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0A" w:rsidRDefault="00772D0A" w:rsidP="00772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 по проекту доклада направляются по адресу электронной почты </w:t>
      </w:r>
      <w:r w:rsidRPr="00772D0A">
        <w:rPr>
          <w:rFonts w:ascii="Times New Roman" w:eastAsia="Times New Roman" w:hAnsi="Times New Roman" w:cs="Times New Roman"/>
          <w:sz w:val="28"/>
          <w:szCs w:val="20"/>
          <w:lang w:eastAsia="ru-RU"/>
        </w:rPr>
        <w:t>Aleksei.Panshin@minfin.gov.ru</w:t>
      </w:r>
      <w:r w:rsidR="008E66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3 июня 2022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772D0A" w:rsidRDefault="00772D0A" w:rsidP="00772D0A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2D0A" w:rsidRDefault="00772D0A" w:rsidP="00772D0A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D05BE9" w:rsidRDefault="00D05BE9" w:rsidP="00D05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711B" w:rsidRPr="0011711B" w:rsidRDefault="0011711B" w:rsidP="001171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Обобщение и анализ правоприменительной практики</w:t>
      </w:r>
      <w:bookmarkStart w:id="0" w:name="_GoBack"/>
      <w:bookmarkEnd w:id="0"/>
      <w:r w:rsidRPr="001171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контрольно-надзорной деятельности при осуществлении государственного контроля (надзора) за деятельностью саморегулируемой организации аудиторов в 2021 г.</w:t>
      </w:r>
    </w:p>
    <w:p w:rsidR="0011711B" w:rsidRPr="0011711B" w:rsidRDefault="0011711B" w:rsidP="001171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1711B" w:rsidRPr="0011711B" w:rsidRDefault="0011711B" w:rsidP="001171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Введение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настоящем документе обобщена и проанализирована правоприменительная практика организации и проведения государственного контроля (надзора) за деятельностью саморегулируемой организации аудиторов и правоприменительная практика соблюдения этой организацией требований Федерального закона от 30 декабря 2008 г. № 307</w:t>
      </w: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noBreakHyphen/>
        <w:t>ФЗ «Об аудиторской деятельности» (далее – Федеральный закон «Об аудиторской деятельности») и принятых в соответствии с ним иных нормативных правовых актов (далее – обязательные требования).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документ составлен на основе анализа требований нормативных правовых актов, регулирующих аудиторскую деятельность, результатов наблюдения (мониторинга) исполнения саморегулируемой организацией аудиторов обязательных требований, анализа поступивших в Минфин России отчетов саморегулируемой организации аудиторов, обращений граждан о деятельности саморегулируемой организации аудиторов, анализа документов и сведений, размещенных на официальном сайте саморегулируемой организации аудиторов в информационно-телекоммуникационной сети «Интернет».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711B" w:rsidRPr="0011711B" w:rsidRDefault="0011711B" w:rsidP="001171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1. Общая характеристика государственного контроля (надзора)</w:t>
      </w:r>
    </w:p>
    <w:p w:rsidR="0011711B" w:rsidRPr="0011711B" w:rsidRDefault="0011711B" w:rsidP="001171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за деятельностью саморегулируемой организации аудиторов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Государственный контроль (надзор) за деятельностью саморегулируемой организации аудиторов (далее – государственный контроль) осуществляет Минфин России. В 2021 г. объектом государственного контроля являлась саморегулируемая организация аудиторов, включенная в государственный реестр саморегулируемых организаций аудиторов. По состоянию на 1 января 2021 г. в государственном реестре саморегулируемых организаций аудиторов содержались сведения об одной саморегулируемой организации аудиторов - Ассоциации «Содружество» (далее - ААС). 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Саморегулируемая организация аудиторов объединяет аудиторов и аудиторские организации. ААС находится в Москве. Согласно данным реестра аудиторов и аудиторских организаций саморегулируемых организаций аудиторов членами саморегулируемой организации аудиторов по состоянию на 1 января 2021 г. были 3577 аудиторских организаций и 17508 аудиторов, по состоянию на 31 декабря 2021 г. - 3388 аудиторских организаций и 17040 аудиторов.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осуществления Минфином России государственной функции по государственному контролю являлись статья 22 Федерального закона «Об аудиторской деятельности», пункт 5.3.30 Положения о Министерстве финансов </w:t>
      </w: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Российской Федерации, утвержденного постановлением Правительства Российской Федерации от 30 июня 2004 г. № 329, и пункт 2 Положения о государственном надзоре за деятельностью саморегулируемых организаций, утвержденного постановлением Правительства Российской Федерации от 22 ноября 2012 г. № 1202 (далее – Положение о государственном надзоре). Порядок исполнения данной государственной функции в 2021 г. был установлен Административным регламентом по осуществлению Министерством финансов Российской Федерации государственного контроля (надзора) за деятельностью саморегулируемых организаций аудиторов, утвержденным приказом Минфина России от 13 ноября 2020 г. № 265н. 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Федеральному закону «Об аудиторской деятельности» в 2021 г. предметом государственного контроля являлось соблюдение саморегулируемой организацией аудиторов обязательных требований. 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 за деятельностью саморегулируемых организаций аудиторов, был утвержден приказом Минфина России от 18 декабря 2020 г. № 1122. 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В 2021 г. государственный контроль (надзор) за деятельностью саморегулируемой организации аудитор осуществлялся: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1) в соответствии с Планом проведения плановых проверок юридических лиц и индивидуальных предпринимателей Министерством финансов Российской Федерации на 2021 г., утвержденным Минфином России 20 октября 2020 г. и согласованным Генеральной прокуратурой Российской Федерации (далее – План проверок). План проверок (в части осуществления государственного контроля (надзора) за деятельностью саморегулируемой организации аудиторов) опубликован на официальном сайте Минфина России в информационно-телекоммуникационной сети «Интернет» (далее – официальный сайт Минфина России) в октябре 2020 г.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Плану проверок в феврале – марте 2021 г. проведена плановая выездная проверка соблюдения ААС обязательных требований в части ведения реестра аудиторов и аудиторских организаций и подтверждения соблюдения аудиторами требования о ежегодном повышении квалификации;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2) в соответствии с подпунктом «в» пункта 5 Положения о государственном надзоре осуществлялось наблюдение за соблюдением ААС обязательных требований, в частности, при размещении информации в информационно-телекоммуникационной сети «Интернет» (далее - наблюдение). Наблюдение осуществлено посредством анализа информации о деятельности и действиях ААС, обязанность по представлению которой возложена на нее Федеральным законом «Об аудиторской деятельности» и принятыми в соответствии с ним иными нормативными правовыми актами. Наблюдение проводилось в августе и декабре 2021 г.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В 2021 г. внеплановые проверки ААС не проводились.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«Об аудиторской деятельности» и Положением о государственном надзоре по результатам проведенных в 2021 г. проверки и наблюдений Минфином России вынесены (направлены):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1) предупреждение ААС в письменной форме о недопустимости нарушений обязательных требований от 20 апреля 2021 г. № 012;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письмо Минфина России от 20 апреля 2021 г. № 07-03-18/29982 о выявленных в ходе плановой выездной проверки недостатках в организации работы ААС по ведению реестра аудиторов и аудиторских организаций и подтверждения соблюдения требования о ежегодном повышении квалификации аудиторами;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3) письмо Минфина России в ААС от 19 августа 2021 г. № 07-03-16/67134 о выявленных в ходе наблюдения недостатках.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В 2021 г. саморегулируемая организация аудиторов, ее должностные лица к административной ответственности не привлекались.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оказания методической помощи саморегулируемой организации аудиторов, а также предотвращения возможных нарушений и недостатков Минфином России велась соответствующая профилактическая работа. Эта работа велась в соответствии с Программой профилактики нарушений обязательных требований саморегулируемой организацией аудиторов на 2021 год, утвержденной приказом Минфина России от 18 декабря 2020 г. № 1121. Основными способами проведения такой работы в 2021 г. стали: 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1) размещение информации, касающейся профилактики нарушений обязательных требований, в специальном разделе на официальном сайте Минфина России;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2) размещение в специальном разделе на официальном сайте Минфина России информации, касающейся профилактики нарушений аудиторскими организациями, индивидуальными аудиторами требований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3) поддержание в актуальном состоянии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 за деятельностью саморегулируемой организации аудиторов, и самих нормативных правовых актов на официальном сайте Минфина России;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4) размещение типовых программ проверок на официальном сайте Минфина России и поддержание их в актуальном состоянии в течение 2021 г.;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5) информирование о результатах проведенной в 2021 г. проверки ААС путем размещения соответствующего документа на официальном сайте Минфина России (после окончания проверки);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6) подготовка отчета о контроле качества работы аудиторских организаций и индивидуальных аудиторов за 2020 г. и размещение его на официальном сайте Минфина России;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7) размещение документа «Обобщение и анализ правоприменительной практики контрольно-надзорной деятельности при осуществлении государственного контроля (надзора) за деятельностью саморегулируемых организаций аудиторов в 2020 г.», утвержденного приказом Минфина России от 30 июня 2021 г. № 292, на официальном сайте Минфина России. Предварительно проект документа одобрен Советом по аудиторской деятельности (июнь 2021 г.);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8) проведение совещаний с представителями саморегулируемой организации аудиторов по обсуждению результатов анализа практики применения ею обязательных требований (май, декабрь 2021 г.). Информация о проведенных совещаниях размещена на официальном сайте Минфина России;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9) поддержание в актуальном состоянии Классификатора типовых нарушений обязательных требований, выявленных Минфином России в ходе осуществления государственного контроля (надзора) за деятельностью саморегулируемых организаций аудиторов, размещенного на официальном сайте Минфина России.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В 2021 г. в судах не оспаривались основания и результаты проведения в 2021 г. в отношении ААС мероприятий по контролю.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711B" w:rsidRPr="0011711B" w:rsidRDefault="0011711B" w:rsidP="001171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2. Правоприменительная практика организации и проведения государственного контроля (надзора) за деятельностью саморегулируемой организации аудиторов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Обобщение и анализ правоприменительной практики организации и проведения государственного контроля (надзора) за деятельностью саморегулируемой организации аудиторов в 2021 г. не выявил проблемных вопросов.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В 2021 г. осуществлен комплекс мер по реализации норм Федерального закона от 2 июля 2021 г. № 359-ФЗ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Федерации». Изданы: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1) приказ Минфина России от 15 ноября 2021 г. № 174н «Об утверждении Порядка ведения реестра аудиторов и аудиторских организаций саморегулируемой организации аудиторов и перечня включаемых в него сведений»;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2) приказ Минфина России от 14 декабря 2021 г. № 212н «Об утверждении Административного регламента по осуществлению Министерством финансов Российской Федерации государственного контроля (надзора) за деятельностью саморегулируемой организации аудиторов»;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3) приказ Минфина России от 23 декабря 2021 г. № 221н «Об утверждении Порядка ведения реестра аудиторских организаций, оказывающих аудиторские услуги общественно значимым организациям, и Порядка проверки соответствия аудиторской организации, представившей заявление о внесении сведений о ней в реестр аудиторских организаций, оказывающих аудиторские услуги общественно значимым организациям, требованиям Федерального закона от 30 декабря 2008 г. № 307-ФЗ «Об аудиторской деятельности»;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4) приказ Минфина России от 23 декабря 2021 г. № 222н «Об утверждении Порядка согласования документов саморегулируемой организации аудиторов и Порядка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– 4 статьи 17.2 Федерального закона от 30 декабря 2008 г. № 307-ФЗ «Об аудиторской деятельности»;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5) приказы Минфина России: от 22 октября 2021 г. № 159н «О признании утратившим силу приказа Министерства финансов Российской Федерации от 26 июня 2020 г. № 121н «Об утверждении Порядка ведения государственного реестра саморегулируемых организаций аудиторов», от 22 октября 2021 г. № 160н «О признании утратившим силу приказа Министерства финансов Российской Федерации от 8 июня 2020 г. № 97н «Об утверждении Положения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контроля».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новых приказах Минфина России отсутствуют дублирующие, устаревшие и избыточные обязательные требования к деятельности саморегулируемой организации аудиторов.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711B" w:rsidRPr="0011711B" w:rsidRDefault="0011711B" w:rsidP="001171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3. Правоприменительная практика соблюдения саморегулируемой</w:t>
      </w:r>
    </w:p>
    <w:p w:rsidR="0011711B" w:rsidRPr="0011711B" w:rsidRDefault="0011711B" w:rsidP="001171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организацией аудиторов обязательных требований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Осуществленные в 2021 г. мероприятия государственного контроля (надзора) за деятельностью саморегулируемой организации аудиторов выявили отдельные нарушения обязательных требований и недостатки в организации работы саморегулируемой организации аудиторов.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Выявленные в ходе государственного контроля (надзора) нарушения и недостатки требуют принятия мер саморегулируемой организацией аудиторов. Устаревшие, дублирующие и избыточные обязательные требования не установлены.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711B" w:rsidRPr="0011711B" w:rsidRDefault="0011711B" w:rsidP="001171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3.1. Ведение реестра аудиторов и аудиторских организаций саморегулируемой организации аудиторов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</w:pP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Саморегулируемой организацией аудиторов принят комплекс внутренних организационно-распорядительных документов, обеспечивающих реализацию требований в отношении ведения реестра аудиторов и аудиторских организаций саморегулируемой организации аудиторов (далее - Реестр), определены процедуры ведения и хранения Реестра, перечни включаемых в Реестр сведений, порядок раскрытия информации, порядок получения заинтересованными лицами выписок из Реестра, подразделения и уполномоченные лица, ответственные за ведение Реестра. Имеется техническая база ведения Реестра. Вместе с тем мероприятиями государственного контроля (надзора) за деятельностью саморегулируемой организации аудиторов выявлены случаи: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- невыполнения отдельными аудиторскими организациями требований к численности аудиторов, а также к лицу, являющемуся единоличным исполнительным органом аудиторской организации;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- несоответствия сведений, содержащихся в реестре, фактическому положению дел;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- отсутствия в реестровых делах аудиторов: документов, подтверждающих повышение квалификации аудитора; учета подтверждения прохождения аудиторами ежегодного повышения квалификации; учета уведомлений о внесении записи в реестр, направленных аудиторским организациям и аудиторам;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- несоответствия между уведомлениями о внесении изменений в сведения, содержащиеся в реестре, и книгой регистрации аудиторов и аудиторских организаций;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- формального характера внутреннего контроля ведения реестра и рекомендаций по его результатам, в частности, фрагментарности внутренних проверок обязательных требований.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</w:pPr>
    </w:p>
    <w:p w:rsidR="0011711B" w:rsidRPr="0011711B" w:rsidRDefault="0011711B" w:rsidP="001171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3.2. Подтверждение соблюдения аудиторами требования о ежегодном повышении квалификации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</w:pP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Саморегулируемой организацией аудиторов принят комплекс внутренних организационно-распорядительных документов, обеспечивающих реализацию требований в отношении подтверждения соблюдения требования о ежегодном повышении квалификации аудиторов, определен порядок подтверждения соблюдения требования о ежегодном повышении квалификации аудиторов, подразделения и уполномоченные лица, ответственные за подтверждение соблюдения требования о ежегодном повышении квалификации аудиторов. Вместе с тем мероприятиями государственного контроля (надзора) за деятельностью саморегулируемой организации аудиторов выявлены случаи: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неурегулированности в организационно-распорядительных документах саморегулируемой организации аудиторов порядка создания и ведения электронной базы документов о прохождении повышения квалификации аудиторами, сроков исполнения процедур признания уважительной причины несоблюдения аудитором требования о ежегодном повышении квалификации, отказа аудиторам в подтверждении соблюдения требования о ежегодном повышении квалификации, аннулирования квалификационных аттестатов аудитора; 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- несоблюдения рекомендаций по выбору формы проведения повышения квалификации аудиторов;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- несвоевременного представления документов о прохождении аудиторами повышения квалификации обучающими учреждениями в саморегулируемую организацию аудиторов, ошибок в оформлении установленных документов и сертификатов о прохождении повышения квалификации;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- неудовлетворительного состояния архива электронных документов, поступивших от обучающих учреждений;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- несвоевременного подтверждения повышения квалификации аудиторами;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низкой дисциплины аудиторов при подаче заявлений о признании уважительной причины непрохождения повышения квалификации и отсутствия контроля саморегулируемой организации аудиторов в данном вопросе; 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- формального характера внутреннего контроля работы по подтверждению соблюдения аудиторами требования о ежегодном повышении квалификации и рекомендаций по его результатам, в частности, фрагментарности внутренних проверок обязательных требований.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</w:pPr>
    </w:p>
    <w:p w:rsidR="0011711B" w:rsidRPr="0011711B" w:rsidRDefault="0011711B" w:rsidP="001171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3.3. Доступ к информации на официальном сайте саморегулируемой организации аудиторов в информационно-телекоммуникационной сети «Интернет»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обеспечения доступа к информации, предусмотренной статьей 7 Федерального закона от 1 декабря 2007 г. № 315-ФЗ «О саморегулируемых организациях», саморегулируемой организацией аудиторов: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 и ведется официальный сайт в информационно-телекоммуникационной сети «Интернет» (далее – официальный сайт саморегулируемой организации аудиторов), в электронный адрес которого включено доменное имя, права на которое принадлежит этой саморегулируемой организации аудиторов;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- утверждена внутренняя организационно-распорядительная документация, устанавливающая порядок раскрытия информации на официальном сайте саморегулируемой организации аудиторов;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организована работа по раскрытию информации на официальном сайте саморегулируемой организации аудиторов.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тем мероприятиями государственного контроля (надзора) за деятельностью саморегулируемой организацией аудиторов выявлены отдельные случаи размещения информации на официальном сайте саморегулируемой организации аудиторов с нарушением требований части 5 статьи 7 Федерального закона «О саморегулируемых организациях» и подпункта «в» пункта 12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утвержденных приказом Минэкономразвития России от 14 октября 2020 г. № 678.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11711B" w:rsidRPr="0011711B" w:rsidRDefault="0011711B" w:rsidP="001171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4. Выводы и предложения по обобщению и анализу правоприменительной</w:t>
      </w:r>
    </w:p>
    <w:p w:rsidR="0011711B" w:rsidRPr="0011711B" w:rsidRDefault="0011711B" w:rsidP="001171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практики контрольно-надзорной деятельности при осуществлении государственного контроля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проведенного обобщения и анализа правоприменительной практики контрольно-надзорной деятельности при осуществлении государственного контроля можно сделать следующие выводы и предложения: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государственный контроль (надзор) за деятельностью саморегулируемой организации аудиторов обеспечивает своевременное выявление и устранение нарушений и недостатков в исполнении требований к этим организациям, установленных Федеральным законом «Об аудиторской деятельности» и принятых в соответствии с ним иных нормативных правовых актов и тем самым защиту интересов членов этих организаций; 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Федеральный закон «Об аудиторской деятельности» и принятые в соответствии с ним иные нормативные правовые акты обеспечивают правовую основу деятельности саморегулируемой организации аудиторов и выполнения ей возложенных на нее функций, а также осуществления государственного контроля (надзора) за деятельностью саморегулируемой организации аудиторов; 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3) проводимые мероприятия по профилактике нарушений обязательных требований Федерального закона «Об аудиторской деятельности» и принятых в соответствии с ним иных нормативных правовых актов саморегулируемой организацией аудиторов в соответствии с ежегодно утверждаемой программой профилактики нарушений способствуют сокращению количества нарушений саморегулируемой организацией аудиторов указанных обязательных требований, устранению причин, факторов и условий, способствующих их нарушению;</w:t>
      </w:r>
    </w:p>
    <w:p w:rsidR="0011711B" w:rsidRPr="0011711B" w:rsidRDefault="0011711B" w:rsidP="00117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11B">
        <w:rPr>
          <w:rFonts w:ascii="Times New Roman" w:eastAsia="Calibri" w:hAnsi="Times New Roman" w:cs="Times New Roman"/>
          <w:sz w:val="28"/>
          <w:szCs w:val="28"/>
          <w:lang w:eastAsia="ru-RU"/>
        </w:rPr>
        <w:t>4) проведенные контрольные мероприятия выявили отдельные нарушения и недостатки в осуществлении проверенной саморегулируемой организации аудиторов возложенных на нее Федеральным законом «Об аудиторской деятельности» и принятыми в соответствии с ним иными нормативными правовыми актами функций по ведению реестра аудиторов и аудиторских организаций и подтверждению соблюдения требования о ежегодном повышении квалификации аудиторами.</w:t>
      </w:r>
    </w:p>
    <w:p w:rsidR="0099227F" w:rsidRPr="0099227F" w:rsidRDefault="0099227F" w:rsidP="00117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227F" w:rsidRPr="0099227F" w:rsidSect="00D05BE9">
      <w:headerReference w:type="even" r:id="rId8"/>
      <w:headerReference w:type="default" r:id="rId9"/>
      <w:pgSz w:w="11906" w:h="16838"/>
      <w:pgMar w:top="993" w:right="566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23" w:rsidRDefault="00D64C23">
      <w:pPr>
        <w:spacing w:after="0" w:line="240" w:lineRule="auto"/>
      </w:pPr>
      <w:r>
        <w:separator/>
      </w:r>
    </w:p>
  </w:endnote>
  <w:endnote w:type="continuationSeparator" w:id="0">
    <w:p w:rsidR="00D64C23" w:rsidRDefault="00D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23" w:rsidRDefault="00D64C23">
      <w:pPr>
        <w:spacing w:after="0" w:line="240" w:lineRule="auto"/>
      </w:pPr>
      <w:r>
        <w:separator/>
      </w:r>
    </w:p>
  </w:footnote>
  <w:footnote w:type="continuationSeparator" w:id="0">
    <w:p w:rsidR="00D64C23" w:rsidRDefault="00D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3A" w:rsidRDefault="00D64C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238B">
      <w:rPr>
        <w:rStyle w:val="a6"/>
        <w:noProof/>
      </w:rPr>
      <w:t>2</w:t>
    </w:r>
    <w:r>
      <w:rPr>
        <w:rStyle w:val="a6"/>
      </w:rPr>
      <w:fldChar w:fldCharType="end"/>
    </w:r>
  </w:p>
  <w:p w:rsidR="00B21D3A" w:rsidRDefault="00D64C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274" w:hanging="47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287" w:hanging="476"/>
      </w:pPr>
    </w:lvl>
    <w:lvl w:ilvl="2">
      <w:numFmt w:val="bullet"/>
      <w:lvlText w:val="•"/>
      <w:lvlJc w:val="left"/>
      <w:pPr>
        <w:ind w:left="2300" w:hanging="476"/>
      </w:pPr>
    </w:lvl>
    <w:lvl w:ilvl="3">
      <w:numFmt w:val="bullet"/>
      <w:lvlText w:val="•"/>
      <w:lvlJc w:val="left"/>
      <w:pPr>
        <w:ind w:left="3313" w:hanging="476"/>
      </w:pPr>
    </w:lvl>
    <w:lvl w:ilvl="4">
      <w:numFmt w:val="bullet"/>
      <w:lvlText w:val="•"/>
      <w:lvlJc w:val="left"/>
      <w:pPr>
        <w:ind w:left="4326" w:hanging="476"/>
      </w:pPr>
    </w:lvl>
    <w:lvl w:ilvl="5">
      <w:numFmt w:val="bullet"/>
      <w:lvlText w:val="•"/>
      <w:lvlJc w:val="left"/>
      <w:pPr>
        <w:ind w:left="5339" w:hanging="476"/>
      </w:pPr>
    </w:lvl>
    <w:lvl w:ilvl="6">
      <w:numFmt w:val="bullet"/>
      <w:lvlText w:val="•"/>
      <w:lvlJc w:val="left"/>
      <w:pPr>
        <w:ind w:left="6352" w:hanging="476"/>
      </w:pPr>
    </w:lvl>
    <w:lvl w:ilvl="7">
      <w:numFmt w:val="bullet"/>
      <w:lvlText w:val="•"/>
      <w:lvlJc w:val="left"/>
      <w:pPr>
        <w:ind w:left="7365" w:hanging="476"/>
      </w:pPr>
    </w:lvl>
    <w:lvl w:ilvl="8">
      <w:numFmt w:val="bullet"/>
      <w:lvlText w:val="•"/>
      <w:lvlJc w:val="left"/>
      <w:pPr>
        <w:ind w:left="8378" w:hanging="476"/>
      </w:pPr>
    </w:lvl>
  </w:abstractNum>
  <w:abstractNum w:abstractNumId="1" w15:restartNumberingAfterBreak="0">
    <w:nsid w:val="007B1993"/>
    <w:multiLevelType w:val="hybridMultilevel"/>
    <w:tmpl w:val="9D4C0E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0279F"/>
    <w:multiLevelType w:val="hybridMultilevel"/>
    <w:tmpl w:val="4C7A547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7266126"/>
    <w:multiLevelType w:val="hybridMultilevel"/>
    <w:tmpl w:val="5CA21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37A7"/>
    <w:multiLevelType w:val="hybridMultilevel"/>
    <w:tmpl w:val="9B4C5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3767D6"/>
    <w:multiLevelType w:val="hybridMultilevel"/>
    <w:tmpl w:val="AA5631A2"/>
    <w:lvl w:ilvl="0" w:tplc="1988F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36030D"/>
    <w:multiLevelType w:val="hybridMultilevel"/>
    <w:tmpl w:val="58F89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464A17"/>
    <w:multiLevelType w:val="hybridMultilevel"/>
    <w:tmpl w:val="4EB863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E15481"/>
    <w:multiLevelType w:val="hybridMultilevel"/>
    <w:tmpl w:val="2620EE6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43D5ED3"/>
    <w:multiLevelType w:val="multilevel"/>
    <w:tmpl w:val="0C7EA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8F56EF"/>
    <w:multiLevelType w:val="hybridMultilevel"/>
    <w:tmpl w:val="9E269EDC"/>
    <w:lvl w:ilvl="0" w:tplc="2C480D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CCA7A84"/>
    <w:multiLevelType w:val="hybridMultilevel"/>
    <w:tmpl w:val="EA149E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F38361D"/>
    <w:multiLevelType w:val="hybridMultilevel"/>
    <w:tmpl w:val="7DB0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D7E2B"/>
    <w:multiLevelType w:val="hybridMultilevel"/>
    <w:tmpl w:val="3D88F28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447B87"/>
    <w:multiLevelType w:val="hybridMultilevel"/>
    <w:tmpl w:val="988EE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086AC5"/>
    <w:multiLevelType w:val="hybridMultilevel"/>
    <w:tmpl w:val="97700C32"/>
    <w:lvl w:ilvl="0" w:tplc="C2C800F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4AD210FA"/>
    <w:multiLevelType w:val="hybridMultilevel"/>
    <w:tmpl w:val="EC5C3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84FC9"/>
    <w:multiLevelType w:val="hybridMultilevel"/>
    <w:tmpl w:val="98F21D80"/>
    <w:lvl w:ilvl="0" w:tplc="D69A8D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DB32341"/>
    <w:multiLevelType w:val="hybridMultilevel"/>
    <w:tmpl w:val="09D0B81A"/>
    <w:lvl w:ilvl="0" w:tplc="1228F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F6C1913"/>
    <w:multiLevelType w:val="hybridMultilevel"/>
    <w:tmpl w:val="29864AB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4FDB59DE"/>
    <w:multiLevelType w:val="hybridMultilevel"/>
    <w:tmpl w:val="0C545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844FD"/>
    <w:multiLevelType w:val="hybridMultilevel"/>
    <w:tmpl w:val="0010CB00"/>
    <w:lvl w:ilvl="0" w:tplc="5D02B1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A132F26"/>
    <w:multiLevelType w:val="hybridMultilevel"/>
    <w:tmpl w:val="2686412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75BA2EAF"/>
    <w:multiLevelType w:val="hybridMultilevel"/>
    <w:tmpl w:val="493ACAC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9564F1"/>
    <w:multiLevelType w:val="hybridMultilevel"/>
    <w:tmpl w:val="8380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74592"/>
    <w:multiLevelType w:val="hybridMultilevel"/>
    <w:tmpl w:val="475AB9C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1"/>
  </w:num>
  <w:num w:numId="5">
    <w:abstractNumId w:val="23"/>
  </w:num>
  <w:num w:numId="6">
    <w:abstractNumId w:val="17"/>
  </w:num>
  <w:num w:numId="7">
    <w:abstractNumId w:val="16"/>
  </w:num>
  <w:num w:numId="8">
    <w:abstractNumId w:val="2"/>
  </w:num>
  <w:num w:numId="9">
    <w:abstractNumId w:val="20"/>
  </w:num>
  <w:num w:numId="10">
    <w:abstractNumId w:val="1"/>
  </w:num>
  <w:num w:numId="11">
    <w:abstractNumId w:val="22"/>
  </w:num>
  <w:num w:numId="12">
    <w:abstractNumId w:val="25"/>
  </w:num>
  <w:num w:numId="13">
    <w:abstractNumId w:val="3"/>
  </w:num>
  <w:num w:numId="14">
    <w:abstractNumId w:val="9"/>
  </w:num>
  <w:num w:numId="15">
    <w:abstractNumId w:val="14"/>
  </w:num>
  <w:num w:numId="16">
    <w:abstractNumId w:val="19"/>
  </w:num>
  <w:num w:numId="17">
    <w:abstractNumId w:val="15"/>
  </w:num>
  <w:num w:numId="18">
    <w:abstractNumId w:val="7"/>
  </w:num>
  <w:num w:numId="19">
    <w:abstractNumId w:val="6"/>
  </w:num>
  <w:num w:numId="20">
    <w:abstractNumId w:val="21"/>
  </w:num>
  <w:num w:numId="21">
    <w:abstractNumId w:val="8"/>
  </w:num>
  <w:num w:numId="22">
    <w:abstractNumId w:val="13"/>
  </w:num>
  <w:num w:numId="23">
    <w:abstractNumId w:val="4"/>
  </w:num>
  <w:num w:numId="24">
    <w:abstractNumId w:val="0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C"/>
    <w:rsid w:val="00000E55"/>
    <w:rsid w:val="00002AE2"/>
    <w:rsid w:val="0000307E"/>
    <w:rsid w:val="00003DFD"/>
    <w:rsid w:val="00005A6F"/>
    <w:rsid w:val="00006572"/>
    <w:rsid w:val="00012748"/>
    <w:rsid w:val="00012D57"/>
    <w:rsid w:val="000132E6"/>
    <w:rsid w:val="00014E38"/>
    <w:rsid w:val="000158C0"/>
    <w:rsid w:val="000174A8"/>
    <w:rsid w:val="0002109B"/>
    <w:rsid w:val="00021DE0"/>
    <w:rsid w:val="00024A82"/>
    <w:rsid w:val="00030C0E"/>
    <w:rsid w:val="0003260F"/>
    <w:rsid w:val="00032CD1"/>
    <w:rsid w:val="0003438D"/>
    <w:rsid w:val="000360A5"/>
    <w:rsid w:val="000360EE"/>
    <w:rsid w:val="00037C67"/>
    <w:rsid w:val="000467DE"/>
    <w:rsid w:val="00046CE7"/>
    <w:rsid w:val="00051564"/>
    <w:rsid w:val="00052A0F"/>
    <w:rsid w:val="00055B66"/>
    <w:rsid w:val="000605B2"/>
    <w:rsid w:val="00060E86"/>
    <w:rsid w:val="000629EC"/>
    <w:rsid w:val="000632BC"/>
    <w:rsid w:val="00063E70"/>
    <w:rsid w:val="0006572F"/>
    <w:rsid w:val="0006734D"/>
    <w:rsid w:val="00070EA9"/>
    <w:rsid w:val="0007632F"/>
    <w:rsid w:val="0007692B"/>
    <w:rsid w:val="00077284"/>
    <w:rsid w:val="000777BC"/>
    <w:rsid w:val="000808F4"/>
    <w:rsid w:val="00081CA6"/>
    <w:rsid w:val="000835EC"/>
    <w:rsid w:val="00085E6E"/>
    <w:rsid w:val="00086105"/>
    <w:rsid w:val="00086DA5"/>
    <w:rsid w:val="00095815"/>
    <w:rsid w:val="0009687B"/>
    <w:rsid w:val="00097FBB"/>
    <w:rsid w:val="000A6A83"/>
    <w:rsid w:val="000B3627"/>
    <w:rsid w:val="000B4922"/>
    <w:rsid w:val="000B4CD6"/>
    <w:rsid w:val="000B6A91"/>
    <w:rsid w:val="000B75B7"/>
    <w:rsid w:val="000C0081"/>
    <w:rsid w:val="000C248A"/>
    <w:rsid w:val="000C29F2"/>
    <w:rsid w:val="000C6483"/>
    <w:rsid w:val="000C6C24"/>
    <w:rsid w:val="000C7E9E"/>
    <w:rsid w:val="000D0423"/>
    <w:rsid w:val="000D0A2E"/>
    <w:rsid w:val="000D1CBD"/>
    <w:rsid w:val="000D506D"/>
    <w:rsid w:val="000D7CD5"/>
    <w:rsid w:val="000E3B2D"/>
    <w:rsid w:val="000E6C45"/>
    <w:rsid w:val="000E7A36"/>
    <w:rsid w:val="000F0668"/>
    <w:rsid w:val="000F2AE1"/>
    <w:rsid w:val="000F4D77"/>
    <w:rsid w:val="000F66F4"/>
    <w:rsid w:val="000F7568"/>
    <w:rsid w:val="000F7905"/>
    <w:rsid w:val="000F7CFD"/>
    <w:rsid w:val="001032B9"/>
    <w:rsid w:val="001034A0"/>
    <w:rsid w:val="00104C66"/>
    <w:rsid w:val="0010511E"/>
    <w:rsid w:val="00106584"/>
    <w:rsid w:val="0011137F"/>
    <w:rsid w:val="00114A32"/>
    <w:rsid w:val="00116BC6"/>
    <w:rsid w:val="0011711B"/>
    <w:rsid w:val="001215E8"/>
    <w:rsid w:val="00121D34"/>
    <w:rsid w:val="00122831"/>
    <w:rsid w:val="00124F9B"/>
    <w:rsid w:val="00132609"/>
    <w:rsid w:val="00136C49"/>
    <w:rsid w:val="00137AC9"/>
    <w:rsid w:val="0014001C"/>
    <w:rsid w:val="001416F4"/>
    <w:rsid w:val="00141DFC"/>
    <w:rsid w:val="0014303E"/>
    <w:rsid w:val="0014348A"/>
    <w:rsid w:val="001508BF"/>
    <w:rsid w:val="001530AA"/>
    <w:rsid w:val="00155B0B"/>
    <w:rsid w:val="00157CBA"/>
    <w:rsid w:val="00160C66"/>
    <w:rsid w:val="00161113"/>
    <w:rsid w:val="001621E2"/>
    <w:rsid w:val="001639C1"/>
    <w:rsid w:val="00164135"/>
    <w:rsid w:val="00164A38"/>
    <w:rsid w:val="001657EB"/>
    <w:rsid w:val="00166150"/>
    <w:rsid w:val="00166B46"/>
    <w:rsid w:val="00170056"/>
    <w:rsid w:val="00170138"/>
    <w:rsid w:val="00171C81"/>
    <w:rsid w:val="0018140F"/>
    <w:rsid w:val="00183466"/>
    <w:rsid w:val="00184547"/>
    <w:rsid w:val="00186595"/>
    <w:rsid w:val="00190B1B"/>
    <w:rsid w:val="0019518E"/>
    <w:rsid w:val="00196BB5"/>
    <w:rsid w:val="0019700E"/>
    <w:rsid w:val="00197810"/>
    <w:rsid w:val="00197C4C"/>
    <w:rsid w:val="001A0111"/>
    <w:rsid w:val="001A1934"/>
    <w:rsid w:val="001A374A"/>
    <w:rsid w:val="001B0666"/>
    <w:rsid w:val="001B08BA"/>
    <w:rsid w:val="001B6E1F"/>
    <w:rsid w:val="001C12F2"/>
    <w:rsid w:val="001C168D"/>
    <w:rsid w:val="001C3535"/>
    <w:rsid w:val="001C6285"/>
    <w:rsid w:val="001C7630"/>
    <w:rsid w:val="001C7F01"/>
    <w:rsid w:val="001D7A28"/>
    <w:rsid w:val="001E1418"/>
    <w:rsid w:val="001E5D81"/>
    <w:rsid w:val="001F0120"/>
    <w:rsid w:val="001F0698"/>
    <w:rsid w:val="001F09CC"/>
    <w:rsid w:val="001F5BCA"/>
    <w:rsid w:val="00200B5C"/>
    <w:rsid w:val="00205F0A"/>
    <w:rsid w:val="002064F8"/>
    <w:rsid w:val="0021189D"/>
    <w:rsid w:val="00212A9F"/>
    <w:rsid w:val="0022361E"/>
    <w:rsid w:val="002262C5"/>
    <w:rsid w:val="00226FFE"/>
    <w:rsid w:val="00227E1B"/>
    <w:rsid w:val="00235D1B"/>
    <w:rsid w:val="0023669B"/>
    <w:rsid w:val="0023705F"/>
    <w:rsid w:val="00241377"/>
    <w:rsid w:val="002414CA"/>
    <w:rsid w:val="00241722"/>
    <w:rsid w:val="00246E2A"/>
    <w:rsid w:val="00246EDB"/>
    <w:rsid w:val="00250F87"/>
    <w:rsid w:val="002518CE"/>
    <w:rsid w:val="0025606E"/>
    <w:rsid w:val="00260E21"/>
    <w:rsid w:val="00262175"/>
    <w:rsid w:val="00263305"/>
    <w:rsid w:val="00263D2E"/>
    <w:rsid w:val="00264616"/>
    <w:rsid w:val="0026462D"/>
    <w:rsid w:val="00267F57"/>
    <w:rsid w:val="002727EB"/>
    <w:rsid w:val="002730D0"/>
    <w:rsid w:val="00273A6B"/>
    <w:rsid w:val="002824F6"/>
    <w:rsid w:val="00283954"/>
    <w:rsid w:val="00284CE9"/>
    <w:rsid w:val="0028709B"/>
    <w:rsid w:val="00287104"/>
    <w:rsid w:val="00287F53"/>
    <w:rsid w:val="00293FDE"/>
    <w:rsid w:val="00296437"/>
    <w:rsid w:val="00296846"/>
    <w:rsid w:val="00296DFF"/>
    <w:rsid w:val="002A1438"/>
    <w:rsid w:val="002A187C"/>
    <w:rsid w:val="002A373F"/>
    <w:rsid w:val="002A49F5"/>
    <w:rsid w:val="002A66DB"/>
    <w:rsid w:val="002B1804"/>
    <w:rsid w:val="002B1D5D"/>
    <w:rsid w:val="002B1EA2"/>
    <w:rsid w:val="002B45F7"/>
    <w:rsid w:val="002B5EB0"/>
    <w:rsid w:val="002C2516"/>
    <w:rsid w:val="002C3BA5"/>
    <w:rsid w:val="002C3E5C"/>
    <w:rsid w:val="002C4609"/>
    <w:rsid w:val="002D11AE"/>
    <w:rsid w:val="002D1DF0"/>
    <w:rsid w:val="002D49F1"/>
    <w:rsid w:val="002D75A9"/>
    <w:rsid w:val="002E05DD"/>
    <w:rsid w:val="002E0FEA"/>
    <w:rsid w:val="002E1625"/>
    <w:rsid w:val="002E1C47"/>
    <w:rsid w:val="002E2913"/>
    <w:rsid w:val="002E357E"/>
    <w:rsid w:val="002E4162"/>
    <w:rsid w:val="002E45AB"/>
    <w:rsid w:val="002E59B1"/>
    <w:rsid w:val="002F2874"/>
    <w:rsid w:val="002F2881"/>
    <w:rsid w:val="002F5493"/>
    <w:rsid w:val="002F7B31"/>
    <w:rsid w:val="00301728"/>
    <w:rsid w:val="00302034"/>
    <w:rsid w:val="00302F5B"/>
    <w:rsid w:val="00303947"/>
    <w:rsid w:val="00303CA1"/>
    <w:rsid w:val="00304A72"/>
    <w:rsid w:val="00305A82"/>
    <w:rsid w:val="003139E2"/>
    <w:rsid w:val="00313BC1"/>
    <w:rsid w:val="00313D9E"/>
    <w:rsid w:val="0031489E"/>
    <w:rsid w:val="00314DE4"/>
    <w:rsid w:val="00315EB6"/>
    <w:rsid w:val="00316106"/>
    <w:rsid w:val="003213F7"/>
    <w:rsid w:val="00323BE4"/>
    <w:rsid w:val="003256C9"/>
    <w:rsid w:val="00325F34"/>
    <w:rsid w:val="0032669D"/>
    <w:rsid w:val="00326EC8"/>
    <w:rsid w:val="00334243"/>
    <w:rsid w:val="00335701"/>
    <w:rsid w:val="00343162"/>
    <w:rsid w:val="0034432F"/>
    <w:rsid w:val="0034632E"/>
    <w:rsid w:val="00346B8E"/>
    <w:rsid w:val="00351E6F"/>
    <w:rsid w:val="00353FD7"/>
    <w:rsid w:val="00354AAB"/>
    <w:rsid w:val="00356834"/>
    <w:rsid w:val="00361542"/>
    <w:rsid w:val="00362BFC"/>
    <w:rsid w:val="003644FA"/>
    <w:rsid w:val="003706DB"/>
    <w:rsid w:val="003707F6"/>
    <w:rsid w:val="00376F36"/>
    <w:rsid w:val="0038040F"/>
    <w:rsid w:val="003807D5"/>
    <w:rsid w:val="00380CC1"/>
    <w:rsid w:val="003822E0"/>
    <w:rsid w:val="003830C7"/>
    <w:rsid w:val="00383555"/>
    <w:rsid w:val="00383EC1"/>
    <w:rsid w:val="003844ED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5766"/>
    <w:rsid w:val="003972DB"/>
    <w:rsid w:val="00397996"/>
    <w:rsid w:val="003A16DB"/>
    <w:rsid w:val="003A1C71"/>
    <w:rsid w:val="003A21F5"/>
    <w:rsid w:val="003A27D9"/>
    <w:rsid w:val="003A58A7"/>
    <w:rsid w:val="003A6EAB"/>
    <w:rsid w:val="003B6E88"/>
    <w:rsid w:val="003C0779"/>
    <w:rsid w:val="003D017F"/>
    <w:rsid w:val="003D2C59"/>
    <w:rsid w:val="003D2F56"/>
    <w:rsid w:val="003D443B"/>
    <w:rsid w:val="003D7E88"/>
    <w:rsid w:val="003E1255"/>
    <w:rsid w:val="003E2833"/>
    <w:rsid w:val="003E2C99"/>
    <w:rsid w:val="003E311F"/>
    <w:rsid w:val="003E5F36"/>
    <w:rsid w:val="003E7A05"/>
    <w:rsid w:val="003F1BF4"/>
    <w:rsid w:val="003F1EB1"/>
    <w:rsid w:val="003F3ECA"/>
    <w:rsid w:val="0040095F"/>
    <w:rsid w:val="0040300A"/>
    <w:rsid w:val="0041064C"/>
    <w:rsid w:val="00410FFA"/>
    <w:rsid w:val="00411DC4"/>
    <w:rsid w:val="00414DBC"/>
    <w:rsid w:val="0041536C"/>
    <w:rsid w:val="0041550B"/>
    <w:rsid w:val="004221F0"/>
    <w:rsid w:val="00422458"/>
    <w:rsid w:val="00422A7D"/>
    <w:rsid w:val="00422A8E"/>
    <w:rsid w:val="004243FA"/>
    <w:rsid w:val="00424634"/>
    <w:rsid w:val="00424B42"/>
    <w:rsid w:val="00425F01"/>
    <w:rsid w:val="0043229E"/>
    <w:rsid w:val="0043302D"/>
    <w:rsid w:val="004350C8"/>
    <w:rsid w:val="00435503"/>
    <w:rsid w:val="00436626"/>
    <w:rsid w:val="004370A2"/>
    <w:rsid w:val="0043749D"/>
    <w:rsid w:val="0044052D"/>
    <w:rsid w:val="00440B05"/>
    <w:rsid w:val="00442405"/>
    <w:rsid w:val="00444A06"/>
    <w:rsid w:val="00446EA5"/>
    <w:rsid w:val="004475A5"/>
    <w:rsid w:val="0044789E"/>
    <w:rsid w:val="00447A4A"/>
    <w:rsid w:val="00447CB4"/>
    <w:rsid w:val="00447F3B"/>
    <w:rsid w:val="004500B7"/>
    <w:rsid w:val="0045026E"/>
    <w:rsid w:val="00450518"/>
    <w:rsid w:val="00450859"/>
    <w:rsid w:val="004513E8"/>
    <w:rsid w:val="00452962"/>
    <w:rsid w:val="00457510"/>
    <w:rsid w:val="00457DD5"/>
    <w:rsid w:val="004617F5"/>
    <w:rsid w:val="004654AE"/>
    <w:rsid w:val="00467D70"/>
    <w:rsid w:val="00467E98"/>
    <w:rsid w:val="00473752"/>
    <w:rsid w:val="00476012"/>
    <w:rsid w:val="00476DA0"/>
    <w:rsid w:val="00483295"/>
    <w:rsid w:val="0048525A"/>
    <w:rsid w:val="004870D9"/>
    <w:rsid w:val="0049153C"/>
    <w:rsid w:val="004943EA"/>
    <w:rsid w:val="00494C5F"/>
    <w:rsid w:val="004958B6"/>
    <w:rsid w:val="00497F8B"/>
    <w:rsid w:val="004A26B4"/>
    <w:rsid w:val="004A5BDC"/>
    <w:rsid w:val="004A6D98"/>
    <w:rsid w:val="004B0ECC"/>
    <w:rsid w:val="004B268D"/>
    <w:rsid w:val="004B3D94"/>
    <w:rsid w:val="004B691F"/>
    <w:rsid w:val="004C4D4D"/>
    <w:rsid w:val="004C5EF1"/>
    <w:rsid w:val="004C5FF5"/>
    <w:rsid w:val="004C66C9"/>
    <w:rsid w:val="004C71C6"/>
    <w:rsid w:val="004C7AAC"/>
    <w:rsid w:val="004D6194"/>
    <w:rsid w:val="004D7FF7"/>
    <w:rsid w:val="004E04B1"/>
    <w:rsid w:val="004E0C5F"/>
    <w:rsid w:val="004E2691"/>
    <w:rsid w:val="004E2BFD"/>
    <w:rsid w:val="004E3682"/>
    <w:rsid w:val="004E517C"/>
    <w:rsid w:val="004E5D5A"/>
    <w:rsid w:val="004E6694"/>
    <w:rsid w:val="004F4AB6"/>
    <w:rsid w:val="004F5E75"/>
    <w:rsid w:val="004F6997"/>
    <w:rsid w:val="00503151"/>
    <w:rsid w:val="00510D6C"/>
    <w:rsid w:val="00514702"/>
    <w:rsid w:val="005166D5"/>
    <w:rsid w:val="005236D0"/>
    <w:rsid w:val="005260FF"/>
    <w:rsid w:val="00527C76"/>
    <w:rsid w:val="00532229"/>
    <w:rsid w:val="00532A17"/>
    <w:rsid w:val="00533317"/>
    <w:rsid w:val="005367B4"/>
    <w:rsid w:val="005444BA"/>
    <w:rsid w:val="00552757"/>
    <w:rsid w:val="005536FC"/>
    <w:rsid w:val="005556B8"/>
    <w:rsid w:val="00555A9E"/>
    <w:rsid w:val="00567A07"/>
    <w:rsid w:val="00567ED1"/>
    <w:rsid w:val="00570EC2"/>
    <w:rsid w:val="005743BE"/>
    <w:rsid w:val="00575F57"/>
    <w:rsid w:val="00576551"/>
    <w:rsid w:val="0057749C"/>
    <w:rsid w:val="00577EF9"/>
    <w:rsid w:val="00582D34"/>
    <w:rsid w:val="00586D63"/>
    <w:rsid w:val="00590037"/>
    <w:rsid w:val="0059024E"/>
    <w:rsid w:val="00590E27"/>
    <w:rsid w:val="00591C22"/>
    <w:rsid w:val="0059706E"/>
    <w:rsid w:val="00597246"/>
    <w:rsid w:val="005A0D7B"/>
    <w:rsid w:val="005A114A"/>
    <w:rsid w:val="005A2C11"/>
    <w:rsid w:val="005A4540"/>
    <w:rsid w:val="005A6760"/>
    <w:rsid w:val="005B2121"/>
    <w:rsid w:val="005B293D"/>
    <w:rsid w:val="005B5F5F"/>
    <w:rsid w:val="005B670F"/>
    <w:rsid w:val="005C180B"/>
    <w:rsid w:val="005C22FC"/>
    <w:rsid w:val="005C6FE1"/>
    <w:rsid w:val="005D1C34"/>
    <w:rsid w:val="005D46D2"/>
    <w:rsid w:val="005D5BEC"/>
    <w:rsid w:val="005D7B9E"/>
    <w:rsid w:val="005E32B1"/>
    <w:rsid w:val="005E52EA"/>
    <w:rsid w:val="005E5AC9"/>
    <w:rsid w:val="005E7A67"/>
    <w:rsid w:val="005F00E2"/>
    <w:rsid w:val="005F1B1F"/>
    <w:rsid w:val="005F2104"/>
    <w:rsid w:val="005F2F5C"/>
    <w:rsid w:val="005F4899"/>
    <w:rsid w:val="005F5108"/>
    <w:rsid w:val="005F5C1E"/>
    <w:rsid w:val="005F6017"/>
    <w:rsid w:val="005F710C"/>
    <w:rsid w:val="0060048D"/>
    <w:rsid w:val="00600E78"/>
    <w:rsid w:val="0060559F"/>
    <w:rsid w:val="00606028"/>
    <w:rsid w:val="00606AD9"/>
    <w:rsid w:val="00607EED"/>
    <w:rsid w:val="006127E3"/>
    <w:rsid w:val="00613C2A"/>
    <w:rsid w:val="0061594D"/>
    <w:rsid w:val="0062314C"/>
    <w:rsid w:val="006343AA"/>
    <w:rsid w:val="006348AE"/>
    <w:rsid w:val="00635A62"/>
    <w:rsid w:val="0063793B"/>
    <w:rsid w:val="00637C31"/>
    <w:rsid w:val="00640D44"/>
    <w:rsid w:val="0064259A"/>
    <w:rsid w:val="006430B3"/>
    <w:rsid w:val="00645CB4"/>
    <w:rsid w:val="006470A4"/>
    <w:rsid w:val="00650404"/>
    <w:rsid w:val="00651957"/>
    <w:rsid w:val="00652A8A"/>
    <w:rsid w:val="00653CE4"/>
    <w:rsid w:val="006555B4"/>
    <w:rsid w:val="006559AB"/>
    <w:rsid w:val="0066042B"/>
    <w:rsid w:val="00660B0A"/>
    <w:rsid w:val="00662D17"/>
    <w:rsid w:val="006647E5"/>
    <w:rsid w:val="00664B65"/>
    <w:rsid w:val="0067133F"/>
    <w:rsid w:val="0067347C"/>
    <w:rsid w:val="0067381E"/>
    <w:rsid w:val="00676CD3"/>
    <w:rsid w:val="00677CC5"/>
    <w:rsid w:val="00680F7C"/>
    <w:rsid w:val="006823F0"/>
    <w:rsid w:val="0068320A"/>
    <w:rsid w:val="006833B2"/>
    <w:rsid w:val="00685DE9"/>
    <w:rsid w:val="006949B6"/>
    <w:rsid w:val="006956CB"/>
    <w:rsid w:val="00695C27"/>
    <w:rsid w:val="006964B9"/>
    <w:rsid w:val="0069662D"/>
    <w:rsid w:val="006A0051"/>
    <w:rsid w:val="006A0B69"/>
    <w:rsid w:val="006A1A74"/>
    <w:rsid w:val="006A3E2B"/>
    <w:rsid w:val="006A526E"/>
    <w:rsid w:val="006A6E37"/>
    <w:rsid w:val="006A7F0B"/>
    <w:rsid w:val="006B1D78"/>
    <w:rsid w:val="006B46B5"/>
    <w:rsid w:val="006B6FC0"/>
    <w:rsid w:val="006C0112"/>
    <w:rsid w:val="006C06C4"/>
    <w:rsid w:val="006C2B45"/>
    <w:rsid w:val="006C44F3"/>
    <w:rsid w:val="006C5157"/>
    <w:rsid w:val="006C71A5"/>
    <w:rsid w:val="006D025F"/>
    <w:rsid w:val="006D468C"/>
    <w:rsid w:val="006E3716"/>
    <w:rsid w:val="006E4310"/>
    <w:rsid w:val="006E5D68"/>
    <w:rsid w:val="006E6704"/>
    <w:rsid w:val="006E753E"/>
    <w:rsid w:val="006F1ADD"/>
    <w:rsid w:val="006F2BDB"/>
    <w:rsid w:val="00701460"/>
    <w:rsid w:val="00702354"/>
    <w:rsid w:val="0070417D"/>
    <w:rsid w:val="00704B7E"/>
    <w:rsid w:val="00706ACA"/>
    <w:rsid w:val="00710E1D"/>
    <w:rsid w:val="00711802"/>
    <w:rsid w:val="007136EC"/>
    <w:rsid w:val="00713B20"/>
    <w:rsid w:val="0072201E"/>
    <w:rsid w:val="00722F69"/>
    <w:rsid w:val="00723904"/>
    <w:rsid w:val="007240F1"/>
    <w:rsid w:val="00731697"/>
    <w:rsid w:val="007329D4"/>
    <w:rsid w:val="00732CCC"/>
    <w:rsid w:val="00733E63"/>
    <w:rsid w:val="00736AEC"/>
    <w:rsid w:val="00737808"/>
    <w:rsid w:val="00740FCB"/>
    <w:rsid w:val="00745328"/>
    <w:rsid w:val="00751635"/>
    <w:rsid w:val="00752FCA"/>
    <w:rsid w:val="007532BE"/>
    <w:rsid w:val="0075396B"/>
    <w:rsid w:val="007560DA"/>
    <w:rsid w:val="00756485"/>
    <w:rsid w:val="0076742D"/>
    <w:rsid w:val="00772D0A"/>
    <w:rsid w:val="00772DC4"/>
    <w:rsid w:val="0077325E"/>
    <w:rsid w:val="0077557B"/>
    <w:rsid w:val="00775E18"/>
    <w:rsid w:val="00777430"/>
    <w:rsid w:val="00777CE8"/>
    <w:rsid w:val="0078105D"/>
    <w:rsid w:val="00781563"/>
    <w:rsid w:val="0078345E"/>
    <w:rsid w:val="0078606B"/>
    <w:rsid w:val="007873BF"/>
    <w:rsid w:val="00787FED"/>
    <w:rsid w:val="00790F69"/>
    <w:rsid w:val="00793107"/>
    <w:rsid w:val="0079444C"/>
    <w:rsid w:val="007A0F3E"/>
    <w:rsid w:val="007A1563"/>
    <w:rsid w:val="007A3671"/>
    <w:rsid w:val="007A43B7"/>
    <w:rsid w:val="007A4A9E"/>
    <w:rsid w:val="007A4C7C"/>
    <w:rsid w:val="007A5A66"/>
    <w:rsid w:val="007B2181"/>
    <w:rsid w:val="007B3B06"/>
    <w:rsid w:val="007B5CE7"/>
    <w:rsid w:val="007C112F"/>
    <w:rsid w:val="007C27F5"/>
    <w:rsid w:val="007C3CD7"/>
    <w:rsid w:val="007C5BB0"/>
    <w:rsid w:val="007C6890"/>
    <w:rsid w:val="007C6D5C"/>
    <w:rsid w:val="007C79BA"/>
    <w:rsid w:val="007D18EF"/>
    <w:rsid w:val="007D30F2"/>
    <w:rsid w:val="007D3BAB"/>
    <w:rsid w:val="007D5A6D"/>
    <w:rsid w:val="007D6296"/>
    <w:rsid w:val="007D754A"/>
    <w:rsid w:val="007D7F8A"/>
    <w:rsid w:val="007E0740"/>
    <w:rsid w:val="007E5387"/>
    <w:rsid w:val="007E5992"/>
    <w:rsid w:val="007F495A"/>
    <w:rsid w:val="007F5C8E"/>
    <w:rsid w:val="007F6144"/>
    <w:rsid w:val="007F6B63"/>
    <w:rsid w:val="007F791A"/>
    <w:rsid w:val="0080089C"/>
    <w:rsid w:val="00807E8A"/>
    <w:rsid w:val="008113A9"/>
    <w:rsid w:val="00817C9F"/>
    <w:rsid w:val="0082040C"/>
    <w:rsid w:val="00821BE8"/>
    <w:rsid w:val="0082238C"/>
    <w:rsid w:val="008224AB"/>
    <w:rsid w:val="00824265"/>
    <w:rsid w:val="00824535"/>
    <w:rsid w:val="00826F33"/>
    <w:rsid w:val="00827AD0"/>
    <w:rsid w:val="00831487"/>
    <w:rsid w:val="00834E41"/>
    <w:rsid w:val="00835709"/>
    <w:rsid w:val="008402FA"/>
    <w:rsid w:val="00845CE7"/>
    <w:rsid w:val="00846322"/>
    <w:rsid w:val="00851A2E"/>
    <w:rsid w:val="00852B6B"/>
    <w:rsid w:val="00853AEE"/>
    <w:rsid w:val="00855FA2"/>
    <w:rsid w:val="008617DC"/>
    <w:rsid w:val="008629CD"/>
    <w:rsid w:val="00865925"/>
    <w:rsid w:val="00865F26"/>
    <w:rsid w:val="00872BBB"/>
    <w:rsid w:val="008750AA"/>
    <w:rsid w:val="008770D0"/>
    <w:rsid w:val="00877EB8"/>
    <w:rsid w:val="00880077"/>
    <w:rsid w:val="008817F5"/>
    <w:rsid w:val="008826BB"/>
    <w:rsid w:val="00882C76"/>
    <w:rsid w:val="00884711"/>
    <w:rsid w:val="008856CD"/>
    <w:rsid w:val="00891A8D"/>
    <w:rsid w:val="008952B9"/>
    <w:rsid w:val="008A182C"/>
    <w:rsid w:val="008A7FEB"/>
    <w:rsid w:val="008B2E35"/>
    <w:rsid w:val="008B6980"/>
    <w:rsid w:val="008C16D3"/>
    <w:rsid w:val="008C1F8C"/>
    <w:rsid w:val="008C238B"/>
    <w:rsid w:val="008C26DC"/>
    <w:rsid w:val="008C3FE2"/>
    <w:rsid w:val="008C62AA"/>
    <w:rsid w:val="008C6642"/>
    <w:rsid w:val="008C7503"/>
    <w:rsid w:val="008D038B"/>
    <w:rsid w:val="008D24CC"/>
    <w:rsid w:val="008D2E12"/>
    <w:rsid w:val="008D4053"/>
    <w:rsid w:val="008D5822"/>
    <w:rsid w:val="008E09AC"/>
    <w:rsid w:val="008E1B57"/>
    <w:rsid w:val="008E1EDB"/>
    <w:rsid w:val="008E21F6"/>
    <w:rsid w:val="008E2652"/>
    <w:rsid w:val="008E3C14"/>
    <w:rsid w:val="008E4366"/>
    <w:rsid w:val="008E44D9"/>
    <w:rsid w:val="008E45C8"/>
    <w:rsid w:val="008E63D1"/>
    <w:rsid w:val="008E661C"/>
    <w:rsid w:val="008E70C2"/>
    <w:rsid w:val="008F008C"/>
    <w:rsid w:val="008F0148"/>
    <w:rsid w:val="008F1B9B"/>
    <w:rsid w:val="008F4C97"/>
    <w:rsid w:val="008F7506"/>
    <w:rsid w:val="008F76E5"/>
    <w:rsid w:val="00901619"/>
    <w:rsid w:val="0090217F"/>
    <w:rsid w:val="009030F7"/>
    <w:rsid w:val="0090391E"/>
    <w:rsid w:val="00905C16"/>
    <w:rsid w:val="009066A9"/>
    <w:rsid w:val="009128C1"/>
    <w:rsid w:val="009164FC"/>
    <w:rsid w:val="00917202"/>
    <w:rsid w:val="009213CA"/>
    <w:rsid w:val="00921A01"/>
    <w:rsid w:val="00921A60"/>
    <w:rsid w:val="009228DD"/>
    <w:rsid w:val="009239CD"/>
    <w:rsid w:val="00923D8E"/>
    <w:rsid w:val="009251CD"/>
    <w:rsid w:val="00926F22"/>
    <w:rsid w:val="00931B59"/>
    <w:rsid w:val="00934F16"/>
    <w:rsid w:val="009360B5"/>
    <w:rsid w:val="0094219E"/>
    <w:rsid w:val="009428DC"/>
    <w:rsid w:val="00942928"/>
    <w:rsid w:val="00943366"/>
    <w:rsid w:val="0094703F"/>
    <w:rsid w:val="00950899"/>
    <w:rsid w:val="00951439"/>
    <w:rsid w:val="00951C36"/>
    <w:rsid w:val="00957527"/>
    <w:rsid w:val="00957C0D"/>
    <w:rsid w:val="00960513"/>
    <w:rsid w:val="00960E38"/>
    <w:rsid w:val="00964630"/>
    <w:rsid w:val="00965B42"/>
    <w:rsid w:val="0096609C"/>
    <w:rsid w:val="0097147D"/>
    <w:rsid w:val="00972D5B"/>
    <w:rsid w:val="00974A4F"/>
    <w:rsid w:val="009751BC"/>
    <w:rsid w:val="00982A90"/>
    <w:rsid w:val="009866DD"/>
    <w:rsid w:val="00990B27"/>
    <w:rsid w:val="00991044"/>
    <w:rsid w:val="0099227F"/>
    <w:rsid w:val="009973DE"/>
    <w:rsid w:val="00997537"/>
    <w:rsid w:val="009A1387"/>
    <w:rsid w:val="009A1B8E"/>
    <w:rsid w:val="009A449F"/>
    <w:rsid w:val="009A5CCA"/>
    <w:rsid w:val="009A7F2F"/>
    <w:rsid w:val="009B0C94"/>
    <w:rsid w:val="009B1839"/>
    <w:rsid w:val="009B3973"/>
    <w:rsid w:val="009B5BBE"/>
    <w:rsid w:val="009B64B7"/>
    <w:rsid w:val="009C0215"/>
    <w:rsid w:val="009C7121"/>
    <w:rsid w:val="009D06AB"/>
    <w:rsid w:val="009D1915"/>
    <w:rsid w:val="009D27E7"/>
    <w:rsid w:val="009D6566"/>
    <w:rsid w:val="009D677A"/>
    <w:rsid w:val="009D6B53"/>
    <w:rsid w:val="009E1947"/>
    <w:rsid w:val="009E1A33"/>
    <w:rsid w:val="009E272C"/>
    <w:rsid w:val="009E3108"/>
    <w:rsid w:val="009F0D55"/>
    <w:rsid w:val="009F30CF"/>
    <w:rsid w:val="009F4C14"/>
    <w:rsid w:val="009F65F7"/>
    <w:rsid w:val="00A116CE"/>
    <w:rsid w:val="00A11D39"/>
    <w:rsid w:val="00A12AED"/>
    <w:rsid w:val="00A138A8"/>
    <w:rsid w:val="00A13C61"/>
    <w:rsid w:val="00A14534"/>
    <w:rsid w:val="00A14DB0"/>
    <w:rsid w:val="00A159D8"/>
    <w:rsid w:val="00A15E54"/>
    <w:rsid w:val="00A15F28"/>
    <w:rsid w:val="00A16398"/>
    <w:rsid w:val="00A17138"/>
    <w:rsid w:val="00A20E5C"/>
    <w:rsid w:val="00A22AB3"/>
    <w:rsid w:val="00A23855"/>
    <w:rsid w:val="00A23908"/>
    <w:rsid w:val="00A24EC2"/>
    <w:rsid w:val="00A31865"/>
    <w:rsid w:val="00A34047"/>
    <w:rsid w:val="00A357C3"/>
    <w:rsid w:val="00A36B5E"/>
    <w:rsid w:val="00A37A0C"/>
    <w:rsid w:val="00A409A7"/>
    <w:rsid w:val="00A42D5E"/>
    <w:rsid w:val="00A47E95"/>
    <w:rsid w:val="00A50DBA"/>
    <w:rsid w:val="00A51AFA"/>
    <w:rsid w:val="00A528F0"/>
    <w:rsid w:val="00A5356C"/>
    <w:rsid w:val="00A560EE"/>
    <w:rsid w:val="00A62B7A"/>
    <w:rsid w:val="00A63ED1"/>
    <w:rsid w:val="00A66713"/>
    <w:rsid w:val="00A6715D"/>
    <w:rsid w:val="00A67ADF"/>
    <w:rsid w:val="00A713E1"/>
    <w:rsid w:val="00A73947"/>
    <w:rsid w:val="00A80EB0"/>
    <w:rsid w:val="00A84BDB"/>
    <w:rsid w:val="00A8529E"/>
    <w:rsid w:val="00A90A41"/>
    <w:rsid w:val="00A91019"/>
    <w:rsid w:val="00A942E4"/>
    <w:rsid w:val="00A946C8"/>
    <w:rsid w:val="00A96176"/>
    <w:rsid w:val="00AA22C9"/>
    <w:rsid w:val="00AA268F"/>
    <w:rsid w:val="00AA26C4"/>
    <w:rsid w:val="00AA3D24"/>
    <w:rsid w:val="00AA5920"/>
    <w:rsid w:val="00AA6F32"/>
    <w:rsid w:val="00AB07F9"/>
    <w:rsid w:val="00AB117B"/>
    <w:rsid w:val="00AB32B7"/>
    <w:rsid w:val="00AB354C"/>
    <w:rsid w:val="00AB35FE"/>
    <w:rsid w:val="00AB7255"/>
    <w:rsid w:val="00AB7943"/>
    <w:rsid w:val="00AC09E4"/>
    <w:rsid w:val="00AC27FF"/>
    <w:rsid w:val="00AC314B"/>
    <w:rsid w:val="00AC49A0"/>
    <w:rsid w:val="00AC6E03"/>
    <w:rsid w:val="00AD05DB"/>
    <w:rsid w:val="00AD56A8"/>
    <w:rsid w:val="00AD699B"/>
    <w:rsid w:val="00AE15E2"/>
    <w:rsid w:val="00AE2D48"/>
    <w:rsid w:val="00AE3786"/>
    <w:rsid w:val="00AE5011"/>
    <w:rsid w:val="00AE50F9"/>
    <w:rsid w:val="00AF02BC"/>
    <w:rsid w:val="00AF13C4"/>
    <w:rsid w:val="00AF18F3"/>
    <w:rsid w:val="00AF1FFF"/>
    <w:rsid w:val="00AF72B6"/>
    <w:rsid w:val="00B0248C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3EFB"/>
    <w:rsid w:val="00B34230"/>
    <w:rsid w:val="00B34241"/>
    <w:rsid w:val="00B378CB"/>
    <w:rsid w:val="00B40844"/>
    <w:rsid w:val="00B426C6"/>
    <w:rsid w:val="00B4336F"/>
    <w:rsid w:val="00B47524"/>
    <w:rsid w:val="00B53F31"/>
    <w:rsid w:val="00B5576B"/>
    <w:rsid w:val="00B55F24"/>
    <w:rsid w:val="00B5714D"/>
    <w:rsid w:val="00B57B79"/>
    <w:rsid w:val="00B6039E"/>
    <w:rsid w:val="00B62E10"/>
    <w:rsid w:val="00B62E5F"/>
    <w:rsid w:val="00B630BE"/>
    <w:rsid w:val="00B65C8E"/>
    <w:rsid w:val="00B65CA3"/>
    <w:rsid w:val="00B664A3"/>
    <w:rsid w:val="00B664B3"/>
    <w:rsid w:val="00B6756C"/>
    <w:rsid w:val="00B6763A"/>
    <w:rsid w:val="00B810AB"/>
    <w:rsid w:val="00B83575"/>
    <w:rsid w:val="00B83F51"/>
    <w:rsid w:val="00B84F55"/>
    <w:rsid w:val="00B850AA"/>
    <w:rsid w:val="00B85580"/>
    <w:rsid w:val="00B85B7D"/>
    <w:rsid w:val="00B920E4"/>
    <w:rsid w:val="00B92721"/>
    <w:rsid w:val="00B960C2"/>
    <w:rsid w:val="00BA0B7A"/>
    <w:rsid w:val="00BA12EB"/>
    <w:rsid w:val="00BA26FB"/>
    <w:rsid w:val="00BA56FF"/>
    <w:rsid w:val="00BA67C9"/>
    <w:rsid w:val="00BB17B9"/>
    <w:rsid w:val="00BB2D6F"/>
    <w:rsid w:val="00BB5B52"/>
    <w:rsid w:val="00BB5B5A"/>
    <w:rsid w:val="00BC12BC"/>
    <w:rsid w:val="00BC5E5F"/>
    <w:rsid w:val="00BC7075"/>
    <w:rsid w:val="00BD142B"/>
    <w:rsid w:val="00BD474B"/>
    <w:rsid w:val="00BD47C6"/>
    <w:rsid w:val="00BD5057"/>
    <w:rsid w:val="00BE022E"/>
    <w:rsid w:val="00BE0985"/>
    <w:rsid w:val="00BE2EFC"/>
    <w:rsid w:val="00BE4A78"/>
    <w:rsid w:val="00BE5206"/>
    <w:rsid w:val="00BE5221"/>
    <w:rsid w:val="00BE6BB0"/>
    <w:rsid w:val="00BF303C"/>
    <w:rsid w:val="00BF3ECB"/>
    <w:rsid w:val="00C001E6"/>
    <w:rsid w:val="00C049D4"/>
    <w:rsid w:val="00C05247"/>
    <w:rsid w:val="00C11DE9"/>
    <w:rsid w:val="00C13365"/>
    <w:rsid w:val="00C14582"/>
    <w:rsid w:val="00C15DF3"/>
    <w:rsid w:val="00C203E8"/>
    <w:rsid w:val="00C20E90"/>
    <w:rsid w:val="00C258E0"/>
    <w:rsid w:val="00C27794"/>
    <w:rsid w:val="00C32232"/>
    <w:rsid w:val="00C328C4"/>
    <w:rsid w:val="00C338DF"/>
    <w:rsid w:val="00C34179"/>
    <w:rsid w:val="00C34D81"/>
    <w:rsid w:val="00C35793"/>
    <w:rsid w:val="00C4223E"/>
    <w:rsid w:val="00C4354E"/>
    <w:rsid w:val="00C45109"/>
    <w:rsid w:val="00C5467D"/>
    <w:rsid w:val="00C560F2"/>
    <w:rsid w:val="00C56CA1"/>
    <w:rsid w:val="00C652D8"/>
    <w:rsid w:val="00C668F6"/>
    <w:rsid w:val="00C7333F"/>
    <w:rsid w:val="00C73D4B"/>
    <w:rsid w:val="00C7772A"/>
    <w:rsid w:val="00C81250"/>
    <w:rsid w:val="00C81E21"/>
    <w:rsid w:val="00C83699"/>
    <w:rsid w:val="00C849E4"/>
    <w:rsid w:val="00C85AE5"/>
    <w:rsid w:val="00C869A8"/>
    <w:rsid w:val="00C90E3E"/>
    <w:rsid w:val="00C91700"/>
    <w:rsid w:val="00C92D39"/>
    <w:rsid w:val="00C953C3"/>
    <w:rsid w:val="00C96103"/>
    <w:rsid w:val="00C96906"/>
    <w:rsid w:val="00C96C5A"/>
    <w:rsid w:val="00C97FF4"/>
    <w:rsid w:val="00CA1059"/>
    <w:rsid w:val="00CA3710"/>
    <w:rsid w:val="00CA42B5"/>
    <w:rsid w:val="00CB2529"/>
    <w:rsid w:val="00CB3352"/>
    <w:rsid w:val="00CB57EF"/>
    <w:rsid w:val="00CB5F51"/>
    <w:rsid w:val="00CB61CA"/>
    <w:rsid w:val="00CB6849"/>
    <w:rsid w:val="00CB75C3"/>
    <w:rsid w:val="00CC4BD6"/>
    <w:rsid w:val="00CD08D9"/>
    <w:rsid w:val="00CD15C5"/>
    <w:rsid w:val="00CD2CFC"/>
    <w:rsid w:val="00CD40A2"/>
    <w:rsid w:val="00CD54C3"/>
    <w:rsid w:val="00CE0D5C"/>
    <w:rsid w:val="00CE5EA9"/>
    <w:rsid w:val="00CE6721"/>
    <w:rsid w:val="00CF171D"/>
    <w:rsid w:val="00CF1B1E"/>
    <w:rsid w:val="00CF30FF"/>
    <w:rsid w:val="00D0031E"/>
    <w:rsid w:val="00D0174E"/>
    <w:rsid w:val="00D02DD9"/>
    <w:rsid w:val="00D03DA7"/>
    <w:rsid w:val="00D040E1"/>
    <w:rsid w:val="00D056A5"/>
    <w:rsid w:val="00D05BE9"/>
    <w:rsid w:val="00D063BD"/>
    <w:rsid w:val="00D1227B"/>
    <w:rsid w:val="00D13D73"/>
    <w:rsid w:val="00D15CB4"/>
    <w:rsid w:val="00D16E05"/>
    <w:rsid w:val="00D17585"/>
    <w:rsid w:val="00D176ED"/>
    <w:rsid w:val="00D17D92"/>
    <w:rsid w:val="00D20F31"/>
    <w:rsid w:val="00D2278E"/>
    <w:rsid w:val="00D24E3D"/>
    <w:rsid w:val="00D32FFE"/>
    <w:rsid w:val="00D33922"/>
    <w:rsid w:val="00D46FBA"/>
    <w:rsid w:val="00D52A8A"/>
    <w:rsid w:val="00D53536"/>
    <w:rsid w:val="00D54E7E"/>
    <w:rsid w:val="00D5616B"/>
    <w:rsid w:val="00D57D77"/>
    <w:rsid w:val="00D6385C"/>
    <w:rsid w:val="00D64C23"/>
    <w:rsid w:val="00D659B8"/>
    <w:rsid w:val="00D66047"/>
    <w:rsid w:val="00D7171D"/>
    <w:rsid w:val="00D75088"/>
    <w:rsid w:val="00D8270C"/>
    <w:rsid w:val="00D83B74"/>
    <w:rsid w:val="00D841D0"/>
    <w:rsid w:val="00D853E6"/>
    <w:rsid w:val="00D8571C"/>
    <w:rsid w:val="00D85F30"/>
    <w:rsid w:val="00D90EB4"/>
    <w:rsid w:val="00D91BD1"/>
    <w:rsid w:val="00D94095"/>
    <w:rsid w:val="00D954BC"/>
    <w:rsid w:val="00DA3362"/>
    <w:rsid w:val="00DA4478"/>
    <w:rsid w:val="00DA44D7"/>
    <w:rsid w:val="00DA4D4F"/>
    <w:rsid w:val="00DA73B4"/>
    <w:rsid w:val="00DB0042"/>
    <w:rsid w:val="00DB1105"/>
    <w:rsid w:val="00DB5EFF"/>
    <w:rsid w:val="00DB6E9A"/>
    <w:rsid w:val="00DC39F4"/>
    <w:rsid w:val="00DC4019"/>
    <w:rsid w:val="00DC5C2D"/>
    <w:rsid w:val="00DC6503"/>
    <w:rsid w:val="00DC6C31"/>
    <w:rsid w:val="00DD45C5"/>
    <w:rsid w:val="00DD6AEC"/>
    <w:rsid w:val="00DE1003"/>
    <w:rsid w:val="00DE159D"/>
    <w:rsid w:val="00DE1D3E"/>
    <w:rsid w:val="00DE25E6"/>
    <w:rsid w:val="00DE3A6F"/>
    <w:rsid w:val="00DE5697"/>
    <w:rsid w:val="00DE7671"/>
    <w:rsid w:val="00DF00E2"/>
    <w:rsid w:val="00DF1FF7"/>
    <w:rsid w:val="00DF34B5"/>
    <w:rsid w:val="00DF4C92"/>
    <w:rsid w:val="00DF5182"/>
    <w:rsid w:val="00DF65EF"/>
    <w:rsid w:val="00E007C7"/>
    <w:rsid w:val="00E01248"/>
    <w:rsid w:val="00E03E71"/>
    <w:rsid w:val="00E047B8"/>
    <w:rsid w:val="00E063E8"/>
    <w:rsid w:val="00E068F1"/>
    <w:rsid w:val="00E0777C"/>
    <w:rsid w:val="00E217A8"/>
    <w:rsid w:val="00E235BD"/>
    <w:rsid w:val="00E23EF1"/>
    <w:rsid w:val="00E248FC"/>
    <w:rsid w:val="00E27D92"/>
    <w:rsid w:val="00E30DF1"/>
    <w:rsid w:val="00E310B6"/>
    <w:rsid w:val="00E31B02"/>
    <w:rsid w:val="00E32846"/>
    <w:rsid w:val="00E336F2"/>
    <w:rsid w:val="00E337E6"/>
    <w:rsid w:val="00E35BEB"/>
    <w:rsid w:val="00E35EA6"/>
    <w:rsid w:val="00E40122"/>
    <w:rsid w:val="00E42A6A"/>
    <w:rsid w:val="00E4540B"/>
    <w:rsid w:val="00E46458"/>
    <w:rsid w:val="00E47E02"/>
    <w:rsid w:val="00E52541"/>
    <w:rsid w:val="00E5546E"/>
    <w:rsid w:val="00E55F3F"/>
    <w:rsid w:val="00E56BB9"/>
    <w:rsid w:val="00E60685"/>
    <w:rsid w:val="00E613F4"/>
    <w:rsid w:val="00E635BD"/>
    <w:rsid w:val="00E657A7"/>
    <w:rsid w:val="00E65D9F"/>
    <w:rsid w:val="00E66B92"/>
    <w:rsid w:val="00E71456"/>
    <w:rsid w:val="00E716B6"/>
    <w:rsid w:val="00E72324"/>
    <w:rsid w:val="00E726A7"/>
    <w:rsid w:val="00E739EB"/>
    <w:rsid w:val="00E744E3"/>
    <w:rsid w:val="00E764B7"/>
    <w:rsid w:val="00E778D8"/>
    <w:rsid w:val="00E8450D"/>
    <w:rsid w:val="00E84991"/>
    <w:rsid w:val="00E84C28"/>
    <w:rsid w:val="00E84D2A"/>
    <w:rsid w:val="00E86F07"/>
    <w:rsid w:val="00E907E3"/>
    <w:rsid w:val="00E90E65"/>
    <w:rsid w:val="00EA00D5"/>
    <w:rsid w:val="00EA3C7C"/>
    <w:rsid w:val="00EB1242"/>
    <w:rsid w:val="00EB1806"/>
    <w:rsid w:val="00EB1AF1"/>
    <w:rsid w:val="00EB58C4"/>
    <w:rsid w:val="00EB6FCC"/>
    <w:rsid w:val="00EB72AB"/>
    <w:rsid w:val="00EB7C04"/>
    <w:rsid w:val="00EB7EB9"/>
    <w:rsid w:val="00EC0359"/>
    <w:rsid w:val="00EC0E55"/>
    <w:rsid w:val="00EC3306"/>
    <w:rsid w:val="00EC4BFD"/>
    <w:rsid w:val="00EC6D52"/>
    <w:rsid w:val="00ED3985"/>
    <w:rsid w:val="00ED3E8E"/>
    <w:rsid w:val="00ED4FBC"/>
    <w:rsid w:val="00ED5A20"/>
    <w:rsid w:val="00ED5B1E"/>
    <w:rsid w:val="00EE1377"/>
    <w:rsid w:val="00EE2196"/>
    <w:rsid w:val="00EE26ED"/>
    <w:rsid w:val="00EE7B45"/>
    <w:rsid w:val="00EF3D46"/>
    <w:rsid w:val="00EF58B9"/>
    <w:rsid w:val="00F011FF"/>
    <w:rsid w:val="00F012E1"/>
    <w:rsid w:val="00F01FDA"/>
    <w:rsid w:val="00F0614E"/>
    <w:rsid w:val="00F06B71"/>
    <w:rsid w:val="00F06BFF"/>
    <w:rsid w:val="00F07110"/>
    <w:rsid w:val="00F13A26"/>
    <w:rsid w:val="00F13A37"/>
    <w:rsid w:val="00F13D99"/>
    <w:rsid w:val="00F147F8"/>
    <w:rsid w:val="00F15B8C"/>
    <w:rsid w:val="00F2160C"/>
    <w:rsid w:val="00F2165D"/>
    <w:rsid w:val="00F2333D"/>
    <w:rsid w:val="00F241D8"/>
    <w:rsid w:val="00F27430"/>
    <w:rsid w:val="00F30CA7"/>
    <w:rsid w:val="00F31607"/>
    <w:rsid w:val="00F319D8"/>
    <w:rsid w:val="00F3297D"/>
    <w:rsid w:val="00F33A55"/>
    <w:rsid w:val="00F34D70"/>
    <w:rsid w:val="00F360D9"/>
    <w:rsid w:val="00F365F1"/>
    <w:rsid w:val="00F3699C"/>
    <w:rsid w:val="00F37C77"/>
    <w:rsid w:val="00F403B2"/>
    <w:rsid w:val="00F44934"/>
    <w:rsid w:val="00F44E6C"/>
    <w:rsid w:val="00F46E39"/>
    <w:rsid w:val="00F47409"/>
    <w:rsid w:val="00F51A7F"/>
    <w:rsid w:val="00F5284B"/>
    <w:rsid w:val="00F561C1"/>
    <w:rsid w:val="00F56369"/>
    <w:rsid w:val="00F57C40"/>
    <w:rsid w:val="00F609AF"/>
    <w:rsid w:val="00F62ABA"/>
    <w:rsid w:val="00F62BCE"/>
    <w:rsid w:val="00F63297"/>
    <w:rsid w:val="00F7007F"/>
    <w:rsid w:val="00F70435"/>
    <w:rsid w:val="00F7158C"/>
    <w:rsid w:val="00F71A85"/>
    <w:rsid w:val="00F721AD"/>
    <w:rsid w:val="00F750AF"/>
    <w:rsid w:val="00F77EFA"/>
    <w:rsid w:val="00F82C76"/>
    <w:rsid w:val="00F90467"/>
    <w:rsid w:val="00F91D86"/>
    <w:rsid w:val="00F92429"/>
    <w:rsid w:val="00F97EE6"/>
    <w:rsid w:val="00FA0B4C"/>
    <w:rsid w:val="00FA0F51"/>
    <w:rsid w:val="00FA2E48"/>
    <w:rsid w:val="00FA3CE5"/>
    <w:rsid w:val="00FA3D22"/>
    <w:rsid w:val="00FA4094"/>
    <w:rsid w:val="00FA4AF5"/>
    <w:rsid w:val="00FA54BF"/>
    <w:rsid w:val="00FA5FBF"/>
    <w:rsid w:val="00FA7805"/>
    <w:rsid w:val="00FA7AC2"/>
    <w:rsid w:val="00FB136E"/>
    <w:rsid w:val="00FB2A5D"/>
    <w:rsid w:val="00FB2C38"/>
    <w:rsid w:val="00FB464F"/>
    <w:rsid w:val="00FB606C"/>
    <w:rsid w:val="00FC0253"/>
    <w:rsid w:val="00FC3266"/>
    <w:rsid w:val="00FC45CD"/>
    <w:rsid w:val="00FC46CC"/>
    <w:rsid w:val="00FC63CD"/>
    <w:rsid w:val="00FD1549"/>
    <w:rsid w:val="00FD4377"/>
    <w:rsid w:val="00FD4919"/>
    <w:rsid w:val="00FD7AF2"/>
    <w:rsid w:val="00FE0126"/>
    <w:rsid w:val="00FE0277"/>
    <w:rsid w:val="00FE1AF8"/>
    <w:rsid w:val="00FE51FB"/>
    <w:rsid w:val="00FE5C1B"/>
    <w:rsid w:val="00FE7567"/>
    <w:rsid w:val="00FF1B0D"/>
    <w:rsid w:val="00FF1F16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7275"/>
  <w15:docId w15:val="{3C58C4FE-EA7C-478C-9182-CD6E9743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555A9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55A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55A9E"/>
    <w:rPr>
      <w:sz w:val="20"/>
      <w:szCs w:val="20"/>
    </w:rPr>
  </w:style>
  <w:style w:type="character" w:styleId="ac">
    <w:name w:val="footnote reference"/>
    <w:basedOn w:val="a0"/>
    <w:unhideWhenUsed/>
    <w:rsid w:val="00555A9E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9153C"/>
  </w:style>
  <w:style w:type="paragraph" w:customStyle="1" w:styleId="10">
    <w:name w:val="Абзац списка1"/>
    <w:basedOn w:val="a"/>
    <w:rsid w:val="0049153C"/>
    <w:pPr>
      <w:ind w:left="720"/>
    </w:pPr>
    <w:rPr>
      <w:rFonts w:ascii="Calibri" w:eastAsia="Times New Roman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49153C"/>
  </w:style>
  <w:style w:type="paragraph" w:styleId="ad">
    <w:name w:val="footer"/>
    <w:basedOn w:val="a"/>
    <w:link w:val="ae"/>
    <w:uiPriority w:val="99"/>
    <w:rsid w:val="00491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91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915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4915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49153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f1">
    <w:name w:val="Основной текст_"/>
    <w:basedOn w:val="a0"/>
    <w:link w:val="2"/>
    <w:rsid w:val="004915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2">
    <w:name w:val="Основной текст + Полужирный;Курсив"/>
    <w:basedOn w:val="af1"/>
    <w:rsid w:val="0049153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9153C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153C"/>
    <w:pPr>
      <w:widowControl w:val="0"/>
      <w:shd w:val="clear" w:color="auto" w:fill="FFFFFF"/>
      <w:spacing w:before="300" w:after="300" w:line="324" w:lineRule="exact"/>
      <w:ind w:hanging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">
    <w:name w:val="Основной текст2"/>
    <w:basedOn w:val="a"/>
    <w:link w:val="af1"/>
    <w:rsid w:val="0049153C"/>
    <w:pPr>
      <w:widowControl w:val="0"/>
      <w:shd w:val="clear" w:color="auto" w:fill="FFFFFF"/>
      <w:spacing w:before="300" w:after="0" w:line="319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9153C"/>
    <w:pPr>
      <w:widowControl w:val="0"/>
      <w:shd w:val="clear" w:color="auto" w:fill="FFFFFF"/>
      <w:spacing w:before="300" w:after="0" w:line="324" w:lineRule="exact"/>
      <w:ind w:hanging="720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character" w:styleId="af3">
    <w:name w:val="annotation reference"/>
    <w:basedOn w:val="a0"/>
    <w:uiPriority w:val="99"/>
    <w:semiHidden/>
    <w:unhideWhenUsed/>
    <w:rsid w:val="0049153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91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91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9153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915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491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"/>
    <w:link w:val="afa"/>
    <w:rsid w:val="004915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491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15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49153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491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Strong"/>
    <w:basedOn w:val="a0"/>
    <w:uiPriority w:val="22"/>
    <w:qFormat/>
    <w:rsid w:val="00923D8E"/>
    <w:rPr>
      <w:b/>
      <w:bCs/>
    </w:rPr>
  </w:style>
  <w:style w:type="paragraph" w:styleId="afe">
    <w:name w:val="Normal (Web)"/>
    <w:basedOn w:val="a"/>
    <w:uiPriority w:val="99"/>
    <w:semiHidden/>
    <w:unhideWhenUsed/>
    <w:rsid w:val="0092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F369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ConsPlusTitle">
    <w:name w:val="ConsPlusTitle"/>
    <w:rsid w:val="00077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C13D-8293-4A68-B75F-F3908712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ПАНЬШИН АЛЕКСЕЙ ВЛАДИМИРОВИЧ</cp:lastModifiedBy>
  <cp:revision>4</cp:revision>
  <cp:lastPrinted>2021-04-26T14:42:00Z</cp:lastPrinted>
  <dcterms:created xsi:type="dcterms:W3CDTF">2022-04-25T08:26:00Z</dcterms:created>
  <dcterms:modified xsi:type="dcterms:W3CDTF">2022-04-25T08:37:00Z</dcterms:modified>
</cp:coreProperties>
</file>