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35CB8027" w:rsidR="004903E5" w:rsidRPr="00715E19" w:rsidRDefault="0094037D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00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480178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01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 w:rsidR="00261128">
        <w:rPr>
          <w:b/>
          <w:sz w:val="28"/>
          <w:szCs w:val="28"/>
        </w:rPr>
        <w:t>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A62B7E">
        <w:rPr>
          <w:b/>
          <w:sz w:val="28"/>
          <w:szCs w:val="28"/>
        </w:rPr>
        <w:t>2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01F90F9C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r w:rsidR="0094037D" w:rsidRPr="0094037D">
        <w:rPr>
          <w:sz w:val="28"/>
          <w:szCs w:val="28"/>
        </w:rPr>
        <w:t>Доклад</w:t>
      </w:r>
      <w:r w:rsidR="0094037D">
        <w:rPr>
          <w:sz w:val="28"/>
          <w:szCs w:val="28"/>
        </w:rPr>
        <w:t>а</w:t>
      </w:r>
      <w:r w:rsidR="0094037D" w:rsidRPr="0094037D">
        <w:rPr>
          <w:sz w:val="28"/>
          <w:szCs w:val="28"/>
        </w:rPr>
        <w:t xml:space="preserve"> об организации Министерством финансов Российской Федерации системы внутреннего обеспечения соответствия требованиям антимонопольного законодательства (антимонопольный комплаенс) в 2021 году</w:t>
      </w:r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0178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037D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AE6428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97E4-38D1-4043-B723-0D30D88E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2022-03-28T06:55:00Z</dcterms:created>
  <dcterms:modified xsi:type="dcterms:W3CDTF">2022-03-28T06:55:00Z</dcterms:modified>
</cp:coreProperties>
</file>