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797"/>
        <w:gridCol w:w="11"/>
        <w:gridCol w:w="7785"/>
        <w:gridCol w:w="11"/>
      </w:tblGrid>
      <w:tr w:rsidR="00B056D6" w:rsidTr="00B71D18">
        <w:trPr>
          <w:trHeight w:val="1022"/>
        </w:trPr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D6" w:rsidRDefault="00B05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Особое мнение члена Общественного совета при Министерстве финансов Российской Федерации  В.С. Лисина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D6" w:rsidRDefault="00B05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по учету замечания</w:t>
            </w:r>
          </w:p>
        </w:tc>
      </w:tr>
      <w:tr w:rsidR="00B71D18" w:rsidTr="005968D8">
        <w:trPr>
          <w:gridAfter w:val="1"/>
          <w:wAfter w:w="11" w:type="dxa"/>
          <w:trHeight w:val="8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18" w:rsidRPr="00FF195A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Замечания:</w:t>
            </w: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•</w:t>
            </w:r>
            <w:r w:rsidRPr="00FF195A">
              <w:rPr>
                <w:rFonts w:ascii="Times New Roman" w:hAnsi="Times New Roman" w:cs="Times New Roman"/>
              </w:rPr>
              <w:tab/>
              <w:t xml:space="preserve">Согласно пункту 2.1. Положения об Общественном совете при Министерстве финансов Российской Федерации, утвержденного приказом Минфина России от 04.09.2019 № 484 (далее – Положение № 484), целью деятельности Общественного совета является в том числе осуществление общественного контроля за деятельностью Министерства, включая рассмотрение </w:t>
            </w:r>
            <w:proofErr w:type="gramStart"/>
            <w:r w:rsidRPr="00FF195A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FF195A">
              <w:rPr>
                <w:rFonts w:ascii="Times New Roman" w:hAnsi="Times New Roman" w:cs="Times New Roman"/>
              </w:rPr>
              <w:t xml:space="preserve"> разрабатываемых общественно значимых нормативных правовых актов;</w:t>
            </w:r>
          </w:p>
          <w:p w:rsidR="00BC6864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C6864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C6864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C6864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C6864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C6864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C6864" w:rsidRPr="00FF195A" w:rsidRDefault="00BC6864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•</w:t>
            </w:r>
            <w:r w:rsidRPr="00FF195A">
              <w:rPr>
                <w:rFonts w:ascii="Times New Roman" w:hAnsi="Times New Roman" w:cs="Times New Roman"/>
              </w:rPr>
              <w:tab/>
              <w:t>Согласно пункту 2.3.1 Положения № 484 Общественный совет вправе рассматривать ежегодные планы деятельности Министерства,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исполнению;</w:t>
            </w: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E107C" w:rsidRDefault="000E107C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E107C" w:rsidRDefault="000E107C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Pr="00FF195A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•</w:t>
            </w:r>
            <w:r w:rsidRPr="00FF195A">
              <w:rPr>
                <w:rFonts w:ascii="Times New Roman" w:hAnsi="Times New Roman" w:cs="Times New Roman"/>
              </w:rPr>
              <w:tab/>
              <w:t xml:space="preserve">Согласно пункту 2.3.6 Положения № 484, Общественный совет вправе осуществлять мероприятия, предусмотренные Концепцией открытости и рекомендациями по реализации принципов открытости в федеральных органах исполнительной власти (в том числе непосредственно участвовать в процессах разработки и экспертизы решений, принимаемых </w:t>
            </w:r>
            <w:proofErr w:type="spellStart"/>
            <w:r w:rsidRPr="00FF195A">
              <w:rPr>
                <w:rFonts w:ascii="Times New Roman" w:hAnsi="Times New Roman" w:cs="Times New Roman"/>
              </w:rPr>
              <w:t>ФОИВами</w:t>
            </w:r>
            <w:proofErr w:type="spellEnd"/>
            <w:r w:rsidRPr="00FF195A">
              <w:rPr>
                <w:rFonts w:ascii="Times New Roman" w:hAnsi="Times New Roman" w:cs="Times New Roman"/>
              </w:rPr>
              <w:t>).</w:t>
            </w: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71D18" w:rsidRPr="00FF195A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lastRenderedPageBreak/>
              <w:t>В то же время представленные в Плане работы Общественного совета при Министерстве финансов Российской Федерации на 2022 год (далее соответственно – План, Общественный совет) вопросы носят технический и шаблонный характер, без раскрытия конкретики нормативно-правовой работы Минфина России.</w:t>
            </w:r>
          </w:p>
          <w:p w:rsidR="00B71D18" w:rsidRPr="00FF195A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Недостаточное осведомление общественных экспертных групп о планах нормативно-правовой работы Минфина России может привести к снижению вовлеченности гражданского общества в процессы принятия решений публичной властью, снижению качества проработки законодательных инициатив.</w:t>
            </w: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В этой связи предлагаю ежеквартально выносить на обсуждение Общественного совета общественно значимые законопроекты, содержащиеся в плане законопроектной деятельности Минфина России, а также соответствующие подзаконные акты. При этом особое внимание должно быть уделено нормативно-правовым актам, связанным с налоговой и бюджетной политикой.</w:t>
            </w:r>
          </w:p>
          <w:p w:rsidR="00B71D18" w:rsidRPr="00FF195A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Кроме того, в целях повышения информативности Плана, формат описания вопросов требуют переработки. В вопросах должна быть указана краткая информация о задачах и основных направлениях работы Минфина по данной тематике в 2022 г., а также о ранее достигнутым и (или) недостигнутым результатам.</w:t>
            </w:r>
          </w:p>
          <w:p w:rsidR="00B71D18" w:rsidRDefault="00B71D18" w:rsidP="00713B7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F195A">
              <w:rPr>
                <w:rFonts w:ascii="Times New Roman" w:hAnsi="Times New Roman" w:cs="Times New Roman"/>
              </w:rPr>
              <w:t>На основании изложенного текущая редакция Плана требует доработки.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C" w:rsidRDefault="000E107C" w:rsidP="000E107C">
            <w:pPr>
              <w:pStyle w:val="a4"/>
              <w:numPr>
                <w:ilvl w:val="0"/>
                <w:numId w:val="6"/>
              </w:numPr>
              <w:tabs>
                <w:tab w:val="left" w:pos="181"/>
              </w:tabs>
              <w:spacing w:line="240" w:lineRule="auto"/>
              <w:ind w:left="31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Согласно пункта 2.1 </w:t>
            </w:r>
            <w:r w:rsidRPr="000E107C">
              <w:rPr>
                <w:rFonts w:ascii="Times New Roman" w:hAnsi="Times New Roman" w:cs="Times New Roman"/>
              </w:rPr>
              <w:t>Положения об Общественном совете при Министерстве финансов Российской Федерации, утвержденного приказом Минфина России от 04.09.2019 № 484(далее – Положение № 484)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71D18" w:rsidRDefault="00B71D18" w:rsidP="000E107C">
            <w:pPr>
              <w:pStyle w:val="a4"/>
              <w:tabs>
                <w:tab w:val="left" w:pos="31"/>
              </w:tabs>
              <w:spacing w:line="240" w:lineRule="auto"/>
              <w:ind w:left="0" w:firstLine="314"/>
              <w:jc w:val="both"/>
              <w:rPr>
                <w:rFonts w:ascii="Times New Roman" w:hAnsi="Times New Roman" w:cs="Times New Roman"/>
              </w:rPr>
            </w:pPr>
            <w:r w:rsidRPr="00AC16DC">
              <w:rPr>
                <w:rFonts w:ascii="Times New Roman" w:hAnsi="Times New Roman" w:cs="Times New Roman"/>
              </w:rPr>
              <w:t>Разработка нормативных правовых актов (далее – НПА) ведется в соответствии с постановлениями Правительства Российской Федерации от</w:t>
            </w:r>
            <w:r w:rsidRPr="00AC16DC">
              <w:t xml:space="preserve"> </w:t>
            </w:r>
            <w:r w:rsidRPr="00AC16DC">
              <w:rPr>
                <w:rFonts w:ascii="Times New Roman" w:hAnsi="Times New Roman" w:cs="Times New Roman"/>
              </w:rPr>
              <w:t>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(далее – постановление № 851) 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 (далее – постановление № 1318).</w:t>
            </w:r>
          </w:p>
          <w:p w:rsidR="00BC6864" w:rsidRPr="00AC16DC" w:rsidRDefault="00BC6864" w:rsidP="000E107C">
            <w:pPr>
              <w:pStyle w:val="a4"/>
              <w:tabs>
                <w:tab w:val="left" w:pos="31"/>
              </w:tabs>
              <w:spacing w:line="240" w:lineRule="auto"/>
              <w:ind w:left="0" w:firstLine="314"/>
              <w:jc w:val="both"/>
              <w:rPr>
                <w:rFonts w:ascii="Times New Roman" w:hAnsi="Times New Roman" w:cs="Times New Roman"/>
              </w:rPr>
            </w:pPr>
          </w:p>
          <w:p w:rsidR="00BC6864" w:rsidRDefault="00BC6864" w:rsidP="00713B75">
            <w:pPr>
              <w:pStyle w:val="a5"/>
            </w:pPr>
            <w:r w:rsidRPr="00BC6864">
              <w:t>•</w:t>
            </w:r>
            <w:r w:rsidRPr="00BC6864">
              <w:tab/>
              <w:t>Согласно пункту 2.3.</w:t>
            </w:r>
            <w:r>
              <w:rPr>
                <w:lang w:val="en-US"/>
              </w:rPr>
              <w:t>1</w:t>
            </w:r>
            <w:r w:rsidRPr="00BC6864">
              <w:t xml:space="preserve"> Положения № 484:</w:t>
            </w:r>
          </w:p>
          <w:p w:rsidR="00B71D18" w:rsidRPr="00AC16DC" w:rsidRDefault="00B71D18" w:rsidP="00713B75">
            <w:pPr>
              <w:pStyle w:val="a5"/>
            </w:pPr>
            <w:r w:rsidRPr="00AC16DC">
              <w:t>Одной из процедур разработки проекта НПА является размещение уведомления о начале разработки проекта НПА и текста проекта НПА на официальном сайте regulation.gov.ru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НПА и результатах их общественного обсуждения (пункт 5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№ 851, и пункт 9, подпункт «ж» пункта 10, пункт 18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№ 1318).</w:t>
            </w:r>
          </w:p>
          <w:p w:rsidR="00B71D18" w:rsidRPr="00AC16DC" w:rsidRDefault="00B71D18" w:rsidP="00713B75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C16DC">
              <w:rPr>
                <w:rFonts w:ascii="Times New Roman" w:hAnsi="Times New Roman" w:cs="Times New Roman"/>
              </w:rPr>
              <w:t xml:space="preserve">В рамках вышеуказанных процедур Минфином России принимаются замечания и </w:t>
            </w:r>
            <w:proofErr w:type="spellStart"/>
            <w:proofErr w:type="gramStart"/>
            <w:r w:rsidRPr="00AC16DC">
              <w:rPr>
                <w:rFonts w:ascii="Times New Roman" w:hAnsi="Times New Roman" w:cs="Times New Roman"/>
              </w:rPr>
              <w:t>предложения.С</w:t>
            </w:r>
            <w:proofErr w:type="spellEnd"/>
            <w:proofErr w:type="gramEnd"/>
            <w:r w:rsidRPr="00AC16DC">
              <w:rPr>
                <w:rFonts w:ascii="Times New Roman" w:hAnsi="Times New Roman" w:cs="Times New Roman"/>
              </w:rPr>
              <w:t xml:space="preserve"> результатами учета замечаний и предложений, поступивших в рамках общественного обсуждения уведомления о начале </w:t>
            </w:r>
            <w:r w:rsidRPr="00AC16DC">
              <w:rPr>
                <w:rFonts w:ascii="Times New Roman" w:hAnsi="Times New Roman" w:cs="Times New Roman"/>
              </w:rPr>
              <w:lastRenderedPageBreak/>
              <w:t>разработки проекта НПА и текста проекта НПА, и доработанным текстом проекта НПА можно ознакомиться на официальном сайте regulation.gov.ru в информационно-телекоммуникационной сети «Интернет».</w:t>
            </w:r>
          </w:p>
          <w:p w:rsidR="00B71D18" w:rsidRPr="00AC16DC" w:rsidRDefault="00B71D18" w:rsidP="00713B75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C16DC">
              <w:rPr>
                <w:rFonts w:ascii="Times New Roman" w:hAnsi="Times New Roman" w:cs="Times New Roman"/>
              </w:rPr>
              <w:t xml:space="preserve">В целях реализации данных процедур в системе электронного документооборота Минфина России (СЭД) созданы формы заявок для размещения уведомления о начале разработки проекта НПА и текста проекта НПА и результатах их общественного обсуждения. При этом в данных формах заявок в поле «Сведения об органах и организациях» указываются организации, которые целесообразно привлечь к общественному обсуждению проекта НПА: федеральные органы исполнительной власти, </w:t>
            </w:r>
            <w:proofErr w:type="spellStart"/>
            <w:r w:rsidRPr="00AC16DC">
              <w:rPr>
                <w:rFonts w:ascii="Times New Roman" w:hAnsi="Times New Roman" w:cs="Times New Roman"/>
              </w:rPr>
              <w:t>референтные</w:t>
            </w:r>
            <w:proofErr w:type="spellEnd"/>
            <w:r w:rsidRPr="00AC16DC">
              <w:rPr>
                <w:rFonts w:ascii="Times New Roman" w:hAnsi="Times New Roman" w:cs="Times New Roman"/>
              </w:rPr>
              <w:t xml:space="preserve"> группы, экспертные и консультативные органы при Минфине России, в том числе и Общественный совет при Минфине России.</w:t>
            </w:r>
          </w:p>
          <w:p w:rsidR="00B71D18" w:rsidRPr="00AC16DC" w:rsidRDefault="00B71D18" w:rsidP="00713B75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C16DC">
              <w:rPr>
                <w:rFonts w:ascii="Times New Roman" w:hAnsi="Times New Roman" w:cs="Times New Roman"/>
              </w:rPr>
              <w:t>Таким образом, в Минфине России уже реализован инструмент по информированию и привлечению к обсуждению проектов НПА Общественного совета при Минфине России.</w:t>
            </w:r>
          </w:p>
          <w:p w:rsidR="00B71D18" w:rsidRPr="00AC16DC" w:rsidRDefault="00B71D18" w:rsidP="00713B75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C16DC">
              <w:rPr>
                <w:rFonts w:ascii="Times New Roman" w:hAnsi="Times New Roman" w:cs="Times New Roman"/>
              </w:rPr>
              <w:t>С учетом вышеизложенного отдельное рассмотрение проектов НПА на Общественном совете при Минфине России считаем нецелесообразным.</w:t>
            </w:r>
          </w:p>
          <w:p w:rsidR="00B71D18" w:rsidRDefault="00B71D18" w:rsidP="00713B75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C16DC">
              <w:rPr>
                <w:rFonts w:ascii="Times New Roman" w:hAnsi="Times New Roman" w:cs="Times New Roman"/>
              </w:rPr>
              <w:t>Кроме того, данная инициатива приведет к затягиванию разработки проектов НПА, и принимая во внимание частые поручения о разработке проектов НПА с весьма сжатыми сроками внесения их в Правительство Российской Федерации, повлечет за собой срыв сроков по данным поручениям, что, по мнению Минфина, является недопустимым.</w:t>
            </w:r>
          </w:p>
          <w:p w:rsidR="00B71D18" w:rsidRDefault="00B71D18" w:rsidP="00713B75">
            <w:pPr>
              <w:ind w:firstLine="181"/>
              <w:jc w:val="both"/>
              <w:rPr>
                <w:rFonts w:ascii="Times New Roman" w:hAnsi="Times New Roman" w:cs="Times New Roman"/>
              </w:rPr>
            </w:pPr>
          </w:p>
          <w:p w:rsidR="000E107C" w:rsidRPr="000E107C" w:rsidRDefault="000E107C" w:rsidP="000E107C">
            <w:pPr>
              <w:pStyle w:val="a4"/>
              <w:numPr>
                <w:ilvl w:val="0"/>
                <w:numId w:val="6"/>
              </w:numPr>
              <w:ind w:left="31" w:firstLine="425"/>
              <w:rPr>
                <w:rFonts w:ascii="Times New Roman" w:hAnsi="Times New Roman" w:cs="Times New Roman"/>
              </w:rPr>
            </w:pPr>
            <w:r w:rsidRPr="000E107C">
              <w:rPr>
                <w:rFonts w:ascii="Times New Roman" w:hAnsi="Times New Roman" w:cs="Times New Roman"/>
              </w:rPr>
              <w:t>Согласно пункт</w:t>
            </w:r>
            <w:r>
              <w:rPr>
                <w:rFonts w:ascii="Times New Roman" w:hAnsi="Times New Roman" w:cs="Times New Roman"/>
              </w:rPr>
              <w:t>у</w:t>
            </w:r>
            <w:r w:rsidRPr="000E107C">
              <w:rPr>
                <w:rFonts w:ascii="Times New Roman" w:hAnsi="Times New Roman" w:cs="Times New Roman"/>
              </w:rPr>
              <w:t xml:space="preserve"> 2.3.</w:t>
            </w:r>
            <w:r>
              <w:rPr>
                <w:rFonts w:ascii="Times New Roman" w:hAnsi="Times New Roman" w:cs="Times New Roman"/>
              </w:rPr>
              <w:t>6</w:t>
            </w:r>
            <w:r w:rsidRPr="000E107C">
              <w:rPr>
                <w:rFonts w:ascii="Times New Roman" w:hAnsi="Times New Roman" w:cs="Times New Roman"/>
              </w:rPr>
              <w:t xml:space="preserve"> Положения № 484:</w:t>
            </w:r>
          </w:p>
          <w:p w:rsidR="00B71D18" w:rsidRPr="0080624D" w:rsidRDefault="00B71D18" w:rsidP="000E107C">
            <w:pPr>
              <w:pStyle w:val="a4"/>
              <w:ind w:left="0" w:firstLine="314"/>
              <w:jc w:val="both"/>
              <w:rPr>
                <w:rFonts w:ascii="Times New Roman" w:hAnsi="Times New Roman" w:cs="Times New Roman"/>
              </w:rPr>
            </w:pPr>
            <w:r w:rsidRPr="0080624D">
              <w:rPr>
                <w:rFonts w:ascii="Times New Roman" w:hAnsi="Times New Roman" w:cs="Times New Roman"/>
              </w:rPr>
              <w:t>Рассмотрения Общественным советом разрабатываемых проектов НПА в соответствии с постановлением Правительства Российской Федерации от 1 сентября 2012 г. № 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 и другими решениями Президента Российской Федерации и Правительства Российской Федерации)</w:t>
            </w:r>
          </w:p>
          <w:p w:rsidR="00B71D18" w:rsidRDefault="00B71D18" w:rsidP="00601A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71D18" w:rsidRDefault="00B71D18" w:rsidP="00601A34">
            <w:pPr>
              <w:jc w:val="both"/>
              <w:rPr>
                <w:rFonts w:ascii="Times New Roman" w:hAnsi="Times New Roman" w:cs="Times New Roman"/>
              </w:rPr>
            </w:pPr>
          </w:p>
          <w:p w:rsidR="0069409E" w:rsidRPr="0069409E" w:rsidRDefault="0069409E" w:rsidP="0069409E">
            <w:pPr>
              <w:pStyle w:val="a4"/>
              <w:ind w:left="0" w:firstLine="314"/>
              <w:rPr>
                <w:rFonts w:ascii="Times New Roman" w:hAnsi="Times New Roman" w:cs="Times New Roman"/>
                <w:bCs/>
              </w:rPr>
            </w:pPr>
            <w:r w:rsidRPr="0069409E">
              <w:rPr>
                <w:rFonts w:ascii="Times New Roman" w:hAnsi="Times New Roman" w:cs="Times New Roman"/>
                <w:bCs/>
              </w:rPr>
              <w:lastRenderedPageBreak/>
              <w:t>В План работы Общественного совета на текущий год включены приоритетные направления деятельности общественных советов при ФОИВ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71D18" w:rsidRPr="00E5333C" w:rsidRDefault="00B71D18" w:rsidP="0080624D">
            <w:pPr>
              <w:pStyle w:val="a4"/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E5333C">
              <w:rPr>
                <w:rFonts w:ascii="Times New Roman" w:hAnsi="Times New Roman" w:cs="Times New Roman"/>
              </w:rPr>
              <w:t xml:space="preserve">Департамент бюджетной политики и стратегического планирования поддерживает рассмотрение на Общественном совете при Министерстве финансов Российской Федерации Основных направлений бюджетной, налоговой и таможенно-тарифной политики на очередной год и плановый период. </w:t>
            </w:r>
          </w:p>
          <w:p w:rsidR="00B71D18" w:rsidRDefault="00B71D18" w:rsidP="00E5333C">
            <w:pPr>
              <w:pStyle w:val="a4"/>
              <w:ind w:left="-103" w:firstLine="425"/>
              <w:jc w:val="both"/>
              <w:rPr>
                <w:rFonts w:ascii="Times New Roman" w:hAnsi="Times New Roman" w:cs="Times New Roman"/>
              </w:rPr>
            </w:pPr>
            <w:r w:rsidRPr="00E5333C">
              <w:rPr>
                <w:rFonts w:ascii="Times New Roman" w:hAnsi="Times New Roman" w:cs="Times New Roman"/>
              </w:rPr>
              <w:t>Указанное рассмотрение должно быть синхронизировано с графиком подготовки и рассмотрения проектов федеральных законов, документов и материалов, разрабатываемых</w:t>
            </w:r>
            <w:bookmarkStart w:id="0" w:name="_GoBack"/>
            <w:bookmarkEnd w:id="0"/>
            <w:r w:rsidRPr="00E5333C">
              <w:rPr>
                <w:rFonts w:ascii="Times New Roman" w:hAnsi="Times New Roman" w:cs="Times New Roman"/>
              </w:rPr>
              <w:t xml:space="preserve">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период.</w:t>
            </w:r>
          </w:p>
          <w:p w:rsidR="00B71D18" w:rsidRDefault="00B71D18" w:rsidP="00E5333C">
            <w:pPr>
              <w:pStyle w:val="a4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E5333C">
              <w:rPr>
                <w:rFonts w:ascii="Times New Roman" w:hAnsi="Times New Roman" w:cs="Times New Roman"/>
              </w:rPr>
              <w:t>Вопрос «Основные направления бюджетной, налоговой и таможенно-тарифной политики на очередной период» включен в проект Плана работы Общественного совета при Минфине России на октябрь 2022 год.</w:t>
            </w:r>
          </w:p>
          <w:p w:rsidR="00B71D18" w:rsidRDefault="00B71D18" w:rsidP="0080624D">
            <w:pPr>
              <w:pStyle w:val="a4"/>
              <w:keepNext/>
              <w:spacing w:after="63" w:line="240" w:lineRule="auto"/>
              <w:ind w:left="0" w:firstLine="322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54BA5">
              <w:rPr>
                <w:rFonts w:ascii="Times New Roman" w:eastAsia="Calibri" w:hAnsi="Times New Roman" w:cs="Times New Roman"/>
                <w:bCs/>
              </w:rPr>
              <w:t xml:space="preserve">Также в соответствии с пунктом 4.16. Стандарта деятельности общественного совета при федеральном органе исполнительной власти </w:t>
            </w:r>
            <w:r w:rsidRPr="00854BA5">
              <w:rPr>
                <w:rFonts w:ascii="Times New Roman" w:eastAsia="Calibri" w:hAnsi="Times New Roman" w:cs="Times New Roman"/>
              </w:rPr>
              <w:t>(Типовое положение)</w:t>
            </w:r>
            <w:r w:rsidRPr="00854BA5">
              <w:rPr>
                <w:rFonts w:ascii="Times New Roman" w:eastAsia="Calibri" w:hAnsi="Times New Roman" w:cs="Times New Roman"/>
                <w:bCs/>
              </w:rPr>
              <w:t xml:space="preserve"> Общественный совет ежегодно направляет отчет о своей работе в Общественную палату, не позднее 1 февраля года, следующего за отчетным годом. Эффективность деятельности Общественного совета ежегодно оценивается Общественной палатой.</w:t>
            </w:r>
          </w:p>
          <w:p w:rsidR="00B71D18" w:rsidRPr="00AC16DC" w:rsidRDefault="00B71D18" w:rsidP="00D54663">
            <w:pPr>
              <w:pStyle w:val="a4"/>
              <w:keepNext/>
              <w:spacing w:after="63" w:line="240" w:lineRule="auto"/>
              <w:ind w:left="0" w:firstLine="3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4663" w:rsidRPr="00D80CCC" w:rsidRDefault="00D80CCC" w:rsidP="00FF34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C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sectPr w:rsidR="00D54663" w:rsidRPr="00D80CCC" w:rsidSect="00AC16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37" w:rsidRDefault="00506337" w:rsidP="00AC16DC">
      <w:pPr>
        <w:spacing w:after="0" w:line="240" w:lineRule="auto"/>
      </w:pPr>
      <w:r>
        <w:separator/>
      </w:r>
    </w:p>
  </w:endnote>
  <w:endnote w:type="continuationSeparator" w:id="0">
    <w:p w:rsidR="00506337" w:rsidRDefault="00506337" w:rsidP="00A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37" w:rsidRDefault="00506337" w:rsidP="00AC16DC">
      <w:pPr>
        <w:spacing w:after="0" w:line="240" w:lineRule="auto"/>
      </w:pPr>
      <w:r>
        <w:separator/>
      </w:r>
    </w:p>
  </w:footnote>
  <w:footnote w:type="continuationSeparator" w:id="0">
    <w:p w:rsidR="00506337" w:rsidRDefault="00506337" w:rsidP="00AC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931610"/>
      <w:docPartObj>
        <w:docPartGallery w:val="Page Numbers (Top of Page)"/>
        <w:docPartUnique/>
      </w:docPartObj>
    </w:sdtPr>
    <w:sdtEndPr/>
    <w:sdtContent>
      <w:p w:rsidR="00AC16DC" w:rsidRDefault="00AC16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A8">
          <w:rPr>
            <w:noProof/>
          </w:rPr>
          <w:t>2</w:t>
        </w:r>
        <w:r>
          <w:fldChar w:fldCharType="end"/>
        </w:r>
      </w:p>
    </w:sdtContent>
  </w:sdt>
  <w:p w:rsidR="00AC16DC" w:rsidRDefault="00AC16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A0"/>
    <w:multiLevelType w:val="hybridMultilevel"/>
    <w:tmpl w:val="6464C500"/>
    <w:lvl w:ilvl="0" w:tplc="F4C49B9E">
      <w:start w:val="4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07667B47"/>
    <w:multiLevelType w:val="hybridMultilevel"/>
    <w:tmpl w:val="F19CAC24"/>
    <w:lvl w:ilvl="0" w:tplc="83A4B810">
      <w:start w:val="5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3137568"/>
    <w:multiLevelType w:val="hybridMultilevel"/>
    <w:tmpl w:val="8C504192"/>
    <w:lvl w:ilvl="0" w:tplc="1F6A6D0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2253718C"/>
    <w:multiLevelType w:val="hybridMultilevel"/>
    <w:tmpl w:val="BF2A2E18"/>
    <w:lvl w:ilvl="0" w:tplc="E3247318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3B1E34F7"/>
    <w:multiLevelType w:val="hybridMultilevel"/>
    <w:tmpl w:val="19DA061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3DF949C8"/>
    <w:multiLevelType w:val="multilevel"/>
    <w:tmpl w:val="6BD2D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6A"/>
    <w:rsid w:val="00097E3C"/>
    <w:rsid w:val="000E107C"/>
    <w:rsid w:val="001827F7"/>
    <w:rsid w:val="001A6AC5"/>
    <w:rsid w:val="001D1D8F"/>
    <w:rsid w:val="00221DB5"/>
    <w:rsid w:val="00226AC9"/>
    <w:rsid w:val="002A3772"/>
    <w:rsid w:val="003179A7"/>
    <w:rsid w:val="0038125A"/>
    <w:rsid w:val="00392554"/>
    <w:rsid w:val="003D2E50"/>
    <w:rsid w:val="00432BC6"/>
    <w:rsid w:val="00506337"/>
    <w:rsid w:val="00594B31"/>
    <w:rsid w:val="00601A34"/>
    <w:rsid w:val="006703D4"/>
    <w:rsid w:val="0069409E"/>
    <w:rsid w:val="006E43E3"/>
    <w:rsid w:val="00713B75"/>
    <w:rsid w:val="0080624D"/>
    <w:rsid w:val="0080728E"/>
    <w:rsid w:val="0083698A"/>
    <w:rsid w:val="00854BA5"/>
    <w:rsid w:val="008575C7"/>
    <w:rsid w:val="008724AA"/>
    <w:rsid w:val="00985C07"/>
    <w:rsid w:val="00AC16DC"/>
    <w:rsid w:val="00B0032B"/>
    <w:rsid w:val="00B056D6"/>
    <w:rsid w:val="00B71D18"/>
    <w:rsid w:val="00BA3BD8"/>
    <w:rsid w:val="00BB7E81"/>
    <w:rsid w:val="00BC6864"/>
    <w:rsid w:val="00C031EE"/>
    <w:rsid w:val="00C27E16"/>
    <w:rsid w:val="00C5395B"/>
    <w:rsid w:val="00C5655F"/>
    <w:rsid w:val="00D31CF4"/>
    <w:rsid w:val="00D54663"/>
    <w:rsid w:val="00D80CCC"/>
    <w:rsid w:val="00E5333C"/>
    <w:rsid w:val="00F06F6A"/>
    <w:rsid w:val="00FF195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1A34-0A50-4565-A35C-5C95A46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B75"/>
    <w:pPr>
      <w:spacing w:line="259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13B75"/>
    <w:pPr>
      <w:spacing w:after="0" w:line="240" w:lineRule="auto"/>
      <w:ind w:firstLine="181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3B75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D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6DC"/>
  </w:style>
  <w:style w:type="paragraph" w:styleId="ab">
    <w:name w:val="footer"/>
    <w:basedOn w:val="a"/>
    <w:link w:val="ac"/>
    <w:uiPriority w:val="99"/>
    <w:unhideWhenUsed/>
    <w:rsid w:val="00AC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 ЛАРИСА ВЯЧЕСЛАВОВНА</dc:creator>
  <cp:keywords/>
  <dc:description/>
  <cp:lastModifiedBy>ТЕРЯЕВА ЛАРИСА ВЯЧЕСЛАВОВНА</cp:lastModifiedBy>
  <cp:revision>19</cp:revision>
  <cp:lastPrinted>2022-02-28T07:58:00Z</cp:lastPrinted>
  <dcterms:created xsi:type="dcterms:W3CDTF">2022-02-24T09:32:00Z</dcterms:created>
  <dcterms:modified xsi:type="dcterms:W3CDTF">2022-03-01T07:29:00Z</dcterms:modified>
</cp:coreProperties>
</file>