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E7" w:rsidRDefault="00397BE7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E7">
        <w:rPr>
          <w:rFonts w:ascii="Times New Roman" w:hAnsi="Times New Roman" w:cs="Times New Roman"/>
          <w:b/>
          <w:sz w:val="28"/>
          <w:szCs w:val="28"/>
        </w:rPr>
        <w:t>Департамент налоговой политики</w:t>
      </w:r>
    </w:p>
    <w:p w:rsidR="00882A34" w:rsidRPr="00416D13" w:rsidRDefault="00570DA1" w:rsidP="0041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налога на добавленную стоимость </w:t>
      </w:r>
      <w:r w:rsidR="00416D13" w:rsidRPr="00416D13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 Федерации</w:t>
      </w:r>
    </w:p>
    <w:p w:rsidR="00416D13" w:rsidRDefault="00416D13" w:rsidP="0041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D1B" w:rsidRPr="001601B3" w:rsidRDefault="00B97D1B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601B3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5" w:history="1">
        <w:r w:rsidRPr="001601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601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1601B3" w:rsidRDefault="00B97D1B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601B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history="1">
        <w:r w:rsidRPr="001601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601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1601B3" w:rsidRDefault="00397BE7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7D1B" w:rsidRPr="001601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97D1B" w:rsidRPr="001601B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(в части ответственности за нарушение законодательства);</w:t>
      </w:r>
    </w:p>
    <w:p w:rsidR="00B97D1B" w:rsidRPr="001601B3" w:rsidRDefault="00B97D1B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601B3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1601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601B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Кодекс);</w:t>
      </w:r>
    </w:p>
    <w:p w:rsidR="00B97D1B" w:rsidRPr="001601B3" w:rsidRDefault="00B97D1B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601B3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9" w:history="1">
        <w:r w:rsidRPr="001601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601B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7D1B" w:rsidRPr="001601B3" w:rsidRDefault="00B97D1B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1B3">
        <w:rPr>
          <w:rFonts w:ascii="Times New Roman" w:hAnsi="Times New Roman" w:cs="Times New Roman"/>
          <w:sz w:val="28"/>
          <w:szCs w:val="28"/>
        </w:rPr>
        <w:t xml:space="preserve">остановление   Правительства    </w:t>
      </w:r>
      <w:r w:rsidR="00397BE7" w:rsidRPr="001601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01B3">
        <w:rPr>
          <w:rFonts w:ascii="Times New Roman" w:hAnsi="Times New Roman" w:cs="Times New Roman"/>
          <w:sz w:val="28"/>
          <w:szCs w:val="28"/>
        </w:rPr>
        <w:t xml:space="preserve">  </w:t>
      </w:r>
      <w:r w:rsidR="00397BE7">
        <w:rPr>
          <w:rFonts w:ascii="Times New Roman" w:hAnsi="Times New Roman" w:cs="Times New Roman"/>
          <w:sz w:val="28"/>
          <w:szCs w:val="28"/>
        </w:rPr>
        <w:br/>
      </w:r>
      <w:r w:rsidRPr="001601B3">
        <w:rPr>
          <w:rFonts w:ascii="Times New Roman" w:hAnsi="Times New Roman" w:cs="Times New Roman"/>
          <w:sz w:val="28"/>
          <w:szCs w:val="28"/>
        </w:rPr>
        <w:t>от  1  июня  2004 г. № 260 «О Регламенте Правительства Российской Федерации и Положении об Аппарате Правительства Российской Федерации»;</w:t>
      </w:r>
      <w:bookmarkStart w:id="0" w:name="_GoBack"/>
      <w:bookmarkEnd w:id="0"/>
    </w:p>
    <w:p w:rsidR="00B97D1B" w:rsidRPr="001601B3" w:rsidRDefault="00397BE7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1B3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B97D1B" w:rsidRPr="001601B3">
        <w:rPr>
          <w:rFonts w:ascii="Times New Roman" w:hAnsi="Times New Roman" w:cs="Times New Roman"/>
          <w:sz w:val="28"/>
          <w:szCs w:val="28"/>
        </w:rPr>
        <w:t xml:space="preserve">  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97D1B" w:rsidRPr="001601B3">
        <w:rPr>
          <w:rFonts w:ascii="Times New Roman" w:hAnsi="Times New Roman" w:cs="Times New Roman"/>
          <w:sz w:val="28"/>
          <w:szCs w:val="28"/>
        </w:rPr>
        <w:t>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B97D1B" w:rsidRPr="001601B3" w:rsidRDefault="00397BE7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7D1B">
          <w:rPr>
            <w:rFonts w:ascii="Times New Roman" w:hAnsi="Times New Roman" w:cs="Times New Roman"/>
            <w:sz w:val="28"/>
            <w:szCs w:val="28"/>
          </w:rPr>
          <w:t>П</w:t>
        </w:r>
        <w:r w:rsidR="00B97D1B" w:rsidRPr="001601B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B97D1B" w:rsidRPr="001601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97D1B" w:rsidRPr="001601B3">
        <w:rPr>
          <w:rFonts w:ascii="Times New Roman" w:hAnsi="Times New Roman" w:cs="Times New Roman"/>
          <w:sz w:val="28"/>
          <w:szCs w:val="28"/>
        </w:rPr>
        <w:t xml:space="preserve">от 17 декабря 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B97D1B" w:rsidRPr="001601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Федерации»;</w:t>
      </w:r>
    </w:p>
    <w:p w:rsidR="00B97D1B" w:rsidRPr="001601B3" w:rsidRDefault="00397BE7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1B3">
        <w:rPr>
          <w:rFonts w:ascii="Times New Roman" w:hAnsi="Times New Roman" w:cs="Times New Roman"/>
          <w:sz w:val="28"/>
          <w:szCs w:val="28"/>
        </w:rPr>
        <w:t>риказ Министерства</w:t>
      </w:r>
      <w:r w:rsidR="00B97D1B" w:rsidRPr="001601B3">
        <w:rPr>
          <w:rFonts w:ascii="Times New Roman" w:hAnsi="Times New Roman" w:cs="Times New Roman"/>
          <w:sz w:val="28"/>
          <w:szCs w:val="28"/>
        </w:rPr>
        <w:t xml:space="preserve">  финансов  Российской 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B97D1B" w:rsidRPr="001601B3">
        <w:rPr>
          <w:rFonts w:ascii="Times New Roman" w:hAnsi="Times New Roman" w:cs="Times New Roman"/>
          <w:sz w:val="28"/>
          <w:szCs w:val="28"/>
        </w:rPr>
        <w:t>от 14 сентября  2018 г. № 194н «Об утверждении Регламента Министерства финансов Российской Федерации»;</w:t>
      </w:r>
    </w:p>
    <w:p w:rsidR="00B97D1B" w:rsidRPr="001601B3" w:rsidRDefault="00397BE7" w:rsidP="00397BE7">
      <w:pPr>
        <w:pStyle w:val="a3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97D1B" w:rsidRPr="001601B3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B97D1B" w:rsidRPr="001601B3">
        <w:rPr>
          <w:rFonts w:ascii="Times New Roman" w:hAnsi="Times New Roman" w:cs="Times New Roman"/>
          <w:sz w:val="28"/>
          <w:szCs w:val="28"/>
        </w:rPr>
        <w:t xml:space="preserve"> о Евразийском эконом</w:t>
      </w:r>
      <w:r>
        <w:rPr>
          <w:rFonts w:ascii="Times New Roman" w:hAnsi="Times New Roman" w:cs="Times New Roman"/>
          <w:sz w:val="28"/>
          <w:szCs w:val="28"/>
        </w:rPr>
        <w:t>ическом союзе от 29 мая 2014 г.</w:t>
      </w:r>
      <w:r w:rsidR="00B97D1B" w:rsidRPr="001601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D13" w:rsidRPr="00416D13" w:rsidRDefault="00416D13" w:rsidP="00416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D13" w:rsidRPr="0041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4E3"/>
    <w:multiLevelType w:val="hybridMultilevel"/>
    <w:tmpl w:val="9E9C71EE"/>
    <w:lvl w:ilvl="0" w:tplc="1B0298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1A41C1"/>
    <w:rsid w:val="00397BE7"/>
    <w:rsid w:val="00416D13"/>
    <w:rsid w:val="00570DA1"/>
    <w:rsid w:val="00882A34"/>
    <w:rsid w:val="00B97D1B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CBD"/>
  <w15:docId w15:val="{D31AAE75-4205-4428-9795-21541059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4E503EAE6E3FDB1080A4C0BE1FD1A706777EB160E0A1C749C3A4FFj0a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74E503EAE6E3FDB1080A4C0BE1FD1A706777EB16DE0A1C749C3A4FFj0a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4E503EAE6E3FDB1080A4C0BE1FD1A706777EBF66E0A1C749C3A4FFj0aFJ" TargetMode="External"/><Relationship Id="rId11" Type="http://schemas.openxmlformats.org/officeDocument/2006/relationships/hyperlink" Target="consultantplus://offline/ref=5EE74E503EAE6E3FDB1080A4C0BE1FD1A6077178BE6DE0A1C749C3A4FFj0aFJ" TargetMode="External"/><Relationship Id="rId5" Type="http://schemas.openxmlformats.org/officeDocument/2006/relationships/hyperlink" Target="consultantplus://offline/ref=5EE74E503EAE6E3FDB1080A4C0BE1FD1A706777EB167E0A1C749C3A4FFj0aFJ" TargetMode="External"/><Relationship Id="rId10" Type="http://schemas.openxmlformats.org/officeDocument/2006/relationships/hyperlink" Target="consultantplus://offline/ref=5EE74E503EAE6E3FDB1080A4C0BE1FD1A6017A77BC67E0A1C749C3A4FFj0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74E503EAE6E3FDB1080A4C0BE1FD1A706777EBF67E0A1C749C3A4FFj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 ОЛЬГА СЕРГЕЕВНА</dc:creator>
  <cp:lastModifiedBy>Даниэль Мария Вячеславовна</cp:lastModifiedBy>
  <cp:revision>3</cp:revision>
  <dcterms:created xsi:type="dcterms:W3CDTF">2022-03-16T07:30:00Z</dcterms:created>
  <dcterms:modified xsi:type="dcterms:W3CDTF">2022-03-16T10:21:00Z</dcterms:modified>
</cp:coreProperties>
</file>