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4F2" w:rsidRDefault="003704F2" w:rsidP="003704F2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нормативных правовых актов, регулирующих вопросы казначейского сопровождения средств в 2022 году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1. Федеральный закон от 01.07.2021 № 244-ФЗ «О внесении изменений в Бюджетный кодекс Российской Федерации и о приостановлении действия пункта 4 статьи 242.17 Бюджетного кодекса Российской Федерации».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Вступает в силу – с 1 января 2022 года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2. Постановление Правительства Российской Федерации от 24 ноября 2021 г. № 2024 «О правилах казначейского сопровождения».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3. Постановление Правительства Российской Федерации от 1 декабря 2021 г. № 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4. Постановление Правительства Российской Федерации от 25 декабря 2021 г. № 2483 «О</w:t>
      </w:r>
      <w:r w:rsidR="00EA37DB">
        <w:rPr>
          <w:rFonts w:ascii="Times New Roman" w:hAnsi="Times New Roman" w:cs="Times New Roman"/>
          <w:bCs/>
          <w:sz w:val="28"/>
          <w:szCs w:val="28"/>
        </w:rPr>
        <w:t>б утверждении правил</w:t>
      </w:r>
      <w:r w:rsidRPr="003704F2">
        <w:rPr>
          <w:rFonts w:ascii="Times New Roman" w:hAnsi="Times New Roman" w:cs="Times New Roman"/>
          <w:bCs/>
          <w:sz w:val="28"/>
          <w:szCs w:val="28"/>
        </w:rPr>
        <w:t xml:space="preserve"> проведения бюджетного мониторинга и применения мер реагирования в целях недопущения финансовых нарушений участниками казначейского сопровождения».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5. Постановление Правительства Российской Федерации от 25 декабря 2021 г. № 2479 «Об утверждении Правил выдачи (перевода, отзыва) казначейского обеспечения обязательств и сроков проведения органами Федерального казначейства операций с казначейским обеспечением обязательств»</w:t>
      </w:r>
      <w:r w:rsidRPr="003704F2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6. Постановление Правительства Российской Федерации от 11 декабря 2021 г. № 2261 «О случаях и порядке обмена информацией между Федеральным казначейством и органами, указанными в пункте 15 статьи 242.13-1 Бюджетного кодекса Российской Федерации».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7. Постановление Правительства Российской Федерации от 13 декабря 2021 № 2271 «Об утверждении Правил экономического обоснования затрат».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8. Приказ Министерства финансов Российской Федерации от 1 декабря 2021 г. № 203н «Об утверждении Порядка формирования и ведения классификатора признаков финансовых нарушений участников казначейского сопровождения».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9. Приказ Министерства финансов Российской Федерации от 2 декабря 2021 г. № 205н «Об утверждении порядка формирования идентификатора государственного контракта, договора (соглашения) при казначейском сопровождении средств».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10. Приказ Министерств</w:t>
      </w:r>
      <w:r>
        <w:rPr>
          <w:rFonts w:ascii="Times New Roman" w:hAnsi="Times New Roman" w:cs="Times New Roman"/>
          <w:bCs/>
          <w:sz w:val="28"/>
          <w:szCs w:val="28"/>
        </w:rPr>
        <w:t>а финансов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704F2">
        <w:rPr>
          <w:rFonts w:ascii="Times New Roman" w:hAnsi="Times New Roman" w:cs="Times New Roman"/>
          <w:bCs/>
          <w:sz w:val="28"/>
          <w:szCs w:val="28"/>
        </w:rPr>
        <w:t>от 10 декабря г. 210н «О порядке ведения учета доходов, затрат, произведенных участниками казначейского сопровождения в целях достижения результатов, установленных при предоставлении целевых средств, по каждому государственному (муниципальному) контракту, договору (соглашению), контракту (договору)».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11. Приказ Министерств</w:t>
      </w:r>
      <w:r>
        <w:rPr>
          <w:rFonts w:ascii="Times New Roman" w:hAnsi="Times New Roman" w:cs="Times New Roman"/>
          <w:bCs/>
          <w:sz w:val="28"/>
          <w:szCs w:val="28"/>
        </w:rPr>
        <w:t>а финансов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704F2">
        <w:rPr>
          <w:rFonts w:ascii="Times New Roman" w:hAnsi="Times New Roman" w:cs="Times New Roman"/>
          <w:bCs/>
          <w:sz w:val="28"/>
          <w:szCs w:val="28"/>
        </w:rPr>
        <w:t>от 17 декабря 2021 г. № 214н «Об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12. Приказ Федерального казначейства от 15 декабря 2021 г. № 40н</w:t>
      </w:r>
      <w:r w:rsidR="00EA37D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A37D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3704F2">
        <w:rPr>
          <w:rFonts w:ascii="Times New Roman" w:hAnsi="Times New Roman" w:cs="Times New Roman"/>
          <w:bCs/>
          <w:sz w:val="28"/>
          <w:szCs w:val="28"/>
        </w:rPr>
        <w:t>«</w:t>
      </w:r>
      <w:proofErr w:type="gramEnd"/>
      <w:r w:rsidRPr="003704F2">
        <w:rPr>
          <w:rFonts w:ascii="Times New Roman" w:hAnsi="Times New Roman" w:cs="Times New Roman"/>
          <w:bCs/>
          <w:sz w:val="28"/>
          <w:szCs w:val="28"/>
        </w:rPr>
        <w:t>Об утверждении Порядка казначейского обслуживания операций со средствами участников казначейского сопровождения».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13. Приказ Федерального казначейс</w:t>
      </w:r>
      <w:r>
        <w:rPr>
          <w:rFonts w:ascii="Times New Roman" w:hAnsi="Times New Roman" w:cs="Times New Roman"/>
          <w:bCs/>
          <w:sz w:val="28"/>
          <w:szCs w:val="28"/>
        </w:rPr>
        <w:t>тва от 22 декабря 2021 г. № 41н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704F2">
        <w:rPr>
          <w:rFonts w:ascii="Times New Roman" w:hAnsi="Times New Roman" w:cs="Times New Roman"/>
          <w:bCs/>
          <w:sz w:val="28"/>
          <w:szCs w:val="28"/>
        </w:rPr>
        <w:t xml:space="preserve">«Об информировании Федеральным казначейством Центрального банка Российской Федерации о совершении казначейских платежей при казначейском сопровождении». 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14. Приказ Федерального казначейс</w:t>
      </w:r>
      <w:r>
        <w:rPr>
          <w:rFonts w:ascii="Times New Roman" w:hAnsi="Times New Roman" w:cs="Times New Roman"/>
          <w:bCs/>
          <w:sz w:val="28"/>
          <w:szCs w:val="28"/>
        </w:rPr>
        <w:t>тва от 22 декабря 2021 г. № 43н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704F2">
        <w:rPr>
          <w:rFonts w:ascii="Times New Roman" w:hAnsi="Times New Roman" w:cs="Times New Roman"/>
          <w:bCs/>
          <w:sz w:val="28"/>
          <w:szCs w:val="28"/>
        </w:rPr>
        <w:t>«Об осуществлении территориальными органами Федерального казначейства проверок при осуществлении расширенного казначейского сопровождения в случаях, установленных Правительством Российской Федерации».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15. Приказ Федерального казначейс</w:t>
      </w:r>
      <w:r>
        <w:rPr>
          <w:rFonts w:ascii="Times New Roman" w:hAnsi="Times New Roman" w:cs="Times New Roman"/>
          <w:bCs/>
          <w:sz w:val="28"/>
          <w:szCs w:val="28"/>
        </w:rPr>
        <w:t>тва от 22 декабря 2021 г. № 44н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704F2">
        <w:rPr>
          <w:rFonts w:ascii="Times New Roman" w:hAnsi="Times New Roman" w:cs="Times New Roman"/>
          <w:bCs/>
          <w:sz w:val="28"/>
          <w:szCs w:val="28"/>
        </w:rPr>
        <w:t>«Об утверждении Порядка открытия лицевых счетов территориальными органами Федерального казначейства участникам казначейского сопровождения».</w:t>
      </w:r>
    </w:p>
    <w:p w:rsidR="003704F2" w:rsidRPr="003704F2" w:rsidRDefault="003704F2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04F2">
        <w:rPr>
          <w:rFonts w:ascii="Times New Roman" w:hAnsi="Times New Roman" w:cs="Times New Roman"/>
          <w:bCs/>
          <w:sz w:val="28"/>
          <w:szCs w:val="28"/>
        </w:rPr>
        <w:t>16. Приказ Федерального казначейства от 22 д</w:t>
      </w:r>
      <w:r>
        <w:rPr>
          <w:rFonts w:ascii="Times New Roman" w:hAnsi="Times New Roman" w:cs="Times New Roman"/>
          <w:bCs/>
          <w:sz w:val="28"/>
          <w:szCs w:val="28"/>
        </w:rPr>
        <w:t>екабря 2021 г. № 45н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3704F2">
        <w:rPr>
          <w:rFonts w:ascii="Times New Roman" w:hAnsi="Times New Roman" w:cs="Times New Roman"/>
          <w:bCs/>
          <w:sz w:val="28"/>
          <w:szCs w:val="28"/>
        </w:rPr>
        <w:t>«Об утверждении Порядка информационного взаимодействия территориальных органов Федерального казначейства и финансовых органов субъектов Российской Федерации (муниципальных образований) при открытии и ведении лицевых счетов участников казначейского сопровождения в финансовых органах субъектов Российской Федерации (муниципальных образований)».</w:t>
      </w:r>
    </w:p>
    <w:p w:rsidR="006F4A16" w:rsidRPr="003704F2" w:rsidRDefault="006F4A16" w:rsidP="003704F2">
      <w:pPr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4A16" w:rsidRPr="003704F2" w:rsidSect="003704F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26D" w:rsidRDefault="004A626D" w:rsidP="003704F2">
      <w:pPr>
        <w:spacing w:after="0" w:line="240" w:lineRule="auto"/>
      </w:pPr>
      <w:r>
        <w:separator/>
      </w:r>
    </w:p>
  </w:endnote>
  <w:endnote w:type="continuationSeparator" w:id="0">
    <w:p w:rsidR="004A626D" w:rsidRDefault="004A626D" w:rsidP="00370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26D" w:rsidRDefault="004A626D" w:rsidP="003704F2">
      <w:pPr>
        <w:spacing w:after="0" w:line="240" w:lineRule="auto"/>
      </w:pPr>
      <w:r>
        <w:separator/>
      </w:r>
    </w:p>
  </w:footnote>
  <w:footnote w:type="continuationSeparator" w:id="0">
    <w:p w:rsidR="004A626D" w:rsidRDefault="004A626D" w:rsidP="00370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7761537"/>
      <w:docPartObj>
        <w:docPartGallery w:val="Page Numbers (Top of Page)"/>
        <w:docPartUnique/>
      </w:docPartObj>
    </w:sdtPr>
    <w:sdtEndPr/>
    <w:sdtContent>
      <w:p w:rsidR="003704F2" w:rsidRDefault="003704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226">
          <w:rPr>
            <w:noProof/>
          </w:rPr>
          <w:t>2</w:t>
        </w:r>
        <w:r>
          <w:fldChar w:fldCharType="end"/>
        </w:r>
      </w:p>
    </w:sdtContent>
  </w:sdt>
  <w:p w:rsidR="003704F2" w:rsidRDefault="003704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4F2"/>
    <w:rsid w:val="003328B2"/>
    <w:rsid w:val="003704F2"/>
    <w:rsid w:val="004A626D"/>
    <w:rsid w:val="006F4A16"/>
    <w:rsid w:val="009904CA"/>
    <w:rsid w:val="00E92226"/>
    <w:rsid w:val="00EA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BFC11C"/>
  <w15:docId w15:val="{B5F12EAC-8C5E-4234-9DD7-A8B7D21E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04F2"/>
  </w:style>
  <w:style w:type="paragraph" w:styleId="a5">
    <w:name w:val="footer"/>
    <w:basedOn w:val="a"/>
    <w:link w:val="a6"/>
    <w:uiPriority w:val="99"/>
    <w:unhideWhenUsed/>
    <w:rsid w:val="003704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04F2"/>
  </w:style>
  <w:style w:type="paragraph" w:styleId="a7">
    <w:name w:val="Balloon Text"/>
    <w:basedOn w:val="a"/>
    <w:link w:val="a8"/>
    <w:uiPriority w:val="99"/>
    <w:semiHidden/>
    <w:unhideWhenUsed/>
    <w:rsid w:val="00EA3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0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Манюкова Тамара Павловна</dc:creator>
  <cp:lastModifiedBy>Манюкова Тамара Павловна</cp:lastModifiedBy>
  <cp:revision>1</cp:revision>
  <cp:lastPrinted>2021-12-28T10:16:00Z</cp:lastPrinted>
  <dcterms:created xsi:type="dcterms:W3CDTF">2021-12-28T10:08:00Z</dcterms:created>
  <dcterms:modified xsi:type="dcterms:W3CDTF">2021-12-28T10:10:00Z</dcterms:modified>
</cp:coreProperties>
</file>