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E6" w:rsidRPr="00C34427" w:rsidRDefault="00B960E6">
      <w:pPr>
        <w:pStyle w:val="ConsPlusTitle"/>
        <w:jc w:val="center"/>
        <w:outlineLvl w:val="0"/>
      </w:pPr>
      <w:r w:rsidRPr="00C34427">
        <w:t>МИНИСТЕРСТВО ФИНАНСОВ РОССИЙ</w:t>
      </w:r>
      <w:bookmarkStart w:id="0" w:name="_GoBack"/>
      <w:bookmarkEnd w:id="0"/>
      <w:r w:rsidRPr="00C34427">
        <w:t>СКОЙ ФЕДЕРАЦИИ</w:t>
      </w:r>
    </w:p>
    <w:p w:rsidR="00B960E6" w:rsidRPr="00C34427" w:rsidRDefault="00B960E6">
      <w:pPr>
        <w:pStyle w:val="ConsPlusTitle"/>
        <w:jc w:val="center"/>
      </w:pPr>
    </w:p>
    <w:p w:rsidR="00B960E6" w:rsidRPr="00C34427" w:rsidRDefault="00B960E6">
      <w:pPr>
        <w:pStyle w:val="ConsPlusTitle"/>
        <w:jc w:val="center"/>
      </w:pPr>
      <w:r w:rsidRPr="00C34427">
        <w:t>ПРИКАЗ</w:t>
      </w:r>
    </w:p>
    <w:p w:rsidR="00B960E6" w:rsidRPr="00C34427" w:rsidRDefault="00B960E6">
      <w:pPr>
        <w:pStyle w:val="ConsPlusTitle"/>
        <w:jc w:val="center"/>
      </w:pPr>
      <w:r w:rsidRPr="00C34427">
        <w:t>от 17 апреля 2014 г. N 115</w:t>
      </w:r>
    </w:p>
    <w:p w:rsidR="00B960E6" w:rsidRPr="00C34427" w:rsidRDefault="00B960E6">
      <w:pPr>
        <w:pStyle w:val="ConsPlusTitle"/>
        <w:jc w:val="center"/>
      </w:pPr>
    </w:p>
    <w:p w:rsidR="00B960E6" w:rsidRPr="00C34427" w:rsidRDefault="00B960E6">
      <w:pPr>
        <w:pStyle w:val="ConsPlusTitle"/>
        <w:jc w:val="center"/>
      </w:pPr>
      <w:r w:rsidRPr="00C34427">
        <w:t>ОБ УТВЕРЖДЕНИИ КОДЕКСА</w:t>
      </w:r>
    </w:p>
    <w:p w:rsidR="00B960E6" w:rsidRPr="00C34427" w:rsidRDefault="00B960E6">
      <w:pPr>
        <w:pStyle w:val="ConsPlusTitle"/>
        <w:jc w:val="center"/>
      </w:pPr>
      <w:r w:rsidRPr="00C34427">
        <w:t>ЭТИКИ И СЛУЖЕБНОГО ПОВЕДЕНИЯ ФЕДЕРАЛЬНЫХ ГОСУДАРСТВЕННЫХ</w:t>
      </w:r>
    </w:p>
    <w:p w:rsidR="00B960E6" w:rsidRPr="00C34427" w:rsidRDefault="00B960E6">
      <w:pPr>
        <w:pStyle w:val="ConsPlusTitle"/>
        <w:jc w:val="center"/>
      </w:pPr>
      <w:r w:rsidRPr="00C34427">
        <w:t>ГРАЖДАНСКИХ СЛУЖАЩИХ МИНИСТЕРСТВА ФИНАНСОВ</w:t>
      </w:r>
    </w:p>
    <w:p w:rsidR="00B960E6" w:rsidRPr="00C34427" w:rsidRDefault="00B960E6">
      <w:pPr>
        <w:pStyle w:val="ConsPlusTitle"/>
        <w:jc w:val="center"/>
      </w:pPr>
      <w:r w:rsidRPr="00C34427">
        <w:t>РОССИЙСКОЙ ФЕДЕРАЦИИ</w:t>
      </w:r>
    </w:p>
    <w:p w:rsidR="00C34427" w:rsidRPr="00C34427" w:rsidRDefault="00C34427" w:rsidP="00C34427">
      <w:pPr>
        <w:pStyle w:val="ConsPlusNormal"/>
        <w:jc w:val="center"/>
      </w:pPr>
      <w:r w:rsidRPr="00C34427">
        <w:t>Список изменяющих документов</w:t>
      </w:r>
    </w:p>
    <w:p w:rsidR="00C34427" w:rsidRPr="00C34427" w:rsidRDefault="00C34427" w:rsidP="00C34427">
      <w:pPr>
        <w:pStyle w:val="ConsPlusNormal"/>
        <w:jc w:val="center"/>
      </w:pPr>
      <w:r w:rsidRPr="00C34427">
        <w:t xml:space="preserve">(в редакции </w:t>
      </w:r>
      <w:r w:rsidR="00514B7F">
        <w:t xml:space="preserve">приказов </w:t>
      </w:r>
      <w:r w:rsidRPr="00C34427">
        <w:t>Минфина России от 16.07.2019 N 362</w:t>
      </w:r>
      <w:r w:rsidR="00514B7F">
        <w:t xml:space="preserve">, от 23.11.2021 </w:t>
      </w:r>
      <w:r w:rsidR="00514B7F" w:rsidRPr="00514B7F">
        <w:t>N</w:t>
      </w:r>
      <w:r w:rsidR="00514B7F">
        <w:t xml:space="preserve"> 514</w:t>
      </w:r>
      <w:r w:rsidRPr="00C34427">
        <w:t>)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 xml:space="preserve">На основании положений Типового </w:t>
      </w:r>
      <w:hyperlink r:id="rId5" w:history="1">
        <w:r w:rsidRPr="00C34427">
          <w:t>кодекса</w:t>
        </w:r>
      </w:hyperlink>
      <w:r w:rsidRPr="00C34427"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приказываю: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1. Утвердить прилагаемый </w:t>
      </w:r>
      <w:hyperlink w:anchor="P27" w:history="1">
        <w:r w:rsidRPr="00C34427">
          <w:t>Кодекс</w:t>
        </w:r>
      </w:hyperlink>
      <w:r w:rsidRPr="00C34427">
        <w:t xml:space="preserve"> этики и служебного поведения федеральных государственных гражданских служащих Министерства финансов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2. Признать утратившим силу </w:t>
      </w:r>
      <w:hyperlink r:id="rId6" w:history="1">
        <w:r w:rsidRPr="00C34427">
          <w:t>Кодекс</w:t>
        </w:r>
      </w:hyperlink>
      <w:r w:rsidRPr="00C34427">
        <w:t xml:space="preserve"> этики и служебного поведения федеральных государственных гражданских служащих Министерства финансов Российской Федерации, утвержденный Заместителем Председателя Правительства Российской Федерации - Министром финансов Российской Федерации </w:t>
      </w:r>
      <w:r w:rsidR="000F15AF">
        <w:br/>
      </w:r>
      <w:r w:rsidRPr="00C34427">
        <w:t>А.Л. Кудриным 23 марта 2011 г.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right"/>
      </w:pPr>
      <w:r w:rsidRPr="00C34427">
        <w:t>Министр</w:t>
      </w:r>
    </w:p>
    <w:p w:rsidR="00B960E6" w:rsidRPr="00C34427" w:rsidRDefault="00B960E6">
      <w:pPr>
        <w:pStyle w:val="ConsPlusNormal"/>
        <w:jc w:val="right"/>
      </w:pPr>
      <w:r w:rsidRPr="00C34427">
        <w:t>А.Г.СИЛУАНОВ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right"/>
        <w:outlineLvl w:val="0"/>
      </w:pPr>
      <w:r w:rsidRPr="00C34427">
        <w:t>Утвержден</w:t>
      </w:r>
    </w:p>
    <w:p w:rsidR="00B960E6" w:rsidRPr="00C34427" w:rsidRDefault="00B960E6">
      <w:pPr>
        <w:pStyle w:val="ConsPlusNormal"/>
        <w:jc w:val="right"/>
      </w:pPr>
      <w:r w:rsidRPr="00C34427">
        <w:t>приказом Министерства финансов</w:t>
      </w:r>
    </w:p>
    <w:p w:rsidR="00B960E6" w:rsidRPr="00C34427" w:rsidRDefault="00B960E6">
      <w:pPr>
        <w:pStyle w:val="ConsPlusNormal"/>
        <w:jc w:val="right"/>
      </w:pPr>
      <w:r w:rsidRPr="00C34427">
        <w:t>Российской Федерации</w:t>
      </w:r>
    </w:p>
    <w:p w:rsidR="00B960E6" w:rsidRPr="00C34427" w:rsidRDefault="00B960E6">
      <w:pPr>
        <w:pStyle w:val="ConsPlusNormal"/>
        <w:jc w:val="right"/>
      </w:pPr>
      <w:r w:rsidRPr="00C34427">
        <w:t>от 17.04.2014 N 115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Title"/>
        <w:jc w:val="center"/>
      </w:pPr>
      <w:bookmarkStart w:id="1" w:name="P27"/>
      <w:bookmarkEnd w:id="1"/>
      <w:r w:rsidRPr="00C34427">
        <w:t>КОДЕКС</w:t>
      </w:r>
    </w:p>
    <w:p w:rsidR="00B960E6" w:rsidRPr="00C34427" w:rsidRDefault="00B960E6">
      <w:pPr>
        <w:pStyle w:val="ConsPlusTitle"/>
        <w:jc w:val="center"/>
      </w:pPr>
      <w:r w:rsidRPr="00C34427">
        <w:t>ЭТИКИ И СЛУЖЕБНОГО ПОВЕДЕНИЯ ФЕДЕРАЛЬНЫХ ГОСУДАРСТВЕННЫХ</w:t>
      </w:r>
    </w:p>
    <w:p w:rsidR="00B960E6" w:rsidRPr="00C34427" w:rsidRDefault="00B960E6">
      <w:pPr>
        <w:pStyle w:val="ConsPlusTitle"/>
        <w:jc w:val="center"/>
      </w:pPr>
      <w:r w:rsidRPr="00C34427">
        <w:t>ГРАЖДАНСКИХ СЛУЖАЩИХ МИНИСТЕРСТВА ФИНАНСОВ</w:t>
      </w:r>
    </w:p>
    <w:p w:rsidR="00B960E6" w:rsidRPr="00C34427" w:rsidRDefault="00B960E6">
      <w:pPr>
        <w:pStyle w:val="ConsPlusTitle"/>
        <w:jc w:val="center"/>
      </w:pPr>
      <w:r w:rsidRPr="00C34427">
        <w:t>РОССИЙСКОЙ ФЕДЕРАЦИИ</w:t>
      </w:r>
    </w:p>
    <w:p w:rsidR="00C34427" w:rsidRPr="00C34427" w:rsidRDefault="00C34427" w:rsidP="00C34427">
      <w:pPr>
        <w:pStyle w:val="ConsPlusNormal"/>
        <w:jc w:val="center"/>
      </w:pPr>
      <w:r w:rsidRPr="00C34427">
        <w:t>Список изменяющих документов</w:t>
      </w:r>
    </w:p>
    <w:p w:rsidR="00C34427" w:rsidRPr="00C34427" w:rsidRDefault="00C34427" w:rsidP="00C34427">
      <w:pPr>
        <w:pStyle w:val="ConsPlusNormal"/>
        <w:jc w:val="center"/>
      </w:pPr>
      <w:r w:rsidRPr="00C34427">
        <w:t xml:space="preserve">(в редакции </w:t>
      </w:r>
      <w:hyperlink r:id="rId7" w:history="1">
        <w:r w:rsidR="00765D8B">
          <w:t>п</w:t>
        </w:r>
        <w:r w:rsidRPr="00C34427">
          <w:t>риказа</w:t>
        </w:r>
      </w:hyperlink>
      <w:r w:rsidRPr="00C34427">
        <w:t xml:space="preserve"> Минфина России от 16.07.2019 N 362</w:t>
      </w:r>
      <w:r w:rsidR="00602640">
        <w:t xml:space="preserve">, от 23.11.2021 </w:t>
      </w:r>
      <w:r w:rsidR="00602640" w:rsidRPr="00514B7F">
        <w:t>N</w:t>
      </w:r>
      <w:r w:rsidR="00602640">
        <w:t xml:space="preserve"> 514</w:t>
      </w:r>
      <w:r w:rsidR="00602640" w:rsidRPr="00C34427">
        <w:t>)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>I. Общие положения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 xml:space="preserve">1. Кодекс этики и служебного поведения федеральных государственных гражданских служащих Министерства финансов Российской Федерации (далее - Кодекс) разработан в соответствии с положениями </w:t>
      </w:r>
      <w:hyperlink r:id="rId8" w:history="1">
        <w:r w:rsidRPr="00C34427">
          <w:t>Конституции</w:t>
        </w:r>
      </w:hyperlink>
      <w:r w:rsidRPr="00C34427">
        <w:t xml:space="preserve"> Российской Федерации, Международного </w:t>
      </w:r>
      <w:hyperlink r:id="rId9" w:history="1">
        <w:r w:rsidRPr="00C34427">
          <w:t>кодекса</w:t>
        </w:r>
      </w:hyperlink>
      <w:r w:rsidRPr="00C34427">
        <w:t xml:space="preserve"> поведения государственных должностных лиц (принят 12 декабря 1996 г. Резолюцией 51/59 на 82-ом пленарном заседании 51-ой сессии Генеральной Ассамблеи ООН), Модельного кодекса поведения для государственных служащих (приложение к Рекомендации Комитета министров Совета Европы </w:t>
      </w:r>
      <w:r w:rsidR="000F15AF">
        <w:br/>
      </w:r>
      <w:r w:rsidRPr="00C34427">
        <w:t xml:space="preserve">от 11 мая 2000 г. N R (2000) 10 о кодексах поведения для государственных служащих), федеральных законов от 25 декабря 2008 г. </w:t>
      </w:r>
      <w:hyperlink r:id="rId10" w:history="1">
        <w:r w:rsidRPr="00C34427">
          <w:t>N 273-ФЗ</w:t>
        </w:r>
      </w:hyperlink>
      <w:r w:rsidRPr="00C34427">
        <w:t xml:space="preserve"> "О противодействии коррупции" (Собрание законодательства Российской Федерации, 2008, N 52, ст. 6228), от 27 мая 2003 г. </w:t>
      </w:r>
      <w:hyperlink r:id="rId11" w:history="1">
        <w:r w:rsidRPr="00C34427">
          <w:t>N 58-ФЗ</w:t>
        </w:r>
      </w:hyperlink>
      <w:r w:rsidRPr="00C34427">
        <w:t xml:space="preserve"> "О системе государственной службы Российской Федерации" (Собрание законодательства Российской Федерации, 2003, N 46, ст. 4437), от 27 июля 2004 г. </w:t>
      </w:r>
      <w:hyperlink r:id="rId12" w:history="1">
        <w:r w:rsidRPr="00C34427">
          <w:t>N 79-ФЗ</w:t>
        </w:r>
      </w:hyperlink>
      <w:r w:rsidRPr="00C34427">
        <w:t xml:space="preserve"> "О государственной гражданской службе Российской Федерации" (Собрание законодательства </w:t>
      </w:r>
      <w:r w:rsidRPr="00C34427">
        <w:lastRenderedPageBreak/>
        <w:t xml:space="preserve">Российской Федерации, 2004, N 31, ст. 3215),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3" w:history="1">
        <w:r w:rsidRPr="00C34427">
          <w:t>Указа</w:t>
        </w:r>
      </w:hyperlink>
      <w:r w:rsidRPr="00C34427"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2007, N 13, ст. 1531; 2009, N 29, ст. 3658), а также Типового </w:t>
      </w:r>
      <w:hyperlink r:id="rId14" w:history="1">
        <w:r w:rsidRPr="00C34427">
          <w:t>кодекса</w:t>
        </w:r>
      </w:hyperlink>
      <w:r w:rsidRPr="00C34427"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</w:t>
      </w:r>
      <w:r w:rsidR="000F15AF">
        <w:br/>
      </w:r>
      <w:r w:rsidRPr="00C34427">
        <w:t>от 23 декабря 2010 г., протокол N 21) и основан на общепризнанных нравственных принципах и нормах российского общества и государства.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федеральные государственные гражданские служащие Министерства финансов Российской Федерации (далее - гражданские служащие) независимо от замещаемой ими должности.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3. Гражданин Российской Федерации, поступающий на федеральную государственную гражданскую службу (далее - гражданская служба) в Министерство финансов Российской Федерации, обязан ознакомиться с положениями Кодекса и соблюдать их в процессе своей служебной деятельности.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5. 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Министерству финансов Российской Федерации и обеспечение единых норм поведения гражданских служащих.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6. Кодекс призван повысить эффективность выполнения гражданскими служащими своих должностных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8. Знание и соблюдение гражданским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>II. Основные принципы и правила служебного поведения</w:t>
      </w:r>
    </w:p>
    <w:p w:rsidR="00B960E6" w:rsidRPr="00C34427" w:rsidRDefault="00B960E6">
      <w:pPr>
        <w:pStyle w:val="ConsPlusNormal"/>
        <w:jc w:val="center"/>
      </w:pPr>
      <w:r w:rsidRPr="00C34427">
        <w:t>гражданских служащих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 в Министерстве финансов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10. Гражданские служащие, сознавая ответственность перед государством, обществом и гражданами, призваны: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а) исполнять должностные обязанности добросовестно и на высоком профессиональном уровне в целях обеспечения эффективной работы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в) осуществлять свою деятельность в пределах полномочий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lastRenderedPageBreak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е) уведомлять представителя нанимателя (работодателя),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и) соблюдать нормы служебной, профессиональной этики и правила делового поведения;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к) проявлять корректность и внимательность в обращении с гражданами и должностными лицами;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м) воздерживаться от поведения, которое могло бы вызвать сомнение в добросовестном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Министерства финансов Российской Федерации;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н) принимать предусмотренные </w:t>
      </w:r>
      <w:hyperlink r:id="rId15" w:history="1">
        <w:r w:rsidRPr="00C34427">
          <w:t>законодательством</w:t>
        </w:r>
      </w:hyperlink>
      <w:r w:rsidRPr="00C34427"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п) воздерживаться от публичных высказываний, суждений и оценок в отношении деятельности Министерства финансов Российской Федерации, его руководителей, если это не входит в должностные обязанности гражданских служащих;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р) соблюдать установленные в Министерстве финансов Российской Федерации правила публичных выступлений и предоставления служебной информации;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с) уважительно относиться к деятельности представителей средств массовой информации по информированию общества о работе Министерства финансов Российской Федерации, а также оказывать содействие в получении достоверной информации в установленном порядке;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у) постоянно стремиться к обеспечению как можно более эффективного распоряжения ресурсами, </w:t>
      </w:r>
      <w:r w:rsidRPr="00C34427">
        <w:lastRenderedPageBreak/>
        <w:t>находящимися в сфере их ответственности.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11. Гражданские служащие обязаны соблюдать </w:t>
      </w:r>
      <w:hyperlink r:id="rId16" w:history="1">
        <w:r w:rsidRPr="00C34427">
          <w:t>Конституцию</w:t>
        </w:r>
      </w:hyperlink>
      <w:r w:rsidRPr="00C34427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B960E6" w:rsidRPr="004D4024" w:rsidRDefault="00B960E6">
      <w:pPr>
        <w:pStyle w:val="ConsPlusNormal"/>
        <w:spacing w:before="220"/>
        <w:ind w:firstLine="540"/>
        <w:jc w:val="both"/>
      </w:pPr>
      <w:r w:rsidRPr="00C34427">
        <w:t xml:space="preserve"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</w:t>
      </w:r>
      <w:r w:rsidRPr="004D4024">
        <w:t>мотивам.</w:t>
      </w:r>
    </w:p>
    <w:p w:rsidR="00514B7F" w:rsidRPr="004D4024" w:rsidRDefault="00514B7F" w:rsidP="00514B7F">
      <w:pPr>
        <w:pStyle w:val="ConsPlusNormal"/>
        <w:spacing w:before="220"/>
        <w:ind w:firstLine="540"/>
        <w:jc w:val="both"/>
      </w:pPr>
      <w:r w:rsidRPr="004D4024">
        <w:t>12.1. Гражданские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г. № 116-ФЗ «О внесении изменений в отдельные законодательные акты Российской Федерации» (Собрание законодательства Российской Федерации, 2021, № 18, ст. 3060), призваны:</w:t>
      </w:r>
    </w:p>
    <w:p w:rsidR="00514B7F" w:rsidRPr="004D4024" w:rsidRDefault="00514B7F" w:rsidP="00514B7F">
      <w:pPr>
        <w:pStyle w:val="ConsPlusNormal"/>
        <w:spacing w:before="220"/>
        <w:ind w:firstLine="540"/>
        <w:jc w:val="both"/>
      </w:pPr>
      <w:r w:rsidRPr="004D4024">
        <w:t>а) принимать все возможные меры, направленные на прекращение гражданства (подданства) иностранного государства;</w:t>
      </w:r>
    </w:p>
    <w:p w:rsidR="00514B7F" w:rsidRPr="004D4024" w:rsidRDefault="00514B7F" w:rsidP="00514B7F">
      <w:pPr>
        <w:pStyle w:val="ConsPlusNormal"/>
        <w:spacing w:before="220"/>
        <w:ind w:firstLine="540"/>
        <w:jc w:val="both"/>
      </w:pPr>
      <w:r w:rsidRPr="004D4024"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</w:t>
      </w:r>
      <w:r w:rsidRPr="004D4024">
        <w:rPr>
          <w:rFonts w:ascii="Times New Roman" w:hAnsi="Times New Roman" w:cs="Times New Roman"/>
          <w:sz w:val="28"/>
          <w:szCs w:val="28"/>
        </w:rPr>
        <w:t xml:space="preserve"> </w:t>
      </w:r>
      <w:r w:rsidRPr="004D4024">
        <w:t>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602640" w:rsidRPr="004D4024" w:rsidRDefault="00602640" w:rsidP="00602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4D4024">
        <w:rPr>
          <w:rFonts w:ascii="Calibri" w:hAnsi="Calibri" w:cs="Calibri"/>
          <w:bCs/>
          <w:iCs/>
        </w:rPr>
        <w:t>(пункт 12.1 введен приказом Минфина России от 23.11.2021 N 514)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4D4024">
        <w:t>13. Гражданские служащие обязаны противодействовать проявлениям коррупции и предпринимать меры по ее профилактике в порядке</w:t>
      </w:r>
      <w:r w:rsidRPr="00C34427">
        <w:t xml:space="preserve">, установленном </w:t>
      </w:r>
      <w:hyperlink r:id="rId17" w:history="1">
        <w:r w:rsidRPr="00C34427">
          <w:t>законодательством</w:t>
        </w:r>
      </w:hyperlink>
      <w:r w:rsidRPr="00C34427">
        <w:t xml:space="preserve">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15. Гражданские служащие обязаны представлять сведения о доходах, расходах, об имуществе и обязательствах имущественного характера своих и членов своей семьи в соответствии с </w:t>
      </w:r>
      <w:hyperlink r:id="rId18" w:history="1">
        <w:r w:rsidRPr="00C34427">
          <w:t>законодательством</w:t>
        </w:r>
      </w:hyperlink>
      <w:r w:rsidRPr="00C34427">
        <w:t xml:space="preserve">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16. Гражданский служащий обязан уведомлять представителя нанимателя, органы прокуратуры Российской Федерации или другие уполномоченные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17. Гражданский служащий не вправе получать не предусмотренные законодательством Российской Федерации подарки от физических (юридических) лиц в связи с его должностным положением или исполнением им служебных (должностных)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Подарки, полученные гражданским служащим в связи с протокольными мероприятиями, стоимость которых превышает три тысячи рублей, признаются соответственно федеральной собственностью и передаются гражданским служащим по акту в Министерство финансов Российской Федерации, за исключением случаев, установленных Гражданским </w:t>
      </w:r>
      <w:hyperlink r:id="rId19" w:history="1">
        <w:r w:rsidRPr="00C34427">
          <w:t>кодексом</w:t>
        </w:r>
      </w:hyperlink>
      <w:r w:rsidRPr="00C34427">
        <w:t xml:space="preserve">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18. Гражданский служащий может обрабатывать и передавать служебную информацию при </w:t>
      </w:r>
      <w:r w:rsidRPr="00C34427">
        <w:lastRenderedPageBreak/>
        <w:t>соблюдении действующих в Министерстве финансов Российской Федерации норм и требований, принятых в соответствии с законодательством Российской Федерации.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Министерстве финансов Российской Федерации либо его подразделении благоприятного для эффективной работы морально-психологического климата.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а) принимать меры по предотвращению и урегулированию конфликта интересов;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б) принимать меры по предупреждению коррупции;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 w:rsidRPr="00C34427">
        <w:t>коррупционно</w:t>
      </w:r>
      <w:proofErr w:type="spellEnd"/>
      <w:r w:rsidRPr="00C34427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>III. Рекомендательные этические правила служебного</w:t>
      </w:r>
    </w:p>
    <w:p w:rsidR="00B960E6" w:rsidRPr="00C34427" w:rsidRDefault="00B960E6">
      <w:pPr>
        <w:pStyle w:val="ConsPlusNormal"/>
        <w:jc w:val="center"/>
      </w:pPr>
      <w:r w:rsidRPr="00C34427">
        <w:t>поведения гражданских служащих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ind w:firstLine="540"/>
        <w:jc w:val="both"/>
      </w:pPr>
      <w:r w:rsidRPr="00C34427"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25. В служебном поведении гражданский служащий воздерживается от: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960E6" w:rsidRPr="004D4024" w:rsidRDefault="00B960E6">
      <w:pPr>
        <w:pStyle w:val="ConsPlusNormal"/>
        <w:spacing w:before="220"/>
        <w:ind w:firstLine="540"/>
        <w:jc w:val="both"/>
      </w:pPr>
      <w:r w:rsidRPr="004D4024">
        <w:t>г) курения во время служебных совещаний, бесед, иного служебного общения с гражданами.</w:t>
      </w:r>
    </w:p>
    <w:p w:rsidR="00514B7F" w:rsidRPr="004D4024" w:rsidRDefault="00514B7F" w:rsidP="00514B7F">
      <w:pPr>
        <w:pStyle w:val="ConsPlusNormal"/>
        <w:spacing w:before="220"/>
        <w:ind w:firstLine="540"/>
        <w:jc w:val="both"/>
      </w:pPr>
      <w:r w:rsidRPr="004D4024">
        <w:t>25.1. Гражданские служащие призваны воздерживаться от размещения в личных целях в информационно-телекоммуникационной сети «Интернет», в том числе в социальных сетях:</w:t>
      </w:r>
    </w:p>
    <w:p w:rsidR="00514B7F" w:rsidRPr="004D4024" w:rsidRDefault="00514B7F" w:rsidP="00514B7F">
      <w:pPr>
        <w:pStyle w:val="ConsPlusNormal"/>
        <w:spacing w:before="220"/>
        <w:ind w:firstLine="540"/>
        <w:jc w:val="both"/>
      </w:pPr>
      <w:r w:rsidRPr="004D4024">
        <w:lastRenderedPageBreak/>
        <w:t>а) изображений, текстовых, аудио-, видеоматериалов, прямо или косвенно указывающих на их должностной статус, если данное действие не связано с исполнением должностных обязанностей;</w:t>
      </w:r>
    </w:p>
    <w:p w:rsidR="00514B7F" w:rsidRPr="004D4024" w:rsidRDefault="00514B7F" w:rsidP="00514B7F">
      <w:pPr>
        <w:pStyle w:val="ConsPlusNormal"/>
        <w:spacing w:before="220"/>
        <w:ind w:firstLine="540"/>
        <w:jc w:val="both"/>
      </w:pPr>
      <w:r w:rsidRPr="004D4024">
        <w:t>б) публикаций, противоречащих морально-этическим ценностям и способных причинить вред их репутации, авторитету Министерства финансов Российской Федерации и гражданской службе в целом.</w:t>
      </w:r>
    </w:p>
    <w:p w:rsidR="00602640" w:rsidRPr="004D4024" w:rsidRDefault="00602640" w:rsidP="006026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4D4024">
        <w:rPr>
          <w:rFonts w:ascii="Calibri" w:hAnsi="Calibri" w:cs="Calibri"/>
          <w:bCs/>
          <w:iCs/>
        </w:rPr>
        <w:t>(пункт 25.1 введен приказом Минфина России от 23.11.2021 N 514)</w:t>
      </w:r>
    </w:p>
    <w:p w:rsidR="00B960E6" w:rsidRPr="004D4024" w:rsidRDefault="00B960E6">
      <w:pPr>
        <w:pStyle w:val="ConsPlusNormal"/>
        <w:spacing w:before="220"/>
        <w:ind w:firstLine="540"/>
        <w:jc w:val="both"/>
      </w:pPr>
      <w:r w:rsidRPr="004D4024"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960E6" w:rsidRPr="004D4024" w:rsidRDefault="00B960E6">
      <w:pPr>
        <w:pStyle w:val="ConsPlusNormal"/>
        <w:spacing w:before="220"/>
        <w:ind w:firstLine="540"/>
        <w:jc w:val="both"/>
      </w:pPr>
      <w:r w:rsidRPr="004D4024"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4D4024">
        <w:t xml:space="preserve">27. Внешний вид гражданского служащего при исполнении им должностных обязанностей в зависимости от условий </w:t>
      </w:r>
      <w:r w:rsidRPr="00C34427">
        <w:t>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Государственным служащим при выборе одежды следует придерживаться одежды функционально целесообразной, удобной для работы. Ее строгость, элегантность и опрятность символизируют значимость и культуру государственной службы.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В пятницу допускаются джинсы классического покроя и отсутствие галстука. Рекомендуется классическая обувь.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В пятницу допускаются джинсы классического покроя.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B960E6" w:rsidRPr="00C34427" w:rsidRDefault="00B960E6">
      <w:pPr>
        <w:pStyle w:val="ConsPlusNormal"/>
        <w:jc w:val="both"/>
      </w:pPr>
    </w:p>
    <w:p w:rsidR="00B960E6" w:rsidRPr="00C34427" w:rsidRDefault="00B960E6">
      <w:pPr>
        <w:pStyle w:val="ConsPlusNormal"/>
        <w:jc w:val="center"/>
        <w:outlineLvl w:val="1"/>
      </w:pPr>
      <w:r w:rsidRPr="00C34427">
        <w:t>IV. Ответственность за нарушение Кодекса</w:t>
      </w:r>
    </w:p>
    <w:p w:rsidR="00B960E6" w:rsidRPr="00C34427" w:rsidRDefault="00B960E6">
      <w:pPr>
        <w:pStyle w:val="ConsPlusNormal"/>
        <w:jc w:val="both"/>
      </w:pPr>
    </w:p>
    <w:p w:rsidR="00B960E6" w:rsidRPr="000F15AF" w:rsidRDefault="00B960E6">
      <w:pPr>
        <w:pStyle w:val="ConsPlusNormal"/>
        <w:ind w:firstLine="540"/>
        <w:jc w:val="both"/>
        <w:rPr>
          <w:szCs w:val="22"/>
        </w:rPr>
      </w:pPr>
      <w:r w:rsidRPr="00C34427">
        <w:t xml:space="preserve">28. </w:t>
      </w:r>
      <w:r w:rsidR="000F15AF" w:rsidRPr="000F15AF">
        <w:rPr>
          <w:rFonts w:cs="Times New Roman"/>
          <w:szCs w:val="22"/>
        </w:rPr>
        <w:t xml:space="preserve">Нарушение гражданским служащим положений Кодекса подлежит моральному осуждению на заседании Комиссии </w:t>
      </w:r>
      <w:r w:rsidR="000F15AF" w:rsidRPr="000F15AF">
        <w:rPr>
          <w:rFonts w:cs="Times New Roman"/>
          <w:bCs/>
          <w:szCs w:val="22"/>
        </w:rPr>
        <w:t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интересов, созданной приказом Министерства финансов Российской Федерации от 5 июля 2017 г. № 509, а в случаях, предусмотренных федеральными законами, нарушение положений Кодекса влечет применение к гражданскому служащему мер юридической ответственности</w:t>
      </w:r>
      <w:r w:rsidRPr="000F15AF">
        <w:rPr>
          <w:szCs w:val="22"/>
        </w:rPr>
        <w:t>.</w:t>
      </w:r>
    </w:p>
    <w:p w:rsidR="00354BC9" w:rsidRPr="00354BC9" w:rsidRDefault="00354BC9" w:rsidP="000F15AF">
      <w:pPr>
        <w:pStyle w:val="ConsPlusNormal"/>
        <w:jc w:val="both"/>
      </w:pPr>
      <w:r w:rsidRPr="00354BC9">
        <w:rPr>
          <w:rFonts w:cs="Arial"/>
        </w:rPr>
        <w:t>(</w:t>
      </w:r>
      <w:r>
        <w:rPr>
          <w:rFonts w:cs="Arial"/>
        </w:rPr>
        <w:t xml:space="preserve">абзац первый </w:t>
      </w:r>
      <w:r w:rsidRPr="00354BC9">
        <w:rPr>
          <w:rFonts w:cs="Arial"/>
        </w:rPr>
        <w:t>п</w:t>
      </w:r>
      <w:r>
        <w:rPr>
          <w:rFonts w:cs="Arial"/>
        </w:rPr>
        <w:t>ункта</w:t>
      </w:r>
      <w:r w:rsidRPr="00354BC9">
        <w:rPr>
          <w:rFonts w:cs="Arial"/>
        </w:rPr>
        <w:t xml:space="preserve"> </w:t>
      </w:r>
      <w:r>
        <w:rPr>
          <w:rFonts w:cs="Arial"/>
        </w:rPr>
        <w:t>28</w:t>
      </w:r>
      <w:r w:rsidRPr="00354BC9">
        <w:rPr>
          <w:rFonts w:cs="Arial"/>
        </w:rPr>
        <w:t xml:space="preserve"> </w:t>
      </w:r>
      <w:r w:rsidRPr="00C34427">
        <w:t xml:space="preserve">в редакции </w:t>
      </w:r>
      <w:hyperlink r:id="rId20" w:history="1">
        <w:r w:rsidR="00765D8B">
          <w:t>п</w:t>
        </w:r>
        <w:r w:rsidRPr="00C34427">
          <w:t>риказа</w:t>
        </w:r>
      </w:hyperlink>
      <w:r w:rsidRPr="00C34427">
        <w:t xml:space="preserve"> Минфина России от 16.07.2019 N 362</w:t>
      </w:r>
      <w:r w:rsidRPr="00354BC9">
        <w:rPr>
          <w:rFonts w:cs="Arial"/>
        </w:rPr>
        <w:t>)</w:t>
      </w:r>
    </w:p>
    <w:p w:rsidR="00B960E6" w:rsidRPr="00C34427" w:rsidRDefault="00B960E6">
      <w:pPr>
        <w:pStyle w:val="ConsPlusNormal"/>
        <w:spacing w:before="220"/>
        <w:ind w:firstLine="540"/>
        <w:jc w:val="both"/>
      </w:pPr>
      <w:r w:rsidRPr="00C34427">
        <w:t>Соблюдение гражданским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B960E6" w:rsidRPr="00C34427" w:rsidSect="000F15AF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E6"/>
    <w:rsid w:val="000F15AF"/>
    <w:rsid w:val="00253F96"/>
    <w:rsid w:val="00354BC9"/>
    <w:rsid w:val="004D4024"/>
    <w:rsid w:val="00514B7F"/>
    <w:rsid w:val="00602640"/>
    <w:rsid w:val="00765D8B"/>
    <w:rsid w:val="00B960E6"/>
    <w:rsid w:val="00C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862C-C6D4-4BD4-B0E9-3508892B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96E4A397936155460204AA10EB35FDBD224C235CA4FBFF927CAE6504CD87AEEDF673E7B6F2BCFBD97D8iDQ4J" TargetMode="External"/><Relationship Id="rId13" Type="http://schemas.openxmlformats.org/officeDocument/2006/relationships/hyperlink" Target="consultantplus://offline/ref=4377E17B21AA25CCFDFF87D29243E83D64E85AB4B750F9399890D38C2882EF1DAA1352A51029CE4076839D5970D1EDB86AA5078DA8525DjDQ2J" TargetMode="External"/><Relationship Id="rId18" Type="http://schemas.openxmlformats.org/officeDocument/2006/relationships/hyperlink" Target="consultantplus://offline/ref=4377E17B21AA25CCFDFF87D29243E83D6FE15FBCB95DA43390C9DF8E2F8DB00AAD5A5EA41029C3427DDC984C6189E1BF72BB0094B4505CDAjCQ7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5FCB9E5094EC2B5C5F9F0AA003C98CBADEA50187B2FEA2A4404314D102B15F84338AF563ED5C89D27B5J" TargetMode="External"/><Relationship Id="rId12" Type="http://schemas.openxmlformats.org/officeDocument/2006/relationships/hyperlink" Target="consultantplus://offline/ref=4377E17B21AA25CCFDFF87D29243E83D6FE15FBCB95DA43390C9DF8E2F8DB00AAD5A5EA41029CA4774DC984C6189E1BF72BB0094B4505CDAjCQ7J" TargetMode="External"/><Relationship Id="rId17" Type="http://schemas.openxmlformats.org/officeDocument/2006/relationships/hyperlink" Target="consultantplus://offline/ref=4377E17B21AA25CCFDFF87D29243E83D6FE05FB5BD5EA43390C9DF8E2F8DB00AAD5A5EA41029CB447ADC984C6189E1BF72BB0094B4505CDAjCQ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77E17B21AA25CCFDFF87D29243E83D6EE958B1B50DF331C19CD18B27DDEA1ABB1352A30E29CC5E7FD7CDj1Q4J" TargetMode="External"/><Relationship Id="rId20" Type="http://schemas.openxmlformats.org/officeDocument/2006/relationships/hyperlink" Target="consultantplus://offline/ref=B5FCB9E5094EC2B5C5F9F0AA003C98CBADEA50187B2FEA2A4404314D102B15F84338AF563ED5C89D27B5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996E4A397936155460204AA10EB35FD8DB21C33E9818BDA872C4E3581C826AEA963335646932D1B889DBDD49iBQ7J" TargetMode="External"/><Relationship Id="rId11" Type="http://schemas.openxmlformats.org/officeDocument/2006/relationships/hyperlink" Target="consultantplus://offline/ref=DB996E4A397936155460204AA10EB35FDBDA21C7399D18BDA872C4E3581C826AF8966B39656F2CD6BA9C8D8C0CEBEB23446F8F24D72A762FiAQ1J" TargetMode="External"/><Relationship Id="rId5" Type="http://schemas.openxmlformats.org/officeDocument/2006/relationships/hyperlink" Target="consultantplus://offline/ref=DB996E4A397936155460204AA10EB35FD8DB20C23E9918BDA872C4E3581C826AF8966B39656F2CD1BA9C8D8C0CEBEB23446F8F24D72A762FiAQ1J" TargetMode="External"/><Relationship Id="rId15" Type="http://schemas.openxmlformats.org/officeDocument/2006/relationships/hyperlink" Target="consultantplus://offline/ref=4377E17B21AA25CCFDFF87D29243E83D6FE05FB5BD5EA43390C9DF8E2F8DB00AAD5A5EA41029CB497ADC984C6189E1BF72BB0094B4505CDAjCQ7J" TargetMode="External"/><Relationship Id="rId10" Type="http://schemas.openxmlformats.org/officeDocument/2006/relationships/hyperlink" Target="consultantplus://offline/ref=DB996E4A397936155460204AA10EB35FDADB23C63D9918BDA872C4E3581C826AF8966B3D6D647880FBC2D4DC4EA0E6255C738F22iCQ0J" TargetMode="External"/><Relationship Id="rId19" Type="http://schemas.openxmlformats.org/officeDocument/2006/relationships/hyperlink" Target="consultantplus://offline/ref=4377E17B21AA25CCFDFF87D29243E83D6FE05DB1B952A43390C9DF8E2F8DB00ABF5A06A8112FD5407AC9CE1D24jDQ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96E4A3979361554602545A20EB35FD1DF2AC735CA4FBFF927CAE6504CD87AEEDF673E7B6F2BCFBD97D8iDQ4J" TargetMode="External"/><Relationship Id="rId14" Type="http://schemas.openxmlformats.org/officeDocument/2006/relationships/hyperlink" Target="consultantplus://offline/ref=4377E17B21AA25CCFDFF87D29243E83D6DE05CB1BE5EA43390C9DF8E2F8DB00AAD5A5EA41029CB4078DC984C6189E1BF72BB0094B4505CDAjCQ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128876-F6FD-427D-BD77-ABC4EB4A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Шурупова Анна Юрьевна</cp:lastModifiedBy>
  <cp:revision>5</cp:revision>
  <dcterms:created xsi:type="dcterms:W3CDTF">2021-11-24T07:03:00Z</dcterms:created>
  <dcterms:modified xsi:type="dcterms:W3CDTF">2021-11-24T10:41:00Z</dcterms:modified>
</cp:coreProperties>
</file>