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FD" w:rsidRDefault="00812FFD">
      <w:pPr>
        <w:pStyle w:val="ConsPlusTitlePage"/>
      </w:pPr>
      <w:bookmarkStart w:id="0" w:name="_GoBack"/>
      <w:bookmarkEnd w:id="0"/>
      <w:r>
        <w:br/>
      </w:r>
    </w:p>
    <w:p w:rsidR="00812FFD" w:rsidRDefault="00812FFD">
      <w:pPr>
        <w:pStyle w:val="ConsPlusNormal"/>
        <w:jc w:val="both"/>
        <w:outlineLvl w:val="0"/>
      </w:pPr>
    </w:p>
    <w:p w:rsidR="00812FFD" w:rsidRDefault="00812FFD">
      <w:pPr>
        <w:pStyle w:val="ConsPlusNormal"/>
        <w:outlineLvl w:val="0"/>
      </w:pPr>
      <w:r>
        <w:t>Зарегистрировано в Минюсте России 22 апреля 2015 г. N 36999</w:t>
      </w:r>
    </w:p>
    <w:p w:rsidR="00812FFD" w:rsidRDefault="00812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FFD" w:rsidRDefault="00812FFD">
      <w:pPr>
        <w:pStyle w:val="ConsPlusNormal"/>
      </w:pPr>
    </w:p>
    <w:p w:rsidR="00812FFD" w:rsidRDefault="00812FFD">
      <w:pPr>
        <w:pStyle w:val="ConsPlusTitle"/>
        <w:jc w:val="center"/>
      </w:pPr>
      <w:r>
        <w:t>МИНИСТЕРСТВО ФИНАНСОВ РОССИЙСКОЙ ФЕДЕРАЦИИ</w:t>
      </w:r>
    </w:p>
    <w:p w:rsidR="00812FFD" w:rsidRDefault="00812FFD">
      <w:pPr>
        <w:pStyle w:val="ConsPlusTitle"/>
        <w:jc w:val="center"/>
      </w:pPr>
    </w:p>
    <w:p w:rsidR="00812FFD" w:rsidRDefault="00812FFD">
      <w:pPr>
        <w:pStyle w:val="ConsPlusTitle"/>
        <w:jc w:val="center"/>
      </w:pPr>
      <w:r>
        <w:t>ПРИКАЗ</w:t>
      </w:r>
    </w:p>
    <w:p w:rsidR="00812FFD" w:rsidRDefault="00812FFD">
      <w:pPr>
        <w:pStyle w:val="ConsPlusTitle"/>
        <w:jc w:val="center"/>
      </w:pPr>
      <w:r>
        <w:t>от 14 января 2015 г. N 3н</w:t>
      </w:r>
    </w:p>
    <w:p w:rsidR="00812FFD" w:rsidRDefault="00812FFD">
      <w:pPr>
        <w:pStyle w:val="ConsPlusTitle"/>
        <w:jc w:val="center"/>
      </w:pPr>
    </w:p>
    <w:p w:rsidR="00812FFD" w:rsidRDefault="00812FFD">
      <w:pPr>
        <w:pStyle w:val="ConsPlusTitle"/>
        <w:jc w:val="center"/>
      </w:pPr>
      <w:r>
        <w:t>ОБ УТВЕРЖДЕНИИ АДМИНИСТРАТИВНОГО РЕГЛАМЕНТА</w:t>
      </w:r>
    </w:p>
    <w:p w:rsidR="00812FFD" w:rsidRDefault="00812FFD">
      <w:pPr>
        <w:pStyle w:val="ConsPlusTitle"/>
        <w:jc w:val="center"/>
      </w:pPr>
      <w:r>
        <w:t>ПРЕДОСТАВЛЕНИЯ ФЕДЕРАЛЬНОЙ НАЛОГОВОЙ СЛУЖБОЙ</w:t>
      </w:r>
    </w:p>
    <w:p w:rsidR="00812FFD" w:rsidRDefault="00812FFD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812FFD" w:rsidRDefault="00812FFD">
      <w:pPr>
        <w:pStyle w:val="ConsPlusTitle"/>
        <w:jc w:val="center"/>
      </w:pPr>
      <w:r>
        <w:t>ПО ОРГАНИЗАЦИИ И ПРОВЕДЕНИЮ АЗАРТНЫХ ИГР</w:t>
      </w:r>
    </w:p>
    <w:p w:rsidR="00812FFD" w:rsidRDefault="00812FFD">
      <w:pPr>
        <w:pStyle w:val="ConsPlusTitle"/>
        <w:jc w:val="center"/>
      </w:pPr>
      <w:r>
        <w:t>В БУКМЕКЕРСКИХ КОНТОРАХ И ТОТАЛИЗАТОРАХ</w:t>
      </w:r>
    </w:p>
    <w:p w:rsidR="00812FFD" w:rsidRDefault="00812F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2F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FD" w:rsidRDefault="00812F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FD" w:rsidRDefault="00812F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FFD" w:rsidRDefault="00812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FFD" w:rsidRDefault="00812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06.09.2016 N 151н)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FD" w:rsidRDefault="00812FFD"/>
        </w:tc>
      </w:tr>
    </w:tbl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2. Федеральной налоговой службе (М.В. Мишустину) обеспечить исполнение Административного </w:t>
      </w:r>
      <w:hyperlink w:anchor="P34" w:history="1">
        <w:r>
          <w:rPr>
            <w:color w:val="0000FF"/>
          </w:rPr>
          <w:t>регламента</w:t>
        </w:r>
      </w:hyperlink>
      <w:r>
        <w:t xml:space="preserve">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финансов Российской Федерации А.В. Моисеева.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right"/>
      </w:pPr>
      <w:r>
        <w:t>Министр</w:t>
      </w:r>
    </w:p>
    <w:p w:rsidR="00812FFD" w:rsidRDefault="00812FFD">
      <w:pPr>
        <w:pStyle w:val="ConsPlusNormal"/>
        <w:jc w:val="right"/>
      </w:pPr>
      <w:r>
        <w:t>А.Г.СИЛУАНОВ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right"/>
        <w:outlineLvl w:val="0"/>
      </w:pPr>
      <w:r>
        <w:t>Утвержден</w:t>
      </w:r>
    </w:p>
    <w:p w:rsidR="00812FFD" w:rsidRDefault="00812FFD">
      <w:pPr>
        <w:pStyle w:val="ConsPlusNormal"/>
        <w:jc w:val="right"/>
      </w:pPr>
      <w:r>
        <w:t>приказом Министерства финансов</w:t>
      </w:r>
    </w:p>
    <w:p w:rsidR="00812FFD" w:rsidRDefault="00812FFD">
      <w:pPr>
        <w:pStyle w:val="ConsPlusNormal"/>
        <w:jc w:val="right"/>
      </w:pPr>
      <w:r>
        <w:t>Российской Федерации</w:t>
      </w:r>
    </w:p>
    <w:p w:rsidR="00812FFD" w:rsidRDefault="00812FFD">
      <w:pPr>
        <w:pStyle w:val="ConsPlusNormal"/>
        <w:jc w:val="right"/>
      </w:pPr>
      <w:r>
        <w:t>от 14.01.2015 N 3н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812FFD" w:rsidRDefault="00812FFD">
      <w:pPr>
        <w:pStyle w:val="ConsPlusTitle"/>
        <w:jc w:val="center"/>
      </w:pPr>
      <w:r>
        <w:t>ПРЕДОСТАВЛЕНИЯ ФЕДЕРАЛЬНОЙ НАЛОГОВОЙ СЛУЖБОЙ</w:t>
      </w:r>
    </w:p>
    <w:p w:rsidR="00812FFD" w:rsidRDefault="00812FFD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812FFD" w:rsidRDefault="00812FFD">
      <w:pPr>
        <w:pStyle w:val="ConsPlusTitle"/>
        <w:jc w:val="center"/>
      </w:pPr>
      <w:r>
        <w:t>ПО ОРГАНИЗАЦИИ И ПРОВЕДЕНИЮ АЗАРТНЫХ ИГР</w:t>
      </w:r>
    </w:p>
    <w:p w:rsidR="00812FFD" w:rsidRDefault="00812FFD">
      <w:pPr>
        <w:pStyle w:val="ConsPlusTitle"/>
        <w:jc w:val="center"/>
      </w:pPr>
      <w:r>
        <w:lastRenderedPageBreak/>
        <w:t>В БУКМЕКЕРСКИХ КОНТОРАХ И ТОТАЛИЗАТОРАХ</w:t>
      </w:r>
    </w:p>
    <w:p w:rsidR="00812FFD" w:rsidRDefault="00812F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2F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FD" w:rsidRDefault="00812F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FD" w:rsidRDefault="00812F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FFD" w:rsidRDefault="00812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FFD" w:rsidRDefault="00812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06.09.2016 N 151н)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FFD" w:rsidRDefault="00812FFD"/>
        </w:tc>
      </w:tr>
    </w:tbl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1"/>
      </w:pPr>
      <w:r>
        <w:t>I. Общие положения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1. Предметом регулирования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 (далее - Регламент) являются отношения, возникающие между Федеральной налоговой службой (ФНС России), другими органами государственной власти, юридическими лицами в связи с осуществлением лицензирования деятельности по организации и проведению азартных игр в букмекерских конторах и тотализаторах.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2. Регламент определяет стандарт и устанавливает сроки и последовательность административных процедур (действий) при предоставлении государственной услуги по лицензированию деятельности по организации и проведению азартных игр в букмекерских конторах и тотализаторах (далее - государственная услуга).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Круг заявителей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bookmarkStart w:id="2" w:name="P51"/>
      <w:bookmarkEnd w:id="2"/>
      <w:r>
        <w:t>3. Заявителями являются юридические лица (далее - заявители), обратившиеся с заявлением: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о предоставлении лицензии на осуществление деятельности по организации и проведению азартных игр в букмекерских конторах и тотализаторах (далее - лицензируемый вид деятельности);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о переоформлении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о предоставлении дубликата лицензии или копии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о прекращении осуществления лицензируемого вида деятельности по форме.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812FFD" w:rsidRDefault="00812FFD">
      <w:pPr>
        <w:pStyle w:val="ConsPlusNormal"/>
        <w:jc w:val="center"/>
      </w:pPr>
      <w:r>
        <w:t>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bookmarkStart w:id="3" w:name="P60"/>
      <w:bookmarkEnd w:id="3"/>
      <w:r>
        <w:t>4. Место нахождения ФНС России: Москва, ул. Неглинная, д. 23.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Почтовый адрес ФНС России: 127381, Москва, ул. Неглинная, д. 23.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Место нахождения экспедиции ФНС России: Москва, ул. Неглинная, д. 23.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График работы ФНС России: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sectPr w:rsidR="00812FFD" w:rsidSect="006179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39"/>
      </w:tblGrid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Понедельник - четверг: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09.00 - 18.00</w:t>
            </w:r>
          </w:p>
        </w:tc>
      </w:tr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Пятница: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09.00 - 16.45</w:t>
            </w:r>
          </w:p>
        </w:tc>
      </w:tr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Суббота, Воскресенье: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Выходной день</w:t>
            </w:r>
          </w:p>
        </w:tc>
      </w:tr>
    </w:tbl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График работы экспедиции ФНС России:</w:t>
      </w:r>
    </w:p>
    <w:p w:rsidR="00812FFD" w:rsidRDefault="00812FF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39"/>
      </w:tblGrid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Понедельник - четверг: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09.00 - 18.00</w:t>
            </w:r>
          </w:p>
        </w:tc>
      </w:tr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Пятница: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09.00 - 16.45</w:t>
            </w:r>
          </w:p>
        </w:tc>
      </w:tr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Суббота, Воскресенье: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Выходной день</w:t>
            </w:r>
          </w:p>
        </w:tc>
      </w:tr>
    </w:tbl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График приема посетителей:</w:t>
      </w:r>
    </w:p>
    <w:p w:rsidR="00812FFD" w:rsidRDefault="00812FF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39"/>
      </w:tblGrid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Понедельник - четверг: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10.00 - 16.00</w:t>
            </w:r>
          </w:p>
        </w:tc>
      </w:tr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Пятница: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10.00 - 15.00</w:t>
            </w:r>
          </w:p>
        </w:tc>
      </w:tr>
      <w:tr w:rsidR="00812FF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  <w:ind w:left="283"/>
              <w:jc w:val="both"/>
            </w:pPr>
            <w:r>
              <w:t>Суббота, Воскресенье: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12FFD" w:rsidRDefault="00812FFD">
            <w:pPr>
              <w:pStyle w:val="ConsPlusNormal"/>
            </w:pPr>
            <w:r>
              <w:t>Выходной день</w:t>
            </w:r>
          </w:p>
        </w:tc>
      </w:tr>
    </w:tbl>
    <w:p w:rsidR="00812FFD" w:rsidRDefault="00812FFD">
      <w:pPr>
        <w:sectPr w:rsidR="00812F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Информация о месте нахождения, графике работы ФНС России, графике приема посетителей в ФНС России размещается на официальном сайте ФНС России (далее - сайт ФНС России) в информационно-телекоммуникационной сети "Интернет" (далее - сеть "Интернет"), а также предоставляется по телефону справочной службы ФНС России, почте, электронной почте.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5. Телефон справочной службы ФНС России: (495) 913-00-09.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6. Электронный адрес сайта ФНС России в сети "Интернет": www.nalog.ru.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7. Для направления в ФНС России запросов в электронной форме на сайте ФНС России в сети "Интернет" размещен специальный online-сервис.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8. Информацию по вопросам предоставления государственной услуги можно получить по телефону справочной службы ФНС России, на сайте ФНС России в сети "Интернет",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"Интернет" по электронному адресу: www.gosuslugi.ru.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9. При информировании о ходе предоставления государственной услуги предоставляются следующие сведения: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1) о входящих номерах, под которыми зарегистрированы в ФНС России документы,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Регламента, и результатах их рассмотрения;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о перечне документов, необходимых для получения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о сроках предоставления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5) о порядке, размере и основаниях взимания государственной пошлины за предоставление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10. На информационных стендах в помещениях ФНС России, на сайте ФНС России в сети "Интернет" и Едином портале размещается следующая информация: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адрес места нахождения ФНС России, почтовый адрес ФНС России, электронный адрес сайта ФНС России в сети "Интернет";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телефон справочной службы ФНС России, справочный телефон структурного подразделения ФНС России, ответственного за предоставление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график работы экспедиции ФНС России и приема посетителей в ФНС России;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нормативные правовые акты, регулирующие предоставление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5) платежные реквизиты для оплаты государственной пошлины за предоставление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6) информация о порядке обжалования решений и действий (бездействия) ФНС России, должностных лиц ФНС России либо федеральных государственных служащих ФНС России;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7) настоящий Регламент с приложениями.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11. Государственная услуга по лицензированию деятельности по организации и проведению азартных игр в букмекерских конторах и тотализаторах.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812FFD" w:rsidRDefault="00812FFD">
      <w:pPr>
        <w:pStyle w:val="ConsPlusNormal"/>
        <w:jc w:val="center"/>
      </w:pPr>
      <w:r>
        <w:t>предоставляющего государственную услугу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12. Государственная услуга предоставляется ФНС России.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13. В предоставлении государственной услуги участвует Министерство внутренних дел Российской Федерации (МВД России).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14. ФНС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15. Результатами предоставления государственной услуги являются: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предоставление дубликата лицензии или копии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прекращение действия лицензии.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16. Сроки предоставления государственной услуги: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принятие решения о предоставлении (об отказе в предоставлении) лицензии - в срок, не превышающий сорока пяти рабочих дней со дня поступления в ФНС России надлежащим образом оформленного заявления о предоставлении лицензии и в полном объеме прилагаемых к нему документов;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вручение (направление) лицензии - в течение трех рабочих дней после дня подписания и регистрации лицензии ФНС России в реестре лицензий.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4" w:name="P136"/>
      <w:bookmarkEnd w:id="4"/>
      <w:r>
        <w:t>3) принятие решения о переоформлении (об отказе в переоформлении) лицензии в случаях: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а) реорганизации заявителя в форме преобразования, слияния, изменения его наименования, адреса места нахождения; прекращения лицензируемого вида деятельности по одному адресу или нескольким адресам мест ее осуществления, указанным в лицензии, - в срок, не превышающий десяти рабочих дней со дня поступления в ФНС России надлежащим образом оформленного заявления о переоформлении лицензии и прилагаемых к нему документов в полном объеме;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б) изменения адресов мест осуществления заявителем лицензируемого вида деятельности, перечня оказываемых услуг, составляющих лицензируемый вид деятельности, - в срок, не превышающий тридцати рабочих дней, со дня поступления в ФНС России надлежащим образом оформленного заявления о переоформлении лицензии и прилагаемых к нему документов в полном объеме.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предоставление дубликата лицензии или копии лицензии - в течение трех рабочих дней со дня получения ФНС России заявления о предоставлении дубликата лицензии или копии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5) принятие решения о прекращении действия лицензии - в течение десяти рабочих дней со дня получения ФНС России заявления о прекращении лицензируемого вида деятельности.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812FFD" w:rsidRDefault="00812FFD">
      <w:pPr>
        <w:pStyle w:val="ConsPlusNormal"/>
        <w:jc w:val="center"/>
      </w:pPr>
      <w:r>
        <w:t>отношения, возникающие в связи с предоставлением</w:t>
      </w:r>
    </w:p>
    <w:p w:rsidR="00812FFD" w:rsidRDefault="00812FFD">
      <w:pPr>
        <w:pStyle w:val="ConsPlusNormal"/>
        <w:jc w:val="center"/>
      </w:pPr>
      <w:r>
        <w:t>государственной услуги, с указанием их реквизитов</w:t>
      </w:r>
    </w:p>
    <w:p w:rsidR="00812FFD" w:rsidRDefault="00812FFD">
      <w:pPr>
        <w:pStyle w:val="ConsPlusNormal"/>
        <w:jc w:val="center"/>
      </w:pPr>
      <w:r>
        <w:t>и источников официального опубликования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17. Предоставление государственной услуги регулируется: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2000, N 32, ст. 3340, 3341; 2001, N 1, ст. 18; N 23, ст. 2289; N 33, ст. 3413, 3421, 3429; N 49, ст. 4554, 4564; N 53, ст. 5015, 5023; 2002, N 1, ст. 4; N 22, ст. 2026; N 30, ст. 3021, 3027, 3033; N 52, ст. 5132, 5138; 2003, N 1, ст. 2, 6, 8; N 19, ст. 1749; N 21, ст. 1958; N 23, ст. 2174; N 26, ст. 2567; N 27, ст. 2700; N 28, ст. 2874, 2879, 2886; N 46, ст. 4435, 4443, 4444; N 50, ст. 4849; N 52, ст. 5030, 5038; 2004, N 15, ст. 1342; N 27, ст. 2711, 2713, 2715; N 30, ст. 3083, 3084, 3088; N 31, ст. 3219, 3220, 3222, 3231; N 34, ст. 3517, 3518, 3520, 3522, 3523, 3524, 3525, 3527; N 35, ст. 3607; N 41, ст. 3994; N 45, ст. 4377; N 49, ст. 4840; 2005, N 1, ст. 9, 29, 30, 31, 34, 38; N 21, ст. 1918; N 23, ст. 2201; N 24, ст. 2312; N 25, ст. 2427, 2428, 2429; N 27, ст. 2707, 2710,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4630; N 47, ст. 4819; N 50, ст. 5279, 5286; N 52, 5498; 2007, N 1, ст. 7, 20, 31, 39; N 13, ст. 1465; N 21, ст. 2461, 2462, 2463; N 22, ст. 2563, 2564; N 23, ст. 2691; N 31, ст. 3991,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29, ст. 3582, 3598, 3602, 3625, 3638, 3639, 3641, 3642; N 30, ст. 3735, 3739; N 39, ст. 4534; N 44, ст. 5171; N 45, ст. 5271; N 48, ст. 5711, 5725, 5726, 5731, 5732, 5733, 5734, 5737; N 51, ст. 6153, 6155; N 52, 6444, 6450, 6455; 2010, N 15, ст. 1737, 1746; N 18, ст. 2145; N 19, ст. 2291; N 21, ст. 2524; N 23, ст. 2797; N 25, ст. 3070; N 31, ст. 4186, 4198; N 32, ст. 4298; N 40, ст. 4969; N 45, ст. 5750, 5756; N 48, ст. 6247, 6248, 6249, 6250, 6251; N 46, ст. 5318; N 47, ст. 6034; N 49, ст. 6409; 2011, N 1, ст. 7, 9, 21, 37; N 11, ст. 1492, 1494; N 17, ст. 2311, 2318; N 23, ст. 3262, 3265; N 24, ст. 3357; N 26, ст. 3652; N 27, ст. 3873, 3881; N 29, ст. 4291; 30, ст. 4563, 4566, 4583,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4333, 4334; N 41, ст. 5526, 5527; N 49, ст. 6747, 6748, 6749, 6750, 6751; N 50, ст. 6954, 6958, 6968; N 53, ст. 7578, 7584, 7596, 7603, 7604, 7607, 7619; 2013, N 9, ст. 872, 874; N 14, ст. 1647; N 19, ст. 2321, 2331; N 23, ст. 2866; N 26, ст. 3207; N 27, ст. 3444; N 30, ст. 4031, 4045, 4046, 4048, 4049, 4081, 4084; N 40, ст. 5033, 5037, 5038, 5039; N 44, ст. 5640, 5645; N 48, ст. 6165; N 49, ст. 6335; N 51, ст. 6699; N 52, ст. 6981, 6985; 2014, N 8, ст. 737; N 16, ст. 1835, 1838; N 19, ст. 2314; N 23, ст. 2936, 2938; N 26, ст. 3372, 3373, 3393, 3404; N 30, ст. 4222, 4239, 4240, 4245; N 40, ст. 5316; N 43, ст. 5796; N 45, ст. 6159; N 48, ст. 6647, 6648, 6649, 6650, 6657, 6660, 6661, 6662, 6663; 2015, N 1, ст. 15, 16, 17, 18, 30) (далее - Налоговый кодекс);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6683; 2014, N 23, ст. 2927; N 30, ст. 4217);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Федерации, 2007, N 1, ст. 7; 2009, N 30, ст. 3737; 2010, N 17, ст. 1987; N 45, ст. 5746; 2011, N 19, ст. 2716; N 24, ст. 3358; N 30, ст. 4590; N 48, ст. 6728; 2012, N 43, ст. 5781; 2013, N 30, ст. 4031; 2014, N 30, ст. 4223, ст. 4279);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4256; N 42, ст. 5615; N 48, ст. 6659; 2015, N 1, ст. 53);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2015, N 1, ст. 67) (далее - Федеральный закон N 210-ФЗ);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3390) (далее - Федеральный закон N 63-ФЗ);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 (далее - Федеральный закон N 99-ФЗ);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16" w:history="1">
        <w:r w:rsidR="00812FFD">
          <w:rPr>
            <w:color w:val="0000FF"/>
          </w:rPr>
          <w:t>постановлением</w:t>
        </w:r>
      </w:hyperlink>
      <w:r w:rsidR="00812FFD">
        <w:t xml:space="preserve"> Правительства Российской Федерации от 10 июля 2007 г. N 441 "Об утверждении Правил совершения операций с денежными средствами при организации и проведении азартных игр" (Собрание законодательства Российской Федерации, 2007, N 29, ст. 3716);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17" w:history="1">
        <w:r w:rsidR="00812FFD">
          <w:rPr>
            <w:color w:val="0000FF"/>
          </w:rPr>
          <w:t>постановлением</w:t>
        </w:r>
      </w:hyperlink>
      <w:r w:rsidR="00812FFD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18" w:history="1">
        <w:r w:rsidR="00812FFD">
          <w:rPr>
            <w:color w:val="0000FF"/>
          </w:rPr>
          <w:t>постановлением</w:t>
        </w:r>
      </w:hyperlink>
      <w:r w:rsidR="00812FFD">
        <w:t xml:space="preserve"> Правительства Российской Федерации от 13 июля 2011 г. N 567 "Об утверждении Правил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тотализаторе" (Собрание законодательства Российской Федерации, 2011, N 29, ст. 4489; 2013, N 36, ст. 4578) (далее - Постановление N 567);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19" w:history="1">
        <w:r w:rsidR="00812FFD">
          <w:rPr>
            <w:color w:val="0000FF"/>
          </w:rPr>
          <w:t>постановлением</w:t>
        </w:r>
      </w:hyperlink>
      <w:r w:rsidR="00812FFD"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 (далее - Постановление N 826);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20" w:history="1">
        <w:r w:rsidR="00812FFD">
          <w:rPr>
            <w:color w:val="0000FF"/>
          </w:rPr>
          <w:t>постановлением</w:t>
        </w:r>
      </w:hyperlink>
      <w:r w:rsidR="00812FFD"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21" w:history="1">
        <w:r w:rsidR="00812FFD">
          <w:rPr>
            <w:color w:val="0000FF"/>
          </w:rPr>
          <w:t>постановлением</w:t>
        </w:r>
      </w:hyperlink>
      <w:r w:rsidR="00812FFD">
        <w:t xml:space="preserve"> Правительства Российской Федерации от 26 декабря 2011 г. N 1130 "О лицензировании деятельности по организации и проведению азартных игр в букмекерских конторах и тотализаторах" (Собрание законодательства Российской Федерации, 2012, N 1, ст. 169; 2013, N 12, ст. 1341; N 33, ст. 4393; N 48, ст. 6262);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22" w:history="1">
        <w:r w:rsidR="00812FFD">
          <w:rPr>
            <w:color w:val="0000FF"/>
          </w:rPr>
          <w:t>постановлением</w:t>
        </w:r>
      </w:hyperlink>
      <w:r w:rsidR="00812FFD">
        <w:t xml:space="preserve"> Правительства Российской Федерации от 16 июля 2012 г. N 722 "Об утверждении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 30, ст. 4285) (далее - Постановление N 722);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23" w:history="1">
        <w:r w:rsidR="00812FFD">
          <w:rPr>
            <w:color w:val="0000FF"/>
          </w:rPr>
          <w:t>постановлением</w:t>
        </w:r>
      </w:hyperlink>
      <w:r w:rsidR="00812FFD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24" w:history="1">
        <w:r w:rsidR="00812FFD">
          <w:rPr>
            <w:color w:val="0000FF"/>
          </w:rPr>
          <w:t>приказом</w:t>
        </w:r>
      </w:hyperlink>
      <w:r w:rsidR="00812FFD">
        <w:t xml:space="preserve"> Федеральной налоговой службы от 23 мая 2012 г. N ММВ-7-2/348@ "Об утверждении формы заявления о предоставлении лицензии, переоформлении лицензии, а также форм уведомлений, предписаний об устранении выявленных нарушений лицензионных требований, выписки из реестра лицензий и иных документов, используемых в процессе лицензирования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тотализаторах" (зарегистрирован в Минюсте России 12 июля 2012 г., регистрационный N 24892, Российская газета, 2012, 25 июля) (далее - приказ ФНС России N ММВ-7-2/348@);</w:t>
      </w:r>
    </w:p>
    <w:p w:rsidR="00812FFD" w:rsidRDefault="00F15E22">
      <w:pPr>
        <w:pStyle w:val="ConsPlusNormal"/>
        <w:spacing w:before="220"/>
        <w:ind w:firstLine="540"/>
        <w:jc w:val="both"/>
      </w:pPr>
      <w:hyperlink r:id="rId25" w:history="1">
        <w:r w:rsidR="00812FFD">
          <w:rPr>
            <w:color w:val="0000FF"/>
          </w:rPr>
          <w:t>приказом</w:t>
        </w:r>
      </w:hyperlink>
      <w:r w:rsidR="00812FFD">
        <w:t xml:space="preserve"> Министерства финансов Российской Федерации от 28 августа 2014 г. N 84н "Об утверждении Порядка определения стоимости чистых активов" (зарегистрирован в Минюсте России 14 октября 2014 г., регистрационный N 34299, Российская газета, 2007, 24 октября) (далее - Приказ N 84н).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812FFD" w:rsidRDefault="00812FFD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812FFD" w:rsidRDefault="00812FFD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812FFD" w:rsidRDefault="00812FFD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812FFD" w:rsidRDefault="00812FFD">
      <w:pPr>
        <w:pStyle w:val="ConsPlusNormal"/>
        <w:jc w:val="center"/>
      </w:pPr>
      <w:r>
        <w:t>государственной услуги, подлежащих представлению</w:t>
      </w:r>
    </w:p>
    <w:p w:rsidR="00812FFD" w:rsidRDefault="00812FFD">
      <w:pPr>
        <w:pStyle w:val="ConsPlusNormal"/>
        <w:jc w:val="center"/>
      </w:pPr>
      <w:r>
        <w:t>заявителем, способы их получения заявителем,</w:t>
      </w:r>
    </w:p>
    <w:p w:rsidR="00812FFD" w:rsidRDefault="00812FFD">
      <w:pPr>
        <w:pStyle w:val="ConsPlusNormal"/>
        <w:jc w:val="center"/>
      </w:pPr>
      <w:r>
        <w:t>в том числе в электронной форме, порядок</w:t>
      </w:r>
    </w:p>
    <w:p w:rsidR="00812FFD" w:rsidRDefault="00812FFD">
      <w:pPr>
        <w:pStyle w:val="ConsPlusNormal"/>
        <w:jc w:val="center"/>
      </w:pPr>
      <w:r>
        <w:t>их представления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18. Документами, необходимыми для предоставления государственной услуги, являются заявления,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Регламента, по форме, утвержденной </w:t>
      </w:r>
      <w:hyperlink r:id="rId26" w:history="1">
        <w:r>
          <w:rPr>
            <w:color w:val="0000FF"/>
          </w:rPr>
          <w:t>приказом</w:t>
        </w:r>
      </w:hyperlink>
      <w:r>
        <w:t xml:space="preserve"> ФНС России N ММВ-7-2/348@, а также документы, предусмотренные </w:t>
      </w:r>
      <w:hyperlink w:anchor="P183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212" w:history="1">
        <w:r>
          <w:rPr>
            <w:color w:val="0000FF"/>
          </w:rPr>
          <w:t>27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19. Заявления,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Регламента, подписываются руководителем постоянно действующего исполнительного органа заявителя или иным имеющим право действовать от имени этого заявителя лицом.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20. В заявлении о предоставлении лицензии указываются: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заявителя, место его нахождения, адреса мест осуществления лицензируемого вида деятельности, государственный регистрационный номер записи о создании заявителя, данные документа, подтверждающего факт внесения сведений о заявителе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заявителя;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 и данные документа о постановке заявителя на учет в налоговом органе;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лицензируемый вид деятельности, который заявитель намерен осуществлять, с указанием оказываемых услуг, составляющих лицензируемый вид деятельности;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5) 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заявителя лицензионным требованиям, - в отношении документов, на которые распространяется требование </w:t>
      </w:r>
      <w:hyperlink r:id="rId27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N 210-ФЗ.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21. К заявлению о предоставлении лицензии прилагаются следующие документы (копии документов):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1) опись прилагаемых документов по </w:t>
      </w:r>
      <w:hyperlink r:id="rId28" w:history="1">
        <w:r>
          <w:rPr>
            <w:color w:val="0000FF"/>
          </w:rPr>
          <w:t>форме</w:t>
        </w:r>
      </w:hyperlink>
      <w:r>
        <w:t>, утвержденной приказом ФНС России N ММВ-7-2/348@ (далее - опись);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документ, содержащий сведения о работниках заявителя (фамилия, имя, отчество и дата рождения), с приложением копий паспортов и копий трудовых книжек указанных работников;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3) расчет стоимости чистых активов заявителя, осуществленный в порядке, установленном </w:t>
      </w:r>
      <w:hyperlink r:id="rId29" w:history="1">
        <w:r>
          <w:rPr>
            <w:color w:val="0000FF"/>
          </w:rPr>
          <w:t>Приказом</w:t>
        </w:r>
      </w:hyperlink>
      <w:r>
        <w:t xml:space="preserve"> N 84н;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копии документов, подтверждающих наличие у заявителя необходимого для осуществления лицензируемого вида деятельности и принадлежащих ему на праве собственности или ином законном основании специального оборудования, позволяющего обеспечивать прием, единый учет, обработку ставок и выплату выигрыша, а также зданий, строений, сооружений (единой обособленной части здания, строения и сооружения),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зданиях, помещениях и сооружениях);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5) планы помещений игорного заведения (по каждому адресу места осуществления лицензируемого вида деятельности) с указанием зоны обслуживания участников азартных игр, служебной зоны и расположения процессингового центра букмекерской конторы (процессингового центра тотализатора) и кассы букмекерской конторы (кассы тотализатора);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6) копии документов, подтверждающих наличие в штате заявителя сотрудников, обеспечивающих личную безопасность участников азартных игр, иных посетителей игорного заведения и работников организатора азартных игр во время их нахождения в игорном заведении, или копия договора о предоставлении частных охранных услуг;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7) сведения о размере и источниках происхождения денежных средств, вносимых в оплату уставного капитала заявителя,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подтверждения источников происхождения денежных средств, вносимых в оплату уставного капитала организатора азартных игр в букмекерской конторе или тотализаторе, утвержденными Постановлением N 567;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8) документы, подтверждающие получение согласия лица, не являющегося заявителем, на обработку персональных данных указанного лица в соответствии с </w:t>
      </w:r>
      <w:hyperlink r:id="rId31" w:history="1">
        <w:r>
          <w:rPr>
            <w:color w:val="0000FF"/>
          </w:rPr>
          <w:t>частью 3 статьи 7</w:t>
        </w:r>
      </w:hyperlink>
      <w:r>
        <w:t xml:space="preserve"> Федерального закона N 210-ФЗ.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7" w:name="P192"/>
      <w:bookmarkEnd w:id="7"/>
      <w:r>
        <w:t>22. В заявлении о переоформлении лицензии в случае реорганизации заявителя в форме преобразования, слияния указываются: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новые сведения о заявителе или его правопреемнике;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реквизиты документа, подтверждающего уплату государственной пошлины за переоформление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23. В заявлении о переоформлении лицензии в случае изменения наименования заявителя или места его нахождения указываются: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новые сведения о заявителе;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реквизиты документа, подтверждающего уплату государственной пошлины за переоформление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24. В заявлении о переоформлении лицензии при намерении заявителя осуществлять лицензируемый вид деятельности по адресу места его осуществления, не указанному в лицензии, указываются: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адрес места осуществления лицензируемого вида деятельности, не указанный в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сведения, подтверждающие соответствие заявителя лицензионным требованиям при осуществлении лицензируемого вида деятельности по указанному адресу;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реквизиты документа, подтверждающего уплату государственной пошлины за переоформление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25. В заявлении о переоформлении лицензии в случае прекращения лицензируемого вида деятельности по одному адресу или нескольким адресам мест ее осуществления, указанным в лицензии, указываются: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адреса, по которым прекращена лицензируемая деятельность;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дата, с которой фактически прекращена лицензируемая деятельность;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реквизиты документа, подтверждающего уплату государственной пошлины за переоформление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26. В заявлении о переоформлении лицензии в случае изменения перечня оказываемых услуг, составляющих лицензируемый вид деятельности, указываются: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сведения об услугах, которые заявитель намерен оказывать, или об услугах, оказание которых заявителем прекращаются;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сведения, подтверждающие соответствие заявителя лицензионным требованиям при оказании данных услуг, при намерении заявителя оказывать новые услуги, составляющие лицензируемый вид деятельности;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реквизиты документа, подтверждающего уплату государственной пошлины за переоформление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27. К заявлению о переоформлении лицензии прилагаются следующие документы: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оригинал действующей лицензии на бумажном носителе или лицензия в форме электронного документа, подписанного электронной подписью;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документы, подтверждающие получение согласия лица, не являющегося заявителем, на обработку персональных данных указанного лица, при намерении заявителя осуществлять лицензируемый вид деятельности по адресу места его осуществления, не указанному в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28. В заявлении о предоставлении дубликата лицензии указываются реквизиты документа, подтверждающего уплату государственной пошлины за предоставление дубликата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29. К заявлению о предоставлении дубликата лицензии прилагается испорченный бланк лицензии в случае порчи лицензии.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812FFD" w:rsidRDefault="00812FFD">
      <w:pPr>
        <w:pStyle w:val="ConsPlusNormal"/>
        <w:jc w:val="center"/>
      </w:pPr>
      <w:r>
        <w:t>необходимых в соответствии с нормативными правовыми</w:t>
      </w:r>
    </w:p>
    <w:p w:rsidR="00812FFD" w:rsidRDefault="00812FFD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812FFD" w:rsidRDefault="00812FFD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812FFD" w:rsidRDefault="00812FFD">
      <w:pPr>
        <w:pStyle w:val="ConsPlusNormal"/>
        <w:jc w:val="center"/>
      </w:pPr>
      <w:r>
        <w:t>местного самоуправления и иных органов, участвующих</w:t>
      </w:r>
    </w:p>
    <w:p w:rsidR="00812FFD" w:rsidRDefault="00812FFD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812FFD" w:rsidRDefault="00812FFD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812FFD" w:rsidRDefault="00812FFD">
      <w:pPr>
        <w:pStyle w:val="ConsPlusNormal"/>
        <w:jc w:val="center"/>
      </w:pPr>
      <w:r>
        <w:t>их получения заявителями, в том числе в электронной</w:t>
      </w:r>
    </w:p>
    <w:p w:rsidR="00812FFD" w:rsidRDefault="00812FFD">
      <w:pPr>
        <w:pStyle w:val="ConsPlusNormal"/>
        <w:jc w:val="center"/>
      </w:pPr>
      <w:r>
        <w:t>форме, порядок их представления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30. Документом, необходимым для предоставления государственной услуги, является документ, содержащий сведения о наличии (отсутствии) судимости и (или) факта уголовного преследования, либо о прекращении уголовного преследования, о нахождении в розыске, находящиеся в распоряжении МВД России.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0" w:name="P229"/>
      <w:bookmarkEnd w:id="10"/>
      <w:r>
        <w:t>31. Документом, необходимым для предоставления государственной услуги, является документ, содержащий сведения, подтверждающие уплату заявителем государственной пошлины за предоставление, переоформление и выдачу дубликата лицензии, находящиеся в государственной информационной системе о государственных и муниципальных платежах (далее - ГИС ГМП).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 xml:space="preserve">32. Заявитель вправе представить документы, указанные в </w:t>
      </w:r>
      <w:hyperlink w:anchor="P229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30" w:history="1">
        <w:r>
          <w:rPr>
            <w:color w:val="0000FF"/>
          </w:rPr>
          <w:t>32</w:t>
        </w:r>
      </w:hyperlink>
      <w:r>
        <w:t xml:space="preserve"> Регламента, самостоятельно.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33. В случае если документы, указанные в </w:t>
      </w:r>
      <w:hyperlink w:anchor="P229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30" w:history="1">
        <w:r>
          <w:rPr>
            <w:color w:val="0000FF"/>
          </w:rPr>
          <w:t>32</w:t>
        </w:r>
      </w:hyperlink>
      <w:r>
        <w:t xml:space="preserve"> Регламента, не представлены заявителем по собственной инициативе, указанные документы запрашиваются ФНС России в МВД России с использованием единой системы межведомственного электронного взаимодействия, а также в ГИС ГМП.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34. Запрещается требовать от заявителя: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2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812FFD" w:rsidRDefault="00812FFD">
      <w:pPr>
        <w:pStyle w:val="ConsPlusNormal"/>
        <w:jc w:val="center"/>
      </w:pPr>
      <w:r>
        <w:t>в приеме документов, необходимых для предоставления</w:t>
      </w:r>
    </w:p>
    <w:p w:rsidR="00812FFD" w:rsidRDefault="00812FFD">
      <w:pPr>
        <w:pStyle w:val="ConsPlusNormal"/>
        <w:jc w:val="center"/>
      </w:pPr>
      <w:r>
        <w:t>государственной услуги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35. Основания для отказа в приеме документов, необходимых для предоставления государственной услуги, отсутствуют.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812FFD" w:rsidRDefault="00812FFD">
      <w:pPr>
        <w:pStyle w:val="ConsPlusNormal"/>
        <w:jc w:val="center"/>
      </w:pPr>
      <w:r>
        <w:t>или отказа в предоставлении государственной услуги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36. Основаниями для приостановления предоставления государственной услуги, результатами которой являются предоставление или переоформление лицензии, являются: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1) оформление заявления о предоставлении лицензии с нарушением требований, установленных </w:t>
      </w:r>
      <w:hyperlink w:anchor="P177" w:history="1">
        <w:r>
          <w:rPr>
            <w:color w:val="0000FF"/>
          </w:rPr>
          <w:t>пунктом 20</w:t>
        </w:r>
      </w:hyperlink>
      <w:r>
        <w:t xml:space="preserve"> Регламента;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2) оформление заявления о переоформлении лицензии с нарушением требований, установленных </w:t>
      </w:r>
      <w:hyperlink w:anchor="P192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208" w:history="1">
        <w:r>
          <w:rPr>
            <w:color w:val="0000FF"/>
          </w:rPr>
          <w:t>26</w:t>
        </w:r>
      </w:hyperlink>
      <w:r>
        <w:t xml:space="preserve"> Регламента;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3) представление не в полном объеме документов, предусмотренных </w:t>
      </w:r>
      <w:hyperlink w:anchor="P183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212" w:history="1">
        <w:r>
          <w:rPr>
            <w:color w:val="0000FF"/>
          </w:rPr>
          <w:t>27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37. Основанием для отказа в предоставлении государственной услуги является: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наличие в представленном заявлении о предоставлении лицензии, о переоформлении лицензии и (или) прилагаемых к нему документах недостоверной и (или) искаженной информации;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несоответствие заявителя лицензионным требованиям.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38. Основания для приостановления или отказа в предоставлении государственной услуги, результатами которой являются предоставление дубликата лицензии или копии лицензии, прекращение действия лицензии, не предусмотрены.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812FFD" w:rsidRDefault="00812FFD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812FFD" w:rsidRDefault="00812FFD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812FFD" w:rsidRDefault="00812FFD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812FFD" w:rsidRDefault="00812FFD">
      <w:pPr>
        <w:pStyle w:val="ConsPlusNormal"/>
        <w:jc w:val="center"/>
      </w:pPr>
      <w:r>
        <w:t>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39.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812FFD" w:rsidRDefault="00812FFD">
      <w:pPr>
        <w:pStyle w:val="ConsPlusNormal"/>
        <w:jc w:val="center"/>
      </w:pPr>
      <w:r>
        <w:t>пошлины за предоставление государственной услуги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 xml:space="preserve">40. За выдачу лицензии уплачивается государственная пошлина, установленная </w:t>
      </w:r>
      <w:hyperlink r:id="rId33" w:history="1">
        <w:r>
          <w:rPr>
            <w:color w:val="0000FF"/>
          </w:rPr>
          <w:t>подпунктом 110 пункта 1 статьи 333.33</w:t>
        </w:r>
      </w:hyperlink>
      <w:r>
        <w:t xml:space="preserve"> части второй Налогового кодекса, в размере 30 000 рублей.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41. За переоформление лицензии, предоставление (выдачу) дубликата лицензии уплачивается государственная пошлина, установленная </w:t>
      </w:r>
      <w:hyperlink r:id="rId34" w:history="1">
        <w:r>
          <w:rPr>
            <w:color w:val="0000FF"/>
          </w:rPr>
          <w:t>подпунктом 110 пункта 1 статьи 333.33</w:t>
        </w:r>
      </w:hyperlink>
      <w:r>
        <w:t xml:space="preserve"> части второй Налогового кодекса, в размере 10 000 рублей.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42. Иная плата за предоставление государственной услуги не предусмотрена.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812FFD" w:rsidRDefault="00812FFD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812FFD" w:rsidRDefault="00812FFD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812FFD" w:rsidRDefault="00812FFD">
      <w:pPr>
        <w:pStyle w:val="ConsPlusNormal"/>
        <w:jc w:val="center"/>
      </w:pPr>
      <w:r>
        <w:t>включая информацию о методике расчета такой платы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43.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812FFD" w:rsidRDefault="00812FFD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812FFD" w:rsidRDefault="00812FFD">
      <w:pPr>
        <w:pStyle w:val="ConsPlusNormal"/>
        <w:jc w:val="center"/>
      </w:pPr>
      <w:r>
        <w:t>результата предоставления 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44.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- пятнадцать минут.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812FFD" w:rsidRDefault="00812FFD">
      <w:pPr>
        <w:pStyle w:val="ConsPlusNormal"/>
        <w:jc w:val="center"/>
      </w:pPr>
      <w:r>
        <w:t>о предоставлении государственной услуги, в том числе</w:t>
      </w:r>
    </w:p>
    <w:p w:rsidR="00812FFD" w:rsidRDefault="00812FFD">
      <w:pPr>
        <w:pStyle w:val="ConsPlusNormal"/>
        <w:jc w:val="center"/>
      </w:pPr>
      <w:r>
        <w:t>в электронной форме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bookmarkStart w:id="12" w:name="P286"/>
      <w:bookmarkEnd w:id="12"/>
      <w:r>
        <w:t xml:space="preserve">45. Срок регистрации заявлений, указанных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Регламента, - один рабочий день.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3" w:name="P287"/>
      <w:bookmarkEnd w:id="13"/>
      <w:r>
        <w:t xml:space="preserve">46. Заявления,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Регламента, представляются заявителем в ФНС России непосредственно, направляются заказным почтовым отправлением с уведомлением о вручении или представляются в форме электронного документа, подписанного электронной подписью.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47. Заявление о предоставлении (переоформлении) лицензии и прилагаемые к нему документы принимаются в ФНС России по описи, копия которой с отметкой о дате приема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4" w:name="P289"/>
      <w:bookmarkEnd w:id="14"/>
      <w:r>
        <w:t xml:space="preserve">48. Прием и регистрация заявлений, указанных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Регламента, осуществляются должностным лицом структурного подразделения ФНС России, ответственного за делопроизводство.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5" w:name="P290"/>
      <w:bookmarkEnd w:id="15"/>
      <w:r>
        <w:t>49. В случае если в заявлении о предоставлении (переоформлении) лицензии указывается на необходимость предоставления лицензии (получения переоформленной лицензии) в форме электронного документа, ФНС России направляет заявителю в форме электронного документа, подписанного электронной подписью, копию описи с отметкой о дате приема указанного заявления и прилагаемых к нему документов.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Требования к помещениям,</w:t>
      </w:r>
    </w:p>
    <w:p w:rsidR="00812FFD" w:rsidRDefault="00812FFD">
      <w:pPr>
        <w:pStyle w:val="ConsPlusNormal"/>
        <w:jc w:val="center"/>
      </w:pPr>
      <w:r>
        <w:t>в которых предоставляется государственная услуга, к месту</w:t>
      </w:r>
    </w:p>
    <w:p w:rsidR="00812FFD" w:rsidRDefault="00812FFD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812FFD" w:rsidRDefault="00812FFD">
      <w:pPr>
        <w:pStyle w:val="ConsPlusNormal"/>
        <w:jc w:val="center"/>
      </w:pPr>
      <w:r>
        <w:t>визуальной, текстовой и мультимедийной информации</w:t>
      </w:r>
    </w:p>
    <w:p w:rsidR="00812FFD" w:rsidRDefault="00812FFD">
      <w:pPr>
        <w:pStyle w:val="ConsPlusNormal"/>
        <w:jc w:val="center"/>
      </w:pPr>
      <w:r>
        <w:t>о порядке предоставления таких услуг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50. Помещения, предназначенные для предоставления государственной услуги, располагаются по возможности на нижних этажах здания ФНС России, и снабжаются табличками с указанием номера кабинета (окна), фамилии, имени, отчества (последнее - при наличии) должностного лица, ответственного за предоставление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51. Места ожидания и приема заявителей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должностного лица, ответственного за предоставление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52. Для ожидания приема заявителям отводятся места, оборудованные информационными стендами, стульями (кресельными секциями, скамьями, банкетками) и столами (стойками) для оформления документов.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53.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Показатели доступности и качества государственной</w:t>
      </w:r>
    </w:p>
    <w:p w:rsidR="00812FFD" w:rsidRDefault="00812FFD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812FFD" w:rsidRDefault="00812FFD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812FFD" w:rsidRDefault="00812FFD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812FFD" w:rsidRDefault="00812FFD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812FFD" w:rsidRDefault="00812FFD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812FFD" w:rsidRDefault="00812FFD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812FFD" w:rsidRDefault="00812FFD">
      <w:pPr>
        <w:pStyle w:val="ConsPlusNormal"/>
        <w:jc w:val="center"/>
      </w:pPr>
      <w:r>
        <w:t>государственной услуги, в том числе с использованием</w:t>
      </w:r>
    </w:p>
    <w:p w:rsidR="00812FFD" w:rsidRDefault="00812FFD">
      <w:pPr>
        <w:pStyle w:val="ConsPlusNormal"/>
        <w:jc w:val="center"/>
      </w:pPr>
      <w:r>
        <w:t>информационно-коммуникационных технологий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54. ФНС России посредством неукоснительного соблюдения сроков предоставления государственной услуги, а также порядка предоставления государственной услуги, установленных Регламентом, обеспечивают качество и доступность предоставления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55. Показателями доступности и качества предоставления государственной услуги являются: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своевременно и в соответствии с Регламентом;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возможность досудебного рассмотрения жалоб на действия (бездействие) ФНС России, а также ее должностных лиц.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56. Показатели доступности и качества государственной услуги определяются в том числе количеством взаимодействий заявителей с должностными лицами ФНС России при предоставлении государственной услуги и их продолжительностью.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57. Количество взаимодействий с должностными лицами при предоставлении государственной услуги и их продолжительность определяются Регламентом.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58. 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59.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812FFD" w:rsidRDefault="00812FFD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812FFD" w:rsidRDefault="00812FFD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812FFD" w:rsidRDefault="00812FFD">
      <w:pPr>
        <w:pStyle w:val="ConsPlusNormal"/>
        <w:jc w:val="center"/>
      </w:pPr>
      <w:r>
        <w:t>услуг и особенности предоставления государственной</w:t>
      </w:r>
    </w:p>
    <w:p w:rsidR="00812FFD" w:rsidRDefault="00812FFD">
      <w:pPr>
        <w:pStyle w:val="ConsPlusNormal"/>
        <w:jc w:val="center"/>
      </w:pPr>
      <w:r>
        <w:t>услуги в электронной форме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 xml:space="preserve">60. Заявления,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Регламента, и прилагаемые к ним документы, указанные в </w:t>
      </w:r>
      <w:hyperlink w:anchor="P183" w:history="1">
        <w:r>
          <w:rPr>
            <w:color w:val="0000FF"/>
          </w:rPr>
          <w:t>пунктах 21</w:t>
        </w:r>
      </w:hyperlink>
      <w:r>
        <w:t xml:space="preserve">, </w:t>
      </w:r>
      <w:hyperlink w:anchor="P212" w:history="1">
        <w:r>
          <w:rPr>
            <w:color w:val="0000FF"/>
          </w:rPr>
          <w:t>27</w:t>
        </w:r>
      </w:hyperlink>
      <w:r>
        <w:t xml:space="preserve"> Регламента, подписываются в соответствии с требованиями Федерального закона N 63-ФЗ, </w:t>
      </w:r>
      <w:hyperlink r:id="rId35" w:history="1">
        <w:r>
          <w:rPr>
            <w:color w:val="0000FF"/>
          </w:rPr>
          <w:t>статей 21.1</w:t>
        </w:r>
      </w:hyperlink>
      <w:r>
        <w:t xml:space="preserve">, </w:t>
      </w:r>
      <w:hyperlink r:id="rId36" w:history="1">
        <w:r>
          <w:rPr>
            <w:color w:val="0000FF"/>
          </w:rPr>
          <w:t>21.2</w:t>
        </w:r>
      </w:hyperlink>
      <w:r>
        <w:t xml:space="preserve"> Федерального закона N 210-ФЗ и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предоставления документов по вопросам лицензирования в форме электронных документов, утвержденными Постановлением N 722.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61. Иные требования и особенности предоставления государственной услуги в электронной форме отсутствуют.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812FFD" w:rsidRDefault="00812FFD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812FFD" w:rsidRDefault="00812FFD">
      <w:pPr>
        <w:pStyle w:val="ConsPlusNormal"/>
        <w:jc w:val="center"/>
      </w:pPr>
      <w:r>
        <w:t>их выполнения, в том числе особенности выполнения</w:t>
      </w:r>
    </w:p>
    <w:p w:rsidR="00812FFD" w:rsidRDefault="00812FFD">
      <w:pPr>
        <w:pStyle w:val="ConsPlusNormal"/>
        <w:jc w:val="center"/>
      </w:pPr>
      <w:r>
        <w:t>административных процедур (действий)</w:t>
      </w:r>
    </w:p>
    <w:p w:rsidR="00812FFD" w:rsidRDefault="00812FFD">
      <w:pPr>
        <w:pStyle w:val="ConsPlusNormal"/>
        <w:jc w:val="center"/>
      </w:pPr>
      <w:r>
        <w:t>в электронной форме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62. Предоставление государственной услуги включает в себя административные процедуры: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предоставление дубликата лицензии или копии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прекращение действия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Блок-схема исполнения административных процедур приводится в </w:t>
      </w:r>
      <w:hyperlink w:anchor="P739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914" w:history="1">
        <w:r>
          <w:rPr>
            <w:color w:val="0000FF"/>
          </w:rPr>
          <w:t>4</w:t>
        </w:r>
      </w:hyperlink>
      <w:r>
        <w:t xml:space="preserve"> к Регламенту.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Предоставление (отказ в предоставлении)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63. Административная процедура "Предоставление (отказ в предоставлении) лицензии" осуществляется на основании заявления о предоставлении лицензии и прилагаемых к нему документов, указанных в </w:t>
      </w:r>
      <w:hyperlink w:anchor="P183" w:history="1">
        <w:r>
          <w:rPr>
            <w:color w:val="0000FF"/>
          </w:rPr>
          <w:t>пункте 21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Прием и регистрация заявления о предоставлении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64. Прием и регистрация заявления о предоставлении лицензии и прилагаемых к нему документов осуществляется в порядке, установленном </w:t>
      </w:r>
      <w:hyperlink w:anchor="P286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290" w:history="1">
        <w:r>
          <w:rPr>
            <w:color w:val="0000FF"/>
          </w:rPr>
          <w:t>49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65. После регистрации заявление о предоставлении лицензии и прилагаемые к нему документы направляются в структурное подразделение ФНС России, ответственное за предоставление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один рабочий день.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Проверка правильности оформления заявления о предоставлении</w:t>
      </w:r>
    </w:p>
    <w:p w:rsidR="00812FFD" w:rsidRDefault="00812FFD">
      <w:pPr>
        <w:pStyle w:val="ConsPlusNormal"/>
        <w:jc w:val="center"/>
      </w:pPr>
      <w:r>
        <w:t>лицензии и полноты прилагаемых к нему документов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66. Должностное лицо структурного подразделения ФНС России, ответственного за предоставление государственной услуги, проводит проверку правильности оформления заявления о предоставлении лицензии и полноты прилагаемых к нему документов, представленных заявителем.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уведомления о необходимости</w:t>
      </w:r>
    </w:p>
    <w:p w:rsidR="00812FFD" w:rsidRDefault="00812FFD">
      <w:pPr>
        <w:pStyle w:val="ConsPlusNormal"/>
        <w:jc w:val="center"/>
      </w:pPr>
      <w:r>
        <w:t>устранения выявленных нарушений в оформлении заявления</w:t>
      </w:r>
    </w:p>
    <w:p w:rsidR="00812FFD" w:rsidRDefault="00812FFD">
      <w:pPr>
        <w:pStyle w:val="ConsPlusNormal"/>
        <w:jc w:val="center"/>
      </w:pPr>
      <w:r>
        <w:t>о предоставлении лицензии и (или) представления</w:t>
      </w:r>
    </w:p>
    <w:p w:rsidR="00812FFD" w:rsidRDefault="00812FFD">
      <w:pPr>
        <w:pStyle w:val="ConsPlusNormal"/>
        <w:jc w:val="center"/>
      </w:pPr>
      <w:r>
        <w:t>документов, которые отсутствуют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67. В случае если заявление о предоставлении лицензии оформлено с нарушением требований, установленных </w:t>
      </w:r>
      <w:hyperlink w:anchor="P177" w:history="1">
        <w:r>
          <w:rPr>
            <w:color w:val="0000FF"/>
          </w:rPr>
          <w:t>пунктом 20</w:t>
        </w:r>
      </w:hyperlink>
      <w:r>
        <w:t xml:space="preserve"> Регламента, и (или) документы, указанные в </w:t>
      </w:r>
      <w:hyperlink w:anchor="P183" w:history="1">
        <w:r>
          <w:rPr>
            <w:color w:val="0000FF"/>
          </w:rPr>
          <w:t>пункте 21</w:t>
        </w:r>
      </w:hyperlink>
      <w:r>
        <w:t xml:space="preserve"> Регламента, представлены не в полном объеме, ФНС России в течение трех рабочих дней со дня приема заявления о предоставлении лицензии и прилагаемых к нему документов вручает заявителю уведомление о необходимости устранения в тридцатидневный срок выявленных нарушений и (или) представления документов, которые отсутствуют, по </w:t>
      </w:r>
      <w:hyperlink r:id="rId38" w:history="1">
        <w:r>
          <w:rPr>
            <w:color w:val="0000FF"/>
          </w:rPr>
          <w:t>форме</w:t>
        </w:r>
      </w:hyperlink>
      <w:r>
        <w:t>, утвержденной приказом ФНС России N ММВ-7-2/348@, или направляет такое уведомление заказным почтовым отправлением с уведомлением о вручении.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6" w:name="P368"/>
      <w:bookmarkEnd w:id="16"/>
      <w:r>
        <w:t>68. Уведомление о необходимости устранения выявленных нарушений и (или) представления документов, которые отсутствуют, оформляется должностным лицом структурного подразделения ФНС России, ответственного за предоставление государственной услуги и подписывается руководителем или заместителем руководителя ФНС России.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7" w:name="P369"/>
      <w:bookmarkEnd w:id="17"/>
      <w:r>
        <w:t>69. Направление уведомления о необходимости устранения выявленных нарушений и (или) представления документов, которые отсутствуют, осуществляется должностным лицом структурного подразделения ФНС России, ответственного за делопроизводство.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один день.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8" w:name="P371"/>
      <w:bookmarkEnd w:id="18"/>
      <w:r>
        <w:t xml:space="preserve">70. Вручение уведомления о необходимости устранения выявленных нарушений и (или) представления документов, которые отсутствуют, осуществляется должностным лицом структурного подразделения ФНС России, ответственного за предоставление государственной услуги, заявителю или его представителю при предоставлении им документа, подтверждающего его полномочия, в соответствии с графиком приема посетителей, установленным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пятнадцать минут.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71. В случае если в заявлении о предоставлении лицензии указывается на необходимость предоставления лицензии в форме электронного документа, ФНС России направляет заявителю в форме электронного документа, подписанного электронной подписью, уведомление о необходимости устранения выявленных нарушений и (или) представления документов, которые отсутствуют.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Прием и регистрация надлежащим образом оформленного</w:t>
      </w:r>
    </w:p>
    <w:p w:rsidR="00812FFD" w:rsidRDefault="00812FFD">
      <w:pPr>
        <w:pStyle w:val="ConsPlusNormal"/>
        <w:jc w:val="center"/>
      </w:pPr>
      <w:r>
        <w:t>заявления о предоставлении лицензии и в полном объеме</w:t>
      </w:r>
    </w:p>
    <w:p w:rsidR="00812FFD" w:rsidRDefault="00812FFD">
      <w:pPr>
        <w:pStyle w:val="ConsPlusNormal"/>
        <w:jc w:val="center"/>
      </w:pPr>
      <w:r>
        <w:t>прилагаемых к нему документов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 xml:space="preserve">72. Прием и регистрация надлежащим образом оформленного заявления о предоставлении лицензии и в полном объеме прилагаемых к нему документов осуществляется в порядке, установленном </w:t>
      </w:r>
      <w:hyperlink w:anchor="P286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290" w:history="1">
        <w:r>
          <w:rPr>
            <w:color w:val="0000FF"/>
          </w:rPr>
          <w:t>49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Принятие решения о рассмотрении заявления о предоставлении</w:t>
      </w:r>
    </w:p>
    <w:p w:rsidR="00812FFD" w:rsidRDefault="00812FFD">
      <w:pPr>
        <w:pStyle w:val="ConsPlusNormal"/>
        <w:jc w:val="center"/>
      </w:pPr>
      <w:r>
        <w:t>лицензии и прилагаемых к нему документов или о возврате</w:t>
      </w:r>
    </w:p>
    <w:p w:rsidR="00812FFD" w:rsidRDefault="00812FFD">
      <w:pPr>
        <w:pStyle w:val="ConsPlusNormal"/>
        <w:jc w:val="center"/>
      </w:pPr>
      <w:r>
        <w:t>заявления о предоставлении лицензии и прилагаемых</w:t>
      </w:r>
    </w:p>
    <w:p w:rsidR="00812FFD" w:rsidRDefault="00812FFD">
      <w:pPr>
        <w:pStyle w:val="ConsPlusNormal"/>
        <w:jc w:val="center"/>
      </w:pPr>
      <w:r>
        <w:t>к нему документов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73.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ФНС России принимает решение о рассмотрении заявления о предоставлении лицензии и прилагаемых к нему документов или решение о возврате заявления о предоставлении лицензии и прилагаемых к нему документов с мотивированным обоснованием причин возврата в случае несоответствия заявления о предоставлении лицензии требованиям, установленным </w:t>
      </w:r>
      <w:hyperlink w:anchor="P177" w:history="1">
        <w:r>
          <w:rPr>
            <w:color w:val="0000FF"/>
          </w:rPr>
          <w:t>пунктом 20</w:t>
        </w:r>
      </w:hyperlink>
      <w:r>
        <w:t xml:space="preserve"> Регламента, и прилагаемых к нему документов </w:t>
      </w:r>
      <w:hyperlink w:anchor="P183" w:history="1">
        <w:r>
          <w:rPr>
            <w:color w:val="0000FF"/>
          </w:rPr>
          <w:t>пункту 21</w:t>
        </w:r>
      </w:hyperlink>
      <w:r>
        <w:t xml:space="preserve"> Регламента, а также в случае непредставления заявителем в тридцатидневный срок надлежащим образом оформленного заявления о предоставлении лицензии и (или) в полном объеме прилагаемых к нему документов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приказом ФНС России N ММВ-7-2/348@.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74. Решение о рассмотрении заявления о предоставлении лицензии и прилагаемых к нему документов или о возврате заявления о предоставлении лицензии и прилагаемых к нему документов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решения о рассмотрении заявления</w:t>
      </w:r>
    </w:p>
    <w:p w:rsidR="00812FFD" w:rsidRDefault="00812FFD">
      <w:pPr>
        <w:pStyle w:val="ConsPlusNormal"/>
        <w:jc w:val="center"/>
      </w:pPr>
      <w:r>
        <w:t>о предоставлении лицензии и прилагаемых к нему документов</w:t>
      </w:r>
    </w:p>
    <w:p w:rsidR="00812FFD" w:rsidRDefault="00812FFD">
      <w:pPr>
        <w:pStyle w:val="ConsPlusNormal"/>
        <w:jc w:val="center"/>
      </w:pPr>
      <w:r>
        <w:t>или о возврате заявления о предоставлении лицензии</w:t>
      </w:r>
    </w:p>
    <w:p w:rsidR="00812FFD" w:rsidRDefault="00812FFD">
      <w:pPr>
        <w:pStyle w:val="ConsPlusNormal"/>
        <w:jc w:val="center"/>
      </w:pPr>
      <w:r>
        <w:t>и прилагаемых к нему документов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75. Решение о рассмотрении заявления о предоставлении лицензии и прилагаемых к нему документов или о возврате заявления о предоставлении лицензии и прилагаемых к нему документов вручается заявителю или направляется ему заказным почтовым отправлением с уведомлением о вручении в порядке, установленном </w:t>
      </w:r>
      <w:hyperlink w:anchor="P369" w:history="1">
        <w:r>
          <w:rPr>
            <w:color w:val="0000FF"/>
          </w:rPr>
          <w:t>пунктами 69</w:t>
        </w:r>
      </w:hyperlink>
      <w:r>
        <w:t xml:space="preserve">, </w:t>
      </w:r>
      <w:hyperlink w:anchor="P371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76. В случае если в заявлении о предоставлении лицензии указывается на необходимость предоставления лицензии в форме электронного документа, ФНС России направляет в форме электронного документа, подписанного электронной подписью, заявителю решение о рассмотрении надлежащим образом оформленного заявления о предоставлении лицензии и прилагаемых к нему документов или о возврате заявления о предоставлении лицензии и прилагаемых к нему документов.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Проверка полноты и достоверности содержащихся в заявлении</w:t>
      </w:r>
    </w:p>
    <w:p w:rsidR="00812FFD" w:rsidRDefault="00812FFD">
      <w:pPr>
        <w:pStyle w:val="ConsPlusNormal"/>
        <w:jc w:val="center"/>
      </w:pPr>
      <w:r>
        <w:t>о предоставлении лицензии и прилагаемых к нему документах</w:t>
      </w:r>
    </w:p>
    <w:p w:rsidR="00812FFD" w:rsidRDefault="00812FFD">
      <w:pPr>
        <w:pStyle w:val="ConsPlusNormal"/>
        <w:jc w:val="center"/>
      </w:pPr>
      <w:r>
        <w:t>сведений, в том числе проверка соответствия заявителя</w:t>
      </w:r>
    </w:p>
    <w:p w:rsidR="00812FFD" w:rsidRDefault="00812FFD">
      <w:pPr>
        <w:pStyle w:val="ConsPlusNormal"/>
        <w:jc w:val="center"/>
      </w:pPr>
      <w:r>
        <w:t>лицензионным требованиям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 xml:space="preserve">77. Проверка полноты и достоверности содержащихся в заявлении о предоставлении лицензии и прилагаемых к нему документах сведений, представленных заявителем, проводится ФНС России в порядке, установленном </w:t>
      </w:r>
      <w:hyperlink r:id="rId40" w:history="1">
        <w:r>
          <w:rPr>
            <w:color w:val="0000FF"/>
          </w:rPr>
          <w:t>статьей 19</w:t>
        </w:r>
      </w:hyperlink>
      <w:r>
        <w:t xml:space="preserve"> Федерального закона N 99-ФЗ.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78. Проверка соответствия заявителя лицензионным требованиям проводится ФНС России совместно с экспертной комиссией по рассмотрению материалов, представленных для получения лицензии, в порядке, установленном </w:t>
      </w:r>
      <w:hyperlink r:id="rId41" w:history="1">
        <w:r>
          <w:rPr>
            <w:color w:val="0000FF"/>
          </w:rPr>
          <w:t>статьей 19</w:t>
        </w:r>
      </w:hyperlink>
      <w:r>
        <w:t xml:space="preserve"> Федерального закона N 99-ФЗ.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Принятие решения о предоставлении (отказе</w:t>
      </w:r>
    </w:p>
    <w:p w:rsidR="00812FFD" w:rsidRDefault="00812FFD">
      <w:pPr>
        <w:pStyle w:val="ConsPlusNormal"/>
        <w:jc w:val="center"/>
      </w:pPr>
      <w:r>
        <w:t>в предоставлении)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79. Решение о предоставлении (отказе в предоставлении) лицензии принимается ФНС России в срок, не превышающий сорока пяти рабочих дней со дня приема ФНС России заявления о предоставлении лицензии и прилагаемых к нему документов или со дня поступления в ФНС России надлежащим образом оформленного заявления о предоставлении лицензии и в полном объеме прилагаемых к нему документов.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80. Решение об отказе в предоставлении лицензии принимается в случае: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наличия в представленном заявителем заявлении о предоставлении лицензии и (или) прилагаемых к нему документах недостоверной или искаженной информации;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установленное в ходе проверки несоответствие заявителя лицензионным требованиям.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81. Решение о предоставлении (отказе в предоставлении) лицензии оформляется соответствующим актом ФНС России - приказом о предоставлении лицензии (отказе в предоставлении)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19" w:name="P413"/>
      <w:bookmarkEnd w:id="19"/>
      <w:r>
        <w:t>82. В приказ о предоставлении лицензии включаются следующие сведения: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20" w:name="P414"/>
      <w:bookmarkEnd w:id="20"/>
      <w:r>
        <w:t>1) наименование лицензирующего органа;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заявителя, место его нахождения, адреса мест осуществления лицензируемого вида деятельности, государственный регистрационный номер записи о создании заявителя;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21" w:name="P417"/>
      <w:bookmarkEnd w:id="21"/>
      <w:r>
        <w:t>4) лицензируемый вид деятельности с указанием оказываемых услуг, составляющих лицензируемый вид деятельности;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22" w:name="P418"/>
      <w:bookmarkEnd w:id="22"/>
      <w:r>
        <w:t>5) номер и дата регистрации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6) номер и дата приказа ФНС России о предоставлении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83. Лицензия оформляется одновременно с приказом ФНС России о предоставлении лицензии на бланке, являющимся документом строгой отчетности и защищенной от подделок полиграфической продукцией, по </w:t>
      </w:r>
      <w:hyperlink r:id="rId42" w:history="1">
        <w:r>
          <w:rPr>
            <w:color w:val="0000FF"/>
          </w:rPr>
          <w:t>форме</w:t>
        </w:r>
      </w:hyperlink>
      <w:r>
        <w:t>, утвержденной Постановлением N 826.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84. В лицензию включаются сведения, предусмотренные </w:t>
      </w:r>
      <w:hyperlink w:anchor="P413" w:history="1">
        <w:r>
          <w:rPr>
            <w:color w:val="0000FF"/>
          </w:rPr>
          <w:t>пунктом 82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85. Приказ о предоставлении лицензии и лицензия оформляются и подписываются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Регламента, и регистрируются в реестре лицензий.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86. В приказе об отказе в предоставлении лицензии указываются следующие сведения: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1) сведения, предусмотренные </w:t>
      </w:r>
      <w:hyperlink w:anchor="P4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17" w:history="1">
        <w:r>
          <w:rPr>
            <w:color w:val="0000FF"/>
          </w:rPr>
          <w:t>4 пункта 82</w:t>
        </w:r>
      </w:hyperlink>
      <w:r>
        <w:t xml:space="preserve"> Регламента;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мотивированное обоснование причин отказа в предоставлении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номер и дата приказа ФНС России об отказе в предоставлении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87. Приказ об отказе в предоставлении лицензии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bookmarkStart w:id="23" w:name="P431"/>
      <w:bookmarkEnd w:id="23"/>
      <w:r>
        <w:t>88. Лицензия вручается заявителю, направляется ему заказным почтовым отправлением с уведомлением о вручении или в форме электронного документа, подписанного электронной подписью, в течение трех рабочих дней после дня подписания и регистрации лицензии ФНС России.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89. Направление (вручение) лицензии осуществляется в порядке, установленном </w:t>
      </w:r>
      <w:hyperlink w:anchor="P369" w:history="1">
        <w:r>
          <w:rPr>
            <w:color w:val="0000FF"/>
          </w:rPr>
          <w:t>пунктами 69</w:t>
        </w:r>
      </w:hyperlink>
      <w:r>
        <w:t xml:space="preserve">, </w:t>
      </w:r>
      <w:hyperlink w:anchor="P371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24" w:name="P433"/>
      <w:bookmarkEnd w:id="24"/>
      <w:r>
        <w:t>90. В случае если в заявлении о предоставлении лицензии указывается на необходимость предоставления лицензии в форме электронного документа, ФНС России направляет в форме электронного документа, подписанного электронной подписью, заявителю лицензию.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уведомления об отказе</w:t>
      </w:r>
    </w:p>
    <w:p w:rsidR="00812FFD" w:rsidRDefault="00812FFD">
      <w:pPr>
        <w:pStyle w:val="ConsPlusNormal"/>
        <w:jc w:val="center"/>
      </w:pPr>
      <w:r>
        <w:t>в предоставлении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91. Уведомление об отказе в предоставлении лицензии вручается ФНС России в течение трех рабочих дней со дня принятия решения об отказе в предоставлении лицензии заявителю или направляется ему заказным почтовым отправлением с уведомлением о вручении по </w:t>
      </w:r>
      <w:hyperlink r:id="rId43" w:history="1">
        <w:r>
          <w:rPr>
            <w:color w:val="0000FF"/>
          </w:rPr>
          <w:t>форме</w:t>
        </w:r>
      </w:hyperlink>
      <w:r>
        <w:t>, утвержденной приказом ФНС России N ММВ-7-2/348@.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92. В уведомлении об отказе в предоставлении лицензии указывается мотивированное обоснование причин отказа,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реквизиты акта проверки заявителя.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93. Уведомление об отказе в предоставлении лицензии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94. Направление (вручение) уведомления об отказе в предоставлении лицензии осуществляется в порядке, установленном </w:t>
      </w:r>
      <w:hyperlink w:anchor="P369" w:history="1">
        <w:r>
          <w:rPr>
            <w:color w:val="0000FF"/>
          </w:rPr>
          <w:t>пунктами 69</w:t>
        </w:r>
      </w:hyperlink>
      <w:r>
        <w:t xml:space="preserve">, </w:t>
      </w:r>
      <w:hyperlink w:anchor="P371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95. В случае если в заявлении о предоставлении лицензии указывается на необходимость предоставления лицензии в форме электронного документа, ФНС России направляет в форме электронного документа, подписанного электронной подписью, заявителю уведомление об отказе в предоставлении лицензии.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Переоформление (отказ в переоформлении)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96. Административная процедура "Переоформление (отказ в переоформлении) лицензии" осуществляется на основании заявления о переоформлении лицензии, и прилагаемых к нему документов, указанных в </w:t>
      </w:r>
      <w:hyperlink w:anchor="P212" w:history="1">
        <w:r>
          <w:rPr>
            <w:color w:val="0000FF"/>
          </w:rPr>
          <w:t>пункте 27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Прием и регистрация заявления о переоформлении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97. Прием и регистрация заявления о переоформлении лицензии и прилагаемых к нему документов осуществляется в порядке, установленном </w:t>
      </w:r>
      <w:hyperlink w:anchor="P286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290" w:history="1">
        <w:r>
          <w:rPr>
            <w:color w:val="0000FF"/>
          </w:rPr>
          <w:t>49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98. После регистрации заявление о переоформлении лицензии и прилагаемые к нему документы направляются в структурное подразделение ФНС России, ответственное за предоставление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один рабочий день.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Проверка правильности оформления заявления о переоформлении</w:t>
      </w:r>
    </w:p>
    <w:p w:rsidR="00812FFD" w:rsidRDefault="00812FFD">
      <w:pPr>
        <w:pStyle w:val="ConsPlusNormal"/>
        <w:jc w:val="center"/>
      </w:pPr>
      <w:r>
        <w:t>лицензии и полноты прилагаемых к нему документов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99. Должностное лицо структурного подразделения ФНС России, ответственного за предоставление государственной услуги, проводит проверку правильности оформления заявления о переоформлении лицензии и полноты прилагаемых к нему документов, представленных заявителем.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уведомления о необходимости</w:t>
      </w:r>
    </w:p>
    <w:p w:rsidR="00812FFD" w:rsidRDefault="00812FFD">
      <w:pPr>
        <w:pStyle w:val="ConsPlusNormal"/>
        <w:jc w:val="center"/>
      </w:pPr>
      <w:r>
        <w:t>устранения выявленных нарушений в оформлении заявления</w:t>
      </w:r>
    </w:p>
    <w:p w:rsidR="00812FFD" w:rsidRDefault="00812FFD">
      <w:pPr>
        <w:pStyle w:val="ConsPlusNormal"/>
        <w:jc w:val="center"/>
      </w:pPr>
      <w:r>
        <w:t>о переоформлении лицензии и (или) представления</w:t>
      </w:r>
    </w:p>
    <w:p w:rsidR="00812FFD" w:rsidRDefault="00812FFD">
      <w:pPr>
        <w:pStyle w:val="ConsPlusNormal"/>
        <w:jc w:val="center"/>
      </w:pPr>
      <w:r>
        <w:t>документов, которые отсутствуют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100. В случае если заявление о переоформлении лицензии оформлено с нарушением требований, установленных </w:t>
      </w:r>
      <w:hyperlink w:anchor="P192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208" w:history="1">
        <w:r>
          <w:rPr>
            <w:color w:val="0000FF"/>
          </w:rPr>
          <w:t>26</w:t>
        </w:r>
      </w:hyperlink>
      <w:r>
        <w:t xml:space="preserve"> Регламента, и (или) документы, указанные в </w:t>
      </w:r>
      <w:hyperlink w:anchor="P212" w:history="1">
        <w:r>
          <w:rPr>
            <w:color w:val="0000FF"/>
          </w:rPr>
          <w:t>пункте 27</w:t>
        </w:r>
      </w:hyperlink>
      <w:r>
        <w:t xml:space="preserve"> Регламента, представлены не в полном объеме, ФНС России в течение трех рабочих дней со дня приема заявления о переоформлении лицензии и прилагаемых к нему документов вручает заявителю уведомление о необходимости устранения в тридцатидневный срок выявленных нарушений в оформлении заявления и (или) представления документов, которые отсутствуют, по </w:t>
      </w:r>
      <w:hyperlink r:id="rId44" w:history="1">
        <w:r>
          <w:rPr>
            <w:color w:val="0000FF"/>
          </w:rPr>
          <w:t>форме</w:t>
        </w:r>
      </w:hyperlink>
      <w:r>
        <w:t>, утвержденной приказом ФНС России N ММВ-7-2/348@, или направляет такое уведомление заказным почтовым отправлением с уведомлением о вручении.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101. Уведомление о необходимости устранения выявленных нарушений в оформлении заявления и (или) представления документов, которые отсутствуют,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102. Направление (вручение) уведомления о необходимости устранения выявленных нарушений в оформлении заявления и (или) представления документов, которые отсутствуют, осуществляется в порядке, установленном </w:t>
      </w:r>
      <w:hyperlink w:anchor="P369" w:history="1">
        <w:r>
          <w:rPr>
            <w:color w:val="0000FF"/>
          </w:rPr>
          <w:t>пунктами 69</w:t>
        </w:r>
      </w:hyperlink>
      <w:r>
        <w:t xml:space="preserve">, </w:t>
      </w:r>
      <w:hyperlink w:anchor="P371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103. В случае если в заявлении о переоформлении лицензии указывается на необходимость предоставления лицензии в форме электронного документа, ФНС России направляет заявителю в форме электронного документа, подписанного электронной подписью, уведомление о необходимости устранения выявленных нарушений и (или) представления документов, которые отсутствуют.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Прием и регистрация надлежащим образом оформленного</w:t>
      </w:r>
    </w:p>
    <w:p w:rsidR="00812FFD" w:rsidRDefault="00812FFD">
      <w:pPr>
        <w:pStyle w:val="ConsPlusNormal"/>
        <w:jc w:val="center"/>
      </w:pPr>
      <w:r>
        <w:t>заявления о переоформлении лицензии и в полном объеме</w:t>
      </w:r>
    </w:p>
    <w:p w:rsidR="00812FFD" w:rsidRDefault="00812FFD">
      <w:pPr>
        <w:pStyle w:val="ConsPlusNormal"/>
        <w:jc w:val="center"/>
      </w:pPr>
      <w:r>
        <w:t>прилагаемых к нему документов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 xml:space="preserve">104. Прием и регистрация надлежащим образом оформленного заявления о переоформлении лицензии и в полном объеме прилагаемых к нему документов осуществляется в порядке, установленном </w:t>
      </w:r>
      <w:hyperlink w:anchor="P286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290" w:history="1">
        <w:r>
          <w:rPr>
            <w:color w:val="0000FF"/>
          </w:rPr>
          <w:t>49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Принятие решения о рассмотрении заявления о переоформлении</w:t>
      </w:r>
    </w:p>
    <w:p w:rsidR="00812FFD" w:rsidRDefault="00812FFD">
      <w:pPr>
        <w:pStyle w:val="ConsPlusNormal"/>
        <w:jc w:val="center"/>
      </w:pPr>
      <w:r>
        <w:t>лицензии и прилагаемых к нему документов или о возврате</w:t>
      </w:r>
    </w:p>
    <w:p w:rsidR="00812FFD" w:rsidRDefault="00812FFD">
      <w:pPr>
        <w:pStyle w:val="ConsPlusNormal"/>
        <w:jc w:val="center"/>
      </w:pPr>
      <w:r>
        <w:t>заявления о переоформлении лицензии и прилагаемых</w:t>
      </w:r>
    </w:p>
    <w:p w:rsidR="00812FFD" w:rsidRDefault="00812FFD">
      <w:pPr>
        <w:pStyle w:val="ConsPlusNormal"/>
        <w:jc w:val="center"/>
      </w:pPr>
      <w:r>
        <w:t>к нему документов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105. В течение трех рабочих дней со дня представления заявителем надлежащим образом оформленного заявления о переоформлении лицензии и в полном объеме прилагаемых к нему документов ФНС России принимает решение о рассмотрении заявления о переоформлении лицензии и прилагаемых к нему документов или решение о возврате заявления о переоформлении лицензии и прилагаемых к нему документов с мотивированным обоснованием причин возврата в случае несоответствия заявления о переоформлении лицензии требованиям, установленным </w:t>
      </w:r>
      <w:hyperlink w:anchor="P192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208" w:history="1">
        <w:r>
          <w:rPr>
            <w:color w:val="0000FF"/>
          </w:rPr>
          <w:t>26</w:t>
        </w:r>
      </w:hyperlink>
      <w:r>
        <w:t xml:space="preserve"> Регламента, и прилагаемых к нему документов </w:t>
      </w:r>
      <w:hyperlink w:anchor="P212" w:history="1">
        <w:r>
          <w:rPr>
            <w:color w:val="0000FF"/>
          </w:rPr>
          <w:t>пункту 27</w:t>
        </w:r>
      </w:hyperlink>
      <w:r>
        <w:t xml:space="preserve"> Регламента, а также в случае непредставления заявителем в тридцатидневный срок надлежащим образом оформленного заявления о переоформлении лицензии и (или) в полном объеме прилагаемых к нему документов по форме, утвержденной </w:t>
      </w:r>
      <w:hyperlink r:id="rId45" w:history="1">
        <w:r>
          <w:rPr>
            <w:color w:val="0000FF"/>
          </w:rPr>
          <w:t>приказом</w:t>
        </w:r>
      </w:hyperlink>
      <w:r>
        <w:t xml:space="preserve"> ФНС России N ММВ-7-2/348@.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106. Решение о рассмотрении заявления о переоформлении лицензии и прилагаемых к нему документов или о возврате заявления о переоформлении лицензии и прилагаемых к нему документов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решения о рассмотрении надлежащим</w:t>
      </w:r>
    </w:p>
    <w:p w:rsidR="00812FFD" w:rsidRDefault="00812FFD">
      <w:pPr>
        <w:pStyle w:val="ConsPlusNormal"/>
        <w:jc w:val="center"/>
      </w:pPr>
      <w:r>
        <w:t>образом оформленного заявления о переоформлении лицензии</w:t>
      </w:r>
    </w:p>
    <w:p w:rsidR="00812FFD" w:rsidRDefault="00812FFD">
      <w:pPr>
        <w:pStyle w:val="ConsPlusNormal"/>
        <w:jc w:val="center"/>
      </w:pPr>
      <w:r>
        <w:t>и прилагаемых к нему документов или о возврате заявления</w:t>
      </w:r>
    </w:p>
    <w:p w:rsidR="00812FFD" w:rsidRDefault="00812FFD">
      <w:pPr>
        <w:pStyle w:val="ConsPlusNormal"/>
        <w:jc w:val="center"/>
      </w:pPr>
      <w:r>
        <w:t>о переоформлении лицензии и прилагаемых к нему документов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107. Решение о рассмотрении заявления о переоформлении лицензии и прилагаемых к нему документов или о возврате заявления о переоформлении лицензии и прилагаемых к нему документов вручается заявителю или направляется ему заказным почтовым отправлением с уведомлением о вручении в порядке, установленном </w:t>
      </w:r>
      <w:hyperlink w:anchor="P369" w:history="1">
        <w:r>
          <w:rPr>
            <w:color w:val="0000FF"/>
          </w:rPr>
          <w:t>пунктами 69</w:t>
        </w:r>
      </w:hyperlink>
      <w:r>
        <w:t xml:space="preserve">, </w:t>
      </w:r>
      <w:hyperlink w:anchor="P371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108. В случае если в заявлении о переоформлении лицензии указывается на необходимость предоставления лицензии в форме электронного документа, ФНС России направляет в форме электронного документа, подписанного электронной подписью, заявителю решение о рассмотрении надлежащим образом оформленного заявления о переоформлении лицензии и прилагаемых к нему документов или о возврате заявления о переоформлении лицензии и прилагаемых к нему документов.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Рассмотрение заявления о переоформлении лицензии</w:t>
      </w:r>
    </w:p>
    <w:p w:rsidR="00812FFD" w:rsidRDefault="00812FFD">
      <w:pPr>
        <w:pStyle w:val="ConsPlusNormal"/>
        <w:jc w:val="center"/>
      </w:pPr>
      <w:r>
        <w:t>и прилагаемых к нему документов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 xml:space="preserve">109. ФНС России осуществляет рассмотрение заявления о переоформлении лицензии и прилагаемых к нему документов с учетом сведений о заявителе,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</w:r>
      <w:hyperlink r:id="rId46" w:history="1">
        <w:r>
          <w:rPr>
            <w:color w:val="0000FF"/>
          </w:rPr>
          <w:t>статьей 19</w:t>
        </w:r>
      </w:hyperlink>
      <w:r>
        <w:t xml:space="preserve"> Федерального закона N 99-ФЗ.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110. Переоформление лицензии в случае изменения адресов мест осуществления заявителем лицензируемого вида деятельности, осуществляется ФНС России после проведения проверки соответствия заявителя лицензионным требованиям.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111. Проверка соответствия заявителя лицензионным требованиям проводится ФНС России в порядке, установленном </w:t>
      </w:r>
      <w:hyperlink r:id="rId47" w:history="1">
        <w:r>
          <w:rPr>
            <w:color w:val="0000FF"/>
          </w:rPr>
          <w:t>статьей 19</w:t>
        </w:r>
      </w:hyperlink>
      <w:r>
        <w:t xml:space="preserve"> Федерального закона N 99-ФЗ.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Принятие решения о переоформлении (отказе</w:t>
      </w:r>
    </w:p>
    <w:p w:rsidR="00812FFD" w:rsidRDefault="00812FFD">
      <w:pPr>
        <w:pStyle w:val="ConsPlusNormal"/>
        <w:jc w:val="center"/>
      </w:pPr>
      <w:r>
        <w:t>в переоформлении)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112. Решение о переоформлении (отказе в переоформлении) лицензии принимается ФНС России по форме, утвержденной </w:t>
      </w:r>
      <w:hyperlink r:id="rId48" w:history="1">
        <w:r>
          <w:rPr>
            <w:color w:val="0000FF"/>
          </w:rPr>
          <w:t>приказом</w:t>
        </w:r>
      </w:hyperlink>
      <w:r>
        <w:t xml:space="preserve"> ФНС России N ММВ-7-2/348@, в срок, предусмотренный </w:t>
      </w:r>
      <w:hyperlink w:anchor="P136" w:history="1">
        <w:r>
          <w:rPr>
            <w:color w:val="0000FF"/>
          </w:rPr>
          <w:t>подпунктом 3 пункта 16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113. Решение об отказе в переоформлении лицензии принимается в случае: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наличия в представленном заявителем заявлении о переоформлении лицензии и (или) прилагаемых к нему документах недостоверной или искаженной информации;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установленного в ходе проверки несоответствия заявителя лицензионным требованиям.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114. Решение о переоформлении лицензии (отказе в переоформлении) оформляется соответствующим актом ФНС России - приказом о переоформлении (отказе в переоформлении)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115. В приказ о переоформлении лицензии включаются сведения, предусмотренные </w:t>
      </w:r>
      <w:hyperlink w:anchor="P413" w:history="1">
        <w:r>
          <w:rPr>
            <w:color w:val="0000FF"/>
          </w:rPr>
          <w:t>пунктом 82</w:t>
        </w:r>
      </w:hyperlink>
      <w:r>
        <w:t xml:space="preserve"> Регламента, а также номер и дата приказа ФНС России о переоформлении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116. Лицензия оформляется одновременно с приказом ФНС России о переоформлении лицензии на бланке, являющимся документом строгой отчетности и защищенной от подделок полиграфической продукцией, по </w:t>
      </w:r>
      <w:hyperlink r:id="rId49" w:history="1">
        <w:r>
          <w:rPr>
            <w:color w:val="0000FF"/>
          </w:rPr>
          <w:t>форме</w:t>
        </w:r>
      </w:hyperlink>
      <w:r>
        <w:t>, утвержденной Постановлением N 826.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117. В лицензию включаются сведения, предусмотренные </w:t>
      </w:r>
      <w:hyperlink w:anchor="P413" w:history="1">
        <w:r>
          <w:rPr>
            <w:color w:val="0000FF"/>
          </w:rPr>
          <w:t>пунктом 82</w:t>
        </w:r>
      </w:hyperlink>
      <w:r>
        <w:t xml:space="preserve"> Регламента, а также номер и дата приказа ФНС России о переоформлении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118. Лицензия подписывается руководителем ФНС России или уполномоченным им заместителем руководителя ФНС России и регистрируется в реестре лицензий.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119. Приказ о переоформлении лицензии и лицензия оформляются и подписываются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Регламента, и регистрируется в реестре лицензий.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120. В приказ об отказе в переоформлении лицензии включаются следующие сведения: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1) сведения, предусмотренные </w:t>
      </w:r>
      <w:hyperlink w:anchor="P4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17" w:history="1">
        <w:r>
          <w:rPr>
            <w:color w:val="0000FF"/>
          </w:rPr>
          <w:t>4 пункта 82</w:t>
        </w:r>
      </w:hyperlink>
      <w:r>
        <w:t xml:space="preserve"> Регламента;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мотивированное обоснование причин отказа в переоформлении лицензии;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номер и дата приказа ФНС России об отказе в переоформлении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121. Приказ об отказе в переоформлении лицензии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122. Лицензия направляется (вручается) заявителю в порядке, установленном </w:t>
      </w:r>
      <w:hyperlink w:anchor="P431" w:history="1">
        <w:r>
          <w:rPr>
            <w:color w:val="0000FF"/>
          </w:rPr>
          <w:t>пунктами 88</w:t>
        </w:r>
      </w:hyperlink>
      <w:r>
        <w:t xml:space="preserve"> - </w:t>
      </w:r>
      <w:hyperlink w:anchor="P433" w:history="1">
        <w:r>
          <w:rPr>
            <w:color w:val="0000FF"/>
          </w:rPr>
          <w:t>90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уведомления об отказе</w:t>
      </w:r>
    </w:p>
    <w:p w:rsidR="00812FFD" w:rsidRDefault="00812FFD">
      <w:pPr>
        <w:pStyle w:val="ConsPlusNormal"/>
        <w:jc w:val="center"/>
      </w:pPr>
      <w:r>
        <w:t>в переоформлении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123. Уведомление об отказе в переоформлении лицензии вручается ФНС России в течение трех рабочих дней со дня принятия решения об отказе в переоформлении лицензии заявителю или направляется ему заказным почтовым отправлением с уведомлением о вручении по форме, утвержденной </w:t>
      </w:r>
      <w:hyperlink r:id="rId50" w:history="1">
        <w:r>
          <w:rPr>
            <w:color w:val="0000FF"/>
          </w:rPr>
          <w:t>приказом</w:t>
        </w:r>
      </w:hyperlink>
      <w:r>
        <w:t xml:space="preserve"> ФНС России N ММВ-7-2/348@.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124. В уведомлении об отказе в переоформлении лицензии указывается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реквизиты акта проверки заявителя.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125. Уведомление об отказе в переоформлении лицензии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126. Направление (вручение) уведомления об отказе в переоформлении лицензии осуществляется в порядке, установленном </w:t>
      </w:r>
      <w:hyperlink w:anchor="P369" w:history="1">
        <w:r>
          <w:rPr>
            <w:color w:val="0000FF"/>
          </w:rPr>
          <w:t>пунктами 69</w:t>
        </w:r>
      </w:hyperlink>
      <w:r>
        <w:t xml:space="preserve">, </w:t>
      </w:r>
      <w:hyperlink w:anchor="P371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127. В случае если в заявлении о переоформлении лицензии указывается на необходимость предоставления лицензии в форме электронного документа, ФНС России направляет в форме электронного документа, подписанного электронной подписью, заявителю уведомление об отказе в переоформлении лицензии.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Предоставление дубликата лицензии или копии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128. Административная процедура "Предоставление дубликата лицензии или копии лицензии" осуществляется на основании заявления о предоставлении дубликата лицензии или копии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129. Выдача дубликата лицензии осуществляется в случае утраты лицензии или ее порчи.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2"/>
      </w:pPr>
      <w:r>
        <w:t>Прием и регистрация заявления о предоставлении дубликата</w:t>
      </w:r>
    </w:p>
    <w:p w:rsidR="00812FFD" w:rsidRDefault="00812FFD">
      <w:pPr>
        <w:pStyle w:val="ConsPlusNormal"/>
        <w:jc w:val="center"/>
      </w:pPr>
      <w:r>
        <w:t>лицензии или копии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130. Прием и регистрация заявления о предоставлении дубликата лицензии или копии лицензии осуществляется в порядке, установленном </w:t>
      </w:r>
      <w:hyperlink w:anchor="P286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87" w:history="1">
        <w:r>
          <w:rPr>
            <w:color w:val="0000FF"/>
          </w:rPr>
          <w:t>46</w:t>
        </w:r>
      </w:hyperlink>
      <w:r>
        <w:t xml:space="preserve">, </w:t>
      </w:r>
      <w:hyperlink w:anchor="P289" w:history="1">
        <w:r>
          <w:rPr>
            <w:color w:val="0000FF"/>
          </w:rPr>
          <w:t>48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131. После регистрации заявление о предоставлении дубликата лицензии или копии лицензии направляются в структурное подразделение ФНС России, ответственное за предоставление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один рабочий день.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дубликата лицензии</w:t>
      </w:r>
    </w:p>
    <w:p w:rsidR="00812FFD" w:rsidRDefault="00812FFD">
      <w:pPr>
        <w:pStyle w:val="ConsPlusNormal"/>
        <w:jc w:val="center"/>
      </w:pPr>
      <w:r>
        <w:t>или копии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132. Дубликат лицензии оформляется ФНС России в течение трех рабочих дней со дня получения заявления о предоставлении дубликата лицензии на бланке лицензии с пометками "дубликат" и "оригинал лицензии признается недействующим".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133. Копия лицензии оформляется и заверяется ФНС России в течение трех рабочих дней со дня получения заявления о предоставлении копии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134. Дубликат лицензии или копия лицензии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135. Вручение (направление) дубликата лицензии или копии лицензии осуществляется в порядке, установленном </w:t>
      </w:r>
      <w:hyperlink w:anchor="P369" w:history="1">
        <w:r>
          <w:rPr>
            <w:color w:val="0000FF"/>
          </w:rPr>
          <w:t>пунктами 69</w:t>
        </w:r>
      </w:hyperlink>
      <w:r>
        <w:t xml:space="preserve">, </w:t>
      </w:r>
      <w:hyperlink w:anchor="P371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136.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ФНС России направляет заявителю дубликат лицензии или копию лицензии в форме электронного документа, подписанного электронной подписью.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Прекращение действия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137. Административная процедура "Прекращение действия лицензии" осуществляется на основании заявления о прекращении лицензируемого вида деятельности.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138. Действие лицензии прекращается со дня принятия ФНС России решения о прекращении действия лицензии на основании заявления о прекращении лицензируемого вида деятельности.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Прием и регистрация заявления о прекращении осуществления</w:t>
      </w:r>
    </w:p>
    <w:p w:rsidR="00812FFD" w:rsidRDefault="00812FFD">
      <w:pPr>
        <w:pStyle w:val="ConsPlusNormal"/>
        <w:jc w:val="center"/>
      </w:pPr>
      <w:r>
        <w:t>лицензируемого вида деятельности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 xml:space="preserve">139. Прием и регистрация заявления о прекращении лицензируемого вида деятельности осуществляется в порядке, установленном </w:t>
      </w:r>
      <w:hyperlink w:anchor="P286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287" w:history="1">
        <w:r>
          <w:rPr>
            <w:color w:val="0000FF"/>
          </w:rPr>
          <w:t>46</w:t>
        </w:r>
      </w:hyperlink>
      <w:r>
        <w:t xml:space="preserve">, </w:t>
      </w:r>
      <w:hyperlink w:anchor="P289" w:history="1">
        <w:r>
          <w:rPr>
            <w:color w:val="0000FF"/>
          </w:rPr>
          <w:t>48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140. После регистрации заявление о прекращении осуществления лицензируемого вида деятельности направляется в структурное подразделение ФНС России, ответственное за предоставление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один рабочий день.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Принятие решения о прекращении лицензируемого</w:t>
      </w:r>
    </w:p>
    <w:p w:rsidR="00812FFD" w:rsidRDefault="00812FFD">
      <w:pPr>
        <w:pStyle w:val="ConsPlusNormal"/>
        <w:jc w:val="center"/>
      </w:pPr>
      <w:r>
        <w:t>вида деятельности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141. Решение о прекращении действия лицензии оформляется соответствующим актом ФНС России - приказом о прекращении действия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142. В приказе о прекращении действия лицензии указываются сведения, предусмотренные </w:t>
      </w:r>
      <w:hyperlink w:anchor="P4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18" w:history="1">
        <w:r>
          <w:rPr>
            <w:color w:val="0000FF"/>
          </w:rPr>
          <w:t>5 пункта 82</w:t>
        </w:r>
      </w:hyperlink>
      <w:r>
        <w:t xml:space="preserve"> Регламента, а также номер и дата приказа ФНС России о прекращении действия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143. Приказ о прекращении действия лицензии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Направление (вручение) уведомления о прекращении</w:t>
      </w:r>
    </w:p>
    <w:p w:rsidR="00812FFD" w:rsidRDefault="00812FFD">
      <w:pPr>
        <w:pStyle w:val="ConsPlusNormal"/>
        <w:jc w:val="center"/>
      </w:pPr>
      <w:r>
        <w:t>действия лицензии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144. Уведомление о прекращении действия лицензии вручается ФНС России в течение трех рабочих дней со дня принятия решения о прекращении действия лицензии заявителю или направляется ему заказным почтовым отправлением с уведомлением о вручении по </w:t>
      </w:r>
      <w:hyperlink r:id="rId51" w:history="1">
        <w:r>
          <w:rPr>
            <w:color w:val="0000FF"/>
          </w:rPr>
          <w:t>форме</w:t>
        </w:r>
      </w:hyperlink>
      <w:r>
        <w:t>, утвержденной приказом ФНС России N ММВ-7-2/348@.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145. В уведомлении о прекращении действия лицензии указываются основания принятия решения о прекращении действия лицензии, сведения, предусмотренные </w:t>
      </w:r>
      <w:hyperlink w:anchor="P4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18" w:history="1">
        <w:r>
          <w:rPr>
            <w:color w:val="0000FF"/>
          </w:rPr>
          <w:t>5 пункта 82</w:t>
        </w:r>
      </w:hyperlink>
      <w:r>
        <w:t xml:space="preserve"> Регламента, а также номер и дата приказа ФНС России о прекращении действия лицензии.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146. Уведомление о прекращении действия лицензии оформляется и подписывается в порядке, установленном </w:t>
      </w:r>
      <w:hyperlink w:anchor="P368" w:history="1">
        <w:r>
          <w:rPr>
            <w:color w:val="0000FF"/>
          </w:rPr>
          <w:t>пунктом 68</w:t>
        </w:r>
      </w:hyperlink>
      <w:r>
        <w:t xml:space="preserve"> Регламента.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147. Направление (вручение) уведомления о прекращении действия лицензии осуществляется в порядке, установленном </w:t>
      </w:r>
      <w:hyperlink w:anchor="P369" w:history="1">
        <w:r>
          <w:rPr>
            <w:color w:val="0000FF"/>
          </w:rPr>
          <w:t>пунктами 69</w:t>
        </w:r>
      </w:hyperlink>
      <w:r>
        <w:t xml:space="preserve">, </w:t>
      </w:r>
      <w:hyperlink w:anchor="P371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812FFD" w:rsidRDefault="00812FFD">
      <w:pPr>
        <w:pStyle w:val="ConsPlusNormal"/>
        <w:jc w:val="center"/>
      </w:pPr>
      <w:r>
        <w:t>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812FFD" w:rsidRDefault="00812FFD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812FFD" w:rsidRDefault="00812FFD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812FFD" w:rsidRDefault="00812FFD">
      <w:pPr>
        <w:pStyle w:val="ConsPlusNormal"/>
        <w:jc w:val="center"/>
      </w:pPr>
      <w:r>
        <w:t>актов, устанавливающих требования к предоставлению</w:t>
      </w:r>
    </w:p>
    <w:p w:rsidR="00812FFD" w:rsidRDefault="00812FFD">
      <w:pPr>
        <w:pStyle w:val="ConsPlusNormal"/>
        <w:jc w:val="center"/>
      </w:pPr>
      <w:r>
        <w:t>государственной услуги, а также принятием решений</w:t>
      </w:r>
    </w:p>
    <w:p w:rsidR="00812FFD" w:rsidRDefault="00812FFD">
      <w:pPr>
        <w:pStyle w:val="ConsPlusNormal"/>
        <w:jc w:val="center"/>
      </w:pPr>
      <w:r>
        <w:t>ответственными должностными лицами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148. Текущий контроль за соблюдением и исполнением должностными лицами структурного подразделения ФНС России, ответственного за предоставление государственной услуги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ФНС России.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812FFD" w:rsidRDefault="00812FFD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812FFD" w:rsidRDefault="00812FFD">
      <w:pPr>
        <w:pStyle w:val="ConsPlusNormal"/>
        <w:jc w:val="center"/>
      </w:pPr>
      <w:r>
        <w:t>государственной услуги, в том числе порядок и формы</w:t>
      </w:r>
    </w:p>
    <w:p w:rsidR="00812FFD" w:rsidRDefault="00812FFD">
      <w:pPr>
        <w:pStyle w:val="ConsPlusNormal"/>
        <w:jc w:val="center"/>
      </w:pPr>
      <w:r>
        <w:t>контроля за полнотой и качеством предоставления</w:t>
      </w:r>
    </w:p>
    <w:p w:rsidR="00812FFD" w:rsidRDefault="00812FFD">
      <w:pPr>
        <w:pStyle w:val="ConsPlusNormal"/>
        <w:jc w:val="center"/>
      </w:pPr>
      <w:r>
        <w:t>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149. Контроль за полнотой и качеством предоставления государственной услуги осуществляется в формах: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проведения плановых и внеплановых проверок;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рассмотрения жалоб на действия (бездействие) должностных лиц структурного подразделения ФНС России, ответственного за предоставление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150. Порядок и периодичность осуществления плановых проверок устанавливается планом работы ФНС России.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151.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152.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структурного подразделения ФНС России, ответственного за предоставление государственной услуги.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Ответственность государственных служащих федерального</w:t>
      </w:r>
    </w:p>
    <w:p w:rsidR="00812FFD" w:rsidRDefault="00812FFD">
      <w:pPr>
        <w:pStyle w:val="ConsPlusNormal"/>
        <w:jc w:val="center"/>
      </w:pPr>
      <w:r>
        <w:t>органа исполнительной власти и иных должностных лиц</w:t>
      </w:r>
    </w:p>
    <w:p w:rsidR="00812FFD" w:rsidRDefault="00812FFD">
      <w:pPr>
        <w:pStyle w:val="ConsPlusNormal"/>
        <w:jc w:val="center"/>
      </w:pPr>
      <w:r>
        <w:t>за решения и действия (бездействие), принимаемые</w:t>
      </w:r>
    </w:p>
    <w:p w:rsidR="00812FFD" w:rsidRDefault="00812FFD">
      <w:pPr>
        <w:pStyle w:val="ConsPlusNormal"/>
        <w:jc w:val="center"/>
      </w:pPr>
      <w:r>
        <w:t>(осуществляемые) в ходе предоставления</w:t>
      </w:r>
    </w:p>
    <w:p w:rsidR="00812FFD" w:rsidRDefault="00812FFD">
      <w:pPr>
        <w:pStyle w:val="ConsPlusNormal"/>
        <w:jc w:val="center"/>
      </w:pPr>
      <w:r>
        <w:t>государственной услуги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153. По результатам проведенных проверок, в случае выявления нарушений соблюдения положений Регламента, виновные должностные лица ФНС России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154. Персональная ответственность должностных лиц ФНС России закрепляется в должностных регламентах в соответствии с требованиями законодательства Российской Федерации.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812FFD" w:rsidRDefault="00812FFD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812FFD" w:rsidRDefault="00812FFD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812FFD" w:rsidRDefault="00812FFD">
      <w:pPr>
        <w:pStyle w:val="ConsPlusNormal"/>
        <w:jc w:val="center"/>
      </w:pPr>
      <w:r>
        <w:t>и организаций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155.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ФНС России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812FFD" w:rsidRDefault="00812FFD">
      <w:pPr>
        <w:pStyle w:val="ConsPlusNormal"/>
        <w:jc w:val="center"/>
      </w:pPr>
      <w:r>
        <w:t>и действий (бездействия) федерального органа исполнительной</w:t>
      </w:r>
    </w:p>
    <w:p w:rsidR="00812FFD" w:rsidRDefault="00812FFD">
      <w:pPr>
        <w:pStyle w:val="ConsPlusNormal"/>
        <w:jc w:val="center"/>
      </w:pPr>
      <w:r>
        <w:t>власти, предоставляющего государственную услугу, а также</w:t>
      </w:r>
    </w:p>
    <w:p w:rsidR="00812FFD" w:rsidRDefault="00812FFD">
      <w:pPr>
        <w:pStyle w:val="ConsPlusNormal"/>
        <w:jc w:val="center"/>
      </w:pPr>
      <w:r>
        <w:t>его должностных лиц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812FFD" w:rsidRDefault="00812FFD">
      <w:pPr>
        <w:pStyle w:val="ConsPlusNormal"/>
        <w:jc w:val="center"/>
      </w:pPr>
      <w:r>
        <w:t>на решение и (или) действие (бездействие) федерального</w:t>
      </w:r>
    </w:p>
    <w:p w:rsidR="00812FFD" w:rsidRDefault="00812FFD">
      <w:pPr>
        <w:pStyle w:val="ConsPlusNormal"/>
        <w:jc w:val="center"/>
      </w:pPr>
      <w:r>
        <w:t>органа исполнительной власти и (или) его должностных лиц</w:t>
      </w:r>
    </w:p>
    <w:p w:rsidR="00812FFD" w:rsidRDefault="00812FFD">
      <w:pPr>
        <w:pStyle w:val="ConsPlusNormal"/>
        <w:jc w:val="center"/>
      </w:pPr>
      <w:r>
        <w:t>и федеральных государственных служащих при предоставлении</w:t>
      </w:r>
    </w:p>
    <w:p w:rsidR="00812FFD" w:rsidRDefault="00812FFD">
      <w:pPr>
        <w:pStyle w:val="ConsPlusNormal"/>
        <w:jc w:val="center"/>
      </w:pPr>
      <w:r>
        <w:t>государственной услуги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156. Заявитель имеет право подать жалобу на решение и (или) действие (бездействие) ФНС России и (или) должностных лиц ФНС России, федеральных государственных служащих ФНС России, принятое и осуществляемое в ходе предоставления государственной услуги (далее - жалоба).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157. Заявитель может обратиться с жалобой, в том числе, в следующих случаях: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7) отказ ФНС России, должностного лица ФНС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Предмет жалобы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158. Предметом жалобы являются действия (бездействие) ФНС России, должностного лица ФНС России, федерального государственного служащего ФНС России и принятые (осуществляемые) ими решения в ходе предоставления государственной услуги.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812FFD" w:rsidRDefault="00812FFD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812FFD" w:rsidRDefault="00812FFD">
      <w:pPr>
        <w:pStyle w:val="ConsPlusNormal"/>
        <w:jc w:val="center"/>
      </w:pPr>
      <w:r>
        <w:t>направлена жалоба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159. Жалоба рассматривается ФНС России.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160. В случае если обжалуется решение руководителя ФНС России, жалоба подается в Министерство финансов Российской Федерации (в порядке подчиненности).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161. Жалоба должна содержать: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ФНС России либо федерального государственного служащего ФНС России, решения и действия (бездействие) которых обжалуются;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наименование, сведения о месте нахождения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ФНС России, должностного лица ФНС России либо федерального государственного служащего ФНС России;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ФНС России, должностного лица ФНС России либо федерального государственного служащего ФНС России. Заявителем могут быть представлены документы (при наличии), подтверждающие доводы заявителя, либо их копии.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162. Жалоба подается в ФНС России в письменной форме, в том числе при личном приеме заявителя, или в форме электронного документа.</w:t>
      </w:r>
    </w:p>
    <w:p w:rsidR="00812FFD" w:rsidRDefault="00812FFD">
      <w:pPr>
        <w:pStyle w:val="ConsPlusNormal"/>
        <w:spacing w:before="220"/>
        <w:ind w:firstLine="540"/>
        <w:jc w:val="both"/>
      </w:pPr>
      <w:bookmarkStart w:id="25" w:name="P659"/>
      <w:bookmarkEnd w:id="25"/>
      <w:r>
        <w:t>163.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12FFD" w:rsidRDefault="00812FF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06.09.2016 N 151н)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164. Прием жалоб в письменной форме осуществляется ФНС России,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165. Жалоба в письменной форме может быть также направлена по почте.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166.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167. В форме электронного документа жалоба может быть подана заявителем посредством сайта ФНС России в сети "Интернет", Единого портала.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 xml:space="preserve">168. При подаче жалобы в форме электронного документа документы, указанные в </w:t>
      </w:r>
      <w:hyperlink w:anchor="P659" w:history="1">
        <w:r>
          <w:rPr>
            <w:color w:val="0000FF"/>
          </w:rPr>
          <w:t>пункте 163</w:t>
        </w:r>
      </w:hyperlink>
      <w: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Сроки рассмотрения жалобы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169. Жалоба рассматривается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170. В случае обжалования отказа ФНС России, должностного лица ФНС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812FFD" w:rsidRDefault="00812FFD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812FFD" w:rsidRDefault="00812FFD">
      <w:pPr>
        <w:pStyle w:val="ConsPlusNormal"/>
        <w:jc w:val="center"/>
      </w:pPr>
      <w:r>
        <w:t>законодательством Российской Федерации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171. Основания для приостановления рассмотрения жалобы отсутствуют.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Результат рассмотрения жалобы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 xml:space="preserve">172. По результатам рассмотрения жалобы в соответствии с </w:t>
      </w:r>
      <w:hyperlink r:id="rId5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ФНС России принимает решение об удовлетворении жалобы либо об отказе в ее удовлетворении. Указанное решение принимается в форме акта ФНС России.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173. При удовлетворении жалобы ФНС России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174. ФНС России отказывает в удовлетворении жалобы в следующих случаях: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175. ФНС России вправе оставить жалобу без ответа в следующих случаях: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176.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ФНС России, уполномоченное на рассмотрение жалоб, незамедлительно направляет соответствующие материалы в органы прокуратуры.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812FFD" w:rsidRDefault="00812FFD">
      <w:pPr>
        <w:pStyle w:val="ConsPlusNormal"/>
        <w:jc w:val="center"/>
      </w:pPr>
      <w:r>
        <w:t>рассмотрения жалобы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177.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178. В ответе по результатам рассмотрения жалобы указываются: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 ФНС России, принявшего решение по жалобе;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 ФНС России, решение или действие (бездействие) которого обжалуется;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3) наименование заявителя;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179. Ответ по результатам рассмотрения жалобы подписывается уполномоченным на рассмотрение жалобы должностным лицом ФНС России.</w:t>
      </w:r>
    </w:p>
    <w:p w:rsidR="00812FFD" w:rsidRDefault="00812FFD">
      <w:pPr>
        <w:pStyle w:val="ConsPlusNormal"/>
        <w:spacing w:before="220"/>
        <w:ind w:firstLine="540"/>
        <w:jc w:val="both"/>
      </w:pPr>
      <w:r>
        <w:t>180.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ФНС России и (или) ФНС России, вид которой установлен законодательством Российской Федерации.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181. Решение по результатам рассмотрения жалобы заявитель вправе обжаловать в судебном порядке.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812FFD" w:rsidRDefault="00812FFD">
      <w:pPr>
        <w:pStyle w:val="ConsPlusNormal"/>
        <w:jc w:val="center"/>
      </w:pPr>
      <w:r>
        <w:t>необходимых для обоснования и рассмотрения жалобы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rmal"/>
        <w:ind w:firstLine="540"/>
        <w:jc w:val="both"/>
      </w:pPr>
      <w:r>
        <w:t>182. Заявитель вправе обратиться в ФНС России за получением информации и документов, необходимых для обоснования и рассмотрения жалобы.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812FFD" w:rsidRDefault="00812FFD">
      <w:pPr>
        <w:pStyle w:val="ConsPlusNormal"/>
        <w:jc w:val="center"/>
      </w:pPr>
      <w:r>
        <w:t>и рассмотрения жалобы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  <w:r>
        <w:t>183. Информирование заявителей о порядке подачи и рассмотрения жалобы осуществляется на сайте ФНС России в сети "Интернет" и Едином портале.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right"/>
        <w:outlineLvl w:val="1"/>
      </w:pPr>
      <w:r>
        <w:t>Приложение N 1</w:t>
      </w:r>
    </w:p>
    <w:p w:rsidR="00812FFD" w:rsidRDefault="00812FFD">
      <w:pPr>
        <w:pStyle w:val="ConsPlusNormal"/>
        <w:jc w:val="right"/>
      </w:pPr>
      <w:r>
        <w:t>к Административному регламенту</w:t>
      </w:r>
    </w:p>
    <w:p w:rsidR="00812FFD" w:rsidRDefault="00812FFD">
      <w:pPr>
        <w:pStyle w:val="ConsPlusNormal"/>
        <w:jc w:val="right"/>
      </w:pPr>
      <w:r>
        <w:t>предоставления Федеральной</w:t>
      </w:r>
    </w:p>
    <w:p w:rsidR="00812FFD" w:rsidRDefault="00812FFD">
      <w:pPr>
        <w:pStyle w:val="ConsPlusNormal"/>
        <w:jc w:val="right"/>
      </w:pPr>
      <w:r>
        <w:t>налоговой службой государственной</w:t>
      </w:r>
    </w:p>
    <w:p w:rsidR="00812FFD" w:rsidRDefault="00812FFD">
      <w:pPr>
        <w:pStyle w:val="ConsPlusNormal"/>
        <w:jc w:val="right"/>
      </w:pPr>
      <w:r>
        <w:t>услуги по лицензированию</w:t>
      </w:r>
    </w:p>
    <w:p w:rsidR="00812FFD" w:rsidRDefault="00812FFD">
      <w:pPr>
        <w:pStyle w:val="ConsPlusNormal"/>
        <w:jc w:val="right"/>
      </w:pPr>
      <w:r>
        <w:t>деятельности по организации</w:t>
      </w:r>
    </w:p>
    <w:p w:rsidR="00812FFD" w:rsidRDefault="00812FFD">
      <w:pPr>
        <w:pStyle w:val="ConsPlusNormal"/>
        <w:jc w:val="right"/>
      </w:pPr>
      <w:r>
        <w:t>проведению азартных игр</w:t>
      </w:r>
    </w:p>
    <w:p w:rsidR="00812FFD" w:rsidRDefault="00812FFD">
      <w:pPr>
        <w:pStyle w:val="ConsPlusNormal"/>
        <w:jc w:val="right"/>
      </w:pPr>
      <w:r>
        <w:t>в букмекерских конторах</w:t>
      </w:r>
    </w:p>
    <w:p w:rsidR="00812FFD" w:rsidRDefault="00812FFD">
      <w:pPr>
        <w:pStyle w:val="ConsPlusNormal"/>
        <w:jc w:val="right"/>
      </w:pPr>
      <w:r>
        <w:t>и тотализаторах, утвержденному</w:t>
      </w:r>
    </w:p>
    <w:p w:rsidR="00812FFD" w:rsidRDefault="00812FFD">
      <w:pPr>
        <w:pStyle w:val="ConsPlusNormal"/>
        <w:jc w:val="right"/>
      </w:pPr>
      <w:r>
        <w:t>приказом Министерства финансов</w:t>
      </w:r>
    </w:p>
    <w:p w:rsidR="00812FFD" w:rsidRDefault="00812FFD">
      <w:pPr>
        <w:pStyle w:val="ConsPlusNormal"/>
        <w:jc w:val="right"/>
      </w:pPr>
      <w:r>
        <w:t>Российской Федерации</w:t>
      </w:r>
    </w:p>
    <w:p w:rsidR="00812FFD" w:rsidRDefault="00812FFD">
      <w:pPr>
        <w:pStyle w:val="ConsPlusNormal"/>
        <w:jc w:val="right"/>
      </w:pPr>
      <w:r>
        <w:t>от 14 января 2015 г. N 3н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</w:pPr>
      <w:bookmarkStart w:id="26" w:name="P739"/>
      <w:bookmarkEnd w:id="26"/>
      <w:r>
        <w:t>БЛОК-СХЕМА</w:t>
      </w:r>
    </w:p>
    <w:p w:rsidR="00812FFD" w:rsidRDefault="00812FFD">
      <w:pPr>
        <w:pStyle w:val="ConsPlusNormal"/>
        <w:jc w:val="center"/>
      </w:pPr>
      <w:r>
        <w:t>ВЫПОЛНЕНИЯ АДМИНИСТРАТИВНОЙ ПРОЦЕДУРЫ "ПРЕДОСТАВЛЕНИЕ</w:t>
      </w:r>
    </w:p>
    <w:p w:rsidR="00812FFD" w:rsidRDefault="00812FFD">
      <w:pPr>
        <w:pStyle w:val="ConsPlusNormal"/>
        <w:jc w:val="center"/>
      </w:pPr>
      <w:r>
        <w:t>(ОТКАЗ В ПРЕДОСТАВЛЕНИИ) ЛИЦЕНЗИИ"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   Прием и регистрация заявления о предоставлении лицензии  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 Проверка правильности оформления заявления о предоставлении       │</w:t>
      </w:r>
    </w:p>
    <w:p w:rsidR="00812FFD" w:rsidRDefault="00812FFD">
      <w:pPr>
        <w:pStyle w:val="ConsPlusNonformat"/>
        <w:jc w:val="both"/>
      </w:pPr>
      <w:r>
        <w:t>│            лицензии и полноты прилагаемых к нему документов             │</w:t>
      </w:r>
    </w:p>
    <w:p w:rsidR="00812FFD" w:rsidRDefault="00812FFD">
      <w:pPr>
        <w:pStyle w:val="ConsPlusNonformat"/>
        <w:jc w:val="both"/>
      </w:pPr>
      <w:r>
        <w:t>└─────┬─────────────────────────────┬─────────────────────────────────────┘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│                             │</w:t>
      </w:r>
    </w:p>
    <w:p w:rsidR="00812FFD" w:rsidRDefault="00812FFD">
      <w:pPr>
        <w:pStyle w:val="ConsPlusNonformat"/>
        <w:jc w:val="both"/>
      </w:pPr>
      <w:r>
        <w:t xml:space="preserve">      │                             \/</w:t>
      </w:r>
    </w:p>
    <w:p w:rsidR="00812FFD" w:rsidRDefault="00812FFD">
      <w:pPr>
        <w:pStyle w:val="ConsPlusNonformat"/>
        <w:jc w:val="both"/>
      </w:pPr>
      <w:r>
        <w:t xml:space="preserve">      │            ┌──────────────────────────────────────────────────────┐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 xml:space="preserve">      │            │  Направление (вручение) уведомления о необходимости  │</w:t>
      </w:r>
    </w:p>
    <w:p w:rsidR="00812FFD" w:rsidRDefault="00812FFD">
      <w:pPr>
        <w:pStyle w:val="ConsPlusNonformat"/>
        <w:jc w:val="both"/>
      </w:pPr>
      <w:r>
        <w:t xml:space="preserve">      │            │устранения выявленных нарушений в оформлении заявления│</w:t>
      </w:r>
    </w:p>
    <w:p w:rsidR="00812FFD" w:rsidRDefault="00812FFD">
      <w:pPr>
        <w:pStyle w:val="ConsPlusNonformat"/>
        <w:jc w:val="both"/>
      </w:pPr>
      <w:r>
        <w:t xml:space="preserve">      │            │    о предоставлении лицензии и (или) представления   │</w:t>
      </w:r>
    </w:p>
    <w:p w:rsidR="00812FFD" w:rsidRDefault="00812FFD">
      <w:pPr>
        <w:pStyle w:val="ConsPlusNonformat"/>
        <w:jc w:val="both"/>
      </w:pPr>
      <w:r>
        <w:t xml:space="preserve">      │            │            документов, которые отсутствуют           │</w:t>
      </w:r>
    </w:p>
    <w:p w:rsidR="00812FFD" w:rsidRDefault="00812FFD">
      <w:pPr>
        <w:pStyle w:val="ConsPlusNonformat"/>
        <w:jc w:val="both"/>
      </w:pPr>
      <w:r>
        <w:t xml:space="preserve">      │            └────────────────┬─────────────────────────────────────┘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│                             │</w:t>
      </w:r>
    </w:p>
    <w:p w:rsidR="00812FFD" w:rsidRDefault="00812FFD">
      <w:pPr>
        <w:pStyle w:val="ConsPlusNonformat"/>
        <w:jc w:val="both"/>
      </w:pPr>
      <w:r>
        <w:t xml:space="preserve">      │                             \/</w:t>
      </w:r>
    </w:p>
    <w:p w:rsidR="00812FFD" w:rsidRDefault="00812FFD">
      <w:pPr>
        <w:pStyle w:val="ConsPlusNonformat"/>
        <w:jc w:val="both"/>
      </w:pPr>
      <w:r>
        <w:t xml:space="preserve">      │            ┌──────────────────────────────────────────────────────┐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 xml:space="preserve">      │            │  Прием и регистрация надлежащим образом оформленного │</w:t>
      </w:r>
    </w:p>
    <w:p w:rsidR="00812FFD" w:rsidRDefault="00812FFD">
      <w:pPr>
        <w:pStyle w:val="ConsPlusNonformat"/>
        <w:jc w:val="both"/>
      </w:pPr>
      <w:r>
        <w:t xml:space="preserve">      │            │ заявления о предоставлении лицензии и в полном объеме│</w:t>
      </w:r>
    </w:p>
    <w:p w:rsidR="00812FFD" w:rsidRDefault="00812FFD">
      <w:pPr>
        <w:pStyle w:val="ConsPlusNonformat"/>
        <w:jc w:val="both"/>
      </w:pPr>
      <w:r>
        <w:t xml:space="preserve">      │            │             прилагаемых к нему документов            │</w:t>
      </w:r>
    </w:p>
    <w:p w:rsidR="00812FFD" w:rsidRDefault="00812FFD">
      <w:pPr>
        <w:pStyle w:val="ConsPlusNonformat"/>
        <w:jc w:val="both"/>
      </w:pPr>
      <w:r>
        <w:t xml:space="preserve">      │            └────────────────┬─────────────────────────────────────┘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│                             │</w:t>
      </w:r>
    </w:p>
    <w:p w:rsidR="00812FFD" w:rsidRDefault="00812FFD">
      <w:pPr>
        <w:pStyle w:val="ConsPlusNonformat"/>
        <w:jc w:val="both"/>
      </w:pPr>
      <w:r>
        <w:t xml:space="preserve">      \/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Принятие и направление (вручение) решения о рассмотрении заявления    │</w:t>
      </w:r>
    </w:p>
    <w:p w:rsidR="00812FFD" w:rsidRDefault="00812FFD">
      <w:pPr>
        <w:pStyle w:val="ConsPlusNonformat"/>
        <w:jc w:val="both"/>
      </w:pPr>
      <w:r>
        <w:t>│        о предоставлении лицензии и прилагаемых к нему документов        │</w:t>
      </w:r>
    </w:p>
    <w:p w:rsidR="00812FFD" w:rsidRDefault="00812FFD">
      <w:pPr>
        <w:pStyle w:val="ConsPlusNonformat"/>
        <w:jc w:val="both"/>
      </w:pPr>
      <w:r>
        <w:t>│или о возврате заявления о предоставлении и прилагаемых к нему документов│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  Проверка полноты и достоверности содержащихся в заявлении        │</w:t>
      </w:r>
    </w:p>
    <w:p w:rsidR="00812FFD" w:rsidRDefault="00812FFD">
      <w:pPr>
        <w:pStyle w:val="ConsPlusNonformat"/>
        <w:jc w:val="both"/>
      </w:pPr>
      <w:r>
        <w:t>│        о предоставлении лицензии и прилагаемых к нему документах        │</w:t>
      </w:r>
    </w:p>
    <w:p w:rsidR="00812FFD" w:rsidRDefault="00812FFD">
      <w:pPr>
        <w:pStyle w:val="ConsPlusNonformat"/>
        <w:jc w:val="both"/>
      </w:pPr>
      <w:r>
        <w:t>│         сведений, в том числе проверка соответствия соискателя          │</w:t>
      </w:r>
    </w:p>
    <w:p w:rsidR="00812FFD" w:rsidRDefault="00812FFD">
      <w:pPr>
        <w:pStyle w:val="ConsPlusNonformat"/>
        <w:jc w:val="both"/>
      </w:pPr>
      <w:r>
        <w:t>│                    лицензии лицензионным требованиям             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Принятие решения о предоставлении (отказе в предоставлении) лицензии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┌──────────────────┴────────────────────┐</w:t>
      </w:r>
    </w:p>
    <w:p w:rsidR="00812FFD" w:rsidRDefault="00812FFD">
      <w:pPr>
        <w:pStyle w:val="ConsPlusNonformat"/>
        <w:jc w:val="both"/>
      </w:pPr>
      <w:r>
        <w:t xml:space="preserve">                 │   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\/  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┌───────────────────────────────┐     ┌───────────────────────────────────┐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│Направление (вручение) лицензии│     │Направление (вручение) уведомления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└───────────────────────────────┘     │об отказе в предоставлении лицензии│</w:t>
      </w:r>
    </w:p>
    <w:p w:rsidR="00812FFD" w:rsidRDefault="00812FFD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right"/>
        <w:outlineLvl w:val="1"/>
      </w:pPr>
      <w:r>
        <w:t>Приложение N 2</w:t>
      </w:r>
    </w:p>
    <w:p w:rsidR="00812FFD" w:rsidRDefault="00812FFD">
      <w:pPr>
        <w:pStyle w:val="ConsPlusNormal"/>
        <w:jc w:val="right"/>
      </w:pPr>
      <w:r>
        <w:t>к Административному регламенту</w:t>
      </w:r>
    </w:p>
    <w:p w:rsidR="00812FFD" w:rsidRDefault="00812FFD">
      <w:pPr>
        <w:pStyle w:val="ConsPlusNormal"/>
        <w:jc w:val="right"/>
      </w:pPr>
      <w:r>
        <w:t>предоставления Федеральной</w:t>
      </w:r>
    </w:p>
    <w:p w:rsidR="00812FFD" w:rsidRDefault="00812FFD">
      <w:pPr>
        <w:pStyle w:val="ConsPlusNormal"/>
        <w:jc w:val="right"/>
      </w:pPr>
      <w:r>
        <w:t>налоговой службой государственной</w:t>
      </w:r>
    </w:p>
    <w:p w:rsidR="00812FFD" w:rsidRDefault="00812FFD">
      <w:pPr>
        <w:pStyle w:val="ConsPlusNormal"/>
        <w:jc w:val="right"/>
      </w:pPr>
      <w:r>
        <w:t>услуги по лицензированию</w:t>
      </w:r>
    </w:p>
    <w:p w:rsidR="00812FFD" w:rsidRDefault="00812FFD">
      <w:pPr>
        <w:pStyle w:val="ConsPlusNormal"/>
        <w:jc w:val="right"/>
      </w:pPr>
      <w:r>
        <w:t>деятельности по организации</w:t>
      </w:r>
    </w:p>
    <w:p w:rsidR="00812FFD" w:rsidRDefault="00812FFD">
      <w:pPr>
        <w:pStyle w:val="ConsPlusNormal"/>
        <w:jc w:val="right"/>
      </w:pPr>
      <w:r>
        <w:t>проведению азартных игр</w:t>
      </w:r>
    </w:p>
    <w:p w:rsidR="00812FFD" w:rsidRDefault="00812FFD">
      <w:pPr>
        <w:pStyle w:val="ConsPlusNormal"/>
        <w:jc w:val="right"/>
      </w:pPr>
      <w:r>
        <w:t>в букмекерских конторах</w:t>
      </w:r>
    </w:p>
    <w:p w:rsidR="00812FFD" w:rsidRDefault="00812FFD">
      <w:pPr>
        <w:pStyle w:val="ConsPlusNormal"/>
        <w:jc w:val="right"/>
      </w:pPr>
      <w:r>
        <w:t>и тотализаторах, утвержденному</w:t>
      </w:r>
    </w:p>
    <w:p w:rsidR="00812FFD" w:rsidRDefault="00812FFD">
      <w:pPr>
        <w:pStyle w:val="ConsPlusNormal"/>
        <w:jc w:val="right"/>
      </w:pPr>
      <w:r>
        <w:t>приказом Министерства финансов</w:t>
      </w:r>
    </w:p>
    <w:p w:rsidR="00812FFD" w:rsidRDefault="00812FFD">
      <w:pPr>
        <w:pStyle w:val="ConsPlusNormal"/>
        <w:jc w:val="right"/>
      </w:pPr>
      <w:r>
        <w:t>Российской Федерации</w:t>
      </w:r>
    </w:p>
    <w:p w:rsidR="00812FFD" w:rsidRDefault="00812FFD">
      <w:pPr>
        <w:pStyle w:val="ConsPlusNormal"/>
        <w:jc w:val="right"/>
      </w:pPr>
      <w:r>
        <w:t>от 14 января 2015 г. N 3н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</w:pPr>
      <w:r>
        <w:t>БЛОК-СХЕМА</w:t>
      </w:r>
    </w:p>
    <w:p w:rsidR="00812FFD" w:rsidRDefault="00812FFD">
      <w:pPr>
        <w:pStyle w:val="ConsPlusNormal"/>
        <w:jc w:val="center"/>
      </w:pPr>
      <w:r>
        <w:t>ВЫПОЛНЕНИЯ АДМИНИСТРАТИВНОЙ ПРОЦЕДУРЫ "ПЕРЕОФОРМЛЕНИЕ</w:t>
      </w:r>
    </w:p>
    <w:p w:rsidR="00812FFD" w:rsidRDefault="00812FFD">
      <w:pPr>
        <w:pStyle w:val="ConsPlusNormal"/>
        <w:jc w:val="center"/>
      </w:pPr>
      <w:r>
        <w:t>(ОТКАЗ В ПЕРЕОФОРМЛЕНИИ) ЛИЦЕНЗИИ"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   Прием и регистрация заявления о переоформлении лицензии  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 Проверка правильности оформления заявления о переоформлении       │</w:t>
      </w:r>
    </w:p>
    <w:p w:rsidR="00812FFD" w:rsidRDefault="00812FFD">
      <w:pPr>
        <w:pStyle w:val="ConsPlusNonformat"/>
        <w:jc w:val="both"/>
      </w:pPr>
      <w:r>
        <w:t>│            лицензии и полноты прилагаемых к нему документов             │</w:t>
      </w:r>
    </w:p>
    <w:p w:rsidR="00812FFD" w:rsidRDefault="00812FFD">
      <w:pPr>
        <w:pStyle w:val="ConsPlusNonformat"/>
        <w:jc w:val="both"/>
      </w:pPr>
      <w:r>
        <w:t>└─────┬─────────────────────────────┬─────────────────────────────────────┘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│                             │</w:t>
      </w:r>
    </w:p>
    <w:p w:rsidR="00812FFD" w:rsidRDefault="00812FFD">
      <w:pPr>
        <w:pStyle w:val="ConsPlusNonformat"/>
        <w:jc w:val="both"/>
      </w:pPr>
      <w:r>
        <w:t xml:space="preserve">      │                             \/</w:t>
      </w:r>
    </w:p>
    <w:p w:rsidR="00812FFD" w:rsidRDefault="00812FFD">
      <w:pPr>
        <w:pStyle w:val="ConsPlusNonformat"/>
        <w:jc w:val="both"/>
      </w:pPr>
      <w:r>
        <w:t xml:space="preserve">      │    ┌──────────────────────────────────────────────────────────────┐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 xml:space="preserve">      │    │ Направление (вручение) уведомления о необходимости устранения│</w:t>
      </w:r>
    </w:p>
    <w:p w:rsidR="00812FFD" w:rsidRDefault="00812FFD">
      <w:pPr>
        <w:pStyle w:val="ConsPlusNonformat"/>
        <w:jc w:val="both"/>
      </w:pPr>
      <w:r>
        <w:t xml:space="preserve">      │    │ выявленных нарушений в оформлении заявления о переоформлении │</w:t>
      </w:r>
    </w:p>
    <w:p w:rsidR="00812FFD" w:rsidRDefault="00812FFD">
      <w:pPr>
        <w:pStyle w:val="ConsPlusNonformat"/>
        <w:jc w:val="both"/>
      </w:pPr>
      <w:r>
        <w:t xml:space="preserve">      │    │лицензии и (или) представления документов, которые отсутствуют│</w:t>
      </w:r>
    </w:p>
    <w:p w:rsidR="00812FFD" w:rsidRDefault="00812FFD">
      <w:pPr>
        <w:pStyle w:val="ConsPlusNonformat"/>
        <w:jc w:val="both"/>
      </w:pPr>
      <w:r>
        <w:t xml:space="preserve">      │    └────────────────────────┬─────────────────────────────────────┘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│                             │</w:t>
      </w:r>
    </w:p>
    <w:p w:rsidR="00812FFD" w:rsidRDefault="00812FFD">
      <w:pPr>
        <w:pStyle w:val="ConsPlusNonformat"/>
        <w:jc w:val="both"/>
      </w:pPr>
      <w:r>
        <w:t xml:space="preserve">      │                             \/</w:t>
      </w:r>
    </w:p>
    <w:p w:rsidR="00812FFD" w:rsidRDefault="00812FFD">
      <w:pPr>
        <w:pStyle w:val="ConsPlusNonformat"/>
        <w:jc w:val="both"/>
      </w:pPr>
      <w:r>
        <w:t xml:space="preserve">      │    ┌──────────────────────────────────────────────────────────────┐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 xml:space="preserve">      │    │ Прием и регистрация надлежащим образом оформленного заявления│</w:t>
      </w:r>
    </w:p>
    <w:p w:rsidR="00812FFD" w:rsidRDefault="00812FFD">
      <w:pPr>
        <w:pStyle w:val="ConsPlusNonformat"/>
        <w:jc w:val="both"/>
      </w:pPr>
      <w:r>
        <w:t xml:space="preserve">      │    │    о переоформлении лицензии и в полном объеме прилагаемых   │</w:t>
      </w:r>
    </w:p>
    <w:p w:rsidR="00812FFD" w:rsidRDefault="00812FFD">
      <w:pPr>
        <w:pStyle w:val="ConsPlusNonformat"/>
        <w:jc w:val="both"/>
      </w:pPr>
      <w:r>
        <w:t xml:space="preserve">      │    │                       к нему документов                      │</w:t>
      </w:r>
    </w:p>
    <w:p w:rsidR="00812FFD" w:rsidRDefault="00812FFD">
      <w:pPr>
        <w:pStyle w:val="ConsPlusNonformat"/>
        <w:jc w:val="both"/>
      </w:pPr>
      <w:r>
        <w:t xml:space="preserve">      │    └────────────────────────┬─────────────────────────────────────┘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│                             │</w:t>
      </w:r>
    </w:p>
    <w:p w:rsidR="00812FFD" w:rsidRDefault="00812FFD">
      <w:pPr>
        <w:pStyle w:val="ConsPlusNonformat"/>
        <w:jc w:val="both"/>
      </w:pPr>
      <w:r>
        <w:t xml:space="preserve">      \/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Принятие и направление (вручение) решения о рассмотрении заявления    │</w:t>
      </w:r>
    </w:p>
    <w:p w:rsidR="00812FFD" w:rsidRDefault="00812FFD">
      <w:pPr>
        <w:pStyle w:val="ConsPlusNonformat"/>
        <w:jc w:val="both"/>
      </w:pPr>
      <w:r>
        <w:t>│        о переоформлении лицензии и прилагаемых к нему документов        │</w:t>
      </w:r>
    </w:p>
    <w:p w:rsidR="00812FFD" w:rsidRDefault="00812FFD">
      <w:pPr>
        <w:pStyle w:val="ConsPlusNonformat"/>
        <w:jc w:val="both"/>
      </w:pPr>
      <w:r>
        <w:t>│     или о возврате заявления переоформлении лицензии и прилагаемых      │</w:t>
      </w:r>
    </w:p>
    <w:p w:rsidR="00812FFD" w:rsidRDefault="00812FFD">
      <w:pPr>
        <w:pStyle w:val="ConsPlusNonformat"/>
        <w:jc w:val="both"/>
      </w:pPr>
      <w:r>
        <w:t>│                            к нему документов                     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Рассмотрение заявления о переоформлении лицензии и прилагаемых      │</w:t>
      </w:r>
    </w:p>
    <w:p w:rsidR="00812FFD" w:rsidRDefault="00812FFD">
      <w:pPr>
        <w:pStyle w:val="ConsPlusNonformat"/>
        <w:jc w:val="both"/>
      </w:pPr>
      <w:r>
        <w:t>│                            к нему документов                     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Принятие решения о переоформлении (отказе в переоформлении) лицензии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┌───────────────────┴────────────────────┐</w:t>
      </w:r>
    </w:p>
    <w:p w:rsidR="00812FFD" w:rsidRDefault="00812FFD">
      <w:pPr>
        <w:pStyle w:val="ConsPlusNonformat"/>
        <w:jc w:val="both"/>
      </w:pPr>
      <w:r>
        <w:t xml:space="preserve">                │    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\/   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┌───────────────────────────────┐     ┌───────────────────────────────────┐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│Направление (вручение) лицензии│     │Направление (вручение) уведомления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└───────────────────────────────┘     │об отказе в переоформлении лицензии│</w:t>
      </w:r>
    </w:p>
    <w:p w:rsidR="00812FFD" w:rsidRDefault="00812FFD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right"/>
        <w:outlineLvl w:val="1"/>
      </w:pPr>
      <w:r>
        <w:t>Приложение N 3</w:t>
      </w:r>
    </w:p>
    <w:p w:rsidR="00812FFD" w:rsidRDefault="00812FFD">
      <w:pPr>
        <w:pStyle w:val="ConsPlusNormal"/>
        <w:jc w:val="right"/>
      </w:pPr>
      <w:r>
        <w:t>к Административному регламенту</w:t>
      </w:r>
    </w:p>
    <w:p w:rsidR="00812FFD" w:rsidRDefault="00812FFD">
      <w:pPr>
        <w:pStyle w:val="ConsPlusNormal"/>
        <w:jc w:val="right"/>
      </w:pPr>
      <w:r>
        <w:t>предоставления Федеральной</w:t>
      </w:r>
    </w:p>
    <w:p w:rsidR="00812FFD" w:rsidRDefault="00812FFD">
      <w:pPr>
        <w:pStyle w:val="ConsPlusNormal"/>
        <w:jc w:val="right"/>
      </w:pPr>
      <w:r>
        <w:t>налоговой службой государственной</w:t>
      </w:r>
    </w:p>
    <w:p w:rsidR="00812FFD" w:rsidRDefault="00812FFD">
      <w:pPr>
        <w:pStyle w:val="ConsPlusNormal"/>
        <w:jc w:val="right"/>
      </w:pPr>
      <w:r>
        <w:t>услуги по лицензированию</w:t>
      </w:r>
    </w:p>
    <w:p w:rsidR="00812FFD" w:rsidRDefault="00812FFD">
      <w:pPr>
        <w:pStyle w:val="ConsPlusNormal"/>
        <w:jc w:val="right"/>
      </w:pPr>
      <w:r>
        <w:t>деятельности по организации</w:t>
      </w:r>
    </w:p>
    <w:p w:rsidR="00812FFD" w:rsidRDefault="00812FFD">
      <w:pPr>
        <w:pStyle w:val="ConsPlusNormal"/>
        <w:jc w:val="right"/>
      </w:pPr>
      <w:r>
        <w:t>проведению азартных игр</w:t>
      </w:r>
    </w:p>
    <w:p w:rsidR="00812FFD" w:rsidRDefault="00812FFD">
      <w:pPr>
        <w:pStyle w:val="ConsPlusNormal"/>
        <w:jc w:val="right"/>
      </w:pPr>
      <w:r>
        <w:t>в букмекерских конторах</w:t>
      </w:r>
    </w:p>
    <w:p w:rsidR="00812FFD" w:rsidRDefault="00812FFD">
      <w:pPr>
        <w:pStyle w:val="ConsPlusNormal"/>
        <w:jc w:val="right"/>
      </w:pPr>
      <w:r>
        <w:t>и тотализаторах, утвержденному</w:t>
      </w:r>
    </w:p>
    <w:p w:rsidR="00812FFD" w:rsidRDefault="00812FFD">
      <w:pPr>
        <w:pStyle w:val="ConsPlusNormal"/>
        <w:jc w:val="right"/>
      </w:pPr>
      <w:r>
        <w:t>приказом Министерства финансов</w:t>
      </w:r>
    </w:p>
    <w:p w:rsidR="00812FFD" w:rsidRDefault="00812FFD">
      <w:pPr>
        <w:pStyle w:val="ConsPlusNormal"/>
        <w:jc w:val="right"/>
      </w:pPr>
      <w:r>
        <w:t>Российской Федерации</w:t>
      </w:r>
    </w:p>
    <w:p w:rsidR="00812FFD" w:rsidRDefault="00812FFD">
      <w:pPr>
        <w:pStyle w:val="ConsPlusNormal"/>
        <w:jc w:val="right"/>
      </w:pPr>
      <w:r>
        <w:t>от 14 января 2015 г. N 3н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</w:pPr>
      <w:r>
        <w:t>БЛОК-СХЕМА</w:t>
      </w:r>
    </w:p>
    <w:p w:rsidR="00812FFD" w:rsidRDefault="00812FFD">
      <w:pPr>
        <w:pStyle w:val="ConsPlusNormal"/>
        <w:jc w:val="center"/>
      </w:pPr>
      <w:r>
        <w:t>ВЫПОЛНЕНИЯ АДМИНИСТРАТИВНОЙ ПРОЦЕДУРЫ "ПРЕДОСТАВЛЕНИЕ</w:t>
      </w:r>
    </w:p>
    <w:p w:rsidR="00812FFD" w:rsidRDefault="00812FFD">
      <w:pPr>
        <w:pStyle w:val="ConsPlusNormal"/>
        <w:jc w:val="center"/>
      </w:pPr>
      <w:r>
        <w:t>ДУБЛИКАТА ЛИЦЕНЗИИ ИЛИ КОПИИ ЛИЦЕНЗИИ"</w:t>
      </w:r>
    </w:p>
    <w:p w:rsidR="00812FFD" w:rsidRDefault="00812FFD">
      <w:pPr>
        <w:pStyle w:val="ConsPlusNormal"/>
        <w:jc w:val="center"/>
      </w:pP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                Прием и регистрация заявления                      │</w:t>
      </w:r>
    </w:p>
    <w:p w:rsidR="00812FFD" w:rsidRDefault="00812FFD">
      <w:pPr>
        <w:pStyle w:val="ConsPlusNonformat"/>
        <w:jc w:val="both"/>
      </w:pPr>
      <w:r>
        <w:t>│         о предоставлении дубликата лицензии или копии лицензии   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Направление (вручение) дубликата лицензии или копии лицензии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right"/>
        <w:outlineLvl w:val="1"/>
      </w:pPr>
      <w:r>
        <w:t>Приложение N 4</w:t>
      </w:r>
    </w:p>
    <w:p w:rsidR="00812FFD" w:rsidRDefault="00812FFD">
      <w:pPr>
        <w:pStyle w:val="ConsPlusNormal"/>
        <w:jc w:val="right"/>
      </w:pPr>
      <w:r>
        <w:t>к Административному регламенту</w:t>
      </w:r>
    </w:p>
    <w:p w:rsidR="00812FFD" w:rsidRDefault="00812FFD">
      <w:pPr>
        <w:pStyle w:val="ConsPlusNormal"/>
        <w:jc w:val="right"/>
      </w:pPr>
      <w:r>
        <w:t>предоставления Федеральной</w:t>
      </w:r>
    </w:p>
    <w:p w:rsidR="00812FFD" w:rsidRDefault="00812FFD">
      <w:pPr>
        <w:pStyle w:val="ConsPlusNormal"/>
        <w:jc w:val="right"/>
      </w:pPr>
      <w:r>
        <w:t>налоговой службой государственной</w:t>
      </w:r>
    </w:p>
    <w:p w:rsidR="00812FFD" w:rsidRDefault="00812FFD">
      <w:pPr>
        <w:pStyle w:val="ConsPlusNormal"/>
        <w:jc w:val="right"/>
      </w:pPr>
      <w:r>
        <w:t>услуги по лицензированию</w:t>
      </w:r>
    </w:p>
    <w:p w:rsidR="00812FFD" w:rsidRDefault="00812FFD">
      <w:pPr>
        <w:pStyle w:val="ConsPlusNormal"/>
        <w:jc w:val="right"/>
      </w:pPr>
      <w:r>
        <w:t>деятельности по организации</w:t>
      </w:r>
    </w:p>
    <w:p w:rsidR="00812FFD" w:rsidRDefault="00812FFD">
      <w:pPr>
        <w:pStyle w:val="ConsPlusNormal"/>
        <w:jc w:val="right"/>
      </w:pPr>
      <w:r>
        <w:t>проведению азартных игр</w:t>
      </w:r>
    </w:p>
    <w:p w:rsidR="00812FFD" w:rsidRDefault="00812FFD">
      <w:pPr>
        <w:pStyle w:val="ConsPlusNormal"/>
        <w:jc w:val="right"/>
      </w:pPr>
      <w:r>
        <w:t>в букмекерских конторах</w:t>
      </w:r>
    </w:p>
    <w:p w:rsidR="00812FFD" w:rsidRDefault="00812FFD">
      <w:pPr>
        <w:pStyle w:val="ConsPlusNormal"/>
        <w:jc w:val="right"/>
      </w:pPr>
      <w:r>
        <w:t>и тотализаторах, утвержденному</w:t>
      </w:r>
    </w:p>
    <w:p w:rsidR="00812FFD" w:rsidRDefault="00812FFD">
      <w:pPr>
        <w:pStyle w:val="ConsPlusNormal"/>
        <w:jc w:val="right"/>
      </w:pPr>
      <w:r>
        <w:t>приказом Министерства финансов</w:t>
      </w:r>
    </w:p>
    <w:p w:rsidR="00812FFD" w:rsidRDefault="00812FFD">
      <w:pPr>
        <w:pStyle w:val="ConsPlusNormal"/>
        <w:jc w:val="right"/>
      </w:pPr>
      <w:r>
        <w:t>Российской Федерации</w:t>
      </w:r>
    </w:p>
    <w:p w:rsidR="00812FFD" w:rsidRDefault="00812FFD">
      <w:pPr>
        <w:pStyle w:val="ConsPlusNormal"/>
        <w:jc w:val="right"/>
      </w:pPr>
      <w:r>
        <w:t>от 14 января 2015 г. N 3н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jc w:val="center"/>
      </w:pPr>
      <w:bookmarkStart w:id="27" w:name="P914"/>
      <w:bookmarkEnd w:id="27"/>
      <w:r>
        <w:t>БЛОК-СХЕМА</w:t>
      </w:r>
    </w:p>
    <w:p w:rsidR="00812FFD" w:rsidRDefault="00812FFD">
      <w:pPr>
        <w:pStyle w:val="ConsPlusNormal"/>
        <w:jc w:val="center"/>
      </w:pPr>
      <w:r>
        <w:t>ВЫПОЛНЕНИЯ АДМИНИСТРАТИВНОЙ ПРОЦЕДУРЫ "ПРЕКРАЩЕНИЕ</w:t>
      </w:r>
    </w:p>
    <w:p w:rsidR="00812FFD" w:rsidRDefault="00812FFD">
      <w:pPr>
        <w:pStyle w:val="ConsPlusNormal"/>
        <w:jc w:val="center"/>
      </w:pPr>
      <w:r>
        <w:t>ДЕЙСТВИЯ ЛИЦЕНЗИИ"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  Прием и регистрация заявления о прекращении осуществления        │</w:t>
      </w:r>
    </w:p>
    <w:p w:rsidR="00812FFD" w:rsidRDefault="00812FFD">
      <w:pPr>
        <w:pStyle w:val="ConsPlusNonformat"/>
        <w:jc w:val="both"/>
      </w:pPr>
      <w:r>
        <w:t>│                    лицензируемого вида деятельности              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         Принятие решения о прекращении действия лицензии         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12FFD" w:rsidRDefault="00812FFD">
      <w:pPr>
        <w:pStyle w:val="ConsPlusNonformat"/>
        <w:jc w:val="both"/>
      </w:pPr>
      <w:r>
        <w:t xml:space="preserve">                                      │</w:t>
      </w:r>
    </w:p>
    <w:p w:rsidR="00812FFD" w:rsidRDefault="00812FFD">
      <w:pPr>
        <w:pStyle w:val="ConsPlusNonformat"/>
        <w:jc w:val="both"/>
      </w:pPr>
      <w:r>
        <w:t xml:space="preserve">                                      \/</w:t>
      </w:r>
    </w:p>
    <w:p w:rsidR="00812FFD" w:rsidRDefault="00812F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2FFD" w:rsidRDefault="00812FFD">
      <w:pPr>
        <w:pStyle w:val="ConsPlusNonformat"/>
        <w:jc w:val="both"/>
      </w:pPr>
      <w:r>
        <w:t>│   Направление (вручение) уведомления о прекращении действия лицензии    │</w:t>
      </w:r>
    </w:p>
    <w:p w:rsidR="00812FFD" w:rsidRDefault="00812FF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ind w:firstLine="540"/>
        <w:jc w:val="both"/>
      </w:pPr>
    </w:p>
    <w:p w:rsidR="00812FFD" w:rsidRDefault="00812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410" w:rsidRDefault="00BD0410"/>
    <w:sectPr w:rsidR="00BD0410" w:rsidSect="00936F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FD"/>
    <w:rsid w:val="00812FFD"/>
    <w:rsid w:val="00BD0410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F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2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2F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B1181782DD9694413AF93DE20B6E41595382483DDA9E49432E8B569A339CB8C9D46888FAF97F06DD53922A9B03D4C95CF5543E96934FF0T7Y5M" TargetMode="External"/><Relationship Id="rId18" Type="http://schemas.openxmlformats.org/officeDocument/2006/relationships/hyperlink" Target="consultantplus://offline/ref=CDB1181782DD9694413AF93DE20B6E41585B89493FD89E49432E8B569A339CB8C9D46888FAF97F0ED953922A9B03D4C95CF5543E96934FF0T7Y5M" TargetMode="External"/><Relationship Id="rId26" Type="http://schemas.openxmlformats.org/officeDocument/2006/relationships/hyperlink" Target="consultantplus://offline/ref=CDB1181782DD9694413AF93DE20B6E415B5C8C4B3FDC9E49432E8B569A339CB8DBD43084FBF9610ED846C47BDDT5Y7M" TargetMode="External"/><Relationship Id="rId39" Type="http://schemas.openxmlformats.org/officeDocument/2006/relationships/hyperlink" Target="consultantplus://offline/ref=CDB1181782DD9694413AF93DE20B6E415B5C8C4B3FDC9E49432E8B569A339CB8C9D46888FAF97F0CDA53922A9B03D4C95CF5543E96934FF0T7Y5M" TargetMode="External"/><Relationship Id="rId21" Type="http://schemas.openxmlformats.org/officeDocument/2006/relationships/hyperlink" Target="consultantplus://offline/ref=CDB1181782DD9694413AF93DE20B6E4159598B4631DE9E49432E8B569A339CB8C9D46888FAF97F0EDD53922A9B03D4C95CF5543E96934FF0T7Y5M" TargetMode="External"/><Relationship Id="rId34" Type="http://schemas.openxmlformats.org/officeDocument/2006/relationships/hyperlink" Target="consultantplus://offline/ref=CDB1181782DD9694413AF93DE20B6E41595382473CD89E49432E8B569A339CB8C9D4688CFFF97E048D09822ED257D9D65DEA4B3D8893T4YEM" TargetMode="External"/><Relationship Id="rId42" Type="http://schemas.openxmlformats.org/officeDocument/2006/relationships/hyperlink" Target="consultantplus://offline/ref=CDB1181782DD9694413AF93DE20B6E415958824E31DE9E49432E8B569A339CB8C9D46888FAF97F0EDB53922A9B03D4C95CF5543E96934FF0T7Y5M" TargetMode="External"/><Relationship Id="rId47" Type="http://schemas.openxmlformats.org/officeDocument/2006/relationships/hyperlink" Target="consultantplus://offline/ref=CDB1181782DD9694413AF93DE20B6E41595382483CD99E49432E8B569A339CB8C9D46888FAF97D0CDC53922A9B03D4C95CF5543E96934FF0T7Y5M" TargetMode="External"/><Relationship Id="rId50" Type="http://schemas.openxmlformats.org/officeDocument/2006/relationships/hyperlink" Target="consultantplus://offline/ref=CDB1181782DD9694413AF93DE20B6E415B5C8C4B3FDC9E49432E8B569A339CB8DBD43084FBF9610ED846C47BDDT5Y7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DB1181782DD9694413AF93DE20B6E415953884E3CDD9E49432E8B569A339CB8C9D46888FAF97F0DDB53922A9B03D4C95CF5543E96934FF0T7Y5M" TargetMode="External"/><Relationship Id="rId12" Type="http://schemas.openxmlformats.org/officeDocument/2006/relationships/hyperlink" Target="consultantplus://offline/ref=CDB1181782DD9694413AF93DE20B6E4159538D4631DA9E49432E8B569A339CB8DBD43084FBF9610ED846C47BDDT5Y7M" TargetMode="External"/><Relationship Id="rId17" Type="http://schemas.openxmlformats.org/officeDocument/2006/relationships/hyperlink" Target="consultantplus://offline/ref=CDB1181782DD9694413AF93DE20B6E41595A8B4930DF9E49432E8B569A339CB8C9D46888FCFC745B881C9376DE56C7C95DF5573F8AT9Y0M" TargetMode="External"/><Relationship Id="rId25" Type="http://schemas.openxmlformats.org/officeDocument/2006/relationships/hyperlink" Target="consultantplus://offline/ref=CDB1181782DD9694413AF93DE20B6E41595C8A4D3ED89E49432E8B569A339CB8DBD43084FBF9610ED846C47BDDT5Y7M" TargetMode="External"/><Relationship Id="rId33" Type="http://schemas.openxmlformats.org/officeDocument/2006/relationships/hyperlink" Target="consultantplus://offline/ref=CDB1181782DD9694413AF93DE20B6E41595382473CD89E49432E8B569A339CB8C9D4688CFFF97E048D09822ED257D9D65DEA4B3D8893T4YEM" TargetMode="External"/><Relationship Id="rId38" Type="http://schemas.openxmlformats.org/officeDocument/2006/relationships/hyperlink" Target="consultantplus://offline/ref=CDB1181782DD9694413AF93DE20B6E415B5C8C4B3FDC9E49432E8B569A339CB8C9D46888FAF97E0EDD53922A9B03D4C95CF5543E96934FF0T7Y5M" TargetMode="External"/><Relationship Id="rId46" Type="http://schemas.openxmlformats.org/officeDocument/2006/relationships/hyperlink" Target="consultantplus://offline/ref=CDB1181782DD9694413AF93DE20B6E41595382483CD99E49432E8B569A339CB8C9D46888FAF97D0CDC53922A9B03D4C95CF5543E96934FF0T7Y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B1181782DD9694413AF93DE20B6E415C528D4A38D0C3434B7787549D3CC3AFCE9D6489FAF97F07D20C973F8A5BD8C842EA54218A914DTFY3M" TargetMode="External"/><Relationship Id="rId20" Type="http://schemas.openxmlformats.org/officeDocument/2006/relationships/hyperlink" Target="consultantplus://offline/ref=CDB1181782DD9694413AF93DE20B6E4159528D4F31DA9E49432E8B569A339CB8C9D46888FAF97F0CDC53922A9B03D4C95CF5543E96934FF0T7Y5M" TargetMode="External"/><Relationship Id="rId29" Type="http://schemas.openxmlformats.org/officeDocument/2006/relationships/hyperlink" Target="consultantplus://offline/ref=CDB1181782DD9694413AF93DE20B6E41595C8A4D3ED89E49432E8B569A339CB8DBD43084FBF9610ED846C47BDDT5Y7M" TargetMode="External"/><Relationship Id="rId41" Type="http://schemas.openxmlformats.org/officeDocument/2006/relationships/hyperlink" Target="consultantplus://offline/ref=CDB1181782DD9694413AF93DE20B6E41595382483CD99E49432E8B569A339CB8C9D46888FAF97D0CDC53922A9B03D4C95CF5543E96934FF0T7Y5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1181782DD9694413AF93DE20B6E41595A8B4930DF9E49432E8B569A339CB8C9D46888FCF0745B881C9376DE56C7C95DF5573F8AT9Y0M" TargetMode="External"/><Relationship Id="rId11" Type="http://schemas.openxmlformats.org/officeDocument/2006/relationships/hyperlink" Target="consultantplus://offline/ref=CDB1181782DD9694413AF93DE20B6E41595C834F3FDF9E49432E8B569A339CB8C9D46888FAF97F0ED053922A9B03D4C95CF5543E96934FF0T7Y5M" TargetMode="External"/><Relationship Id="rId24" Type="http://schemas.openxmlformats.org/officeDocument/2006/relationships/hyperlink" Target="consultantplus://offline/ref=CDB1181782DD9694413AF93DE20B6E415B5C8C4B3FDC9E49432E8B569A339CB8DBD43084FBF9610ED846C47BDDT5Y7M" TargetMode="External"/><Relationship Id="rId32" Type="http://schemas.openxmlformats.org/officeDocument/2006/relationships/hyperlink" Target="consultantplus://offline/ref=CDB1181782DD9694413AF93DE20B6E41595382483DDA9E49432E8B569A339CB8C9D4688DF9F22B5E9D0DCB7ADF48D8C942E9553DT8Y9M" TargetMode="External"/><Relationship Id="rId37" Type="http://schemas.openxmlformats.org/officeDocument/2006/relationships/hyperlink" Target="consultantplus://offline/ref=CDB1181782DD9694413AF93DE20B6E41595D8E4C3CD99E49432E8B569A339CB8C9D46888FAF97F0FD153922A9B03D4C95CF5543E96934FF0T7Y5M" TargetMode="External"/><Relationship Id="rId40" Type="http://schemas.openxmlformats.org/officeDocument/2006/relationships/hyperlink" Target="consultantplus://offline/ref=CDB1181782DD9694413AF93DE20B6E41595382483CD99E49432E8B569A339CB8C9D46888FAF97D0CDC53922A9B03D4C95CF5543E96934FF0T7Y5M" TargetMode="External"/><Relationship Id="rId45" Type="http://schemas.openxmlformats.org/officeDocument/2006/relationships/hyperlink" Target="consultantplus://offline/ref=CDB1181782DD9694413AF93DE20B6E415B5C8C4B3FDC9E49432E8B569A339CB8DBD43084FBF9610ED846C47BDDT5Y7M" TargetMode="External"/><Relationship Id="rId53" Type="http://schemas.openxmlformats.org/officeDocument/2006/relationships/hyperlink" Target="consultantplus://offline/ref=CDB1181782DD9694413AF93DE20B6E41595382483DDA9E49432E8B569A339CB8C9D46888FBF1745B881C9376DE56C7C95DF5573F8AT9Y0M" TargetMode="External"/><Relationship Id="rId5" Type="http://schemas.openxmlformats.org/officeDocument/2006/relationships/hyperlink" Target="consultantplus://offline/ref=CDB1181782DD9694413AF93DE20B6E415953884E3CDD9E49432E8B569A339CB8C9D46888FAF97F0DDB53922A9B03D4C95CF5543E96934FF0T7Y5M" TargetMode="External"/><Relationship Id="rId15" Type="http://schemas.openxmlformats.org/officeDocument/2006/relationships/hyperlink" Target="consultantplus://offline/ref=CDB1181782DD9694413AF93DE20B6E41595382483CD99E49432E8B569A339CB8C9D46888FAF97E0CD853922A9B03D4C95CF5543E96934FF0T7Y5M" TargetMode="External"/><Relationship Id="rId23" Type="http://schemas.openxmlformats.org/officeDocument/2006/relationships/hyperlink" Target="consultantplus://offline/ref=CDB1181782DD9694413AF93DE20B6E41595B8B4C38DD9E49432E8B569A339CB8DBD43084FBF9610ED846C47BDDT5Y7M" TargetMode="External"/><Relationship Id="rId28" Type="http://schemas.openxmlformats.org/officeDocument/2006/relationships/hyperlink" Target="consultantplus://offline/ref=CDB1181782DD9694413AF93DE20B6E415B5C8C4B3FDC9E49432E8B569A339CB8C9D46888FAF97E0FDF53922A9B03D4C95CF5543E96934FF0T7Y5M" TargetMode="External"/><Relationship Id="rId36" Type="http://schemas.openxmlformats.org/officeDocument/2006/relationships/hyperlink" Target="consultantplus://offline/ref=CDB1181782DD9694413AF93DE20B6E41595382483DDA9E49432E8B569A339CB8C9D4688DF1AD2E4B8C55C77BC157D8D65EEB57T3YEM" TargetMode="External"/><Relationship Id="rId49" Type="http://schemas.openxmlformats.org/officeDocument/2006/relationships/hyperlink" Target="consultantplus://offline/ref=CDB1181782DD9694413AF93DE20B6E415958824E31DE9E49432E8B569A339CB8C9D46888FAF97F0EDB53922A9B03D4C95CF5543E96934FF0T7Y5M" TargetMode="External"/><Relationship Id="rId10" Type="http://schemas.openxmlformats.org/officeDocument/2006/relationships/hyperlink" Target="consultantplus://offline/ref=CDB1181782DD9694413AF93DE20B6E415953824E30D89E49432E8B569A339CB8DBD43084FBF9610ED846C47BDDT5Y7M" TargetMode="External"/><Relationship Id="rId19" Type="http://schemas.openxmlformats.org/officeDocument/2006/relationships/hyperlink" Target="consultantplus://offline/ref=CDB1181782DD9694413AF93DE20B6E415958824E31DE9E49432E8B569A339CB8C9D46888FAF97F0EDB53922A9B03D4C95CF5543E96934FF0T7Y5M" TargetMode="External"/><Relationship Id="rId31" Type="http://schemas.openxmlformats.org/officeDocument/2006/relationships/hyperlink" Target="consultantplus://offline/ref=CDB1181782DD9694413AF93DE20B6E41595382483DDA9E49432E8B569A339CB8C9D46888F9F1745B881C9376DE56C7C95DF5573F8AT9Y0M" TargetMode="External"/><Relationship Id="rId44" Type="http://schemas.openxmlformats.org/officeDocument/2006/relationships/hyperlink" Target="consultantplus://offline/ref=CDB1181782DD9694413AF93DE20B6E415B5C8C4B3FDC9E49432E8B569A339CB8C9D46888FAF97E0EDD53922A9B03D4C95CF5543E96934FF0T7Y5M" TargetMode="External"/><Relationship Id="rId52" Type="http://schemas.openxmlformats.org/officeDocument/2006/relationships/hyperlink" Target="consultantplus://offline/ref=CDB1181782DD9694413AF93DE20B6E415953884E3CDD9E49432E8B569A339CB8C9D46888FAF97F0DDB53922A9B03D4C95CF5543E96934FF0T7Y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F93DE20B6E41595382473CD89E49432E8B569A339CB8DBD43084FBF9610ED846C47BDDT5Y7M" TargetMode="External"/><Relationship Id="rId14" Type="http://schemas.openxmlformats.org/officeDocument/2006/relationships/hyperlink" Target="consultantplus://offline/ref=CDB1181782DD9694413AF93DE20B6E4159538C4E3BDD9E49432E8B569A339CB8DBD43084FBF9610ED846C47BDDT5Y7M" TargetMode="External"/><Relationship Id="rId22" Type="http://schemas.openxmlformats.org/officeDocument/2006/relationships/hyperlink" Target="consultantplus://offline/ref=CDB1181782DD9694413AF93DE20B6E41595D8E4C3CD99E49432E8B569A339CB8C9D46888FAF97F0FD153922A9B03D4C95CF5543E96934FF0T7Y5M" TargetMode="External"/><Relationship Id="rId27" Type="http://schemas.openxmlformats.org/officeDocument/2006/relationships/hyperlink" Target="consultantplus://offline/ref=CDB1181782DD9694413AF93DE20B6E41595382483DDA9E49432E8B569A339CB8C9D46888FFF0745B881C9376DE56C7C95DF5573F8AT9Y0M" TargetMode="External"/><Relationship Id="rId30" Type="http://schemas.openxmlformats.org/officeDocument/2006/relationships/hyperlink" Target="consultantplus://offline/ref=CDB1181782DD9694413AF93DE20B6E41585B89493FD89E49432E8B569A339CB8C9D46888FAF97F0FD153922A9B03D4C95CF5543E96934FF0T7Y5M" TargetMode="External"/><Relationship Id="rId35" Type="http://schemas.openxmlformats.org/officeDocument/2006/relationships/hyperlink" Target="consultantplus://offline/ref=CDB1181782DD9694413AF93DE20B6E41595382483DDA9E49432E8B569A339CB8C9D46888F1AD2E4B8C55C77BC157D8D65EEB57T3YEM" TargetMode="External"/><Relationship Id="rId43" Type="http://schemas.openxmlformats.org/officeDocument/2006/relationships/hyperlink" Target="consultantplus://offline/ref=CDB1181782DD9694413AF93DE20B6E415B5C8C4B3FDC9E49432E8B569A339CB8C9D46888FAF97E0CDB53922A9B03D4C95CF5543E96934FF0T7Y5M" TargetMode="External"/><Relationship Id="rId48" Type="http://schemas.openxmlformats.org/officeDocument/2006/relationships/hyperlink" Target="consultantplus://offline/ref=CDB1181782DD9694413AF93DE20B6E415B5C8C4B3FDC9E49432E8B569A339CB8DBD43084FBF9610ED846C47BDDT5Y7M" TargetMode="External"/><Relationship Id="rId8" Type="http://schemas.openxmlformats.org/officeDocument/2006/relationships/hyperlink" Target="consultantplus://offline/ref=CDB1181782DD9694413AF93DE20B6E415952824838DD9E49432E8B569A339CB8C9D46888FAF97F0CDB53922A9B03D4C95CF5543E96934FF0T7Y5M" TargetMode="External"/><Relationship Id="rId51" Type="http://schemas.openxmlformats.org/officeDocument/2006/relationships/hyperlink" Target="consultantplus://offline/ref=CDB1181782DD9694413AF93DE20B6E415B5C8C4B3FDC9E49432E8B569A339CB8C9D46888FAF97E0ADF53922A9B03D4C95CF5543E96934FF0T7Y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14372</Words>
  <Characters>81927</Characters>
  <Application>Microsoft Office Word</Application>
  <DocSecurity>0</DocSecurity>
  <Lines>682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77</vt:i4>
      </vt:variant>
    </vt:vector>
  </HeadingPairs>
  <TitlesOfParts>
    <vt:vector size="78" baseType="lpstr">
      <vt:lpstr/>
      <vt:lpstr/>
      <vt:lpstr>Зарегистрировано в Минюсте России 22 апреля 2015 г. N 36999</vt:lpstr>
      <vt:lpstr>Утвержден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Требования к порядку информирования о предоставлении</vt:lpstr>
      <vt:lpstr>    II. Стандарт предоставления государственной услуги</vt:lpstr>
      <vt:lpstr>        Наименование государственной услуги</vt:lpstr>
      <vt:lpstr>        Наименование федерального органа исполнительной власти,</vt:lpstr>
      <vt:lpstr>        Описание результата предоставления государственной услуги</vt:lpstr>
      <vt:lpstr>        Сроки предоставления государственной услуги</vt:lpstr>
      <vt:lpstr>        Перечень нормативных правовых актов, регулирующих</vt:lpstr>
      <vt:lpstr>        Исчерпывающий перечень документов,</vt:lpstr>
      <vt:lpstr>        Исчерпывающий перечень документов,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Перечень услуг, которые являются необходимыми</vt:lpstr>
      <vt:lpstr>        Порядок, размер и основания взимания государственной</vt:lpstr>
      <vt:lpstr>        Порядок, размер и основания взимания платы</vt:lpstr>
      <vt:lpstr>        Максимальный срок ожидания в очереди при подаче заявления</vt:lpstr>
      <vt:lpstr>        Срок и порядок регистрации запроса заявителя</vt:lpstr>
      <vt:lpstr>        Требования к помещениям,</vt:lpstr>
      <vt:lpstr>        Показатели доступности и качества государственной</vt:lpstr>
      <vt:lpstr>        Иные требования, в том числе учитывающие особенности</vt:lpstr>
      <vt:lpstr>    III. Состав, последовательность и сроки выполнения</vt:lpstr>
      <vt:lpstr>        Исчерпывающий перечень административных процедур</vt:lpstr>
      <vt:lpstr>        Предоставление (отказ в предоставлении) лицензии</vt:lpstr>
      <vt:lpstr>        Прием и регистрация заявления о предоставлении лицензии</vt:lpstr>
      <vt:lpstr>        Проверка правильности оформления заявления о предоставлении</vt:lpstr>
      <vt:lpstr>        Направление (вручение) уведомления о необходимости</vt:lpstr>
      <vt:lpstr>        Прием и регистрация надлежащим образом оформленного</vt:lpstr>
      <vt:lpstr>        Принятие решения о рассмотрении заявления о предоставлении</vt:lpstr>
      <vt:lpstr>        Направление (вручение) решения о рассмотрении заявления</vt:lpstr>
      <vt:lpstr>        Проверка полноты и достоверности содержащихся в заявлении</vt:lpstr>
      <vt:lpstr>        Принятие решения о предоставлении (отказе</vt:lpstr>
      <vt:lpstr>        Направление (вручение) лицензии</vt:lpstr>
      <vt:lpstr>        Направление (вручение) уведомления об отказе</vt:lpstr>
      <vt:lpstr>        Переоформление (отказ в переоформлении) лицензии</vt:lpstr>
      <vt:lpstr>        Прием и регистрация заявления о переоформлении лицензии</vt:lpstr>
      <vt:lpstr>        Проверка правильности оформления заявления о переоформлении</vt:lpstr>
      <vt:lpstr>        Направление (вручение) уведомления о необходимости</vt:lpstr>
      <vt:lpstr>        Прием и регистрация надлежащим образом оформленного</vt:lpstr>
      <vt:lpstr>        Принятие решения о рассмотрении заявления о переоформлении</vt:lpstr>
      <vt:lpstr>        Направление (вручение) решения о рассмотрении надлежащим</vt:lpstr>
      <vt:lpstr>        Рассмотрение заявления о переоформлении лицензии</vt:lpstr>
      <vt:lpstr>        Принятие решения о переоформлении (отказе</vt:lpstr>
      <vt:lpstr>        Направление (вручение) лицензии</vt:lpstr>
      <vt:lpstr>        Направление (вручение) уведомления об отказе</vt:lpstr>
      <vt:lpstr>        Предоставление дубликата лицензии или копии лицензии</vt:lpstr>
      <vt:lpstr>        Прием и регистрация заявления о предоставлении дубликата</vt:lpstr>
      <vt:lpstr>        Направление (вручение) дубликата лицензии</vt:lpstr>
      <vt:lpstr>        Прекращение действия лицензии</vt:lpstr>
      <vt:lpstr>        Прием и регистрация заявления о прекращении осуществления</vt:lpstr>
      <vt:lpstr>        Принятие решения о прекращении лицензируемого</vt:lpstr>
      <vt:lpstr>        Направление (вручение) уведомления о прекращении</vt:lpstr>
      <vt:lpstr>    IV. Формы контроля за предоставлением</vt:lpstr>
      <vt:lpstr>        Порядок осуществления текущего контроля</vt:lpstr>
      <vt:lpstr>        Порядок и периодичность осуществления плановых</vt:lpstr>
      <vt:lpstr>        Ответственность государственных служащих федерального</vt:lpstr>
      <vt:lpstr>        Положения, характеризующие требования к порядку</vt:lpstr>
      <vt:lpstr>    V. Досудебный (внесудебный) порядок обжалования решений</vt:lpstr>
      <vt:lpstr>        Информация для заявителя о его праве подать жалобу</vt:lpstr>
      <vt:lpstr>        Предмет жалобы</vt:lpstr>
      <vt:lpstr>        Органы государственной власти и уполномоченные</vt:lpstr>
      <vt:lpstr>        Порядок подачи и рассмотрения жалобы</vt:lpstr>
      <vt:lpstr>        Сроки рассмотрения жалобы</vt:lpstr>
      <vt:lpstr>        Перечень оснований для приостановления рассмотрения жалобы</vt:lpstr>
      <vt:lpstr>        Результат рассмотрения жалобы</vt:lpstr>
      <vt:lpstr>        Порядок информирования заявителя о результатах</vt:lpstr>
      <vt:lpstr>        Порядок обжалования решения по жалобе</vt:lpstr>
      <vt:lpstr>        Право заявителя на получение информации и документов,</vt:lpstr>
      <vt:lpstr>        Способы информирования заявителей о порядке подачи</vt:lpstr>
      <vt:lpstr>    Приложение N 1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96107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2</cp:revision>
  <dcterms:created xsi:type="dcterms:W3CDTF">2021-11-10T12:24:00Z</dcterms:created>
  <dcterms:modified xsi:type="dcterms:W3CDTF">2021-11-12T12:52:00Z</dcterms:modified>
</cp:coreProperties>
</file>