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П Р О Т О К О Л</w:t>
      </w:r>
    </w:p>
    <w:p w:rsidR="0093025B" w:rsidRPr="003D16ED" w:rsidRDefault="0093025B" w:rsidP="0093025B">
      <w:pPr>
        <w:spacing w:after="0" w:line="240" w:lineRule="auto"/>
        <w:jc w:val="center"/>
        <w:rPr>
          <w:rFonts w:ascii="Times New Roman" w:eastAsia="Times New Roman" w:hAnsi="Times New Roman" w:cs="Times New Roman"/>
          <w:b/>
          <w:sz w:val="32"/>
          <w:szCs w:val="32"/>
          <w:lang w:eastAsia="ru-RU"/>
        </w:rPr>
      </w:pPr>
      <w:r w:rsidRPr="003D16ED">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both"/>
        <w:rPr>
          <w:rFonts w:ascii="Times New Roman" w:eastAsia="Times New Roman" w:hAnsi="Times New Roman" w:cs="Times New Roman"/>
          <w:b/>
          <w:sz w:val="28"/>
          <w:szCs w:val="28"/>
          <w:u w:val="single"/>
          <w:lang w:eastAsia="ru-RU"/>
        </w:rPr>
      </w:pP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sz w:val="28"/>
          <w:szCs w:val="28"/>
          <w:lang w:eastAsia="ru-RU"/>
        </w:rPr>
        <w:t>Москва</w:t>
      </w:r>
      <w:r w:rsidRPr="003D16ED">
        <w:rPr>
          <w:rFonts w:ascii="Times New Roman" w:eastAsia="Times New Roman" w:hAnsi="Times New Roman" w:cs="Times New Roman"/>
          <w:b/>
          <w:sz w:val="28"/>
          <w:szCs w:val="28"/>
          <w:lang w:eastAsia="ru-RU"/>
        </w:rPr>
        <w:t xml:space="preserve">                                                                          </w:t>
      </w:r>
      <w:r w:rsidRPr="003D16ED">
        <w:rPr>
          <w:rFonts w:ascii="Times New Roman" w:eastAsia="Times New Roman" w:hAnsi="Times New Roman" w:cs="Times New Roman"/>
          <w:b/>
          <w:sz w:val="28"/>
          <w:szCs w:val="28"/>
          <w:u w:val="single"/>
          <w:lang w:eastAsia="ru-RU"/>
        </w:rPr>
        <w:t xml:space="preserve">от </w:t>
      </w:r>
      <w:r w:rsidR="00856B73">
        <w:rPr>
          <w:rFonts w:ascii="Times New Roman" w:eastAsia="Times New Roman" w:hAnsi="Times New Roman" w:cs="Times New Roman"/>
          <w:b/>
          <w:sz w:val="28"/>
          <w:szCs w:val="28"/>
          <w:u w:val="single"/>
          <w:lang w:eastAsia="ru-RU"/>
        </w:rPr>
        <w:t>5 октября</w:t>
      </w:r>
      <w:r w:rsidR="007D3CFC">
        <w:rPr>
          <w:rFonts w:ascii="Times New Roman" w:eastAsia="Times New Roman" w:hAnsi="Times New Roman" w:cs="Times New Roman"/>
          <w:b/>
          <w:sz w:val="28"/>
          <w:szCs w:val="28"/>
          <w:u w:val="single"/>
          <w:lang w:eastAsia="ru-RU"/>
        </w:rPr>
        <w:t xml:space="preserve"> </w:t>
      </w:r>
      <w:r w:rsidRPr="003D16ED">
        <w:rPr>
          <w:rFonts w:ascii="Times New Roman" w:eastAsia="Times New Roman" w:hAnsi="Times New Roman" w:cs="Times New Roman"/>
          <w:b/>
          <w:sz w:val="28"/>
          <w:szCs w:val="28"/>
          <w:u w:val="single"/>
          <w:lang w:eastAsia="ru-RU"/>
        </w:rPr>
        <w:t>2021 г. № 1</w:t>
      </w:r>
      <w:r w:rsidR="00424EFC">
        <w:rPr>
          <w:rFonts w:ascii="Times New Roman" w:eastAsia="Times New Roman" w:hAnsi="Times New Roman" w:cs="Times New Roman"/>
          <w:b/>
          <w:sz w:val="28"/>
          <w:szCs w:val="28"/>
          <w:u w:val="single"/>
          <w:lang w:eastAsia="ru-RU"/>
        </w:rPr>
        <w:t>1</w:t>
      </w:r>
      <w:r w:rsidR="00856B73">
        <w:rPr>
          <w:rFonts w:ascii="Times New Roman" w:eastAsia="Times New Roman" w:hAnsi="Times New Roman" w:cs="Times New Roman"/>
          <w:b/>
          <w:sz w:val="28"/>
          <w:szCs w:val="28"/>
          <w:u w:val="single"/>
          <w:lang w:eastAsia="ru-RU"/>
        </w:rPr>
        <w:t>1</w:t>
      </w:r>
      <w:r w:rsidRPr="003D16ED">
        <w:rPr>
          <w:rFonts w:ascii="Times New Roman" w:eastAsia="Times New Roman" w:hAnsi="Times New Roman" w:cs="Times New Roman"/>
          <w:b/>
          <w:sz w:val="28"/>
          <w:szCs w:val="28"/>
          <w:u w:val="single"/>
          <w:lang w:eastAsia="ru-RU"/>
        </w:rPr>
        <w:t xml:space="preserve"> </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ПРЕДСЕДАТЕЛЬСТВОВАЛ</w:t>
      </w:r>
    </w:p>
    <w:p w:rsidR="0093025B" w:rsidRPr="003D16ED" w:rsidRDefault="0093025B" w:rsidP="0093025B">
      <w:pPr>
        <w:spacing w:after="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93025B" w:rsidRDefault="0093025B" w:rsidP="0093025B">
      <w:pPr>
        <w:spacing w:after="120" w:line="240" w:lineRule="auto"/>
        <w:jc w:val="cente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И.А. Козырев</w:t>
      </w:r>
    </w:p>
    <w:p w:rsidR="0093025B" w:rsidRPr="003D16ED" w:rsidRDefault="0093025B" w:rsidP="0093025B">
      <w:pPr>
        <w:tabs>
          <w:tab w:val="left" w:pos="0"/>
        </w:tabs>
        <w:spacing w:after="120" w:line="240" w:lineRule="auto"/>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u w:val="single"/>
          <w:lang w:eastAsia="ru-RU"/>
        </w:rPr>
        <w:t>Присутствовали</w:t>
      </w:r>
      <w:r w:rsidRPr="003D16ED">
        <w:rPr>
          <w:rFonts w:ascii="Times New Roman" w:eastAsia="Times New Roman" w:hAnsi="Times New Roman" w:cs="Times New Roman"/>
          <w:sz w:val="28"/>
          <w:szCs w:val="28"/>
          <w:lang w:eastAsia="ru-RU"/>
        </w:rPr>
        <w:t>:</w:t>
      </w: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01"/>
        <w:gridCol w:w="5245"/>
      </w:tblGrid>
      <w:tr w:rsidR="0093025B" w:rsidRPr="003D16ED" w:rsidTr="00BD64AD">
        <w:trPr>
          <w:trHeight w:val="318"/>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члены Рабочего органа Совета               </w:t>
            </w:r>
          </w:p>
        </w:tc>
        <w:tc>
          <w:tcPr>
            <w:tcW w:w="601" w:type="dxa"/>
            <w:hideMark/>
          </w:tcPr>
          <w:p w:rsidR="0093025B" w:rsidRPr="00763916" w:rsidRDefault="0093025B" w:rsidP="00732D3C">
            <w:pPr>
              <w:jc w:val="center"/>
              <w:rPr>
                <w:rFonts w:ascii="Times New Roman" w:eastAsia="Times New Roman" w:hAnsi="Times New Roman" w:cs="Times New Roman"/>
                <w:sz w:val="28"/>
                <w:szCs w:val="28"/>
                <w:lang w:eastAsia="ru-RU"/>
              </w:rPr>
            </w:pPr>
            <w:r w:rsidRPr="00763916">
              <w:rPr>
                <w:rFonts w:ascii="Times New Roman" w:eastAsia="Times New Roman" w:hAnsi="Times New Roman" w:cs="Times New Roman"/>
                <w:sz w:val="28"/>
                <w:szCs w:val="28"/>
                <w:lang w:eastAsia="ru-RU"/>
              </w:rPr>
              <w:t>-</w:t>
            </w:r>
          </w:p>
        </w:tc>
        <w:tc>
          <w:tcPr>
            <w:tcW w:w="5245" w:type="dxa"/>
            <w:hideMark/>
          </w:tcPr>
          <w:p w:rsidR="00DC6BD7" w:rsidRDefault="0093025B" w:rsidP="00732D3C">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 xml:space="preserve">Т.А. </w:t>
            </w:r>
            <w:proofErr w:type="spellStart"/>
            <w:r w:rsidRPr="00D50EE1">
              <w:rPr>
                <w:rFonts w:ascii="Times New Roman" w:eastAsia="Times New Roman" w:hAnsi="Times New Roman" w:cs="Times New Roman"/>
                <w:sz w:val="28"/>
                <w:szCs w:val="28"/>
              </w:rPr>
              <w:t>Арвачева</w:t>
            </w:r>
            <w:proofErr w:type="spellEnd"/>
            <w:r w:rsidRPr="00D50EE1">
              <w:rPr>
                <w:rFonts w:ascii="Times New Roman" w:eastAsia="Times New Roman" w:hAnsi="Times New Roman" w:cs="Times New Roman"/>
                <w:sz w:val="28"/>
                <w:szCs w:val="28"/>
              </w:rPr>
              <w:t>,</w:t>
            </w:r>
            <w:r w:rsidR="00EA0AF0" w:rsidRPr="00D50EE1">
              <w:rPr>
                <w:rFonts w:ascii="Times New Roman" w:eastAsia="Times New Roman" w:hAnsi="Times New Roman" w:cs="Times New Roman"/>
                <w:sz w:val="28"/>
                <w:szCs w:val="28"/>
              </w:rPr>
              <w:t xml:space="preserve"> </w:t>
            </w:r>
            <w:r w:rsidRPr="00D50EE1">
              <w:rPr>
                <w:rFonts w:ascii="Times New Roman" w:eastAsia="Times New Roman" w:hAnsi="Times New Roman" w:cs="Times New Roman"/>
                <w:sz w:val="28"/>
                <w:szCs w:val="28"/>
              </w:rPr>
              <w:t xml:space="preserve">И.А. Буян, </w:t>
            </w:r>
          </w:p>
          <w:p w:rsidR="00763916" w:rsidRPr="00D50EE1" w:rsidRDefault="0093025B" w:rsidP="00732D3C">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О.В. Горячева,</w:t>
            </w:r>
            <w:r w:rsidR="00DC6BD7">
              <w:rPr>
                <w:rFonts w:ascii="Times New Roman" w:eastAsia="Times New Roman" w:hAnsi="Times New Roman" w:cs="Times New Roman"/>
                <w:sz w:val="28"/>
                <w:szCs w:val="28"/>
              </w:rPr>
              <w:t xml:space="preserve"> Л.А. Иванова,</w:t>
            </w:r>
          </w:p>
          <w:p w:rsidR="00DC6BD7" w:rsidRDefault="0093025B" w:rsidP="00732D3C">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С.И. Карпухина,</w:t>
            </w:r>
            <w:r w:rsidR="00370571" w:rsidRPr="00D50EE1">
              <w:rPr>
                <w:rFonts w:ascii="Times New Roman" w:eastAsia="Times New Roman" w:hAnsi="Times New Roman" w:cs="Times New Roman"/>
                <w:sz w:val="28"/>
                <w:szCs w:val="28"/>
              </w:rPr>
              <w:t xml:space="preserve"> </w:t>
            </w:r>
            <w:r w:rsidR="00DC6BD7">
              <w:rPr>
                <w:rFonts w:ascii="Times New Roman" w:eastAsia="Times New Roman" w:hAnsi="Times New Roman" w:cs="Times New Roman"/>
                <w:sz w:val="28"/>
                <w:szCs w:val="28"/>
              </w:rPr>
              <w:t>Н.В. Кобозева,</w:t>
            </w:r>
          </w:p>
          <w:p w:rsidR="00DC6BD7" w:rsidRDefault="0093025B" w:rsidP="0004719D">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И.В. Красильникова,</w:t>
            </w:r>
            <w:r w:rsidR="00370571" w:rsidRPr="00D50EE1">
              <w:rPr>
                <w:rFonts w:ascii="Times New Roman" w:eastAsia="Times New Roman" w:hAnsi="Times New Roman" w:cs="Times New Roman"/>
                <w:sz w:val="28"/>
                <w:szCs w:val="28"/>
              </w:rPr>
              <w:t xml:space="preserve"> </w:t>
            </w:r>
            <w:r w:rsidRPr="00D50EE1">
              <w:rPr>
                <w:rFonts w:ascii="Times New Roman" w:eastAsia="Times New Roman" w:hAnsi="Times New Roman" w:cs="Times New Roman"/>
                <w:sz w:val="28"/>
                <w:szCs w:val="28"/>
              </w:rPr>
              <w:t xml:space="preserve">Н.А. </w:t>
            </w:r>
            <w:proofErr w:type="spellStart"/>
            <w:r w:rsidRPr="00D50EE1">
              <w:rPr>
                <w:rFonts w:ascii="Times New Roman" w:eastAsia="Times New Roman" w:hAnsi="Times New Roman" w:cs="Times New Roman"/>
                <w:sz w:val="28"/>
                <w:szCs w:val="28"/>
              </w:rPr>
              <w:t>Малофеева</w:t>
            </w:r>
            <w:proofErr w:type="spellEnd"/>
            <w:r w:rsidRPr="00D50EE1">
              <w:rPr>
                <w:rFonts w:ascii="Times New Roman" w:eastAsia="Times New Roman" w:hAnsi="Times New Roman" w:cs="Times New Roman"/>
                <w:sz w:val="28"/>
                <w:szCs w:val="28"/>
              </w:rPr>
              <w:t xml:space="preserve">, Е.В. </w:t>
            </w:r>
            <w:proofErr w:type="spellStart"/>
            <w:r w:rsidRPr="00D50EE1">
              <w:rPr>
                <w:rFonts w:ascii="Times New Roman" w:eastAsia="Times New Roman" w:hAnsi="Times New Roman" w:cs="Times New Roman"/>
                <w:sz w:val="28"/>
                <w:szCs w:val="28"/>
              </w:rPr>
              <w:t>Межуева</w:t>
            </w:r>
            <w:proofErr w:type="spellEnd"/>
            <w:r w:rsidRPr="00D50EE1">
              <w:rPr>
                <w:rFonts w:ascii="Times New Roman" w:eastAsia="Times New Roman" w:hAnsi="Times New Roman" w:cs="Times New Roman"/>
                <w:sz w:val="28"/>
                <w:szCs w:val="28"/>
              </w:rPr>
              <w:t>,</w:t>
            </w:r>
            <w:r w:rsidR="00370571" w:rsidRPr="00D50EE1">
              <w:rPr>
                <w:rFonts w:ascii="Times New Roman" w:eastAsia="Times New Roman" w:hAnsi="Times New Roman" w:cs="Times New Roman"/>
                <w:sz w:val="28"/>
                <w:szCs w:val="28"/>
              </w:rPr>
              <w:t xml:space="preserve"> </w:t>
            </w:r>
            <w:r w:rsidRPr="00D50EE1">
              <w:rPr>
                <w:rFonts w:ascii="Times New Roman" w:eastAsia="Times New Roman" w:hAnsi="Times New Roman" w:cs="Times New Roman"/>
                <w:sz w:val="28"/>
                <w:szCs w:val="28"/>
              </w:rPr>
              <w:t>И.М. Милюкова,</w:t>
            </w:r>
            <w:r w:rsidR="00517A99" w:rsidRPr="00D50EE1">
              <w:rPr>
                <w:rFonts w:ascii="Times New Roman" w:eastAsia="Times New Roman" w:hAnsi="Times New Roman" w:cs="Times New Roman"/>
                <w:sz w:val="28"/>
                <w:szCs w:val="28"/>
              </w:rPr>
              <w:t xml:space="preserve"> </w:t>
            </w:r>
          </w:p>
          <w:p w:rsidR="00DC6BD7" w:rsidRDefault="0093025B" w:rsidP="00DC6BD7">
            <w:pPr>
              <w:tabs>
                <w:tab w:val="left" w:pos="5775"/>
              </w:tabs>
              <w:ind w:right="-113"/>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 xml:space="preserve">Т.Н. Михайлович, М.Э. Надеждина, </w:t>
            </w:r>
          </w:p>
          <w:p w:rsidR="00763916" w:rsidRPr="00D50EE1" w:rsidRDefault="0093025B" w:rsidP="00DC6BD7">
            <w:pPr>
              <w:tabs>
                <w:tab w:val="left" w:pos="5775"/>
              </w:tabs>
              <w:ind w:right="-113"/>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О.А. Носова,</w:t>
            </w:r>
            <w:r w:rsidR="00370571" w:rsidRPr="00D50EE1">
              <w:rPr>
                <w:rFonts w:ascii="Times New Roman" w:eastAsia="Times New Roman" w:hAnsi="Times New Roman" w:cs="Times New Roman"/>
                <w:sz w:val="28"/>
                <w:szCs w:val="28"/>
              </w:rPr>
              <w:t xml:space="preserve"> </w:t>
            </w:r>
            <w:r w:rsidR="00DC6BD7">
              <w:rPr>
                <w:rFonts w:ascii="Times New Roman" w:eastAsia="Times New Roman" w:hAnsi="Times New Roman" w:cs="Times New Roman"/>
                <w:sz w:val="28"/>
                <w:szCs w:val="28"/>
              </w:rPr>
              <w:t>С.А. Рассказова-Николаева,</w:t>
            </w:r>
          </w:p>
          <w:p w:rsidR="00DC6BD7" w:rsidRDefault="0093025B" w:rsidP="00DC6BD7">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 xml:space="preserve">С.С. Суханов, Н.В. Черкасова, </w:t>
            </w:r>
          </w:p>
          <w:p w:rsidR="0093025B" w:rsidRPr="00D50EE1" w:rsidRDefault="0093025B" w:rsidP="00DC6BD7">
            <w:pPr>
              <w:tabs>
                <w:tab w:val="left" w:pos="5775"/>
              </w:tabs>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 xml:space="preserve">Л.З. </w:t>
            </w:r>
            <w:proofErr w:type="spellStart"/>
            <w:r w:rsidRPr="00D50EE1">
              <w:rPr>
                <w:rFonts w:ascii="Times New Roman" w:eastAsia="Times New Roman" w:hAnsi="Times New Roman" w:cs="Times New Roman"/>
                <w:sz w:val="28"/>
                <w:szCs w:val="28"/>
              </w:rPr>
              <w:t>Шнейдман</w:t>
            </w:r>
            <w:proofErr w:type="spellEnd"/>
            <w:r w:rsidRPr="00D50EE1">
              <w:rPr>
                <w:rFonts w:ascii="Times New Roman" w:eastAsia="Times New Roman" w:hAnsi="Times New Roman" w:cs="Times New Roman"/>
                <w:sz w:val="28"/>
                <w:szCs w:val="28"/>
              </w:rPr>
              <w:t xml:space="preserve"> </w:t>
            </w:r>
          </w:p>
        </w:tc>
      </w:tr>
      <w:tr w:rsidR="0093025B" w:rsidRPr="003D16ED" w:rsidTr="00BD64AD">
        <w:trPr>
          <w:trHeight w:val="26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tcPr>
          <w:p w:rsidR="0093025B" w:rsidRPr="00D50EE1" w:rsidRDefault="0093025B" w:rsidP="00732D3C">
            <w:pPr>
              <w:tabs>
                <w:tab w:val="left" w:pos="5775"/>
              </w:tabs>
              <w:rPr>
                <w:rFonts w:ascii="Times New Roman" w:eastAsia="Times New Roman" w:hAnsi="Times New Roman" w:cs="Times New Roman"/>
                <w:sz w:val="28"/>
                <w:szCs w:val="28"/>
              </w:rPr>
            </w:pPr>
          </w:p>
        </w:tc>
      </w:tr>
      <w:tr w:rsidR="0093025B" w:rsidRPr="003D16ED" w:rsidTr="00BD64AD">
        <w:trPr>
          <w:trHeight w:val="232"/>
        </w:trPr>
        <w:tc>
          <w:tcPr>
            <w:tcW w:w="4219" w:type="dxa"/>
            <w:hideMark/>
          </w:tcPr>
          <w:p w:rsidR="0093025B" w:rsidRPr="003D16ED" w:rsidRDefault="0093025B" w:rsidP="00732D3C">
            <w:pPr>
              <w:ind w:left="-109"/>
              <w:jc w:val="both"/>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приглашенные   </w:t>
            </w:r>
          </w:p>
        </w:tc>
        <w:tc>
          <w:tcPr>
            <w:tcW w:w="601" w:type="dxa"/>
            <w:hideMark/>
          </w:tcPr>
          <w:p w:rsidR="0093025B" w:rsidRPr="003D16ED" w:rsidRDefault="0093025B" w:rsidP="00732D3C">
            <w:pPr>
              <w:rPr>
                <w:rFonts w:ascii="Times New Roman" w:eastAsia="Times New Roman" w:hAnsi="Times New Roman" w:cs="Times New Roman"/>
                <w:sz w:val="28"/>
                <w:szCs w:val="28"/>
                <w:lang w:eastAsia="ru-RU"/>
              </w:rPr>
            </w:pPr>
            <w:r w:rsidRPr="003D16ED">
              <w:rPr>
                <w:rFonts w:ascii="Times New Roman" w:eastAsia="Times New Roman" w:hAnsi="Times New Roman" w:cs="Times New Roman"/>
                <w:sz w:val="28"/>
                <w:szCs w:val="28"/>
                <w:lang w:eastAsia="ru-RU"/>
              </w:rPr>
              <w:t xml:space="preserve">   -</w:t>
            </w:r>
          </w:p>
        </w:tc>
        <w:tc>
          <w:tcPr>
            <w:tcW w:w="5245" w:type="dxa"/>
            <w:vMerge w:val="restart"/>
            <w:hideMark/>
          </w:tcPr>
          <w:p w:rsidR="00BD64AD" w:rsidRPr="00BD64AD" w:rsidRDefault="00BD64AD" w:rsidP="00BD64AD">
            <w:pPr>
              <w:rPr>
                <w:rFonts w:ascii="Times New Roman" w:eastAsia="Times New Roman" w:hAnsi="Times New Roman" w:cs="Times New Roman"/>
                <w:sz w:val="28"/>
                <w:szCs w:val="28"/>
              </w:rPr>
            </w:pPr>
            <w:r w:rsidRPr="00BD64AD">
              <w:rPr>
                <w:rFonts w:ascii="Times New Roman" w:eastAsia="Times New Roman" w:hAnsi="Times New Roman" w:cs="Times New Roman"/>
                <w:sz w:val="28"/>
                <w:szCs w:val="28"/>
              </w:rPr>
              <w:t>А.Ю. Котлярова (Банк России),</w:t>
            </w:r>
          </w:p>
          <w:p w:rsidR="00763916" w:rsidRPr="00D50EE1" w:rsidRDefault="00763916" w:rsidP="00763916">
            <w:pPr>
              <w:rPr>
                <w:rFonts w:ascii="Times New Roman" w:eastAsia="Times New Roman" w:hAnsi="Times New Roman" w:cs="Times New Roman"/>
                <w:sz w:val="28"/>
                <w:szCs w:val="28"/>
                <w:lang w:eastAsia="ru-RU"/>
              </w:rPr>
            </w:pPr>
            <w:r w:rsidRPr="00D50EE1">
              <w:rPr>
                <w:rFonts w:ascii="Times New Roman" w:eastAsia="Times New Roman" w:hAnsi="Times New Roman" w:cs="Times New Roman"/>
                <w:sz w:val="28"/>
                <w:szCs w:val="28"/>
              </w:rPr>
              <w:t>Л.Х. Муромцева</w:t>
            </w:r>
            <w:r w:rsidR="002E5C56" w:rsidRPr="00D50EE1">
              <w:rPr>
                <w:rFonts w:ascii="Times New Roman" w:eastAsia="Times New Roman" w:hAnsi="Times New Roman" w:cs="Times New Roman"/>
                <w:sz w:val="28"/>
                <w:szCs w:val="28"/>
              </w:rPr>
              <w:t xml:space="preserve"> </w:t>
            </w:r>
            <w:r w:rsidR="00424EFC" w:rsidRPr="00D50EE1">
              <w:rPr>
                <w:rFonts w:ascii="Times New Roman" w:eastAsia="Times New Roman" w:hAnsi="Times New Roman" w:cs="Times New Roman"/>
                <w:sz w:val="28"/>
                <w:szCs w:val="28"/>
              </w:rPr>
              <w:t xml:space="preserve">(Федеральное казначейство), </w:t>
            </w:r>
            <w:r w:rsidRPr="00D50EE1">
              <w:rPr>
                <w:rFonts w:ascii="Times New Roman" w:eastAsia="Times New Roman" w:hAnsi="Times New Roman" w:cs="Times New Roman"/>
                <w:sz w:val="28"/>
                <w:szCs w:val="28"/>
              </w:rPr>
              <w:t xml:space="preserve">В.Я. </w:t>
            </w:r>
            <w:r w:rsidRPr="00D50EE1">
              <w:rPr>
                <w:rFonts w:ascii="Times New Roman" w:eastAsia="Times New Roman" w:hAnsi="Times New Roman" w:cs="Times New Roman"/>
                <w:sz w:val="28"/>
                <w:szCs w:val="28"/>
                <w:lang w:eastAsia="ru-RU"/>
              </w:rPr>
              <w:t>Соколов (АНО «Единая аттестационная комиссия»),</w:t>
            </w:r>
          </w:p>
          <w:p w:rsidR="00DC6BD7" w:rsidRDefault="0093025B" w:rsidP="00763916">
            <w:pPr>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 xml:space="preserve">С.В. </w:t>
            </w:r>
            <w:proofErr w:type="spellStart"/>
            <w:r w:rsidRPr="00D50EE1">
              <w:rPr>
                <w:rFonts w:ascii="Times New Roman" w:eastAsia="Times New Roman" w:hAnsi="Times New Roman" w:cs="Times New Roman"/>
                <w:sz w:val="28"/>
                <w:szCs w:val="28"/>
              </w:rPr>
              <w:t>Соломяный</w:t>
            </w:r>
            <w:proofErr w:type="spellEnd"/>
            <w:r w:rsidRPr="00D50EE1">
              <w:rPr>
                <w:rFonts w:ascii="Times New Roman" w:eastAsia="Times New Roman" w:hAnsi="Times New Roman" w:cs="Times New Roman"/>
                <w:sz w:val="28"/>
                <w:szCs w:val="28"/>
              </w:rPr>
              <w:t xml:space="preserve"> (Минфин России),</w:t>
            </w:r>
            <w:r w:rsidR="009055F9" w:rsidRPr="00D50EE1">
              <w:rPr>
                <w:rFonts w:ascii="Times New Roman" w:eastAsia="Times New Roman" w:hAnsi="Times New Roman" w:cs="Times New Roman"/>
                <w:sz w:val="28"/>
                <w:szCs w:val="28"/>
              </w:rPr>
              <w:t xml:space="preserve"> </w:t>
            </w:r>
          </w:p>
          <w:p w:rsidR="003B76B3" w:rsidRPr="00D50EE1" w:rsidRDefault="0093025B" w:rsidP="00763916">
            <w:pPr>
              <w:rPr>
                <w:rFonts w:ascii="Times New Roman" w:eastAsia="Times New Roman" w:hAnsi="Times New Roman" w:cs="Times New Roman"/>
                <w:sz w:val="28"/>
                <w:szCs w:val="28"/>
              </w:rPr>
            </w:pPr>
            <w:r w:rsidRPr="00D50EE1">
              <w:rPr>
                <w:rFonts w:ascii="Times New Roman" w:eastAsia="Times New Roman" w:hAnsi="Times New Roman" w:cs="Times New Roman"/>
                <w:sz w:val="28"/>
                <w:szCs w:val="28"/>
              </w:rPr>
              <w:t>Е.В. Старовойтова (Минфин России)</w:t>
            </w:r>
            <w:r w:rsidR="00E04734" w:rsidRPr="00D50EE1">
              <w:rPr>
                <w:rFonts w:ascii="Times New Roman" w:eastAsia="Times New Roman" w:hAnsi="Times New Roman" w:cs="Times New Roman"/>
                <w:sz w:val="28"/>
                <w:szCs w:val="28"/>
              </w:rPr>
              <w:t>, Е.А. Черем</w:t>
            </w:r>
            <w:r w:rsidR="00763916" w:rsidRPr="00D50EE1">
              <w:rPr>
                <w:rFonts w:ascii="Times New Roman" w:eastAsia="Times New Roman" w:hAnsi="Times New Roman" w:cs="Times New Roman"/>
                <w:sz w:val="28"/>
                <w:szCs w:val="28"/>
              </w:rPr>
              <w:t>ных (Минфин России)</w:t>
            </w:r>
          </w:p>
        </w:tc>
      </w:tr>
      <w:tr w:rsidR="0093025B" w:rsidRPr="003D16ED" w:rsidTr="00BD64AD">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BD64AD">
        <w:trPr>
          <w:trHeight w:val="295"/>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3D16ED" w:rsidRDefault="0093025B" w:rsidP="00732D3C">
            <w:pPr>
              <w:rPr>
                <w:rFonts w:ascii="Times New Roman" w:eastAsia="Times New Roman" w:hAnsi="Times New Roman" w:cs="Times New Roman"/>
                <w:sz w:val="28"/>
                <w:szCs w:val="28"/>
              </w:rPr>
            </w:pPr>
          </w:p>
        </w:tc>
      </w:tr>
      <w:tr w:rsidR="0093025B" w:rsidRPr="003D16ED" w:rsidTr="00BD64AD">
        <w:trPr>
          <w:trHeight w:val="574"/>
        </w:trPr>
        <w:tc>
          <w:tcPr>
            <w:tcW w:w="4219" w:type="dxa"/>
          </w:tcPr>
          <w:p w:rsidR="0093025B" w:rsidRPr="003D16ED" w:rsidRDefault="0093025B" w:rsidP="00732D3C">
            <w:pPr>
              <w:rPr>
                <w:rFonts w:ascii="Times New Roman" w:eastAsia="Times New Roman" w:hAnsi="Times New Roman" w:cs="Times New Roman"/>
                <w:sz w:val="28"/>
                <w:szCs w:val="28"/>
                <w:lang w:eastAsia="ru-RU"/>
              </w:rPr>
            </w:pPr>
          </w:p>
        </w:tc>
        <w:tc>
          <w:tcPr>
            <w:tcW w:w="601" w:type="dxa"/>
          </w:tcPr>
          <w:p w:rsidR="0093025B" w:rsidRPr="003D16ED" w:rsidRDefault="0093025B" w:rsidP="00732D3C">
            <w:pPr>
              <w:rPr>
                <w:rFonts w:ascii="Times New Roman" w:eastAsia="Times New Roman" w:hAnsi="Times New Roman" w:cs="Times New Roman"/>
                <w:sz w:val="28"/>
                <w:szCs w:val="28"/>
                <w:lang w:eastAsia="ru-RU"/>
              </w:rPr>
            </w:pPr>
          </w:p>
        </w:tc>
        <w:tc>
          <w:tcPr>
            <w:tcW w:w="5245" w:type="dxa"/>
            <w:vMerge/>
            <w:vAlign w:val="center"/>
            <w:hideMark/>
          </w:tcPr>
          <w:p w:rsidR="0093025B" w:rsidRPr="003D16ED" w:rsidRDefault="0093025B" w:rsidP="00732D3C">
            <w:pPr>
              <w:rPr>
                <w:rFonts w:ascii="Times New Roman" w:eastAsia="Times New Roman" w:hAnsi="Times New Roman" w:cs="Times New Roman"/>
                <w:sz w:val="28"/>
                <w:szCs w:val="28"/>
              </w:rPr>
            </w:pPr>
          </w:p>
        </w:tc>
      </w:tr>
    </w:tbl>
    <w:p w:rsidR="00556D79"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ab/>
      </w:r>
    </w:p>
    <w:p w:rsidR="0093025B" w:rsidRPr="003D16ED" w:rsidRDefault="0093025B" w:rsidP="00556D79">
      <w:pPr>
        <w:spacing w:after="0" w:line="240" w:lineRule="auto"/>
        <w:ind w:firstLine="708"/>
        <w:jc w:val="both"/>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Заседание Рабочего органа Совета по аудиторской </w:t>
      </w:r>
      <w:r w:rsidR="00F737C8">
        <w:rPr>
          <w:rFonts w:ascii="Times New Roman" w:eastAsia="Calibri" w:hAnsi="Times New Roman" w:cs="Times New Roman"/>
          <w:sz w:val="28"/>
          <w:szCs w:val="28"/>
          <w:lang w:eastAsia="ru-RU"/>
        </w:rPr>
        <w:t xml:space="preserve">деятельности </w:t>
      </w:r>
      <w:r w:rsidRPr="003D16ED">
        <w:rPr>
          <w:rFonts w:ascii="Times New Roman" w:eastAsia="Calibri" w:hAnsi="Times New Roman" w:cs="Times New Roman"/>
          <w:sz w:val="28"/>
          <w:szCs w:val="28"/>
          <w:lang w:eastAsia="ru-RU"/>
        </w:rPr>
        <w:t>проведено путем совместного дистанционного присутствия для обсуждения вопросов повестки дня и принятия решений по вопросам, поставленным на голосование, с использованием информационных и коммуникационных технологий.</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p>
    <w:p w:rsidR="0093025B" w:rsidRPr="003D16ED" w:rsidRDefault="0093025B" w:rsidP="0093025B">
      <w:pPr>
        <w:spacing w:after="0" w:line="240" w:lineRule="auto"/>
        <w:jc w:val="center"/>
        <w:rPr>
          <w:rFonts w:ascii="Times New Roman" w:eastAsia="Times New Roman" w:hAnsi="Times New Roman" w:cs="Times New Roman"/>
          <w:sz w:val="28"/>
          <w:szCs w:val="20"/>
          <w:lang w:eastAsia="ru-RU"/>
        </w:rPr>
      </w:pPr>
      <w:r w:rsidRPr="003D16ED">
        <w:rPr>
          <w:rFonts w:ascii="Times New Roman" w:eastAsia="Times New Roman" w:hAnsi="Times New Roman" w:cs="Times New Roman"/>
          <w:sz w:val="28"/>
          <w:szCs w:val="20"/>
          <w:lang w:eastAsia="ru-RU"/>
        </w:rPr>
        <w:t xml:space="preserve">Ι. О повестке дня заседания </w:t>
      </w:r>
      <w:r w:rsidRPr="003D16ED">
        <w:rPr>
          <w:rFonts w:ascii="Times New Roman" w:eastAsia="Times New Roman" w:hAnsi="Times New Roman" w:cs="Times New Roman"/>
          <w:sz w:val="28"/>
          <w:szCs w:val="28"/>
          <w:lang w:eastAsia="ru-RU"/>
        </w:rPr>
        <w:t xml:space="preserve">Рабочего органа </w:t>
      </w:r>
      <w:r w:rsidRPr="003D16ED">
        <w:rPr>
          <w:rFonts w:ascii="Times New Roman" w:eastAsia="Times New Roman" w:hAnsi="Times New Roman" w:cs="Times New Roman"/>
          <w:sz w:val="28"/>
          <w:szCs w:val="20"/>
          <w:lang w:eastAsia="ru-RU"/>
        </w:rPr>
        <w:t>Совета по аудиторской деятельности</w:t>
      </w:r>
    </w:p>
    <w:p w:rsidR="0093025B" w:rsidRPr="003D16ED" w:rsidRDefault="0093025B" w:rsidP="0093025B">
      <w:pPr>
        <w:tabs>
          <w:tab w:val="left" w:pos="180"/>
        </w:tabs>
        <w:spacing w:after="0" w:line="240" w:lineRule="auto"/>
        <w:rPr>
          <w:rFonts w:ascii="Times New Roman" w:eastAsia="Times New Roman"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622D84DA" wp14:editId="074E8986">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FD23" id="Прямая соединительная линия 6"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p>
    <w:p w:rsidR="0093025B" w:rsidRPr="003D16ED" w:rsidRDefault="0093025B" w:rsidP="0093025B">
      <w:pPr>
        <w:spacing w:after="240" w:line="240" w:lineRule="auto"/>
        <w:jc w:val="center"/>
        <w:rPr>
          <w:rFonts w:ascii="Times New Roman" w:eastAsia="Times New Roman" w:hAnsi="Times New Roman" w:cs="Times New Roman"/>
          <w:color w:val="000000"/>
          <w:sz w:val="28"/>
          <w:szCs w:val="28"/>
          <w:lang w:eastAsia="ru-RU"/>
        </w:rPr>
      </w:pPr>
      <w:r w:rsidRPr="003D16ED">
        <w:rPr>
          <w:rFonts w:ascii="Times New Roman" w:eastAsia="Times New Roman" w:hAnsi="Times New Roman" w:cs="Times New Roman"/>
          <w:color w:val="000000"/>
          <w:sz w:val="28"/>
          <w:szCs w:val="28"/>
          <w:lang w:eastAsia="ru-RU"/>
        </w:rPr>
        <w:t>(Козырев)</w:t>
      </w:r>
    </w:p>
    <w:p w:rsidR="0093025B" w:rsidRPr="003D16ED" w:rsidRDefault="000F3AD8" w:rsidP="005019F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3025B" w:rsidRPr="003D16ED">
        <w:rPr>
          <w:rFonts w:ascii="Times New Roman" w:eastAsia="Times New Roman" w:hAnsi="Times New Roman" w:cs="Times New Roman"/>
          <w:sz w:val="28"/>
          <w:szCs w:val="28"/>
          <w:lang w:eastAsia="ru-RU"/>
        </w:rPr>
        <w:t>твердить повестку заседания согласно приложению.</w:t>
      </w:r>
    </w:p>
    <w:p w:rsidR="00F23AEA" w:rsidRPr="008F3EF8" w:rsidRDefault="00F23AEA" w:rsidP="00F132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3025B" w:rsidRPr="003D16ED" w:rsidRDefault="0093025B" w:rsidP="0093025B">
      <w:pPr>
        <w:spacing w:after="0" w:line="240" w:lineRule="auto"/>
        <w:ind w:right="43" w:firstLine="709"/>
        <w:jc w:val="both"/>
        <w:rPr>
          <w:rFonts w:ascii="Times New Roman" w:eastAsia="Times New Roman" w:hAnsi="Times New Roman" w:cs="Times New Roman"/>
          <w:sz w:val="28"/>
          <w:szCs w:val="24"/>
          <w:lang w:eastAsia="ru-RU"/>
        </w:rPr>
      </w:pPr>
    </w:p>
    <w:p w:rsidR="00732D3C" w:rsidRPr="0018039E" w:rsidRDefault="00896480" w:rsidP="00BD64AD">
      <w:pPr>
        <w:spacing w:after="0" w:line="240" w:lineRule="auto"/>
        <w:ind w:righ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II</w:t>
      </w:r>
      <w:r w:rsidR="005019F6">
        <w:rPr>
          <w:rFonts w:ascii="Times New Roman" w:eastAsia="Times New Roman" w:hAnsi="Times New Roman" w:cs="Times New Roman"/>
          <w:sz w:val="28"/>
          <w:szCs w:val="20"/>
          <w:lang w:eastAsia="ru-RU"/>
        </w:rPr>
        <w:t xml:space="preserve">. </w:t>
      </w:r>
      <w:r w:rsidR="00856B73" w:rsidRPr="00856B73">
        <w:rPr>
          <w:rFonts w:ascii="Times New Roman" w:eastAsia="Times New Roman" w:hAnsi="Times New Roman" w:cs="Times New Roman"/>
          <w:sz w:val="28"/>
          <w:szCs w:val="20"/>
          <w:lang w:eastAsia="ru-RU"/>
        </w:rPr>
        <w:t xml:space="preserve">О проекте постановления Правительства Российской «О внесении изменений в постановление Правительства Российской Федерации </w:t>
      </w:r>
      <w:r w:rsidR="00DC6BD7">
        <w:rPr>
          <w:rFonts w:ascii="Times New Roman" w:eastAsia="Times New Roman" w:hAnsi="Times New Roman" w:cs="Times New Roman"/>
          <w:sz w:val="28"/>
          <w:szCs w:val="20"/>
          <w:lang w:eastAsia="ru-RU"/>
        </w:rPr>
        <w:t xml:space="preserve">от 25 июня 2021 года </w:t>
      </w:r>
      <w:r w:rsidR="00856B73" w:rsidRPr="00856B73">
        <w:rPr>
          <w:rFonts w:ascii="Times New Roman" w:eastAsia="Times New Roman" w:hAnsi="Times New Roman" w:cs="Times New Roman"/>
          <w:sz w:val="28"/>
          <w:szCs w:val="20"/>
          <w:lang w:eastAsia="ru-RU"/>
        </w:rPr>
        <w:t>№ 1009»</w:t>
      </w:r>
    </w:p>
    <w:p w:rsidR="0093025B" w:rsidRPr="003D16ED" w:rsidRDefault="0093025B" w:rsidP="0093025B">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D448D75" wp14:editId="59F3B318">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9F856" id="Прямая соединительная линия 4"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93025B" w:rsidRDefault="0093025B" w:rsidP="00DC6BD7">
      <w:pPr>
        <w:spacing w:after="0" w:line="240" w:lineRule="auto"/>
        <w:jc w:val="cente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w:t>
      </w:r>
      <w:r w:rsidR="00DC6BD7" w:rsidRPr="00DC6BD7">
        <w:rPr>
          <w:rFonts w:ascii="Times New Roman" w:eastAsia="Calibri" w:hAnsi="Times New Roman" w:cs="Times New Roman"/>
          <w:sz w:val="28"/>
          <w:szCs w:val="28"/>
          <w:lang w:eastAsia="ru-RU"/>
        </w:rPr>
        <w:t>Буян</w:t>
      </w:r>
      <w:r w:rsidR="00DC6BD7">
        <w:rPr>
          <w:rFonts w:ascii="Times New Roman" w:eastAsia="Calibri" w:hAnsi="Times New Roman" w:cs="Times New Roman"/>
          <w:sz w:val="28"/>
          <w:szCs w:val="28"/>
          <w:lang w:eastAsia="ru-RU"/>
        </w:rPr>
        <w:t xml:space="preserve">, </w:t>
      </w:r>
      <w:r w:rsidR="00DC6BD7" w:rsidRPr="00DC6BD7">
        <w:rPr>
          <w:rFonts w:ascii="Times New Roman" w:eastAsia="Calibri" w:hAnsi="Times New Roman" w:cs="Times New Roman"/>
          <w:sz w:val="28"/>
          <w:szCs w:val="28"/>
          <w:lang w:eastAsia="ru-RU"/>
        </w:rPr>
        <w:t>Кобозева</w:t>
      </w:r>
      <w:r w:rsidR="00DC6BD7">
        <w:rPr>
          <w:rFonts w:ascii="Times New Roman" w:eastAsia="Calibri" w:hAnsi="Times New Roman" w:cs="Times New Roman"/>
          <w:sz w:val="28"/>
          <w:szCs w:val="28"/>
          <w:lang w:eastAsia="ru-RU"/>
        </w:rPr>
        <w:t xml:space="preserve">, </w:t>
      </w:r>
      <w:proofErr w:type="spellStart"/>
      <w:r w:rsidR="00DC6BD7" w:rsidRPr="00DC6BD7">
        <w:rPr>
          <w:rFonts w:ascii="Times New Roman" w:eastAsia="Calibri" w:hAnsi="Times New Roman" w:cs="Times New Roman"/>
          <w:sz w:val="28"/>
          <w:szCs w:val="28"/>
          <w:lang w:eastAsia="ru-RU"/>
        </w:rPr>
        <w:t>Соломяный</w:t>
      </w:r>
      <w:proofErr w:type="spellEnd"/>
      <w:r w:rsidRPr="003B280D">
        <w:rPr>
          <w:rFonts w:ascii="Times New Roman" w:eastAsia="Calibri" w:hAnsi="Times New Roman" w:cs="Times New Roman"/>
          <w:sz w:val="28"/>
          <w:szCs w:val="28"/>
          <w:lang w:eastAsia="ru-RU"/>
        </w:rPr>
        <w:t>)</w:t>
      </w:r>
    </w:p>
    <w:p w:rsidR="00F46C0C" w:rsidRPr="003D16ED" w:rsidRDefault="00F46C0C" w:rsidP="0093025B">
      <w:pPr>
        <w:spacing w:after="0" w:line="240" w:lineRule="auto"/>
        <w:jc w:val="center"/>
        <w:rPr>
          <w:rFonts w:ascii="Times New Roman" w:eastAsia="Calibri" w:hAnsi="Times New Roman" w:cs="Times New Roman"/>
          <w:sz w:val="28"/>
          <w:szCs w:val="28"/>
          <w:lang w:eastAsia="ru-RU"/>
        </w:rPr>
      </w:pPr>
    </w:p>
    <w:p w:rsidR="00856B73" w:rsidRPr="00856B73" w:rsidRDefault="00856B73" w:rsidP="00105CE7">
      <w:pPr>
        <w:spacing w:after="0" w:line="240" w:lineRule="auto"/>
        <w:ind w:firstLine="709"/>
        <w:jc w:val="both"/>
        <w:rPr>
          <w:rFonts w:ascii="Times New Roman" w:eastAsia="Times New Roman" w:hAnsi="Times New Roman" w:cs="Times New Roman"/>
          <w:sz w:val="28"/>
          <w:szCs w:val="28"/>
          <w:lang w:eastAsia="ru-RU"/>
        </w:rPr>
      </w:pPr>
      <w:r w:rsidRPr="00856B73">
        <w:rPr>
          <w:rFonts w:ascii="Times New Roman" w:eastAsia="Times New Roman" w:hAnsi="Times New Roman" w:cs="Times New Roman"/>
          <w:sz w:val="28"/>
          <w:szCs w:val="28"/>
          <w:lang w:eastAsia="ru-RU"/>
        </w:rPr>
        <w:lastRenderedPageBreak/>
        <w:t xml:space="preserve">1. Принять к сведению информацию </w:t>
      </w:r>
      <w:r w:rsidRPr="00B06C25">
        <w:rPr>
          <w:rFonts w:ascii="Times New Roman" w:eastAsia="Times New Roman" w:hAnsi="Times New Roman" w:cs="Times New Roman"/>
          <w:sz w:val="28"/>
          <w:szCs w:val="28"/>
          <w:lang w:eastAsia="ru-RU"/>
        </w:rPr>
        <w:t>Минфина России (</w:t>
      </w:r>
      <w:r w:rsidR="00B06C25" w:rsidRPr="00B06C25">
        <w:rPr>
          <w:rFonts w:ascii="Times New Roman" w:eastAsia="Times New Roman" w:hAnsi="Times New Roman" w:cs="Times New Roman"/>
          <w:sz w:val="28"/>
          <w:szCs w:val="28"/>
          <w:lang w:eastAsia="ru-RU"/>
        </w:rPr>
        <w:t xml:space="preserve">С.В. </w:t>
      </w:r>
      <w:proofErr w:type="spellStart"/>
      <w:r w:rsidR="00B06C25" w:rsidRPr="00B06C25">
        <w:rPr>
          <w:rFonts w:ascii="Times New Roman" w:eastAsia="Times New Roman" w:hAnsi="Times New Roman" w:cs="Times New Roman"/>
          <w:sz w:val="28"/>
          <w:szCs w:val="28"/>
          <w:lang w:eastAsia="ru-RU"/>
        </w:rPr>
        <w:t>Соломяный</w:t>
      </w:r>
      <w:proofErr w:type="spellEnd"/>
      <w:r w:rsidRPr="00B06C25">
        <w:rPr>
          <w:rFonts w:ascii="Times New Roman" w:eastAsia="Times New Roman" w:hAnsi="Times New Roman" w:cs="Times New Roman"/>
          <w:sz w:val="28"/>
          <w:szCs w:val="28"/>
          <w:lang w:eastAsia="ru-RU"/>
        </w:rPr>
        <w:t>)</w:t>
      </w:r>
      <w:r w:rsidRPr="00856B73">
        <w:rPr>
          <w:rFonts w:ascii="Times New Roman" w:eastAsia="Times New Roman" w:hAnsi="Times New Roman" w:cs="Times New Roman"/>
          <w:sz w:val="28"/>
          <w:szCs w:val="28"/>
          <w:lang w:eastAsia="ru-RU"/>
        </w:rPr>
        <w:t xml:space="preserve"> </w:t>
      </w:r>
      <w:r w:rsidR="00976C94" w:rsidRPr="00976C94">
        <w:rPr>
          <w:rFonts w:ascii="Times New Roman" w:eastAsia="Times New Roman" w:hAnsi="Times New Roman" w:cs="Times New Roman"/>
          <w:sz w:val="28"/>
          <w:szCs w:val="28"/>
          <w:lang w:eastAsia="ru-RU"/>
        </w:rPr>
        <w:t xml:space="preserve">и Комиссии по контролю качества работы (Н.В. Кобозева) по данному вопросу. </w:t>
      </w:r>
    </w:p>
    <w:p w:rsidR="00154AB7" w:rsidRPr="00154AB7" w:rsidRDefault="00856B73" w:rsidP="00105CE7">
      <w:pPr>
        <w:spacing w:after="1" w:line="240" w:lineRule="auto"/>
        <w:ind w:firstLine="709"/>
        <w:jc w:val="both"/>
        <w:rPr>
          <w:rFonts w:ascii="Calibri" w:eastAsia="Calibri" w:hAnsi="Calibri" w:cs="Calibri"/>
        </w:rPr>
      </w:pPr>
      <w:r w:rsidRPr="00856B73">
        <w:rPr>
          <w:rFonts w:ascii="Times New Roman" w:eastAsia="Times New Roman" w:hAnsi="Times New Roman" w:cs="Times New Roman"/>
          <w:bCs/>
          <w:sz w:val="28"/>
          <w:szCs w:val="28"/>
        </w:rPr>
        <w:t xml:space="preserve">2. </w:t>
      </w:r>
      <w:r w:rsidR="00154AB7" w:rsidRPr="00154AB7">
        <w:rPr>
          <w:rFonts w:ascii="Times New Roman" w:eastAsia="Calibri" w:hAnsi="Times New Roman" w:cs="Times New Roman"/>
          <w:sz w:val="28"/>
          <w:szCs w:val="28"/>
        </w:rPr>
        <w:t xml:space="preserve">С учетом состоявшегося обсуждения рекомендовать Совету по аудиторской деятельности одобрить </w:t>
      </w:r>
      <w:r w:rsidR="00154AB7" w:rsidRPr="00154AB7">
        <w:rPr>
          <w:rFonts w:ascii="Times New Roman" w:eastAsia="Calibri" w:hAnsi="Times New Roman" w:cs="Times New Roman"/>
          <w:color w:val="000000"/>
          <w:sz w:val="28"/>
          <w:szCs w:val="28"/>
          <w:lang w:eastAsia="ru-RU"/>
        </w:rPr>
        <w:t xml:space="preserve">проект постановления Правительства Российской Федерации </w:t>
      </w:r>
      <w:r w:rsidR="00154AB7" w:rsidRPr="00154AB7">
        <w:rPr>
          <w:rFonts w:ascii="Times New Roman" w:eastAsia="Calibri" w:hAnsi="Times New Roman" w:cs="Times New Roman"/>
          <w:sz w:val="28"/>
          <w:szCs w:val="28"/>
        </w:rPr>
        <w:t>«О внесении изменений в постановление Правительства Российской Федерации от 25 июня 2021 года № 1009» согласно приложению.</w:t>
      </w:r>
    </w:p>
    <w:p w:rsidR="00F13283" w:rsidRDefault="00F13283" w:rsidP="00732D3C">
      <w:pPr>
        <w:spacing w:after="0" w:line="240" w:lineRule="auto"/>
        <w:ind w:firstLine="700"/>
        <w:jc w:val="both"/>
        <w:rPr>
          <w:rFonts w:ascii="Times New Roman" w:eastAsia="Calibri" w:hAnsi="Times New Roman" w:cs="Times New Roman"/>
          <w:b/>
          <w:bCs/>
          <w:sz w:val="28"/>
          <w:szCs w:val="28"/>
        </w:rPr>
      </w:pPr>
    </w:p>
    <w:p w:rsidR="007D3CFC" w:rsidRPr="00E74F05" w:rsidRDefault="007D3CFC" w:rsidP="00732D3C">
      <w:pPr>
        <w:spacing w:after="0" w:line="240" w:lineRule="auto"/>
        <w:ind w:firstLine="700"/>
        <w:jc w:val="both"/>
        <w:rPr>
          <w:rFonts w:ascii="Times New Roman" w:eastAsia="Calibri" w:hAnsi="Times New Roman" w:cs="Times New Roman"/>
          <w:b/>
          <w:bCs/>
          <w:sz w:val="28"/>
          <w:szCs w:val="28"/>
        </w:rPr>
      </w:pPr>
    </w:p>
    <w:p w:rsidR="00B17139" w:rsidRPr="0056441D" w:rsidRDefault="0093025B" w:rsidP="00D31A0F">
      <w:pPr>
        <w:spacing w:after="0" w:line="240" w:lineRule="auto"/>
        <w:jc w:val="center"/>
        <w:rPr>
          <w:rFonts w:ascii="Times New Roman" w:eastAsia="Calibri" w:hAnsi="Times New Roman" w:cs="Times New Roman"/>
          <w:bCs/>
          <w:sz w:val="28"/>
          <w:szCs w:val="28"/>
        </w:rPr>
      </w:pPr>
      <w:r w:rsidRPr="003D16ED">
        <w:rPr>
          <w:rFonts w:ascii="Times New Roman" w:eastAsia="Times New Roman" w:hAnsi="Times New Roman" w:cs="Times New Roman"/>
          <w:sz w:val="28"/>
          <w:szCs w:val="20"/>
          <w:lang w:val="en-US" w:eastAsia="ru-RU"/>
        </w:rPr>
        <w:t>I</w:t>
      </w:r>
      <w:r w:rsidR="00896480">
        <w:rPr>
          <w:rFonts w:ascii="Times New Roman" w:eastAsia="Times New Roman" w:hAnsi="Times New Roman" w:cs="Times New Roman"/>
          <w:sz w:val="28"/>
          <w:szCs w:val="20"/>
          <w:lang w:val="en-US" w:eastAsia="ru-RU"/>
        </w:rPr>
        <w:t>II</w:t>
      </w:r>
      <w:r w:rsidRPr="003D16ED">
        <w:rPr>
          <w:rFonts w:ascii="Times New Roman" w:eastAsia="Times New Roman" w:hAnsi="Times New Roman" w:cs="Times New Roman"/>
          <w:sz w:val="28"/>
          <w:szCs w:val="20"/>
          <w:lang w:eastAsia="ru-RU"/>
        </w:rPr>
        <w:t>.</w:t>
      </w:r>
      <w:r w:rsidR="00896480">
        <w:rPr>
          <w:rFonts w:ascii="Times New Roman" w:eastAsia="Times New Roman" w:hAnsi="Times New Roman" w:cs="Times New Roman"/>
          <w:sz w:val="28"/>
          <w:szCs w:val="20"/>
          <w:lang w:eastAsia="ru-RU"/>
        </w:rPr>
        <w:t xml:space="preserve"> </w:t>
      </w:r>
      <w:r w:rsidR="00027142" w:rsidRPr="00027142">
        <w:rPr>
          <w:rFonts w:ascii="Times New Roman" w:eastAsia="Times New Roman" w:hAnsi="Times New Roman" w:cs="Times New Roman"/>
          <w:sz w:val="28"/>
          <w:szCs w:val="20"/>
          <w:lang w:eastAsia="ru-RU"/>
        </w:rPr>
        <w:t>О проекте приказа Федерального казначейства «Об утверждении Порядка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w:t>
      </w:r>
      <w:r w:rsidR="00D31A0F">
        <w:rPr>
          <w:rFonts w:ascii="Times New Roman" w:eastAsia="Times New Roman" w:hAnsi="Times New Roman" w:cs="Times New Roman"/>
          <w:sz w:val="28"/>
          <w:szCs w:val="20"/>
          <w:lang w:eastAsia="ru-RU"/>
        </w:rPr>
        <w:t>м (изменений в такие сведения)»</w:t>
      </w:r>
    </w:p>
    <w:p w:rsidR="00B17139" w:rsidRPr="003D16ED" w:rsidRDefault="00B17139" w:rsidP="00B17139">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0C8CE130" wp14:editId="13A79421">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EBBC" id="Прямая соединительная линия 1" o:spid="_x0000_s1026" style="position:absolute;flip:x 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B17139" w:rsidRPr="005019F6" w:rsidRDefault="00B17139" w:rsidP="00B17139">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B06C25">
        <w:rPr>
          <w:rFonts w:ascii="Times New Roman" w:eastAsia="Calibri" w:hAnsi="Times New Roman" w:cs="Times New Roman"/>
          <w:sz w:val="28"/>
          <w:szCs w:val="28"/>
          <w:lang w:eastAsia="ru-RU"/>
        </w:rPr>
        <w:t xml:space="preserve">Кобозева, </w:t>
      </w:r>
      <w:r w:rsidR="00B06C25" w:rsidRPr="00B06C25">
        <w:rPr>
          <w:rFonts w:ascii="Times New Roman" w:eastAsia="Calibri" w:hAnsi="Times New Roman" w:cs="Times New Roman"/>
          <w:sz w:val="28"/>
          <w:szCs w:val="28"/>
          <w:lang w:eastAsia="ru-RU"/>
        </w:rPr>
        <w:t>Муромцева</w:t>
      </w:r>
      <w:r w:rsidRPr="005019F6">
        <w:rPr>
          <w:rFonts w:ascii="Times New Roman" w:eastAsia="Calibri" w:hAnsi="Times New Roman" w:cs="Times New Roman"/>
          <w:sz w:val="28"/>
          <w:szCs w:val="28"/>
          <w:lang w:eastAsia="ru-RU"/>
        </w:rPr>
        <w:t>)</w:t>
      </w:r>
    </w:p>
    <w:p w:rsidR="00B17139" w:rsidRDefault="00B17139" w:rsidP="0056441D">
      <w:pPr>
        <w:spacing w:after="0" w:line="240" w:lineRule="auto"/>
        <w:ind w:firstLine="700"/>
        <w:jc w:val="both"/>
        <w:rPr>
          <w:rFonts w:ascii="Times New Roman" w:eastAsia="Calibri" w:hAnsi="Times New Roman" w:cs="Times New Roman"/>
          <w:bCs/>
          <w:sz w:val="28"/>
          <w:szCs w:val="28"/>
        </w:rPr>
      </w:pPr>
    </w:p>
    <w:p w:rsidR="00027142" w:rsidRPr="00027142"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 xml:space="preserve">1. Принять к сведению информацию </w:t>
      </w:r>
      <w:r w:rsidRPr="00B06C25">
        <w:rPr>
          <w:rFonts w:ascii="Times New Roman" w:eastAsia="Calibri" w:hAnsi="Times New Roman" w:cs="Times New Roman"/>
          <w:bCs/>
          <w:sz w:val="28"/>
          <w:szCs w:val="28"/>
        </w:rPr>
        <w:t>Федерального казначейства (</w:t>
      </w:r>
      <w:r w:rsidR="00B06C25" w:rsidRPr="00B06C25">
        <w:rPr>
          <w:rFonts w:ascii="Times New Roman" w:eastAsia="Calibri" w:hAnsi="Times New Roman" w:cs="Times New Roman"/>
          <w:bCs/>
          <w:sz w:val="28"/>
          <w:szCs w:val="28"/>
        </w:rPr>
        <w:t>Л.Х. Муромцева</w:t>
      </w:r>
      <w:r w:rsidRPr="00B06C25">
        <w:rPr>
          <w:rFonts w:ascii="Times New Roman" w:eastAsia="Calibri" w:hAnsi="Times New Roman" w:cs="Times New Roman"/>
          <w:bCs/>
          <w:sz w:val="28"/>
          <w:szCs w:val="28"/>
        </w:rPr>
        <w:t>) по данному вопросу.</w:t>
      </w:r>
    </w:p>
    <w:p w:rsidR="00027142" w:rsidRPr="00027142"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2. Рекомендовать Совету по аудиторской деятельности одобрить проект приказа Федерального казначейства «Об утверждении Порядка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w:t>
      </w:r>
      <w:r w:rsidR="004D2BCF">
        <w:rPr>
          <w:rFonts w:ascii="Times New Roman" w:eastAsia="Calibri" w:hAnsi="Times New Roman" w:cs="Times New Roman"/>
          <w:bCs/>
          <w:sz w:val="28"/>
          <w:szCs w:val="28"/>
        </w:rPr>
        <w:t xml:space="preserve">м (изменений в такие сведения)» </w:t>
      </w:r>
      <w:r w:rsidR="00B06C25" w:rsidRPr="00B06C25">
        <w:rPr>
          <w:rFonts w:ascii="Times New Roman" w:eastAsia="Calibri" w:hAnsi="Times New Roman" w:cs="Times New Roman"/>
          <w:bCs/>
          <w:sz w:val="28"/>
          <w:szCs w:val="28"/>
        </w:rPr>
        <w:t>согласно приложению</w:t>
      </w:r>
      <w:r w:rsidRPr="00027142">
        <w:rPr>
          <w:rFonts w:ascii="Times New Roman" w:eastAsia="Calibri" w:hAnsi="Times New Roman" w:cs="Times New Roman"/>
          <w:bCs/>
          <w:sz w:val="28"/>
          <w:szCs w:val="28"/>
        </w:rPr>
        <w:t>.</w:t>
      </w:r>
    </w:p>
    <w:p w:rsidR="00027142" w:rsidRPr="00027142"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3. Предложить Федеральному казначейству представить данный вопрос Совету по аудиторской деятельности.</w:t>
      </w:r>
    </w:p>
    <w:p w:rsidR="00A901C0" w:rsidRDefault="00A901C0" w:rsidP="00896480">
      <w:pPr>
        <w:spacing w:after="0" w:line="240" w:lineRule="auto"/>
        <w:ind w:firstLine="700"/>
        <w:jc w:val="both"/>
        <w:rPr>
          <w:rFonts w:ascii="Times New Roman" w:eastAsia="Calibri" w:hAnsi="Times New Roman" w:cs="Times New Roman"/>
          <w:bCs/>
          <w:sz w:val="28"/>
          <w:szCs w:val="28"/>
        </w:rPr>
      </w:pPr>
    </w:p>
    <w:p w:rsidR="00A901C0" w:rsidRDefault="00A901C0" w:rsidP="00896480">
      <w:pPr>
        <w:spacing w:after="0" w:line="240" w:lineRule="auto"/>
        <w:ind w:firstLine="700"/>
        <w:jc w:val="both"/>
        <w:rPr>
          <w:rFonts w:ascii="Times New Roman" w:eastAsia="Calibri" w:hAnsi="Times New Roman" w:cs="Times New Roman"/>
          <w:bCs/>
          <w:sz w:val="28"/>
          <w:szCs w:val="28"/>
        </w:rPr>
      </w:pPr>
    </w:p>
    <w:p w:rsidR="004E4A32" w:rsidRPr="004E4A32" w:rsidRDefault="00D31A0F" w:rsidP="004E4A32">
      <w:pPr>
        <w:spacing w:after="0" w:line="240" w:lineRule="auto"/>
        <w:jc w:val="center"/>
        <w:rPr>
          <w:rFonts w:ascii="Times New Roman" w:eastAsia="Times New Roman" w:hAnsi="Times New Roman" w:cs="Times New Roman"/>
          <w:sz w:val="28"/>
          <w:szCs w:val="20"/>
          <w:lang w:eastAsia="ru-RU"/>
        </w:rPr>
      </w:pPr>
      <w:r w:rsidRPr="00D31A0F">
        <w:rPr>
          <w:rFonts w:ascii="Times New Roman" w:eastAsia="Times New Roman" w:hAnsi="Times New Roman" w:cs="Times New Roman"/>
          <w:sz w:val="28"/>
          <w:szCs w:val="20"/>
          <w:lang w:eastAsia="ru-RU"/>
        </w:rPr>
        <w:t>ΙV</w:t>
      </w:r>
      <w:r w:rsidR="00896480">
        <w:rPr>
          <w:rFonts w:ascii="Times New Roman" w:eastAsia="Times New Roman" w:hAnsi="Times New Roman" w:cs="Times New Roman"/>
          <w:sz w:val="28"/>
          <w:szCs w:val="20"/>
          <w:lang w:eastAsia="ru-RU"/>
        </w:rPr>
        <w:t xml:space="preserve">. </w:t>
      </w:r>
      <w:r w:rsidR="00027142" w:rsidRPr="00027142">
        <w:rPr>
          <w:rFonts w:ascii="Times New Roman" w:eastAsia="Times New Roman" w:hAnsi="Times New Roman" w:cs="Times New Roman"/>
          <w:sz w:val="28"/>
          <w:szCs w:val="20"/>
          <w:lang w:eastAsia="ru-RU"/>
        </w:rPr>
        <w:t xml:space="preserve">О проекте приказа Федерального казначейства </w:t>
      </w:r>
      <w:r w:rsidR="004E4A32" w:rsidRPr="004E4A32">
        <w:rPr>
          <w:rFonts w:ascii="Times New Roman" w:eastAsia="Times New Roman" w:hAnsi="Times New Roman" w:cs="Times New Roman"/>
          <w:sz w:val="28"/>
          <w:szCs w:val="20"/>
          <w:lang w:eastAsia="ru-RU"/>
        </w:rPr>
        <w:t xml:space="preserve">«Об утверждении </w:t>
      </w:r>
      <w:r w:rsidR="004E4A32">
        <w:rPr>
          <w:rFonts w:ascii="Times New Roman" w:eastAsia="Times New Roman" w:hAnsi="Times New Roman" w:cs="Times New Roman"/>
          <w:sz w:val="28"/>
          <w:szCs w:val="20"/>
          <w:lang w:eastAsia="ru-RU"/>
        </w:rPr>
        <w:t>П</w:t>
      </w:r>
      <w:r w:rsidR="004E4A32" w:rsidRPr="004E4A32">
        <w:rPr>
          <w:rFonts w:ascii="Times New Roman" w:eastAsia="Times New Roman" w:hAnsi="Times New Roman" w:cs="Times New Roman"/>
          <w:sz w:val="28"/>
          <w:szCs w:val="20"/>
          <w:lang w:eastAsia="ru-RU"/>
        </w:rPr>
        <w:t>орядка направления Федеральным казначейством аудиторским организациям,</w:t>
      </w:r>
      <w:r w:rsidR="004E4A32">
        <w:rPr>
          <w:rFonts w:ascii="Times New Roman" w:eastAsia="Times New Roman" w:hAnsi="Times New Roman" w:cs="Times New Roman"/>
          <w:sz w:val="28"/>
          <w:szCs w:val="20"/>
          <w:lang w:eastAsia="ru-RU"/>
        </w:rPr>
        <w:t xml:space="preserve"> </w:t>
      </w:r>
      <w:r w:rsidR="004E4A32" w:rsidRPr="004E4A32">
        <w:rPr>
          <w:rFonts w:ascii="Times New Roman" w:eastAsia="Times New Roman" w:hAnsi="Times New Roman" w:cs="Times New Roman"/>
          <w:sz w:val="28"/>
          <w:szCs w:val="20"/>
          <w:lang w:eastAsia="ru-RU"/>
        </w:rPr>
        <w:t xml:space="preserve">оказывающим аудиторские услуги общественно значимым организациям, предписаний, запросов и уведомлений в письменной форме (посредством почтовой, факсимильной связи либо посредством вручения адресату) или </w:t>
      </w:r>
    </w:p>
    <w:p w:rsidR="00896480" w:rsidRPr="00896480" w:rsidRDefault="004E4A32" w:rsidP="004E4A32">
      <w:pPr>
        <w:spacing w:after="0" w:line="240" w:lineRule="auto"/>
        <w:jc w:val="center"/>
        <w:rPr>
          <w:rFonts w:ascii="Times New Roman" w:eastAsia="Calibri" w:hAnsi="Times New Roman" w:cs="Times New Roman"/>
          <w:bCs/>
          <w:sz w:val="28"/>
          <w:szCs w:val="28"/>
        </w:rPr>
      </w:pPr>
      <w:r w:rsidRPr="004E4A32">
        <w:rPr>
          <w:rFonts w:ascii="Times New Roman" w:eastAsia="Times New Roman" w:hAnsi="Times New Roman" w:cs="Times New Roman"/>
          <w:sz w:val="28"/>
          <w:szCs w:val="20"/>
          <w:lang w:eastAsia="ru-RU"/>
        </w:rPr>
        <w:t xml:space="preserve">в форме электронных документов, подписанных усиленной </w:t>
      </w:r>
      <w:r>
        <w:rPr>
          <w:rFonts w:ascii="Times New Roman" w:eastAsia="Times New Roman" w:hAnsi="Times New Roman" w:cs="Times New Roman"/>
          <w:sz w:val="28"/>
          <w:szCs w:val="20"/>
          <w:lang w:eastAsia="ru-RU"/>
        </w:rPr>
        <w:t>к</w:t>
      </w:r>
      <w:r w:rsidRPr="004E4A32">
        <w:rPr>
          <w:rFonts w:ascii="Times New Roman" w:eastAsia="Times New Roman" w:hAnsi="Times New Roman" w:cs="Times New Roman"/>
          <w:sz w:val="28"/>
          <w:szCs w:val="20"/>
          <w:lang w:eastAsia="ru-RU"/>
        </w:rPr>
        <w:t>валифицированной электронной подписью»</w:t>
      </w:r>
    </w:p>
    <w:p w:rsidR="00896480" w:rsidRPr="003D16ED" w:rsidRDefault="00896480" w:rsidP="00896480">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724F57BE" wp14:editId="68E5F833">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EA92F" id="Прямая соединительная линия 3" o:spid="_x0000_s1026" style="position:absolute;flip:x 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896480" w:rsidRPr="005019F6" w:rsidRDefault="00896480" w:rsidP="00896480">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r w:rsidR="00B06C25" w:rsidRPr="00B06C25">
        <w:rPr>
          <w:rFonts w:ascii="Times New Roman" w:eastAsia="Calibri" w:hAnsi="Times New Roman" w:cs="Times New Roman"/>
          <w:sz w:val="28"/>
          <w:szCs w:val="28"/>
          <w:lang w:eastAsia="ru-RU"/>
        </w:rPr>
        <w:t>Муромцева</w:t>
      </w:r>
      <w:r w:rsidRPr="005019F6">
        <w:rPr>
          <w:rFonts w:ascii="Times New Roman" w:eastAsia="Calibri" w:hAnsi="Times New Roman" w:cs="Times New Roman"/>
          <w:sz w:val="28"/>
          <w:szCs w:val="28"/>
          <w:lang w:eastAsia="ru-RU"/>
        </w:rPr>
        <w:t>)</w:t>
      </w:r>
    </w:p>
    <w:p w:rsidR="00896480" w:rsidRDefault="00896480" w:rsidP="00896480">
      <w:pPr>
        <w:spacing w:after="0" w:line="240" w:lineRule="auto"/>
        <w:ind w:firstLine="700"/>
        <w:jc w:val="both"/>
        <w:rPr>
          <w:rFonts w:ascii="Times New Roman" w:eastAsia="Calibri" w:hAnsi="Times New Roman" w:cs="Times New Roman"/>
          <w:bCs/>
          <w:sz w:val="28"/>
          <w:szCs w:val="28"/>
        </w:rPr>
      </w:pPr>
    </w:p>
    <w:p w:rsidR="004E4A32" w:rsidRPr="004E4A32" w:rsidRDefault="004E4A32" w:rsidP="004E4A32">
      <w:pPr>
        <w:spacing w:after="0" w:line="240" w:lineRule="auto"/>
        <w:ind w:firstLine="700"/>
        <w:jc w:val="both"/>
        <w:rPr>
          <w:rFonts w:ascii="Times New Roman" w:eastAsia="Calibri" w:hAnsi="Times New Roman" w:cs="Times New Roman"/>
          <w:bCs/>
          <w:sz w:val="28"/>
          <w:szCs w:val="28"/>
        </w:rPr>
      </w:pPr>
      <w:r w:rsidRPr="004E4A32">
        <w:rPr>
          <w:rFonts w:ascii="Times New Roman" w:eastAsia="Calibri" w:hAnsi="Times New Roman" w:cs="Times New Roman"/>
          <w:bCs/>
          <w:sz w:val="28"/>
          <w:szCs w:val="28"/>
        </w:rPr>
        <w:t xml:space="preserve">1. Принять к сведению информацию Федерального казначейства </w:t>
      </w:r>
      <w:r w:rsidR="00B06C25">
        <w:rPr>
          <w:rFonts w:ascii="Times New Roman" w:eastAsia="Calibri" w:hAnsi="Times New Roman" w:cs="Times New Roman"/>
          <w:bCs/>
          <w:sz w:val="28"/>
          <w:szCs w:val="28"/>
        </w:rPr>
        <w:t>(</w:t>
      </w:r>
      <w:r w:rsidR="00B06C25" w:rsidRPr="00B06C25">
        <w:rPr>
          <w:rFonts w:ascii="Times New Roman" w:eastAsia="Calibri" w:hAnsi="Times New Roman" w:cs="Times New Roman"/>
          <w:bCs/>
          <w:sz w:val="28"/>
          <w:szCs w:val="28"/>
        </w:rPr>
        <w:t>Л.Х. Муромцева</w:t>
      </w:r>
      <w:r w:rsidR="00B06C25">
        <w:rPr>
          <w:rFonts w:ascii="Times New Roman" w:eastAsia="Calibri" w:hAnsi="Times New Roman" w:cs="Times New Roman"/>
          <w:bCs/>
          <w:sz w:val="28"/>
          <w:szCs w:val="28"/>
        </w:rPr>
        <w:t>)</w:t>
      </w:r>
      <w:r w:rsidR="00B06C25" w:rsidRPr="00B06C25">
        <w:rPr>
          <w:rFonts w:ascii="Times New Roman" w:eastAsia="Calibri" w:hAnsi="Times New Roman" w:cs="Times New Roman"/>
          <w:bCs/>
          <w:sz w:val="28"/>
          <w:szCs w:val="28"/>
        </w:rPr>
        <w:t xml:space="preserve"> </w:t>
      </w:r>
      <w:r w:rsidRPr="004E4A32">
        <w:rPr>
          <w:rFonts w:ascii="Times New Roman" w:eastAsia="Calibri" w:hAnsi="Times New Roman" w:cs="Times New Roman"/>
          <w:bCs/>
          <w:sz w:val="28"/>
          <w:szCs w:val="28"/>
        </w:rPr>
        <w:t>по данному вопросу.</w:t>
      </w:r>
    </w:p>
    <w:p w:rsidR="004E4A32" w:rsidRPr="004E4A32" w:rsidRDefault="004E4A32" w:rsidP="004E4A32">
      <w:pPr>
        <w:spacing w:after="0" w:line="240" w:lineRule="auto"/>
        <w:ind w:firstLine="700"/>
        <w:jc w:val="both"/>
        <w:rPr>
          <w:rFonts w:ascii="Times New Roman" w:eastAsia="Calibri" w:hAnsi="Times New Roman" w:cs="Times New Roman"/>
          <w:bCs/>
          <w:sz w:val="28"/>
          <w:szCs w:val="28"/>
        </w:rPr>
      </w:pPr>
      <w:r w:rsidRPr="004E4A32">
        <w:rPr>
          <w:rFonts w:ascii="Times New Roman" w:eastAsia="Calibri" w:hAnsi="Times New Roman" w:cs="Times New Roman"/>
          <w:bCs/>
          <w:sz w:val="28"/>
          <w:szCs w:val="28"/>
        </w:rPr>
        <w:t xml:space="preserve">2. Рекомендовать Совету по аудиторской деятельности одобрить проект приказа Федерального казначейства «Об утверждении Порядка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 и уведомлений в письменной форме (посредством почтовой, факсимильной связи либо посредством </w:t>
      </w:r>
      <w:r w:rsidRPr="004E4A32">
        <w:rPr>
          <w:rFonts w:ascii="Times New Roman" w:eastAsia="Calibri" w:hAnsi="Times New Roman" w:cs="Times New Roman"/>
          <w:bCs/>
          <w:sz w:val="28"/>
          <w:szCs w:val="28"/>
        </w:rPr>
        <w:lastRenderedPageBreak/>
        <w:t>вручения адресату) или в форме электронных документов, подписанных усиленной квалифицированной электронной подписью» согласно приложению.</w:t>
      </w:r>
    </w:p>
    <w:p w:rsidR="00896480" w:rsidRDefault="004E4A32" w:rsidP="004E4A32">
      <w:pPr>
        <w:spacing w:after="0" w:line="240" w:lineRule="auto"/>
        <w:ind w:firstLine="700"/>
        <w:jc w:val="both"/>
        <w:rPr>
          <w:rFonts w:ascii="Times New Roman" w:eastAsia="Calibri" w:hAnsi="Times New Roman" w:cs="Times New Roman"/>
          <w:bCs/>
          <w:sz w:val="28"/>
          <w:szCs w:val="28"/>
        </w:rPr>
      </w:pPr>
      <w:r w:rsidRPr="004E4A32">
        <w:rPr>
          <w:rFonts w:ascii="Times New Roman" w:eastAsia="Calibri" w:hAnsi="Times New Roman" w:cs="Times New Roman"/>
          <w:bCs/>
          <w:sz w:val="28"/>
          <w:szCs w:val="28"/>
        </w:rPr>
        <w:t>3. Предложить Федеральному казначейству представить данный вопрос Совету по аудиторской деятельности.</w:t>
      </w:r>
    </w:p>
    <w:p w:rsidR="009C03B4" w:rsidRDefault="009C03B4" w:rsidP="0056441D">
      <w:pPr>
        <w:spacing w:after="0" w:line="240" w:lineRule="auto"/>
        <w:ind w:firstLine="700"/>
        <w:jc w:val="both"/>
        <w:rPr>
          <w:rFonts w:ascii="Times New Roman" w:eastAsia="Calibri" w:hAnsi="Times New Roman" w:cs="Times New Roman"/>
          <w:bCs/>
          <w:sz w:val="28"/>
          <w:szCs w:val="28"/>
        </w:rPr>
      </w:pPr>
    </w:p>
    <w:p w:rsidR="00027142" w:rsidRDefault="00027142" w:rsidP="0056441D">
      <w:pPr>
        <w:spacing w:after="0" w:line="240" w:lineRule="auto"/>
        <w:ind w:firstLine="700"/>
        <w:jc w:val="both"/>
        <w:rPr>
          <w:rFonts w:ascii="Times New Roman" w:eastAsia="Calibri" w:hAnsi="Times New Roman" w:cs="Times New Roman"/>
          <w:bCs/>
          <w:sz w:val="28"/>
          <w:szCs w:val="28"/>
        </w:rPr>
      </w:pPr>
    </w:p>
    <w:p w:rsidR="009C03B4" w:rsidRPr="00896480" w:rsidRDefault="009C03B4" w:rsidP="009C03B4">
      <w:pPr>
        <w:spacing w:after="0" w:line="240" w:lineRule="auto"/>
        <w:ind w:firstLine="700"/>
        <w:jc w:val="center"/>
        <w:rPr>
          <w:rFonts w:ascii="Times New Roman" w:eastAsia="Calibri" w:hAnsi="Times New Roman" w:cs="Times New Roman"/>
          <w:bCs/>
          <w:sz w:val="28"/>
          <w:szCs w:val="28"/>
        </w:rPr>
      </w:pPr>
      <w:r>
        <w:rPr>
          <w:rFonts w:ascii="Times New Roman" w:eastAsia="Times New Roman" w:hAnsi="Times New Roman" w:cs="Times New Roman"/>
          <w:sz w:val="28"/>
          <w:szCs w:val="20"/>
          <w:lang w:eastAsia="ru-RU"/>
        </w:rPr>
        <w:t xml:space="preserve">V. </w:t>
      </w:r>
      <w:r w:rsidR="00027142" w:rsidRPr="00027142">
        <w:rPr>
          <w:rFonts w:ascii="Times New Roman" w:eastAsia="Times New Roman" w:hAnsi="Times New Roman" w:cs="Times New Roman"/>
          <w:sz w:val="28"/>
          <w:szCs w:val="20"/>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w:t>
      </w:r>
    </w:p>
    <w:p w:rsidR="009C03B4" w:rsidRPr="003D16ED" w:rsidRDefault="009C03B4" w:rsidP="009C03B4">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1A5BCAC2" wp14:editId="4E7E3EE1">
                <wp:simplePos x="0" y="0"/>
                <wp:positionH relativeFrom="margin">
                  <wp:align>center</wp:align>
                </wp:positionH>
                <wp:positionV relativeFrom="paragraph">
                  <wp:posOffset>186690</wp:posOffset>
                </wp:positionV>
                <wp:extent cx="64008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A8CEF" id="Прямая соединительная линия 7" o:spid="_x0000_s1026" style="position:absolute;flip:x 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UuWAIAAGwEAAAOAAAAZHJzL2Uyb0RvYy54bWysVM1uEzEQviPxDpbv6e6GbZq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b9wUuWAIAAGwEAAAOAAAAAAAAAAAAAAAAAC4CAABkcnMvZTJvRG9jLnhtbFBLAQItABQA&#10;BgAIAAAAIQDjejfN2AAAAAcBAAAPAAAAAAAAAAAAAAAAALIEAABkcnMvZG93bnJldi54bWxQSwUG&#10;AAAAAAQABADzAAAAtwUAAAAA&#10;">
                <w10:wrap anchorx="margin"/>
              </v:line>
            </w:pict>
          </mc:Fallback>
        </mc:AlternateContent>
      </w:r>
    </w:p>
    <w:p w:rsidR="009C03B4" w:rsidRPr="005019F6" w:rsidRDefault="009C03B4" w:rsidP="009C03B4">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proofErr w:type="spellStart"/>
      <w:r w:rsidR="00B06C25" w:rsidRPr="00B06C25">
        <w:rPr>
          <w:rFonts w:ascii="Times New Roman" w:eastAsia="Calibri" w:hAnsi="Times New Roman" w:cs="Times New Roman"/>
          <w:bCs/>
          <w:sz w:val="28"/>
          <w:szCs w:val="28"/>
          <w:lang w:eastAsia="ru-RU"/>
        </w:rPr>
        <w:t>Соломяный</w:t>
      </w:r>
      <w:proofErr w:type="spellEnd"/>
      <w:r w:rsidRPr="005019F6">
        <w:rPr>
          <w:rFonts w:ascii="Times New Roman" w:eastAsia="Calibri" w:hAnsi="Times New Roman" w:cs="Times New Roman"/>
          <w:sz w:val="28"/>
          <w:szCs w:val="28"/>
          <w:lang w:eastAsia="ru-RU"/>
        </w:rPr>
        <w:t>)</w:t>
      </w:r>
    </w:p>
    <w:p w:rsidR="009C03B4" w:rsidRDefault="009C03B4" w:rsidP="009C03B4">
      <w:pPr>
        <w:spacing w:after="0" w:line="240" w:lineRule="auto"/>
        <w:ind w:firstLine="700"/>
        <w:jc w:val="both"/>
        <w:rPr>
          <w:rFonts w:ascii="Times New Roman" w:eastAsia="Calibri" w:hAnsi="Times New Roman" w:cs="Times New Roman"/>
          <w:bCs/>
          <w:sz w:val="28"/>
          <w:szCs w:val="28"/>
        </w:rPr>
      </w:pPr>
    </w:p>
    <w:p w:rsidR="00027142" w:rsidRPr="00027142"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 xml:space="preserve">1. Принять к сведению </w:t>
      </w:r>
      <w:r w:rsidRPr="004E4A32">
        <w:rPr>
          <w:rFonts w:ascii="Times New Roman" w:eastAsia="Calibri" w:hAnsi="Times New Roman" w:cs="Times New Roman"/>
          <w:bCs/>
          <w:sz w:val="28"/>
          <w:szCs w:val="28"/>
        </w:rPr>
        <w:t>информацию Минфина России (</w:t>
      </w:r>
      <w:r w:rsidR="004E4A32" w:rsidRPr="004E4A32">
        <w:rPr>
          <w:rFonts w:ascii="Times New Roman" w:eastAsia="Calibri" w:hAnsi="Times New Roman" w:cs="Times New Roman"/>
          <w:bCs/>
          <w:sz w:val="28"/>
          <w:szCs w:val="28"/>
        </w:rPr>
        <w:t xml:space="preserve">С.В. </w:t>
      </w:r>
      <w:proofErr w:type="spellStart"/>
      <w:r w:rsidR="004E4A32" w:rsidRPr="004E4A32">
        <w:rPr>
          <w:rFonts w:ascii="Times New Roman" w:eastAsia="Calibri" w:hAnsi="Times New Roman" w:cs="Times New Roman"/>
          <w:bCs/>
          <w:sz w:val="28"/>
          <w:szCs w:val="28"/>
        </w:rPr>
        <w:t>Соломяный</w:t>
      </w:r>
      <w:proofErr w:type="spellEnd"/>
      <w:r w:rsidRPr="004E4A32">
        <w:rPr>
          <w:rFonts w:ascii="Times New Roman" w:eastAsia="Calibri" w:hAnsi="Times New Roman" w:cs="Times New Roman"/>
          <w:bCs/>
          <w:sz w:val="28"/>
          <w:szCs w:val="28"/>
        </w:rPr>
        <w:t>) по</w:t>
      </w:r>
      <w:r w:rsidRPr="00027142">
        <w:rPr>
          <w:rFonts w:ascii="Times New Roman" w:eastAsia="Calibri" w:hAnsi="Times New Roman" w:cs="Times New Roman"/>
          <w:bCs/>
          <w:sz w:val="28"/>
          <w:szCs w:val="28"/>
        </w:rPr>
        <w:t xml:space="preserve"> данному вопросу. </w:t>
      </w:r>
    </w:p>
    <w:p w:rsidR="00027142" w:rsidRPr="00027142"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2. Рекомендовать Совету по аудиторской деятельности одобрить проект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 согласно приложению.</w:t>
      </w:r>
    </w:p>
    <w:p w:rsidR="009C03B4" w:rsidRDefault="00027142" w:rsidP="00027142">
      <w:pPr>
        <w:spacing w:after="0" w:line="240" w:lineRule="auto"/>
        <w:ind w:firstLine="700"/>
        <w:jc w:val="both"/>
        <w:rPr>
          <w:rFonts w:ascii="Times New Roman" w:eastAsia="Calibri" w:hAnsi="Times New Roman" w:cs="Times New Roman"/>
          <w:bCs/>
          <w:sz w:val="28"/>
          <w:szCs w:val="28"/>
        </w:rPr>
      </w:pPr>
      <w:r w:rsidRPr="00027142">
        <w:rPr>
          <w:rFonts w:ascii="Times New Roman" w:eastAsia="Calibri" w:hAnsi="Times New Roman" w:cs="Times New Roman"/>
          <w:bCs/>
          <w:sz w:val="28"/>
          <w:szCs w:val="28"/>
        </w:rPr>
        <w:t>2. Предложить Минфину России представить данный вопрос Совету по аудиторской деятельности.</w:t>
      </w:r>
    </w:p>
    <w:p w:rsidR="00504146" w:rsidRDefault="00504146" w:rsidP="0056441D">
      <w:pPr>
        <w:spacing w:after="0" w:line="240" w:lineRule="auto"/>
        <w:ind w:firstLine="700"/>
        <w:jc w:val="both"/>
        <w:rPr>
          <w:rFonts w:ascii="Times New Roman" w:eastAsia="Calibri" w:hAnsi="Times New Roman" w:cs="Times New Roman"/>
          <w:bCs/>
          <w:sz w:val="28"/>
          <w:szCs w:val="28"/>
        </w:rPr>
      </w:pPr>
    </w:p>
    <w:p w:rsidR="00027142" w:rsidRDefault="00027142" w:rsidP="0056441D">
      <w:pPr>
        <w:spacing w:after="0" w:line="240" w:lineRule="auto"/>
        <w:ind w:firstLine="700"/>
        <w:jc w:val="both"/>
        <w:rPr>
          <w:rFonts w:ascii="Times New Roman" w:eastAsia="Calibri" w:hAnsi="Times New Roman" w:cs="Times New Roman"/>
          <w:bCs/>
          <w:sz w:val="28"/>
          <w:szCs w:val="28"/>
        </w:rPr>
      </w:pPr>
    </w:p>
    <w:p w:rsidR="00504146" w:rsidRPr="003D16ED" w:rsidRDefault="00504146" w:rsidP="00504146">
      <w:pPr>
        <w:spacing w:after="0" w:line="240" w:lineRule="auto"/>
        <w:ind w:firstLine="700"/>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Pr>
          <w:rFonts w:ascii="Times New Roman" w:eastAsia="Times New Roman" w:hAnsi="Times New Roman" w:cs="Times New Roman"/>
          <w:sz w:val="28"/>
          <w:szCs w:val="20"/>
          <w:lang w:eastAsia="ru-RU"/>
        </w:rPr>
        <w:t xml:space="preserve">. </w:t>
      </w:r>
      <w:r w:rsidR="00027142" w:rsidRPr="00027142">
        <w:rPr>
          <w:rFonts w:ascii="Times New Roman" w:eastAsia="Times New Roman" w:hAnsi="Times New Roman" w:cs="Times New Roman"/>
          <w:sz w:val="28"/>
          <w:szCs w:val="20"/>
          <w:lang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504146" w:rsidRPr="003D16ED" w:rsidRDefault="00504146" w:rsidP="00504146">
      <w:pPr>
        <w:spacing w:after="0" w:line="240" w:lineRule="auto"/>
        <w:jc w:val="both"/>
        <w:rPr>
          <w:rFonts w:ascii="Times New Roman" w:eastAsia="Calibri" w:hAnsi="Times New Roman" w:cs="Times New Roman"/>
          <w:sz w:val="28"/>
          <w:szCs w:val="28"/>
          <w:lang w:eastAsia="ru-RU"/>
        </w:rPr>
      </w:pPr>
      <w:r w:rsidRPr="003D16ED">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021C4225" wp14:editId="1122412A">
                <wp:simplePos x="0" y="0"/>
                <wp:positionH relativeFrom="margin">
                  <wp:align>center</wp:align>
                </wp:positionH>
                <wp:positionV relativeFrom="paragraph">
                  <wp:posOffset>186690</wp:posOffset>
                </wp:positionV>
                <wp:extent cx="64008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B6EC" id="Прямая соединительная линия 8" o:spid="_x0000_s1026" style="position:absolute;flip:x 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Y0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IrdY0WAIAAGwEAAAOAAAAAAAAAAAAAAAAAC4CAABkcnMvZTJvRG9jLnhtbFBLAQItABQA&#10;BgAIAAAAIQDjejfN2AAAAAcBAAAPAAAAAAAAAAAAAAAAALIEAABkcnMvZG93bnJldi54bWxQSwUG&#10;AAAAAAQABADzAAAAtwUAAAAA&#10;">
                <w10:wrap anchorx="margin"/>
              </v:line>
            </w:pict>
          </mc:Fallback>
        </mc:AlternateContent>
      </w:r>
    </w:p>
    <w:p w:rsidR="00504146" w:rsidRDefault="00504146" w:rsidP="00504146">
      <w:pPr>
        <w:spacing w:after="0" w:line="240" w:lineRule="auto"/>
        <w:jc w:val="center"/>
        <w:rPr>
          <w:rFonts w:ascii="Times New Roman" w:eastAsia="Calibri" w:hAnsi="Times New Roman" w:cs="Times New Roman"/>
          <w:sz w:val="28"/>
          <w:szCs w:val="28"/>
          <w:lang w:eastAsia="ru-RU"/>
        </w:rPr>
      </w:pPr>
      <w:r w:rsidRPr="005019F6">
        <w:rPr>
          <w:rFonts w:ascii="Times New Roman" w:eastAsia="Calibri" w:hAnsi="Times New Roman" w:cs="Times New Roman"/>
          <w:sz w:val="28"/>
          <w:szCs w:val="28"/>
          <w:lang w:eastAsia="ru-RU"/>
        </w:rPr>
        <w:t>(</w:t>
      </w:r>
      <w:proofErr w:type="spellStart"/>
      <w:r w:rsidR="00D31A0F">
        <w:rPr>
          <w:rFonts w:ascii="Times New Roman" w:eastAsia="Calibri" w:hAnsi="Times New Roman" w:cs="Times New Roman"/>
          <w:sz w:val="28"/>
          <w:szCs w:val="28"/>
          <w:lang w:eastAsia="ru-RU"/>
        </w:rPr>
        <w:t>Арвачева</w:t>
      </w:r>
      <w:proofErr w:type="spellEnd"/>
      <w:r w:rsidR="00B06C25">
        <w:rPr>
          <w:rFonts w:ascii="Times New Roman" w:eastAsia="Calibri" w:hAnsi="Times New Roman" w:cs="Times New Roman"/>
          <w:sz w:val="28"/>
          <w:szCs w:val="28"/>
          <w:lang w:eastAsia="ru-RU"/>
        </w:rPr>
        <w:t>,</w:t>
      </w:r>
      <w:r w:rsidR="00B06C25" w:rsidRPr="00B06C25">
        <w:rPr>
          <w:rFonts w:ascii="Times New Roman" w:eastAsia="Calibri" w:hAnsi="Times New Roman" w:cs="Times New Roman"/>
          <w:sz w:val="28"/>
          <w:szCs w:val="28"/>
          <w:lang w:eastAsia="ru-RU"/>
        </w:rPr>
        <w:t xml:space="preserve"> </w:t>
      </w:r>
      <w:r w:rsidR="00B06C25">
        <w:rPr>
          <w:rFonts w:ascii="Times New Roman" w:eastAsia="Calibri" w:hAnsi="Times New Roman" w:cs="Times New Roman"/>
          <w:sz w:val="28"/>
          <w:szCs w:val="28"/>
          <w:lang w:eastAsia="ru-RU"/>
        </w:rPr>
        <w:t xml:space="preserve">Буян, Козырев, </w:t>
      </w:r>
      <w:r w:rsidR="00B06C25" w:rsidRPr="00B06C25">
        <w:rPr>
          <w:rFonts w:ascii="Times New Roman" w:eastAsia="Calibri" w:hAnsi="Times New Roman" w:cs="Times New Roman"/>
          <w:sz w:val="28"/>
          <w:szCs w:val="28"/>
          <w:lang w:eastAsia="ru-RU"/>
        </w:rPr>
        <w:t xml:space="preserve">Носова, </w:t>
      </w:r>
      <w:r w:rsidR="00B06C25">
        <w:rPr>
          <w:rFonts w:ascii="Times New Roman" w:eastAsia="Calibri" w:hAnsi="Times New Roman" w:cs="Times New Roman"/>
          <w:sz w:val="28"/>
          <w:szCs w:val="28"/>
          <w:lang w:eastAsia="ru-RU"/>
        </w:rPr>
        <w:t xml:space="preserve">Суханов, </w:t>
      </w:r>
      <w:proofErr w:type="spellStart"/>
      <w:r w:rsidR="00B06C25">
        <w:rPr>
          <w:rFonts w:ascii="Times New Roman" w:eastAsia="Calibri" w:hAnsi="Times New Roman" w:cs="Times New Roman"/>
          <w:sz w:val="28"/>
          <w:szCs w:val="28"/>
          <w:lang w:eastAsia="ru-RU"/>
        </w:rPr>
        <w:t>Шнейдман</w:t>
      </w:r>
      <w:proofErr w:type="spellEnd"/>
      <w:r w:rsidRPr="005019F6">
        <w:rPr>
          <w:rFonts w:ascii="Times New Roman" w:eastAsia="Calibri" w:hAnsi="Times New Roman" w:cs="Times New Roman"/>
          <w:sz w:val="28"/>
          <w:szCs w:val="28"/>
          <w:lang w:eastAsia="ru-RU"/>
        </w:rPr>
        <w:t>)</w:t>
      </w:r>
    </w:p>
    <w:p w:rsidR="00504146" w:rsidRDefault="00504146" w:rsidP="00027142">
      <w:pPr>
        <w:spacing w:after="0" w:line="240" w:lineRule="auto"/>
        <w:ind w:firstLine="700"/>
        <w:jc w:val="both"/>
        <w:rPr>
          <w:rFonts w:ascii="Times New Roman" w:eastAsia="Calibri" w:hAnsi="Times New Roman" w:cs="Times New Roman"/>
          <w:bCs/>
          <w:sz w:val="28"/>
          <w:szCs w:val="28"/>
        </w:rPr>
      </w:pPr>
    </w:p>
    <w:p w:rsidR="00027142" w:rsidRPr="00027142" w:rsidRDefault="00027142" w:rsidP="00027142">
      <w:pPr>
        <w:spacing w:after="0" w:line="240" w:lineRule="auto"/>
        <w:ind w:firstLine="709"/>
        <w:jc w:val="both"/>
        <w:rPr>
          <w:rFonts w:ascii="Times New Roman" w:eastAsia="Times New Roman" w:hAnsi="Times New Roman" w:cs="Times New Roman"/>
          <w:sz w:val="28"/>
          <w:szCs w:val="28"/>
          <w:lang w:eastAsia="ru-RU"/>
        </w:rPr>
      </w:pPr>
      <w:r w:rsidRPr="00027142">
        <w:rPr>
          <w:rFonts w:ascii="Times New Roman" w:eastAsia="Times New Roman" w:hAnsi="Times New Roman" w:cs="Times New Roman"/>
          <w:sz w:val="28"/>
          <w:szCs w:val="24"/>
          <w:lang w:eastAsia="ru-RU"/>
        </w:rPr>
        <w:t xml:space="preserve">1. </w:t>
      </w:r>
      <w:r w:rsidRPr="00027142">
        <w:rPr>
          <w:rFonts w:ascii="Times New Roman" w:eastAsia="Times New Roman" w:hAnsi="Times New Roman" w:cs="Times New Roman"/>
          <w:sz w:val="28"/>
          <w:szCs w:val="28"/>
          <w:lang w:eastAsia="ru-RU"/>
        </w:rPr>
        <w:t xml:space="preserve">Принять к сведению информацию Комиссии по аттестации и повышению квалификации </w:t>
      </w:r>
      <w:r>
        <w:rPr>
          <w:rFonts w:ascii="Times New Roman" w:eastAsia="Calibri" w:hAnsi="Times New Roman" w:cs="Times New Roman"/>
          <w:bCs/>
          <w:sz w:val="28"/>
          <w:szCs w:val="28"/>
        </w:rPr>
        <w:t xml:space="preserve">(О.А. Носова) </w:t>
      </w:r>
      <w:r w:rsidRPr="00027142">
        <w:rPr>
          <w:rFonts w:ascii="Times New Roman" w:eastAsia="Times New Roman" w:hAnsi="Times New Roman" w:cs="Times New Roman"/>
          <w:sz w:val="28"/>
          <w:szCs w:val="28"/>
          <w:lang w:eastAsia="ru-RU"/>
        </w:rPr>
        <w:t>по данному вопросу.</w:t>
      </w:r>
    </w:p>
    <w:p w:rsidR="00C82D9A" w:rsidRPr="00C82D9A" w:rsidRDefault="00027142" w:rsidP="00C82D9A">
      <w:pPr>
        <w:spacing w:after="0" w:line="240" w:lineRule="auto"/>
        <w:ind w:firstLine="720"/>
        <w:jc w:val="both"/>
        <w:rPr>
          <w:rFonts w:ascii="Times New Roman" w:eastAsia="Times New Roman" w:hAnsi="Times New Roman" w:cs="Times New Roman"/>
          <w:sz w:val="28"/>
          <w:szCs w:val="24"/>
          <w:lang w:eastAsia="ru-RU"/>
        </w:rPr>
      </w:pPr>
      <w:r w:rsidRPr="00027142">
        <w:rPr>
          <w:rFonts w:ascii="Times New Roman" w:eastAsia="Times New Roman" w:hAnsi="Times New Roman" w:cs="Times New Roman"/>
          <w:sz w:val="28"/>
          <w:szCs w:val="24"/>
          <w:lang w:eastAsia="ru-RU"/>
        </w:rPr>
        <w:t xml:space="preserve">2. </w:t>
      </w:r>
      <w:r w:rsidR="00B06C25">
        <w:rPr>
          <w:rFonts w:ascii="Times New Roman" w:eastAsia="Times New Roman" w:hAnsi="Times New Roman" w:cs="Times New Roman"/>
          <w:sz w:val="28"/>
          <w:szCs w:val="24"/>
          <w:lang w:eastAsia="ru-RU"/>
        </w:rPr>
        <w:t xml:space="preserve">С учетом состоявшегося обсуждения </w:t>
      </w:r>
      <w:r w:rsidR="00C82D9A" w:rsidRPr="00C82D9A">
        <w:rPr>
          <w:rFonts w:ascii="Times New Roman" w:eastAsia="Times New Roman" w:hAnsi="Times New Roman" w:cs="Times New Roman"/>
          <w:sz w:val="28"/>
          <w:szCs w:val="24"/>
          <w:lang w:eastAsia="ru-RU"/>
        </w:rPr>
        <w:t>Комиссии по аттестации и повышению квалификации:</w:t>
      </w:r>
    </w:p>
    <w:p w:rsidR="00C82D9A" w:rsidRPr="00C82D9A" w:rsidRDefault="00C82D9A" w:rsidP="00C82D9A">
      <w:pPr>
        <w:spacing w:after="0" w:line="240" w:lineRule="auto"/>
        <w:ind w:firstLine="720"/>
        <w:jc w:val="both"/>
        <w:rPr>
          <w:rFonts w:ascii="Times New Roman" w:eastAsia="Times New Roman" w:hAnsi="Times New Roman" w:cs="Times New Roman"/>
          <w:sz w:val="28"/>
          <w:szCs w:val="24"/>
          <w:lang w:eastAsia="ru-RU"/>
        </w:rPr>
      </w:pPr>
      <w:r w:rsidRPr="00C82D9A">
        <w:rPr>
          <w:rFonts w:ascii="Times New Roman" w:eastAsia="Times New Roman" w:hAnsi="Times New Roman" w:cs="Times New Roman"/>
          <w:sz w:val="28"/>
          <w:szCs w:val="24"/>
          <w:lang w:eastAsia="ru-RU"/>
        </w:rPr>
        <w:t>а) дополнительно рассмотреть ходатайства саморегулируемой организацией аудиторов Ассоциация «Содружество» о признании уважительными причин несоблюдения в 2020 г. аудиторами Т.А. Никитиной и И.В. Сапожниковой требования о прохождении обучения по программам повышения квалификации, установленного статьей 11 Федерального закона «Об аудиторской деятельности», обратив особое внимание на соответствие приложенных к ходатайствам документов требованиям, установленным пунктом 4</w:t>
      </w:r>
      <w:r w:rsidRPr="00C82D9A">
        <w:rPr>
          <w:rFonts w:ascii="Times New Roman" w:eastAsia="Times New Roman" w:hAnsi="Times New Roman" w:cs="Times New Roman"/>
          <w:sz w:val="28"/>
          <w:szCs w:val="24"/>
          <w:lang w:val="x-none" w:eastAsia="ru-RU"/>
        </w:rPr>
        <w:t xml:space="preserve"> Рекомендаци</w:t>
      </w:r>
      <w:r w:rsidRPr="00C82D9A">
        <w:rPr>
          <w:rFonts w:ascii="Times New Roman" w:eastAsia="Times New Roman" w:hAnsi="Times New Roman" w:cs="Times New Roman"/>
          <w:sz w:val="28"/>
          <w:szCs w:val="24"/>
          <w:lang w:eastAsia="ru-RU"/>
        </w:rPr>
        <w:t xml:space="preserve">й по подготовке саморегулируемой организацией аудиторов ходатайства о признании уважительной причины несоблюдения аудитором требования о прохождении  обучения по </w:t>
      </w:r>
      <w:r w:rsidRPr="00C82D9A">
        <w:rPr>
          <w:rFonts w:ascii="Times New Roman" w:eastAsia="Times New Roman" w:hAnsi="Times New Roman" w:cs="Times New Roman"/>
          <w:sz w:val="28"/>
          <w:szCs w:val="24"/>
          <w:lang w:eastAsia="ru-RU"/>
        </w:rPr>
        <w:lastRenderedPageBreak/>
        <w:t>программам повышения квалификации, одобренных Советом по аудиторской деятельности 18 июня 2015 г. (протокол № 17);</w:t>
      </w:r>
    </w:p>
    <w:p w:rsidR="00C82D9A" w:rsidRPr="00C82D9A" w:rsidRDefault="00C82D9A" w:rsidP="00C82D9A">
      <w:pPr>
        <w:spacing w:after="0" w:line="240" w:lineRule="auto"/>
        <w:ind w:firstLine="720"/>
        <w:jc w:val="both"/>
        <w:rPr>
          <w:rFonts w:ascii="Times New Roman" w:eastAsia="Times New Roman" w:hAnsi="Times New Roman" w:cs="Times New Roman"/>
          <w:sz w:val="28"/>
          <w:szCs w:val="24"/>
          <w:lang w:eastAsia="ru-RU"/>
        </w:rPr>
      </w:pPr>
      <w:r w:rsidRPr="00C82D9A">
        <w:rPr>
          <w:rFonts w:ascii="Times New Roman" w:eastAsia="Times New Roman" w:hAnsi="Times New Roman" w:cs="Times New Roman"/>
          <w:sz w:val="28"/>
          <w:szCs w:val="24"/>
          <w:lang w:eastAsia="ru-RU"/>
        </w:rPr>
        <w:t xml:space="preserve">б) представить данный вопрос для рассмотрения на очередном заседании Рабочего органа Совета по аудиторской деятельности. </w:t>
      </w:r>
    </w:p>
    <w:p w:rsidR="00027142" w:rsidRPr="00027142" w:rsidRDefault="00027142" w:rsidP="00B06C25">
      <w:pPr>
        <w:spacing w:after="0" w:line="240" w:lineRule="auto"/>
        <w:ind w:firstLine="720"/>
        <w:jc w:val="both"/>
        <w:rPr>
          <w:rFonts w:ascii="Times New Roman" w:hAnsi="Times New Roman"/>
          <w:sz w:val="28"/>
          <w:szCs w:val="28"/>
          <w:lang w:eastAsia="ru-RU"/>
        </w:rPr>
      </w:pPr>
    </w:p>
    <w:p w:rsidR="00504146" w:rsidRDefault="00504146" w:rsidP="00504146">
      <w:pPr>
        <w:spacing w:after="0" w:line="240" w:lineRule="auto"/>
        <w:ind w:firstLine="700"/>
        <w:jc w:val="both"/>
        <w:rPr>
          <w:rFonts w:ascii="Times New Roman" w:eastAsia="Calibri" w:hAnsi="Times New Roman" w:cs="Times New Roman"/>
          <w:bCs/>
          <w:sz w:val="28"/>
          <w:szCs w:val="28"/>
        </w:rPr>
      </w:pPr>
    </w:p>
    <w:p w:rsidR="00A045EC" w:rsidRDefault="00A045EC" w:rsidP="00504146">
      <w:pPr>
        <w:spacing w:after="0" w:line="240" w:lineRule="auto"/>
        <w:ind w:firstLine="700"/>
        <w:jc w:val="both"/>
        <w:rPr>
          <w:rFonts w:ascii="Times New Roman" w:eastAsia="Calibri" w:hAnsi="Times New Roman" w:cs="Times New Roman"/>
          <w:bCs/>
          <w:sz w:val="28"/>
          <w:szCs w:val="28"/>
        </w:rPr>
      </w:pPr>
    </w:p>
    <w:tbl>
      <w:tblPr>
        <w:tblStyle w:val="a9"/>
        <w:tblW w:w="10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090"/>
      </w:tblGrid>
      <w:tr w:rsidR="0093025B" w:rsidRPr="003D16ED" w:rsidTr="00B672E5">
        <w:trPr>
          <w:trHeight w:val="1196"/>
        </w:trPr>
        <w:tc>
          <w:tcPr>
            <w:tcW w:w="7939" w:type="dxa"/>
            <w:hideMark/>
          </w:tcPr>
          <w:p w:rsidR="0093025B" w:rsidRPr="003D16ED" w:rsidRDefault="0093025B" w:rsidP="004A1300">
            <w:pPr>
              <w:tabs>
                <w:tab w:val="left" w:pos="8222"/>
                <w:tab w:val="left" w:pos="9072"/>
              </w:tabs>
              <w:spacing w:before="120"/>
              <w:ind w:right="-108"/>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Председатель Рабочего органа </w:t>
            </w: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Совета по аудиторской деятельности</w:t>
            </w:r>
          </w:p>
          <w:p w:rsidR="0093025B" w:rsidRPr="003D16ED" w:rsidRDefault="0093025B" w:rsidP="00732D3C">
            <w:pPr>
              <w:spacing w:after="120"/>
              <w:jc w:val="both"/>
              <w:rPr>
                <w:rFonts w:ascii="Times New Roman" w:eastAsia="Times New Roman" w:hAnsi="Times New Roman" w:cs="Times New Roman"/>
                <w:sz w:val="28"/>
                <w:szCs w:val="24"/>
                <w:lang w:eastAsia="ru-RU"/>
              </w:rPr>
            </w:pPr>
          </w:p>
          <w:p w:rsidR="0093025B" w:rsidRPr="003D16ED" w:rsidRDefault="0093025B" w:rsidP="00732D3C">
            <w:pPr>
              <w:jc w:val="both"/>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 xml:space="preserve">Секретарь Рабочего органа </w:t>
            </w:r>
          </w:p>
          <w:p w:rsidR="0093025B" w:rsidRPr="003D16ED" w:rsidRDefault="0093025B" w:rsidP="00732D3C">
            <w:pPr>
              <w:jc w:val="both"/>
              <w:rPr>
                <w:rFonts w:ascii="Times New Roman" w:eastAsia="Calibri" w:hAnsi="Times New Roman" w:cs="Times New Roman"/>
                <w:sz w:val="28"/>
                <w:szCs w:val="28"/>
                <w:lang w:eastAsia="ru-RU"/>
              </w:rPr>
            </w:pPr>
            <w:r w:rsidRPr="003D16ED">
              <w:rPr>
                <w:rFonts w:ascii="Times New Roman" w:eastAsia="Times New Roman" w:hAnsi="Times New Roman" w:cs="Times New Roman"/>
                <w:sz w:val="28"/>
                <w:szCs w:val="24"/>
                <w:lang w:eastAsia="ru-RU"/>
              </w:rPr>
              <w:t>Совета по аудиторской деятельности</w:t>
            </w:r>
          </w:p>
        </w:tc>
        <w:tc>
          <w:tcPr>
            <w:tcW w:w="2090" w:type="dxa"/>
          </w:tcPr>
          <w:p w:rsidR="00B672E5" w:rsidRDefault="00B672E5" w:rsidP="004A1300">
            <w:pPr>
              <w:spacing w:before="120"/>
              <w:rPr>
                <w:rFonts w:ascii="Times New Roman" w:eastAsia="Times New Roman" w:hAnsi="Times New Roman" w:cs="Times New Roman"/>
                <w:sz w:val="28"/>
                <w:szCs w:val="24"/>
                <w:lang w:eastAsia="ru-RU"/>
              </w:rPr>
            </w:pPr>
          </w:p>
          <w:p w:rsidR="0093025B" w:rsidRPr="003D16ED" w:rsidRDefault="0093025B" w:rsidP="004A1300">
            <w:pPr>
              <w:spacing w:before="120"/>
              <w:rPr>
                <w:rFonts w:ascii="Times New Roman" w:eastAsia="Times New Roman" w:hAnsi="Times New Roman" w:cs="Times New Roman"/>
                <w:sz w:val="28"/>
                <w:szCs w:val="24"/>
                <w:lang w:eastAsia="ru-RU"/>
              </w:rPr>
            </w:pPr>
            <w:r w:rsidRPr="003D16ED">
              <w:rPr>
                <w:rFonts w:ascii="Times New Roman" w:eastAsia="Times New Roman" w:hAnsi="Times New Roman" w:cs="Times New Roman"/>
                <w:sz w:val="28"/>
                <w:szCs w:val="24"/>
                <w:lang w:eastAsia="ru-RU"/>
              </w:rPr>
              <w:t>И.А. Козырев</w:t>
            </w: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Times New Roman" w:hAnsi="Times New Roman" w:cs="Times New Roman"/>
                <w:sz w:val="28"/>
                <w:szCs w:val="24"/>
                <w:lang w:eastAsia="ru-RU"/>
              </w:rPr>
            </w:pPr>
          </w:p>
          <w:p w:rsidR="0093025B" w:rsidRPr="003D16ED" w:rsidRDefault="0093025B" w:rsidP="00732D3C">
            <w:pPr>
              <w:rPr>
                <w:rFonts w:ascii="Times New Roman" w:eastAsia="Calibri" w:hAnsi="Times New Roman" w:cs="Times New Roman"/>
                <w:sz w:val="28"/>
                <w:szCs w:val="28"/>
                <w:lang w:eastAsia="ru-RU"/>
              </w:rPr>
            </w:pPr>
            <w:r w:rsidRPr="003D16ED">
              <w:rPr>
                <w:rFonts w:ascii="Times New Roman" w:eastAsia="Calibri" w:hAnsi="Times New Roman" w:cs="Times New Roman"/>
                <w:sz w:val="28"/>
                <w:szCs w:val="28"/>
                <w:lang w:eastAsia="ru-RU"/>
              </w:rPr>
              <w:t xml:space="preserve">Т.А. </w:t>
            </w:r>
            <w:proofErr w:type="spellStart"/>
            <w:r w:rsidRPr="003D16ED">
              <w:rPr>
                <w:rFonts w:ascii="Times New Roman" w:eastAsia="Calibri" w:hAnsi="Times New Roman" w:cs="Times New Roman"/>
                <w:sz w:val="28"/>
                <w:szCs w:val="28"/>
                <w:lang w:eastAsia="ru-RU"/>
              </w:rPr>
              <w:t>Арвачева</w:t>
            </w:r>
            <w:proofErr w:type="spellEnd"/>
          </w:p>
        </w:tc>
      </w:tr>
    </w:tbl>
    <w:p w:rsidR="00B672E5" w:rsidRDefault="00B672E5" w:rsidP="0070048D">
      <w:pPr>
        <w:spacing w:after="0" w:line="240" w:lineRule="auto"/>
        <w:jc w:val="both"/>
        <w:rPr>
          <w:rFonts w:ascii="Times New Roman" w:eastAsia="Times New Roman" w:hAnsi="Times New Roman" w:cs="Times New Roman"/>
          <w:sz w:val="28"/>
          <w:szCs w:val="20"/>
          <w:lang w:eastAsia="ru-RU"/>
        </w:rPr>
      </w:pPr>
    </w:p>
    <w:p w:rsidR="009A5192" w:rsidRDefault="009A5192" w:rsidP="0070048D">
      <w:pPr>
        <w:spacing w:after="0" w:line="240" w:lineRule="auto"/>
        <w:jc w:val="both"/>
        <w:rPr>
          <w:rFonts w:ascii="Times New Roman" w:eastAsia="Times New Roman" w:hAnsi="Times New Roman" w:cs="Times New Roman"/>
          <w:sz w:val="28"/>
          <w:szCs w:val="20"/>
          <w:lang w:eastAsia="ru-RU"/>
        </w:rPr>
      </w:pPr>
    </w:p>
    <w:p w:rsidR="009C3DDA" w:rsidRDefault="009C3DDA">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9A5192" w:rsidRDefault="009A5192" w:rsidP="0070048D">
      <w:pPr>
        <w:spacing w:after="0" w:line="240" w:lineRule="auto"/>
        <w:jc w:val="both"/>
        <w:rPr>
          <w:rFonts w:ascii="Times New Roman" w:eastAsia="Times New Roman" w:hAnsi="Times New Roman" w:cs="Times New Roman"/>
          <w:sz w:val="28"/>
          <w:szCs w:val="20"/>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D852E6" w:rsidRPr="00C93E5A" w:rsidTr="0093025B">
        <w:trPr>
          <w:trHeight w:val="567"/>
        </w:trPr>
        <w:tc>
          <w:tcPr>
            <w:tcW w:w="4678" w:type="dxa"/>
          </w:tcPr>
          <w:p w:rsidR="0093025B" w:rsidRDefault="00D852E6" w:rsidP="0093025B">
            <w:pPr>
              <w:ind w:right="568"/>
              <w:jc w:val="both"/>
              <w:rPr>
                <w:sz w:val="28"/>
                <w:szCs w:val="28"/>
              </w:rPr>
            </w:pPr>
            <w:r>
              <w:rPr>
                <w:sz w:val="28"/>
                <w:szCs w:val="28"/>
              </w:rPr>
              <w:t xml:space="preserve">Приложение № 1 </w:t>
            </w:r>
          </w:p>
          <w:p w:rsidR="0093025B" w:rsidRDefault="00D852E6" w:rsidP="0093025B">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D852E6" w:rsidRPr="00C93E5A" w:rsidRDefault="00D852E6" w:rsidP="00027142">
            <w:pPr>
              <w:ind w:right="-104"/>
              <w:jc w:val="both"/>
              <w:rPr>
                <w:sz w:val="28"/>
                <w:szCs w:val="28"/>
              </w:rPr>
            </w:pPr>
            <w:r w:rsidRPr="00C93E5A">
              <w:rPr>
                <w:sz w:val="28"/>
                <w:szCs w:val="28"/>
              </w:rPr>
              <w:t xml:space="preserve">от </w:t>
            </w:r>
            <w:r w:rsidR="00027142">
              <w:rPr>
                <w:sz w:val="28"/>
                <w:szCs w:val="28"/>
              </w:rPr>
              <w:t>5 октября</w:t>
            </w:r>
            <w:r w:rsidR="000B1F25">
              <w:rPr>
                <w:sz w:val="28"/>
                <w:szCs w:val="28"/>
              </w:rPr>
              <w:t xml:space="preserve"> </w:t>
            </w:r>
            <w:r w:rsidRPr="00C93E5A">
              <w:rPr>
                <w:sz w:val="28"/>
                <w:szCs w:val="28"/>
              </w:rPr>
              <w:t>20</w:t>
            </w:r>
            <w:r>
              <w:rPr>
                <w:sz w:val="28"/>
                <w:szCs w:val="28"/>
              </w:rPr>
              <w:t>2</w:t>
            </w:r>
            <w:r w:rsidR="001B5362">
              <w:rPr>
                <w:sz w:val="28"/>
                <w:szCs w:val="28"/>
              </w:rPr>
              <w:t>1</w:t>
            </w:r>
            <w:r w:rsidRPr="00C93E5A">
              <w:rPr>
                <w:sz w:val="28"/>
                <w:szCs w:val="28"/>
              </w:rPr>
              <w:t xml:space="preserve"> г. № </w:t>
            </w:r>
            <w:r>
              <w:rPr>
                <w:sz w:val="28"/>
                <w:szCs w:val="28"/>
              </w:rPr>
              <w:t>1</w:t>
            </w:r>
            <w:r w:rsidR="00504146">
              <w:rPr>
                <w:sz w:val="28"/>
                <w:szCs w:val="28"/>
              </w:rPr>
              <w:t>1</w:t>
            </w:r>
            <w:r w:rsidR="00027142">
              <w:rPr>
                <w:sz w:val="28"/>
                <w:szCs w:val="28"/>
              </w:rPr>
              <w:t>1</w:t>
            </w:r>
          </w:p>
        </w:tc>
      </w:tr>
    </w:tbl>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027142" w:rsidRDefault="00027142" w:rsidP="0070048D">
      <w:pPr>
        <w:spacing w:after="0" w:line="240" w:lineRule="auto"/>
        <w:jc w:val="both"/>
        <w:rPr>
          <w:rFonts w:ascii="Times New Roman" w:eastAsia="Times New Roman" w:hAnsi="Times New Roman" w:cs="Times New Roman"/>
          <w:sz w:val="28"/>
          <w:szCs w:val="20"/>
          <w:lang w:eastAsia="ru-RU"/>
        </w:rPr>
      </w:pPr>
    </w:p>
    <w:p w:rsidR="00D852E6" w:rsidRDefault="00D852E6" w:rsidP="0070048D">
      <w:pPr>
        <w:spacing w:after="0" w:line="240" w:lineRule="auto"/>
        <w:jc w:val="both"/>
        <w:rPr>
          <w:rFonts w:ascii="Times New Roman" w:eastAsia="Times New Roman" w:hAnsi="Times New Roman" w:cs="Times New Roman"/>
          <w:sz w:val="28"/>
          <w:szCs w:val="20"/>
          <w:lang w:eastAsia="ru-RU"/>
        </w:rPr>
      </w:pPr>
    </w:p>
    <w:p w:rsidR="00027142" w:rsidRPr="00027142" w:rsidRDefault="00027142" w:rsidP="00027142">
      <w:pPr>
        <w:spacing w:after="0" w:line="240" w:lineRule="auto"/>
        <w:jc w:val="center"/>
        <w:rPr>
          <w:rFonts w:ascii="Times New Roman" w:eastAsia="Times New Roman" w:hAnsi="Times New Roman" w:cs="Times New Roman"/>
          <w:sz w:val="28"/>
          <w:szCs w:val="28"/>
          <w:lang w:eastAsia="ru-RU"/>
        </w:rPr>
      </w:pPr>
      <w:r w:rsidRPr="00027142">
        <w:rPr>
          <w:rFonts w:ascii="Times New Roman" w:eastAsia="Times New Roman" w:hAnsi="Times New Roman" w:cs="Times New Roman"/>
          <w:sz w:val="28"/>
          <w:szCs w:val="28"/>
          <w:lang w:eastAsia="ru-RU"/>
        </w:rPr>
        <w:t>ПОВЕСТКА ЗАСЕДАНИЯ</w:t>
      </w:r>
    </w:p>
    <w:p w:rsidR="00027142" w:rsidRPr="00027142" w:rsidRDefault="00027142" w:rsidP="00027142">
      <w:pPr>
        <w:spacing w:after="0" w:line="240" w:lineRule="auto"/>
        <w:jc w:val="center"/>
        <w:rPr>
          <w:rFonts w:ascii="Times New Roman" w:eastAsia="Times New Roman" w:hAnsi="Times New Roman" w:cs="Times New Roman"/>
          <w:sz w:val="28"/>
          <w:szCs w:val="28"/>
          <w:lang w:eastAsia="ru-RU"/>
        </w:rPr>
      </w:pPr>
      <w:r w:rsidRPr="00027142">
        <w:rPr>
          <w:rFonts w:ascii="Times New Roman" w:eastAsia="Times New Roman" w:hAnsi="Times New Roman" w:cs="Times New Roman"/>
          <w:sz w:val="28"/>
          <w:szCs w:val="28"/>
          <w:lang w:eastAsia="ru-RU"/>
        </w:rPr>
        <w:t>Рабочего органа Совета по аудиторской деятельности</w:t>
      </w:r>
    </w:p>
    <w:p w:rsidR="00027142" w:rsidRPr="00027142" w:rsidRDefault="00027142" w:rsidP="00027142">
      <w:pPr>
        <w:spacing w:after="0" w:line="240" w:lineRule="auto"/>
        <w:jc w:val="center"/>
        <w:rPr>
          <w:rFonts w:ascii="Times New Roman" w:eastAsia="Times New Roman" w:hAnsi="Times New Roman" w:cs="Times New Roman"/>
          <w:sz w:val="28"/>
          <w:szCs w:val="28"/>
          <w:lang w:eastAsia="ru-RU"/>
        </w:rPr>
      </w:pPr>
    </w:p>
    <w:p w:rsidR="00027142" w:rsidRPr="00027142" w:rsidRDefault="00027142" w:rsidP="00027142">
      <w:pPr>
        <w:numPr>
          <w:ilvl w:val="0"/>
          <w:numId w:val="12"/>
        </w:numPr>
        <w:spacing w:line="240" w:lineRule="auto"/>
        <w:ind w:left="760" w:hanging="403"/>
        <w:contextualSpacing/>
        <w:jc w:val="both"/>
        <w:rPr>
          <w:rFonts w:ascii="Times New Roman" w:eastAsia="Calibri" w:hAnsi="Times New Roman" w:cs="Times New Roman"/>
          <w:color w:val="000000"/>
          <w:sz w:val="28"/>
          <w:szCs w:val="28"/>
          <w:lang w:eastAsia="ru-RU"/>
        </w:rPr>
      </w:pPr>
      <w:r w:rsidRPr="00027142">
        <w:rPr>
          <w:rFonts w:ascii="Times New Roman" w:eastAsia="Calibri" w:hAnsi="Times New Roman" w:cs="Times New Roman"/>
          <w:color w:val="000000"/>
          <w:sz w:val="28"/>
          <w:szCs w:val="28"/>
          <w:lang w:eastAsia="ru-RU"/>
        </w:rPr>
        <w:t>О проекте постановления Правительства Российской «О внесении изменений в постановление Правительства Российской Федерации от</w:t>
      </w:r>
      <w:r>
        <w:rPr>
          <w:rFonts w:ascii="Times New Roman" w:eastAsia="Calibri" w:hAnsi="Times New Roman" w:cs="Times New Roman"/>
          <w:color w:val="000000"/>
          <w:sz w:val="28"/>
          <w:szCs w:val="28"/>
          <w:lang w:eastAsia="ru-RU"/>
        </w:rPr>
        <w:t xml:space="preserve"> </w:t>
      </w:r>
      <w:r w:rsidRPr="00027142">
        <w:rPr>
          <w:rFonts w:ascii="Times New Roman" w:eastAsia="Calibri" w:hAnsi="Times New Roman" w:cs="Times New Roman"/>
          <w:color w:val="000000"/>
          <w:sz w:val="28"/>
          <w:szCs w:val="28"/>
          <w:lang w:eastAsia="ru-RU"/>
        </w:rPr>
        <w:t xml:space="preserve">25 июня 2021 года </w:t>
      </w:r>
      <w:r w:rsidR="00185B74">
        <w:rPr>
          <w:rFonts w:ascii="Times New Roman" w:eastAsia="Calibri" w:hAnsi="Times New Roman" w:cs="Times New Roman"/>
          <w:color w:val="000000"/>
          <w:sz w:val="28"/>
          <w:szCs w:val="28"/>
          <w:lang w:eastAsia="ru-RU"/>
        </w:rPr>
        <w:t xml:space="preserve">     </w:t>
      </w:r>
      <w:r w:rsidRPr="00027142">
        <w:rPr>
          <w:rFonts w:ascii="Times New Roman" w:eastAsia="Calibri" w:hAnsi="Times New Roman" w:cs="Times New Roman"/>
          <w:color w:val="000000"/>
          <w:sz w:val="28"/>
          <w:szCs w:val="28"/>
          <w:lang w:eastAsia="ru-RU"/>
        </w:rPr>
        <w:t>№ 1009»</w:t>
      </w:r>
    </w:p>
    <w:p w:rsidR="00105CE7" w:rsidRDefault="00027142" w:rsidP="00370610">
      <w:pPr>
        <w:numPr>
          <w:ilvl w:val="0"/>
          <w:numId w:val="12"/>
        </w:numPr>
        <w:spacing w:line="240" w:lineRule="auto"/>
        <w:contextualSpacing/>
        <w:jc w:val="both"/>
        <w:rPr>
          <w:rFonts w:ascii="Times New Roman" w:eastAsia="Calibri" w:hAnsi="Times New Roman" w:cs="Times New Roman"/>
          <w:color w:val="000000"/>
          <w:sz w:val="28"/>
          <w:szCs w:val="28"/>
          <w:lang w:eastAsia="ru-RU"/>
        </w:rPr>
      </w:pPr>
      <w:r w:rsidRPr="00105CE7">
        <w:rPr>
          <w:rFonts w:ascii="Times New Roman" w:eastAsia="Calibri" w:hAnsi="Times New Roman" w:cs="Times New Roman"/>
          <w:color w:val="000000"/>
          <w:sz w:val="28"/>
          <w:szCs w:val="28"/>
          <w:lang w:eastAsia="ru-RU"/>
        </w:rPr>
        <w:t xml:space="preserve">О проекте приказа Федерального казначейства </w:t>
      </w:r>
      <w:r w:rsidR="00105CE7" w:rsidRPr="00105CE7">
        <w:rPr>
          <w:rFonts w:ascii="Times New Roman" w:eastAsia="Calibri" w:hAnsi="Times New Roman" w:cs="Times New Roman"/>
          <w:color w:val="000000"/>
          <w:sz w:val="28"/>
          <w:szCs w:val="28"/>
          <w:lang w:eastAsia="ru-RU"/>
        </w:rPr>
        <w:t>«Об утверждении Порядка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w:t>
      </w:r>
    </w:p>
    <w:p w:rsidR="00105CE7" w:rsidRPr="00105CE7" w:rsidRDefault="00027142" w:rsidP="00E50750">
      <w:pPr>
        <w:numPr>
          <w:ilvl w:val="0"/>
          <w:numId w:val="12"/>
        </w:numPr>
        <w:spacing w:line="240" w:lineRule="auto"/>
        <w:contextualSpacing/>
        <w:jc w:val="both"/>
        <w:rPr>
          <w:rFonts w:ascii="Times New Roman" w:eastAsia="Calibri" w:hAnsi="Times New Roman" w:cs="Times New Roman"/>
          <w:bCs/>
          <w:color w:val="000000"/>
          <w:sz w:val="28"/>
          <w:szCs w:val="28"/>
          <w:lang w:eastAsia="ru-RU"/>
        </w:rPr>
      </w:pPr>
      <w:r w:rsidRPr="00105CE7">
        <w:rPr>
          <w:rFonts w:ascii="Times New Roman" w:eastAsia="Calibri" w:hAnsi="Times New Roman" w:cs="Times New Roman"/>
          <w:color w:val="000000"/>
          <w:sz w:val="28"/>
          <w:szCs w:val="28"/>
          <w:lang w:eastAsia="ru-RU"/>
        </w:rPr>
        <w:t>О проекте приказа</w:t>
      </w:r>
      <w:r w:rsidRPr="00105CE7">
        <w:rPr>
          <w:rFonts w:ascii="Calibri" w:eastAsia="Calibri" w:hAnsi="Calibri" w:cs="Times New Roman"/>
        </w:rPr>
        <w:t xml:space="preserve"> </w:t>
      </w:r>
      <w:r w:rsidRPr="00105CE7">
        <w:rPr>
          <w:rFonts w:ascii="Times New Roman" w:eastAsia="Calibri" w:hAnsi="Times New Roman" w:cs="Times New Roman"/>
          <w:color w:val="000000"/>
          <w:sz w:val="28"/>
          <w:szCs w:val="28"/>
          <w:lang w:eastAsia="ru-RU"/>
        </w:rPr>
        <w:t xml:space="preserve">Федерального казначейства </w:t>
      </w:r>
      <w:r w:rsidR="00105CE7" w:rsidRPr="00105CE7">
        <w:rPr>
          <w:rFonts w:ascii="Times New Roman" w:eastAsia="Calibri" w:hAnsi="Times New Roman" w:cs="Times New Roman"/>
          <w:color w:val="000000"/>
          <w:sz w:val="28"/>
          <w:szCs w:val="28"/>
          <w:lang w:eastAsia="ru-RU"/>
        </w:rPr>
        <w:t>«Об утверждении Порядка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 и уведомлений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027142" w:rsidRPr="00027142" w:rsidRDefault="00027142" w:rsidP="00027142">
      <w:pPr>
        <w:numPr>
          <w:ilvl w:val="0"/>
          <w:numId w:val="12"/>
        </w:numPr>
        <w:spacing w:line="240" w:lineRule="auto"/>
        <w:contextualSpacing/>
        <w:jc w:val="both"/>
        <w:rPr>
          <w:rFonts w:ascii="Times New Roman" w:eastAsia="Calibri" w:hAnsi="Times New Roman" w:cs="Times New Roman"/>
          <w:color w:val="000000"/>
          <w:sz w:val="28"/>
          <w:szCs w:val="28"/>
          <w:lang w:eastAsia="ru-RU"/>
        </w:rPr>
      </w:pPr>
      <w:r w:rsidRPr="00027142">
        <w:rPr>
          <w:rFonts w:ascii="Times New Roman" w:eastAsia="Calibri" w:hAnsi="Times New Roman" w:cs="Times New Roman"/>
          <w:color w:val="000000"/>
          <w:sz w:val="28"/>
          <w:szCs w:val="28"/>
          <w:lang w:eastAsia="ru-RU"/>
        </w:rPr>
        <w:t>О проекте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w:t>
      </w:r>
    </w:p>
    <w:p w:rsidR="00027142" w:rsidRPr="00027142" w:rsidRDefault="00027142" w:rsidP="00027142">
      <w:pPr>
        <w:numPr>
          <w:ilvl w:val="0"/>
          <w:numId w:val="12"/>
        </w:numPr>
        <w:spacing w:line="240" w:lineRule="auto"/>
        <w:ind w:left="760" w:hanging="403"/>
        <w:contextualSpacing/>
        <w:jc w:val="both"/>
        <w:rPr>
          <w:rFonts w:ascii="Times New Roman" w:eastAsia="Calibri" w:hAnsi="Times New Roman" w:cs="Times New Roman"/>
          <w:color w:val="000000"/>
          <w:sz w:val="28"/>
          <w:szCs w:val="28"/>
          <w:lang w:eastAsia="ru-RU"/>
        </w:rPr>
      </w:pPr>
      <w:r w:rsidRPr="00027142">
        <w:rPr>
          <w:rFonts w:ascii="Times New Roman" w:eastAsia="Calibri" w:hAnsi="Times New Roman" w:cs="Times New Roman"/>
          <w:color w:val="000000"/>
          <w:sz w:val="28"/>
          <w:szCs w:val="28"/>
          <w:lang w:eastAsia="ru-RU"/>
        </w:rPr>
        <w:t>О признании уважительной причины несоблюдения аудиторами требования о прохождении обучения по программам повышения квалификации, установленного статьей 11 Федерального закона «Об аудиторской деятельности»</w:t>
      </w:r>
    </w:p>
    <w:p w:rsidR="005E024C" w:rsidRDefault="005E024C" w:rsidP="0070048D">
      <w:pPr>
        <w:spacing w:after="0" w:line="240" w:lineRule="auto"/>
        <w:jc w:val="both"/>
        <w:rPr>
          <w:rFonts w:ascii="Times New Roman" w:eastAsia="Times New Roman" w:hAnsi="Times New Roman" w:cs="Times New Roman"/>
          <w:sz w:val="28"/>
          <w:szCs w:val="20"/>
          <w:lang w:eastAsia="ru-RU"/>
        </w:rPr>
      </w:pPr>
    </w:p>
    <w:p w:rsidR="007B25F6" w:rsidRDefault="007B25F6"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p w:rsidR="00105CE7" w:rsidRDefault="00105CE7" w:rsidP="001D3F93">
      <w:pPr>
        <w:spacing w:after="0" w:line="240" w:lineRule="auto"/>
        <w:jc w:val="center"/>
        <w:rPr>
          <w:rFonts w:ascii="Times New Roman" w:eastAsia="Times New Roman" w:hAnsi="Times New Roman" w:cs="Times New Roman"/>
          <w:sz w:val="28"/>
          <w:szCs w:val="28"/>
          <w:lang w:eastAsia="ru-RU"/>
        </w:rPr>
      </w:pPr>
    </w:p>
    <w:tbl>
      <w:tblPr>
        <w:tblStyle w:val="11"/>
        <w:tblpPr w:leftFromText="180" w:rightFromText="180" w:vertAnchor="text" w:horzAnchor="page" w:tblpX="6184"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2923B1" w:rsidRPr="00C93E5A" w:rsidTr="008D435F">
        <w:trPr>
          <w:trHeight w:val="567"/>
        </w:trPr>
        <w:tc>
          <w:tcPr>
            <w:tcW w:w="4678" w:type="dxa"/>
          </w:tcPr>
          <w:p w:rsidR="002923B1" w:rsidRDefault="002923B1" w:rsidP="008D435F">
            <w:pPr>
              <w:ind w:right="568"/>
              <w:jc w:val="both"/>
              <w:rPr>
                <w:sz w:val="28"/>
                <w:szCs w:val="28"/>
              </w:rPr>
            </w:pPr>
            <w:r>
              <w:rPr>
                <w:sz w:val="28"/>
                <w:szCs w:val="28"/>
              </w:rPr>
              <w:lastRenderedPageBreak/>
              <w:t xml:space="preserve">Приложение № </w:t>
            </w:r>
            <w:r w:rsidR="006575B4">
              <w:rPr>
                <w:sz w:val="28"/>
                <w:szCs w:val="28"/>
              </w:rPr>
              <w:t>2</w:t>
            </w:r>
            <w:r>
              <w:rPr>
                <w:sz w:val="28"/>
                <w:szCs w:val="28"/>
              </w:rPr>
              <w:t xml:space="preserve"> </w:t>
            </w:r>
          </w:p>
          <w:p w:rsidR="002923B1" w:rsidRDefault="002923B1" w:rsidP="008D435F">
            <w:pPr>
              <w:ind w:right="-104"/>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по аудиторской деятельности </w:t>
            </w:r>
          </w:p>
          <w:p w:rsidR="002923B1" w:rsidRPr="00C93E5A" w:rsidRDefault="002923B1" w:rsidP="00341762">
            <w:pPr>
              <w:ind w:right="-104"/>
              <w:jc w:val="both"/>
              <w:rPr>
                <w:sz w:val="28"/>
                <w:szCs w:val="28"/>
              </w:rPr>
            </w:pPr>
            <w:r w:rsidRPr="00C93E5A">
              <w:rPr>
                <w:sz w:val="28"/>
                <w:szCs w:val="28"/>
              </w:rPr>
              <w:t xml:space="preserve">от </w:t>
            </w:r>
            <w:r w:rsidR="00341762">
              <w:rPr>
                <w:sz w:val="28"/>
                <w:szCs w:val="28"/>
              </w:rPr>
              <w:t>5 октября</w:t>
            </w:r>
            <w:r>
              <w:rPr>
                <w:sz w:val="28"/>
                <w:szCs w:val="28"/>
              </w:rPr>
              <w:t xml:space="preserve"> </w:t>
            </w:r>
            <w:r w:rsidRPr="00C93E5A">
              <w:rPr>
                <w:sz w:val="28"/>
                <w:szCs w:val="28"/>
              </w:rPr>
              <w:t>20</w:t>
            </w:r>
            <w:r>
              <w:rPr>
                <w:sz w:val="28"/>
                <w:szCs w:val="28"/>
              </w:rPr>
              <w:t>21</w:t>
            </w:r>
            <w:r w:rsidRPr="00C93E5A">
              <w:rPr>
                <w:sz w:val="28"/>
                <w:szCs w:val="28"/>
              </w:rPr>
              <w:t xml:space="preserve"> г. № </w:t>
            </w:r>
            <w:r>
              <w:rPr>
                <w:sz w:val="28"/>
                <w:szCs w:val="28"/>
              </w:rPr>
              <w:t>1</w:t>
            </w:r>
            <w:r w:rsidR="00504146">
              <w:rPr>
                <w:sz w:val="28"/>
                <w:szCs w:val="28"/>
              </w:rPr>
              <w:t>1</w:t>
            </w:r>
            <w:r w:rsidR="00341762">
              <w:rPr>
                <w:sz w:val="28"/>
                <w:szCs w:val="28"/>
              </w:rPr>
              <w:t>1</w:t>
            </w:r>
          </w:p>
        </w:tc>
      </w:tr>
    </w:tbl>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2923B1" w:rsidRDefault="002923B1" w:rsidP="001D3F93">
      <w:pPr>
        <w:spacing w:after="0" w:line="240" w:lineRule="auto"/>
        <w:jc w:val="center"/>
        <w:rPr>
          <w:rFonts w:ascii="Times New Roman" w:eastAsia="Times New Roman" w:hAnsi="Times New Roman" w:cs="Times New Roman"/>
          <w:sz w:val="28"/>
          <w:szCs w:val="28"/>
          <w:lang w:eastAsia="ru-RU"/>
        </w:rPr>
      </w:pPr>
    </w:p>
    <w:p w:rsidR="007D7632" w:rsidRDefault="007D7632" w:rsidP="007D7632">
      <w:pPr>
        <w:spacing w:after="0" w:line="240" w:lineRule="auto"/>
        <w:jc w:val="center"/>
        <w:rPr>
          <w:rFonts w:ascii="Times New Roman" w:eastAsia="Times New Roman" w:hAnsi="Times New Roman" w:cs="Times New Roman"/>
          <w:b/>
          <w:sz w:val="28"/>
          <w:szCs w:val="28"/>
          <w:lang w:eastAsia="ru-RU"/>
        </w:rPr>
      </w:pPr>
    </w:p>
    <w:p w:rsidR="00F220A4" w:rsidRDefault="00F220A4" w:rsidP="007D7632">
      <w:pPr>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right"/>
        <w:outlineLvl w:val="0"/>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right"/>
        <w:outlineLvl w:val="0"/>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Проект</w:t>
      </w:r>
    </w:p>
    <w:p w:rsidR="00105CE7" w:rsidRPr="00105CE7" w:rsidRDefault="00105CE7" w:rsidP="00105CE7">
      <w:pPr>
        <w:widowControl w:val="0"/>
        <w:autoSpaceDE w:val="0"/>
        <w:autoSpaceDN w:val="0"/>
        <w:spacing w:after="0" w:line="240" w:lineRule="auto"/>
        <w:jc w:val="right"/>
        <w:outlineLvl w:val="0"/>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z w:val="28"/>
          <w:szCs w:val="28"/>
          <w:lang w:eastAsia="ru-RU"/>
        </w:rPr>
        <w:t>ПРАВИТЕЛЬСТВО РОССИЙСКОЙ ФЕДЕРАЦИИ</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360" w:lineRule="atLeast"/>
        <w:jc w:val="center"/>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ПОСТАНОВЛЕНИЕ</w:t>
      </w:r>
    </w:p>
    <w:p w:rsidR="00105CE7" w:rsidRPr="00105CE7" w:rsidRDefault="00105CE7" w:rsidP="00105CE7">
      <w:pPr>
        <w:widowControl w:val="0"/>
        <w:autoSpaceDE w:val="0"/>
        <w:autoSpaceDN w:val="0"/>
        <w:spacing w:after="0" w:line="480" w:lineRule="atLeast"/>
        <w:jc w:val="center"/>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360" w:lineRule="atLeast"/>
        <w:jc w:val="center"/>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от «____» _____________ 2021 г. № ______</w:t>
      </w:r>
    </w:p>
    <w:p w:rsidR="00105CE7" w:rsidRPr="00105CE7" w:rsidRDefault="00105CE7" w:rsidP="00105CE7">
      <w:pPr>
        <w:widowControl w:val="0"/>
        <w:autoSpaceDE w:val="0"/>
        <w:autoSpaceDN w:val="0"/>
        <w:spacing w:after="0" w:line="480" w:lineRule="atLeast"/>
        <w:jc w:val="center"/>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360" w:lineRule="atLeast"/>
        <w:jc w:val="center"/>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МОСКВА</w:t>
      </w:r>
    </w:p>
    <w:p w:rsidR="00105CE7" w:rsidRPr="00105CE7" w:rsidRDefault="00105CE7" w:rsidP="00105CE7">
      <w:pPr>
        <w:widowControl w:val="0"/>
        <w:autoSpaceDE w:val="0"/>
        <w:autoSpaceDN w:val="0"/>
        <w:spacing w:after="0" w:line="360" w:lineRule="atLeast"/>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360" w:lineRule="atLeast"/>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z w:val="28"/>
          <w:szCs w:val="28"/>
          <w:lang w:eastAsia="ru-RU"/>
        </w:rPr>
        <w:t xml:space="preserve">О внесении изменений в постановление Правительства </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z w:val="28"/>
          <w:szCs w:val="28"/>
          <w:lang w:eastAsia="ru-RU"/>
        </w:rPr>
        <w:t>Российской Федерации от 25 июня 2021 года № 1009</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360" w:lineRule="atLeast"/>
        <w:ind w:firstLine="709"/>
        <w:jc w:val="both"/>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sz w:val="28"/>
          <w:szCs w:val="28"/>
          <w:lang w:eastAsia="ru-RU"/>
        </w:rPr>
        <w:t xml:space="preserve">Правительство Российской Федерации </w:t>
      </w:r>
      <w:r w:rsidRPr="00105CE7">
        <w:rPr>
          <w:rFonts w:ascii="Times New Roman" w:eastAsia="Times New Roman" w:hAnsi="Times New Roman" w:cs="Times New Roman"/>
          <w:b/>
          <w:sz w:val="28"/>
          <w:szCs w:val="28"/>
          <w:lang w:eastAsia="ru-RU"/>
        </w:rPr>
        <w:t xml:space="preserve">п о с т а н о в л я е </w:t>
      </w:r>
      <w:proofErr w:type="gramStart"/>
      <w:r w:rsidRPr="00105CE7">
        <w:rPr>
          <w:rFonts w:ascii="Times New Roman" w:eastAsia="Times New Roman" w:hAnsi="Times New Roman" w:cs="Times New Roman"/>
          <w:b/>
          <w:sz w:val="28"/>
          <w:szCs w:val="28"/>
          <w:lang w:eastAsia="ru-RU"/>
        </w:rPr>
        <w:t>т :</w:t>
      </w:r>
      <w:proofErr w:type="gramEnd"/>
    </w:p>
    <w:p w:rsidR="00105CE7" w:rsidRPr="00105CE7" w:rsidRDefault="00105CE7" w:rsidP="00105CE7">
      <w:pPr>
        <w:widowControl w:val="0"/>
        <w:numPr>
          <w:ilvl w:val="0"/>
          <w:numId w:val="32"/>
        </w:numPr>
        <w:autoSpaceDE w:val="0"/>
        <w:autoSpaceDN w:val="0"/>
        <w:spacing w:after="0" w:line="360" w:lineRule="atLeast"/>
        <w:ind w:left="0" w:firstLine="709"/>
        <w:contextualSpacing/>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Утвердить прилагаемые </w:t>
      </w:r>
      <w:hyperlink r:id="rId8" w:history="1">
        <w:r w:rsidRPr="00105CE7">
          <w:rPr>
            <w:rFonts w:ascii="Times New Roman" w:eastAsia="Times New Roman" w:hAnsi="Times New Roman" w:cs="Times New Roman"/>
            <w:sz w:val="28"/>
            <w:szCs w:val="28"/>
            <w:lang w:eastAsia="ru-RU"/>
          </w:rPr>
          <w:t>изменения</w:t>
        </w:r>
      </w:hyperlink>
      <w:r w:rsidRPr="00105CE7">
        <w:rPr>
          <w:rFonts w:ascii="Times New Roman" w:eastAsia="Times New Roman" w:hAnsi="Times New Roman" w:cs="Times New Roman"/>
          <w:sz w:val="28"/>
          <w:szCs w:val="28"/>
          <w:lang w:eastAsia="ru-RU"/>
        </w:rPr>
        <w:t>, которые вносятся в постановление Правительства Российской Федерации от 25 июня 2021 года № 1009 «Об</w:t>
      </w:r>
      <w:r w:rsidRPr="00105CE7">
        <w:rPr>
          <w:rFonts w:ascii="Times New Roman" w:eastAsia="Times New Roman" w:hAnsi="Times New Roman" w:cs="Times New Roman"/>
          <w:sz w:val="28"/>
          <w:szCs w:val="28"/>
          <w:lang w:val="en-US" w:eastAsia="ru-RU"/>
        </w:rPr>
        <w:t> </w:t>
      </w:r>
      <w:r w:rsidRPr="00105CE7">
        <w:rPr>
          <w:rFonts w:ascii="Times New Roman" w:eastAsia="Times New Roman" w:hAnsi="Times New Roman" w:cs="Times New Roman"/>
          <w:sz w:val="28"/>
          <w:szCs w:val="28"/>
          <w:lang w:eastAsia="ru-RU"/>
        </w:rPr>
        <w:t>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(Собрание законодательства Российской Федерации, 2021, № 27, ст.</w:t>
      </w:r>
      <w:r w:rsidRPr="00105CE7">
        <w:rPr>
          <w:rFonts w:ascii="Times New Roman" w:eastAsia="Calibri" w:hAnsi="Times New Roman" w:cs="Times New Roman"/>
          <w:sz w:val="28"/>
          <w:szCs w:val="28"/>
        </w:rPr>
        <w:t xml:space="preserve"> 5396).</w:t>
      </w:r>
    </w:p>
    <w:p w:rsidR="00105CE7" w:rsidRPr="00105CE7" w:rsidRDefault="00105CE7" w:rsidP="00105CE7">
      <w:pPr>
        <w:widowControl w:val="0"/>
        <w:autoSpaceDE w:val="0"/>
        <w:autoSpaceDN w:val="0"/>
        <w:spacing w:after="0" w:line="360" w:lineRule="atLeast"/>
        <w:ind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2. Настоящее постановление вступает в силу с 1 января 2022 года.</w:t>
      </w:r>
    </w:p>
    <w:p w:rsidR="00105CE7" w:rsidRPr="00105CE7" w:rsidRDefault="00105CE7" w:rsidP="00105CE7">
      <w:pPr>
        <w:widowControl w:val="0"/>
        <w:autoSpaceDE w:val="0"/>
        <w:autoSpaceDN w:val="0"/>
        <w:spacing w:after="0" w:line="360" w:lineRule="atLeast"/>
        <w:ind w:firstLine="709"/>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360" w:lineRule="atLeast"/>
        <w:ind w:firstLine="709"/>
        <w:rPr>
          <w:rFonts w:ascii="Times New Roman" w:eastAsia="Times New Roman" w:hAnsi="Times New Roman" w:cs="Times New Roman"/>
          <w:sz w:val="28"/>
          <w:szCs w:val="28"/>
          <w:lang w:eastAsia="ru-RU"/>
        </w:rPr>
      </w:pPr>
    </w:p>
    <w:p w:rsidR="00105CE7" w:rsidRPr="00105CE7" w:rsidRDefault="00105CE7" w:rsidP="00105CE7">
      <w:pPr>
        <w:spacing w:after="0" w:line="240" w:lineRule="auto"/>
        <w:rPr>
          <w:rFonts w:ascii="Times New Roman" w:eastAsia="Times New Roman" w:hAnsi="Times New Roman" w:cs="Times New Roman"/>
          <w:sz w:val="28"/>
          <w:szCs w:val="28"/>
          <w:lang w:eastAsia="ru-RU"/>
        </w:rPr>
      </w:pPr>
    </w:p>
    <w:p w:rsidR="00105CE7" w:rsidRPr="00105CE7" w:rsidRDefault="00105CE7" w:rsidP="00105CE7">
      <w:pPr>
        <w:spacing w:after="0" w:line="240" w:lineRule="auto"/>
        <w:rPr>
          <w:rFonts w:ascii="Times New Roman" w:eastAsia="Times New Roman" w:hAnsi="Times New Roman" w:cs="Times New Roman"/>
          <w:sz w:val="28"/>
          <w:szCs w:val="28"/>
          <w:lang w:eastAsia="ru-RU"/>
        </w:rPr>
      </w:pPr>
    </w:p>
    <w:p w:rsidR="00105CE7" w:rsidRPr="00105CE7" w:rsidRDefault="00105CE7" w:rsidP="00105CE7">
      <w:pPr>
        <w:spacing w:after="0" w:line="240" w:lineRule="auto"/>
        <w:rPr>
          <w:rFonts w:ascii="Times New Roman" w:eastAsia="Times New Roman" w:hAnsi="Times New Roman" w:cs="Times New Roman"/>
          <w:sz w:val="28"/>
          <w:szCs w:val="28"/>
          <w:lang w:eastAsia="ru-RU"/>
        </w:rPr>
      </w:pPr>
    </w:p>
    <w:p w:rsidR="00105CE7" w:rsidRPr="00105CE7" w:rsidRDefault="00105CE7" w:rsidP="00105CE7">
      <w:pPr>
        <w:spacing w:after="0" w:line="240" w:lineRule="auto"/>
        <w:rPr>
          <w:rFonts w:ascii="Times New Roman" w:eastAsia="Times New Roman" w:hAnsi="Times New Roman" w:cs="Times New Roman"/>
          <w:sz w:val="28"/>
          <w:szCs w:val="28"/>
          <w:lang w:eastAsia="ru-RU"/>
        </w:rPr>
      </w:pPr>
    </w:p>
    <w:p w:rsidR="00105CE7" w:rsidRPr="00105CE7" w:rsidRDefault="00105CE7" w:rsidP="00105CE7">
      <w:pPr>
        <w:spacing w:after="0" w:line="240" w:lineRule="auto"/>
        <w:rPr>
          <w:rFonts w:ascii="Times New Roman" w:eastAsia="Times New Roman" w:hAnsi="Times New Roman" w:cs="Times New Roman"/>
          <w:sz w:val="28"/>
          <w:szCs w:val="28"/>
          <w:lang w:eastAsia="ru-RU"/>
        </w:rPr>
        <w:sectPr w:rsidR="00105CE7" w:rsidRPr="00105CE7" w:rsidSect="001D2025">
          <w:headerReference w:type="default" r:id="rId9"/>
          <w:headerReference w:type="first" r:id="rId10"/>
          <w:pgSz w:w="11906" w:h="16838"/>
          <w:pgMar w:top="567" w:right="567" w:bottom="567" w:left="1134" w:header="0" w:footer="0" w:gutter="0"/>
          <w:cols w:space="720"/>
          <w:titlePg/>
          <w:docGrid w:linePitch="299"/>
        </w:sectPr>
      </w:pPr>
    </w:p>
    <w:p w:rsidR="00105CE7" w:rsidRPr="00105CE7" w:rsidRDefault="00105CE7" w:rsidP="00105CE7">
      <w:pPr>
        <w:widowControl w:val="0"/>
        <w:autoSpaceDE w:val="0"/>
        <w:autoSpaceDN w:val="0"/>
        <w:spacing w:after="0" w:line="240" w:lineRule="auto"/>
        <w:ind w:firstLine="709"/>
        <w:jc w:val="right"/>
        <w:outlineLvl w:val="0"/>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lastRenderedPageBreak/>
        <w:t>УТВЕРЖДЕНЫ</w:t>
      </w:r>
    </w:p>
    <w:p w:rsidR="00105CE7" w:rsidRPr="00105CE7" w:rsidRDefault="00105CE7" w:rsidP="00105CE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постановлением Правительства</w:t>
      </w:r>
    </w:p>
    <w:p w:rsidR="00105CE7" w:rsidRPr="00105CE7" w:rsidRDefault="00105CE7" w:rsidP="00105CE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                                                                             Российской Федерации</w:t>
      </w:r>
    </w:p>
    <w:p w:rsidR="00105CE7" w:rsidRPr="00105CE7" w:rsidRDefault="00105CE7" w:rsidP="00105CE7">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5CE7">
        <w:rPr>
          <w:rFonts w:ascii="Times New Roman" w:eastAsia="Times New Roman" w:hAnsi="Times New Roman" w:cs="Times New Roman"/>
          <w:sz w:val="28"/>
          <w:szCs w:val="28"/>
          <w:lang w:eastAsia="ru-RU"/>
        </w:rPr>
        <w:t xml:space="preserve"> от «___» _____</w:t>
      </w:r>
      <w:proofErr w:type="gramStart"/>
      <w:r w:rsidRPr="00105CE7">
        <w:rPr>
          <w:rFonts w:ascii="Times New Roman" w:eastAsia="Times New Roman" w:hAnsi="Times New Roman" w:cs="Times New Roman"/>
          <w:sz w:val="28"/>
          <w:szCs w:val="28"/>
          <w:lang w:eastAsia="ru-RU"/>
        </w:rPr>
        <w:t>_  2021</w:t>
      </w:r>
      <w:proofErr w:type="gramEnd"/>
      <w:r w:rsidRPr="00105CE7">
        <w:rPr>
          <w:rFonts w:ascii="Times New Roman" w:eastAsia="Times New Roman" w:hAnsi="Times New Roman" w:cs="Times New Roman"/>
          <w:sz w:val="28"/>
          <w:szCs w:val="28"/>
          <w:lang w:eastAsia="ru-RU"/>
        </w:rPr>
        <w:t xml:space="preserve"> г. № ___      </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pacing w:val="20"/>
          <w:sz w:val="28"/>
          <w:szCs w:val="28"/>
          <w:lang w:eastAsia="ru-RU"/>
        </w:rPr>
      </w:pP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pacing w:val="20"/>
          <w:sz w:val="28"/>
          <w:szCs w:val="28"/>
          <w:lang w:eastAsia="ru-RU"/>
        </w:rPr>
        <w:t xml:space="preserve">Изменения, которые вносятся в </w:t>
      </w:r>
      <w:r w:rsidRPr="00105CE7">
        <w:rPr>
          <w:rFonts w:ascii="Times New Roman" w:eastAsia="Times New Roman" w:hAnsi="Times New Roman" w:cs="Times New Roman"/>
          <w:b/>
          <w:sz w:val="28"/>
          <w:szCs w:val="28"/>
          <w:lang w:eastAsia="ru-RU"/>
        </w:rPr>
        <w:t xml:space="preserve">постановление Правительства </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z w:val="28"/>
          <w:szCs w:val="28"/>
          <w:lang w:eastAsia="ru-RU"/>
        </w:rPr>
        <w:t>Российской Федерации от 25 июня 2021 года № 1009</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05CE7" w:rsidRPr="00105CE7" w:rsidRDefault="00105CE7" w:rsidP="00105CE7">
      <w:pPr>
        <w:widowControl w:val="0"/>
        <w:autoSpaceDE w:val="0"/>
        <w:autoSpaceDN w:val="0"/>
        <w:spacing w:after="0" w:line="240" w:lineRule="auto"/>
        <w:jc w:val="both"/>
        <w:rPr>
          <w:rFonts w:ascii="Calibri" w:eastAsia="Times New Roman" w:hAnsi="Calibri" w:cs="Calibri"/>
          <w:szCs w:val="20"/>
          <w:lang w:eastAsia="ru-RU"/>
        </w:rPr>
      </w:pPr>
      <w:r w:rsidRPr="00105CE7">
        <w:rPr>
          <w:rFonts w:ascii="Calibri" w:eastAsia="Times New Roman" w:hAnsi="Calibri" w:cs="Calibri"/>
          <w:szCs w:val="20"/>
          <w:lang w:eastAsia="ru-RU"/>
        </w:rPr>
        <w:tab/>
      </w:r>
    </w:p>
    <w:p w:rsidR="00105CE7" w:rsidRPr="00105CE7" w:rsidRDefault="00105CE7" w:rsidP="00105CE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r:id="rId11" w:tooltip="Постановление Правительства РФ от 18.11.2020 N 1867 (ред. от 27.03.2021) &quot;О перечне отдельных видов технически сложных товаров с предварительно установленными российскими программами для электронных вычислительных машин, порядке составления и ведения перечня р" w:history="1">
        <w:r w:rsidRPr="00105CE7">
          <w:rPr>
            <w:rFonts w:ascii="Times New Roman" w:eastAsia="Times New Roman" w:hAnsi="Times New Roman" w:cs="Times New Roman"/>
            <w:sz w:val="28"/>
            <w:szCs w:val="28"/>
            <w:shd w:val="clear" w:color="auto" w:fill="FFFFFF"/>
            <w:lang w:eastAsia="ru-RU"/>
          </w:rPr>
          <w:t>Наименование</w:t>
        </w:r>
      </w:hyperlink>
      <w:r w:rsidRPr="00105CE7">
        <w:rPr>
          <w:rFonts w:ascii="Times New Roman" w:eastAsia="Times New Roman" w:hAnsi="Times New Roman" w:cs="Times New Roman"/>
          <w:sz w:val="28"/>
          <w:szCs w:val="28"/>
          <w:shd w:val="clear" w:color="auto" w:fill="FFFFFF"/>
          <w:lang w:eastAsia="ru-RU"/>
        </w:rPr>
        <w:t xml:space="preserve"> изложить в следующей редакции: </w:t>
      </w:r>
    </w:p>
    <w:p w:rsidR="00105CE7" w:rsidRPr="00105CE7" w:rsidRDefault="00105CE7" w:rsidP="00105CE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sz w:val="28"/>
          <w:szCs w:val="28"/>
          <w:shd w:val="clear" w:color="auto" w:fill="FFFFFF"/>
          <w:lang w:eastAsia="ru-RU"/>
        </w:rPr>
      </w:pPr>
      <w:r w:rsidRPr="00105CE7">
        <w:rPr>
          <w:rFonts w:ascii="Times New Roman" w:eastAsia="Times New Roman" w:hAnsi="Times New Roman" w:cs="Times New Roman"/>
          <w:sz w:val="28"/>
          <w:szCs w:val="28"/>
          <w:shd w:val="clear" w:color="auto" w:fill="FFFFFF"/>
          <w:lang w:eastAsia="ru-RU"/>
        </w:rPr>
        <w:t>«</w:t>
      </w:r>
      <w:r w:rsidRPr="00105CE7">
        <w:rPr>
          <w:rFonts w:ascii="Times New Roman" w:eastAsia="Times New Roman" w:hAnsi="Times New Roman" w:cs="Times New Roman"/>
          <w:sz w:val="28"/>
          <w:szCs w:val="28"/>
          <w:lang w:eastAsia="ru-RU"/>
        </w:rPr>
        <w:t>Об утверждении Положения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w:t>
      </w:r>
      <w:r w:rsidRPr="00105CE7">
        <w:rPr>
          <w:rFonts w:ascii="Times New Roman" w:eastAsia="Times New Roman" w:hAnsi="Times New Roman" w:cs="Times New Roman"/>
          <w:sz w:val="28"/>
          <w:szCs w:val="28"/>
          <w:shd w:val="clear" w:color="auto" w:fill="FFFFFF"/>
          <w:lang w:eastAsia="ru-RU"/>
        </w:rPr>
        <w:t>»;</w:t>
      </w:r>
    </w:p>
    <w:p w:rsidR="00105CE7" w:rsidRPr="00105CE7" w:rsidRDefault="00105CE7" w:rsidP="00105CE7">
      <w:pPr>
        <w:widowControl w:val="0"/>
        <w:autoSpaceDE w:val="0"/>
        <w:autoSpaceDN w:val="0"/>
        <w:spacing w:after="0" w:line="240" w:lineRule="auto"/>
        <w:jc w:val="center"/>
        <w:rPr>
          <w:rFonts w:ascii="Times New Roman" w:eastAsia="Times New Roman" w:hAnsi="Times New Roman" w:cs="Times New Roman"/>
          <w:sz w:val="28"/>
          <w:szCs w:val="28"/>
          <w:shd w:val="clear" w:color="auto" w:fill="FFFFFF"/>
          <w:lang w:eastAsia="ru-RU"/>
        </w:rPr>
      </w:pPr>
    </w:p>
    <w:p w:rsidR="00105CE7" w:rsidRPr="00105CE7" w:rsidRDefault="00105CE7" w:rsidP="00105CE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В абзаце первом слова «частью 6.1 статьи 10.1» заменить словами «частью 7 статьи 10.2»;</w:t>
      </w:r>
    </w:p>
    <w:p w:rsidR="00105CE7" w:rsidRPr="00105CE7" w:rsidRDefault="00105CE7" w:rsidP="00105CE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105CE7" w:rsidRPr="00105CE7" w:rsidRDefault="00105CE7" w:rsidP="00105CE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Пункт 1 изложить в следующей редакции:</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«1. Утвердить прилагаемое Положение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Пункт 3 исключить. </w:t>
      </w:r>
    </w:p>
    <w:p w:rsidR="00105CE7" w:rsidRPr="00105CE7" w:rsidRDefault="00105CE7" w:rsidP="00105CE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105CE7" w:rsidRPr="00105CE7" w:rsidRDefault="00105CE7" w:rsidP="00105CE7">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В Положении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утвержденном указанным постановлением:</w:t>
      </w:r>
    </w:p>
    <w:p w:rsidR="00105CE7" w:rsidRPr="00105CE7" w:rsidRDefault="00105CE7" w:rsidP="00105CE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shd w:val="clear" w:color="auto" w:fill="FFFFFF"/>
          <w:lang w:eastAsia="ru-RU"/>
        </w:rPr>
      </w:pPr>
      <w:r w:rsidRPr="00105CE7">
        <w:rPr>
          <w:rFonts w:ascii="Times New Roman" w:eastAsia="Times New Roman" w:hAnsi="Times New Roman" w:cs="Times New Roman"/>
          <w:sz w:val="28"/>
          <w:szCs w:val="28"/>
          <w:shd w:val="clear" w:color="auto" w:fill="FFFFFF"/>
          <w:lang w:eastAsia="ru-RU"/>
        </w:rPr>
        <w:t>а) наименование изложить в следующей редакции:</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shd w:val="clear" w:color="auto" w:fill="FFFFFF"/>
          <w:lang w:eastAsia="ru-RU"/>
        </w:rPr>
      </w:pPr>
    </w:p>
    <w:p w:rsidR="00105CE7" w:rsidRPr="00105CE7" w:rsidRDefault="00105CE7" w:rsidP="00105CE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«Положение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w:t>
      </w:r>
    </w:p>
    <w:p w:rsidR="00105CE7" w:rsidRPr="00105CE7" w:rsidRDefault="00105CE7" w:rsidP="00105CE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shd w:val="clear" w:color="auto" w:fill="FFFFFF"/>
          <w:lang w:eastAsia="ru-RU"/>
        </w:rPr>
        <w:t>б) в </w:t>
      </w:r>
      <w:r w:rsidRPr="00105CE7">
        <w:rPr>
          <w:rFonts w:ascii="Times New Roman" w:eastAsia="Times New Roman" w:hAnsi="Times New Roman" w:cs="Times New Roman"/>
          <w:sz w:val="28"/>
          <w:szCs w:val="28"/>
          <w:lang w:eastAsia="ru-RU"/>
        </w:rPr>
        <w:t>пункте 1</w:t>
      </w:r>
      <w:r w:rsidRPr="00105CE7">
        <w:rPr>
          <w:rFonts w:ascii="Times New Roman" w:eastAsia="Times New Roman" w:hAnsi="Times New Roman" w:cs="Times New Roman"/>
          <w:sz w:val="28"/>
          <w:szCs w:val="28"/>
          <w:shd w:val="clear" w:color="auto" w:fill="FFFFFF"/>
          <w:lang w:eastAsia="ru-RU"/>
        </w:rPr>
        <w:t> слова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заменить словами «</w:t>
      </w:r>
      <w:r w:rsidRPr="00105CE7">
        <w:rPr>
          <w:rFonts w:ascii="Times New Roman" w:eastAsia="Times New Roman" w:hAnsi="Times New Roman" w:cs="Times New Roman"/>
          <w:sz w:val="28"/>
          <w:szCs w:val="28"/>
          <w:lang w:eastAsia="ru-RU"/>
        </w:rPr>
        <w:t xml:space="preserve">деятельности аудиторских организаций, оказывающих аудиторские услуги общественно значимым организациям (федеральном государственном контроле </w:t>
      </w:r>
      <w:r w:rsidRPr="00105CE7">
        <w:rPr>
          <w:rFonts w:ascii="Times New Roman" w:eastAsia="Times New Roman" w:hAnsi="Times New Roman" w:cs="Times New Roman"/>
          <w:sz w:val="28"/>
          <w:szCs w:val="28"/>
          <w:lang w:eastAsia="ru-RU"/>
        </w:rPr>
        <w:lastRenderedPageBreak/>
        <w:t>(надзоре)»;</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в) пункт 3 изложить в следующей редакции:</w:t>
      </w:r>
    </w:p>
    <w:p w:rsidR="00105CE7" w:rsidRPr="00105CE7" w:rsidRDefault="00105CE7" w:rsidP="00105CE7">
      <w:pPr>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«3. Предметом государственного контроля является соблюдение аудиторской организацией, оказывающей аудиторские услуги общественно значимым организациям (далее – аудиторская организация), требований Федерального закона «Об аудиторской деятельности»,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 обязательные требования), а также исполнение решений Федерального казначейства (его территориальных органов) о применении мер воздействия, принимаемых по результатам государственного контроля.»;</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г) в пункте 7 слова «подаваемых аудиторскими организациями уведомлений о начале оказания услуг, предусмотренных частью 2 статьи 10.1» заменить словами «данных реестра аудиторских организаций, оказывающих аудиторские услуги общественно значимым организациям, предусмотренного частью 1 статьи 5.3»;</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д) в подпункте «а» пункта 11 слова «качества работы» заменить словом «деятельности», слова «членом которой является эта аудиторская организация,» исключить;</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е) в абзаце первом пункта 17 слова «получения Федеральным казначейством (его территориальным органом) от такой аудиторской организации уведомления о начале оказания указанных услуг, предусмотренного частью 2 статьи 10.1 Федерального закона «Об аудиторской деятельности» заменить словами «включения сведений в реестр аудиторских организаций, оказывающих аудиторские услуги общественно значимым организациям, предусмотренный частью 1 статьи 5.3»;</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ж) дополнить пунктом 22.1. следующего содержания:</w:t>
      </w:r>
    </w:p>
    <w:p w:rsidR="00105CE7" w:rsidRPr="00105CE7" w:rsidRDefault="00105CE7" w:rsidP="0010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 «22.1. Оформление акта контрольного (надзорного) мероприятия производится по месту нахождения Федерального казначейства (его территориальных органов) не позднее пяти рабочих дней с даты окончания проведения такого мероприятия.»;</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з) дополнить пунктом 25 следующего содержания:</w:t>
      </w:r>
    </w:p>
    <w:p w:rsidR="00105CE7" w:rsidRPr="00105CE7" w:rsidRDefault="00105CE7" w:rsidP="00105C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«25. Ключевым показателем оценки деятельности Федерального казначейства (его территориальных органов) по осуществлению государственного контроля является «Результативность осуществления внешнего контроля деятельности аудиторских организаций, оказывающих аудиторские услуги общественно значимым организациям». Целевое значение показателя – 80 %.</w:t>
      </w:r>
    </w:p>
    <w:p w:rsidR="00105CE7" w:rsidRPr="00105CE7" w:rsidRDefault="00105CE7" w:rsidP="00105CE7">
      <w:pPr>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Показатель рассчитывается по формуле: Е=(Км/</w:t>
      </w:r>
      <w:proofErr w:type="spellStart"/>
      <w:proofErr w:type="gramStart"/>
      <w:r w:rsidRPr="00105CE7">
        <w:rPr>
          <w:rFonts w:ascii="Times New Roman" w:eastAsia="Times New Roman" w:hAnsi="Times New Roman" w:cs="Times New Roman"/>
          <w:sz w:val="28"/>
          <w:szCs w:val="28"/>
          <w:lang w:eastAsia="ru-RU"/>
        </w:rPr>
        <w:t>Кп</w:t>
      </w:r>
      <w:proofErr w:type="spellEnd"/>
      <w:r w:rsidRPr="00105CE7">
        <w:rPr>
          <w:rFonts w:ascii="Times New Roman" w:eastAsia="Times New Roman" w:hAnsi="Times New Roman" w:cs="Times New Roman"/>
          <w:sz w:val="28"/>
          <w:szCs w:val="28"/>
          <w:lang w:eastAsia="ru-RU"/>
        </w:rPr>
        <w:t>)*</w:t>
      </w:r>
      <w:proofErr w:type="gramEnd"/>
      <w:r w:rsidRPr="00105CE7">
        <w:rPr>
          <w:rFonts w:ascii="Times New Roman" w:eastAsia="Times New Roman" w:hAnsi="Times New Roman" w:cs="Times New Roman"/>
          <w:sz w:val="28"/>
          <w:szCs w:val="28"/>
          <w:lang w:eastAsia="ru-RU"/>
        </w:rPr>
        <w:t>100%, где:</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Км – количество принятых аудиторскими организациями мероприятий, </w:t>
      </w:r>
      <w:r w:rsidRPr="00105CE7">
        <w:rPr>
          <w:rFonts w:ascii="Times New Roman" w:eastAsia="Times New Roman" w:hAnsi="Times New Roman" w:cs="Times New Roman"/>
          <w:sz w:val="28"/>
          <w:szCs w:val="28"/>
          <w:lang w:eastAsia="ru-RU"/>
        </w:rPr>
        <w:lastRenderedPageBreak/>
        <w:t>направленных на устранение риска причинения вреда (ущерба) охраняемым законом ценностям, ед.;</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spellStart"/>
      <w:r w:rsidRPr="00105CE7">
        <w:rPr>
          <w:rFonts w:ascii="Times New Roman" w:eastAsia="Times New Roman" w:hAnsi="Times New Roman" w:cs="Times New Roman"/>
          <w:sz w:val="28"/>
          <w:szCs w:val="28"/>
          <w:lang w:eastAsia="ru-RU"/>
        </w:rPr>
        <w:t>Кп</w:t>
      </w:r>
      <w:proofErr w:type="spellEnd"/>
      <w:r w:rsidRPr="00105CE7">
        <w:rPr>
          <w:rFonts w:ascii="Times New Roman" w:eastAsia="Times New Roman" w:hAnsi="Times New Roman" w:cs="Times New Roman"/>
          <w:sz w:val="28"/>
          <w:szCs w:val="28"/>
          <w:lang w:eastAsia="ru-RU"/>
        </w:rPr>
        <w:t xml:space="preserve"> – количество предписанных мероприятий, направленных на устранение риска причинения вреда (ущерба) охраняемым законом ценностям, ед.»;</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и) в приложении № 1 к указанному Положению:</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нумерационный заголовок изложить в следующей редакции:</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«Приложение № 1</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к Положению о внешнем контроле</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деятельности аудиторских организаций, </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оказывающих аудиторские услуги </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общественно значимым организациям</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 (федеральном государственном</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контроле (надзоре)»;</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к) в приложении № 2 к указанному Положению:</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нумерационный заголовок изложить в следующей редакции:</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«Приложение № 2</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к Положению о внешнем контроле</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деятельности аудиторских организаций, </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оказывающих аудиторские услуги </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общественно значимым организациям</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xml:space="preserve"> (федеральном государственном</w:t>
      </w:r>
    </w:p>
    <w:p w:rsidR="00105CE7" w:rsidRPr="00105CE7" w:rsidRDefault="00105CE7" w:rsidP="00105CE7">
      <w:pPr>
        <w:widowControl w:val="0"/>
        <w:autoSpaceDE w:val="0"/>
        <w:autoSpaceDN w:val="0"/>
        <w:spacing w:after="0" w:line="240" w:lineRule="auto"/>
        <w:ind w:firstLine="708"/>
        <w:jc w:val="right"/>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контроле (надзоре)»;</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в графе «Негативные события, имевшиеся в деятельности аудиторской организации и свидетельствующие о возможном несоблюдении ею обязательных требований, при наличии которых изменяется категория риска аудиторской организации» строки «Высокая, средняя, низкая категории риска изменяются на чрезвычайно высокую категорию риска»:</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пункт 6 исключить;</w:t>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 пункт 7 считать пунктом 6;</w:t>
      </w:r>
    </w:p>
    <w:p w:rsidR="00105CE7" w:rsidRPr="00105CE7" w:rsidRDefault="00105CE7" w:rsidP="00105CE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ab/>
      </w:r>
    </w:p>
    <w:p w:rsidR="00105CE7" w:rsidRPr="00105CE7" w:rsidRDefault="00105CE7" w:rsidP="00105CE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5CE7">
        <w:rPr>
          <w:rFonts w:ascii="Times New Roman" w:eastAsia="Times New Roman" w:hAnsi="Times New Roman" w:cs="Times New Roman"/>
          <w:sz w:val="28"/>
          <w:szCs w:val="28"/>
          <w:lang w:eastAsia="ru-RU"/>
        </w:rPr>
        <w:t>в графе «Негативные события, имевшиеся в деятельности аудиторской организации и свидетельствующие о возможном несоблюдении ею обязательных требований, при наличии которых изменяется категория риска аудиторской организации» строки «Средняя, низкая категории риска изменяются соответственно на высокую и среднюю категорию риска» в пункте 6 после слов «части 6» добавить слова «, части 6.3».</w:t>
      </w:r>
    </w:p>
    <w:p w:rsidR="00105CE7" w:rsidRDefault="00105CE7" w:rsidP="007D7632">
      <w:pPr>
        <w:spacing w:after="0" w:line="240" w:lineRule="auto"/>
        <w:jc w:val="center"/>
        <w:rPr>
          <w:rFonts w:ascii="Times New Roman" w:eastAsia="Times New Roman" w:hAnsi="Times New Roman" w:cs="Times New Roman"/>
          <w:b/>
          <w:sz w:val="28"/>
          <w:szCs w:val="28"/>
          <w:lang w:eastAsia="ru-RU"/>
        </w:rPr>
      </w:pPr>
    </w:p>
    <w:p w:rsidR="00105CE7" w:rsidRDefault="00105CE7" w:rsidP="007D7632">
      <w:pPr>
        <w:spacing w:after="0" w:line="240" w:lineRule="auto"/>
        <w:jc w:val="center"/>
        <w:rPr>
          <w:rFonts w:ascii="Times New Roman" w:eastAsia="Times New Roman" w:hAnsi="Times New Roman" w:cs="Times New Roman"/>
          <w:b/>
          <w:sz w:val="28"/>
          <w:szCs w:val="28"/>
          <w:lang w:eastAsia="ru-RU"/>
        </w:rPr>
      </w:pPr>
    </w:p>
    <w:p w:rsidR="00105CE7" w:rsidRDefault="00105CE7" w:rsidP="007D7632">
      <w:pPr>
        <w:spacing w:after="0" w:line="240" w:lineRule="auto"/>
        <w:jc w:val="center"/>
        <w:rPr>
          <w:rFonts w:ascii="Times New Roman" w:eastAsia="Times New Roman" w:hAnsi="Times New Roman" w:cs="Times New Roman"/>
          <w:b/>
          <w:sz w:val="28"/>
          <w:szCs w:val="28"/>
          <w:lang w:eastAsia="ru-RU"/>
        </w:rPr>
      </w:pPr>
    </w:p>
    <w:tbl>
      <w:tblPr>
        <w:tblStyle w:val="120"/>
        <w:tblpPr w:leftFromText="180" w:rightFromText="180"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F546E5" w:rsidRPr="00F546E5" w:rsidTr="00105CE7">
        <w:tc>
          <w:tcPr>
            <w:tcW w:w="9639" w:type="dxa"/>
          </w:tcPr>
          <w:p w:rsidR="00105CE7" w:rsidRDefault="00105CE7" w:rsidP="00105CE7">
            <w:pPr>
              <w:ind w:right="568" w:firstLine="4998"/>
              <w:jc w:val="both"/>
              <w:rPr>
                <w:sz w:val="28"/>
                <w:szCs w:val="28"/>
              </w:rPr>
            </w:pPr>
            <w:r>
              <w:rPr>
                <w:sz w:val="28"/>
                <w:szCs w:val="28"/>
              </w:rPr>
              <w:lastRenderedPageBreak/>
              <w:t xml:space="preserve">Приложение № </w:t>
            </w:r>
            <w:r>
              <w:rPr>
                <w:sz w:val="28"/>
                <w:szCs w:val="28"/>
              </w:rPr>
              <w:t>3</w:t>
            </w:r>
            <w:r>
              <w:rPr>
                <w:sz w:val="28"/>
                <w:szCs w:val="28"/>
              </w:rPr>
              <w:t xml:space="preserve"> </w:t>
            </w:r>
          </w:p>
          <w:p w:rsidR="00105CE7" w:rsidRDefault="00105CE7" w:rsidP="00105CE7">
            <w:pPr>
              <w:ind w:right="27" w:firstLine="4998"/>
              <w:jc w:val="both"/>
              <w:rPr>
                <w:sz w:val="28"/>
                <w:szCs w:val="28"/>
              </w:rPr>
            </w:pPr>
            <w:r w:rsidRPr="00C93E5A">
              <w:rPr>
                <w:sz w:val="28"/>
                <w:szCs w:val="28"/>
              </w:rPr>
              <w:t>к протоколу</w:t>
            </w:r>
            <w:r w:rsidRPr="00043796">
              <w:rPr>
                <w:sz w:val="28"/>
                <w:szCs w:val="24"/>
              </w:rPr>
              <w:t xml:space="preserve"> </w:t>
            </w:r>
            <w:r w:rsidRPr="00C93E5A">
              <w:rPr>
                <w:sz w:val="28"/>
                <w:szCs w:val="28"/>
              </w:rPr>
              <w:t xml:space="preserve">Рабочего органа Совета </w:t>
            </w:r>
            <w:r>
              <w:rPr>
                <w:sz w:val="28"/>
                <w:szCs w:val="28"/>
              </w:rPr>
              <w:t xml:space="preserve">    </w:t>
            </w:r>
          </w:p>
          <w:p w:rsidR="00105CE7" w:rsidRPr="00105CE7" w:rsidRDefault="00105CE7" w:rsidP="00105CE7">
            <w:pPr>
              <w:ind w:left="3581" w:firstLine="533"/>
              <w:jc w:val="center"/>
              <w:rPr>
                <w:sz w:val="28"/>
                <w:szCs w:val="28"/>
              </w:rPr>
            </w:pPr>
            <w:r w:rsidRPr="00105CE7">
              <w:rPr>
                <w:sz w:val="28"/>
                <w:szCs w:val="28"/>
              </w:rPr>
              <w:t xml:space="preserve">по аудиторской деятельности </w:t>
            </w:r>
          </w:p>
          <w:p w:rsidR="00105CE7" w:rsidRPr="00105CE7" w:rsidRDefault="00105CE7" w:rsidP="00105CE7">
            <w:pPr>
              <w:ind w:left="3156" w:firstLine="533"/>
              <w:jc w:val="center"/>
              <w:rPr>
                <w:sz w:val="28"/>
                <w:szCs w:val="28"/>
              </w:rPr>
            </w:pPr>
            <w:r w:rsidRPr="00105CE7">
              <w:rPr>
                <w:sz w:val="28"/>
                <w:szCs w:val="28"/>
              </w:rPr>
              <w:t>от 5 октября 2021 г. № 111</w:t>
            </w:r>
          </w:p>
          <w:p w:rsidR="00105CE7" w:rsidRDefault="00105CE7" w:rsidP="00F546E5">
            <w:pPr>
              <w:ind w:left="-533" w:firstLine="533"/>
              <w:jc w:val="center"/>
              <w:rPr>
                <w:sz w:val="28"/>
                <w:szCs w:val="28"/>
              </w:rPr>
            </w:pPr>
          </w:p>
          <w:p w:rsidR="00105CE7" w:rsidRPr="005302B7" w:rsidRDefault="00105CE7" w:rsidP="00105CE7">
            <w:pPr>
              <w:pStyle w:val="pt-a-000001"/>
              <w:rPr>
                <w:rStyle w:val="pt-a0"/>
              </w:rPr>
            </w:pPr>
            <w:r>
              <w:rPr>
                <w:rStyle w:val="pt-a0"/>
              </w:rPr>
              <w:tab/>
            </w:r>
            <w:r>
              <w:rPr>
                <w:rStyle w:val="pt-a0"/>
              </w:rPr>
              <w:tab/>
            </w:r>
            <w:r>
              <w:rPr>
                <w:rStyle w:val="pt-a0"/>
              </w:rPr>
              <w:tab/>
            </w:r>
            <w:r>
              <w:rPr>
                <w:rStyle w:val="pt-a0"/>
              </w:rPr>
              <w:tab/>
            </w:r>
            <w:r>
              <w:rPr>
                <w:rStyle w:val="pt-a0"/>
              </w:rPr>
              <w:tab/>
            </w:r>
            <w:r>
              <w:rPr>
                <w:rStyle w:val="pt-a0"/>
              </w:rPr>
              <w:tab/>
            </w:r>
            <w:r>
              <w:rPr>
                <w:rStyle w:val="pt-a0"/>
              </w:rPr>
              <w:tab/>
            </w:r>
            <w:r>
              <w:rPr>
                <w:rStyle w:val="pt-a0"/>
              </w:rPr>
              <w:tab/>
            </w:r>
            <w:r>
              <w:rPr>
                <w:rStyle w:val="pt-a0"/>
              </w:rPr>
              <w:tab/>
            </w:r>
          </w:p>
          <w:p w:rsidR="00105CE7" w:rsidRPr="00185B74" w:rsidRDefault="00105CE7" w:rsidP="00105CE7">
            <w:pPr>
              <w:pStyle w:val="pt-a-000001"/>
              <w:spacing w:before="0" w:beforeAutospacing="0" w:after="0" w:afterAutospacing="0"/>
              <w:jc w:val="center"/>
              <w:rPr>
                <w:rStyle w:val="pt-a0"/>
                <w:sz w:val="28"/>
                <w:szCs w:val="28"/>
              </w:rPr>
            </w:pPr>
            <w:r>
              <w:rPr>
                <w:rStyle w:val="pt-a0"/>
                <w:b/>
                <w:sz w:val="28"/>
                <w:szCs w:val="28"/>
              </w:rPr>
              <w:tab/>
            </w:r>
            <w:r>
              <w:rPr>
                <w:rStyle w:val="pt-a0"/>
                <w:b/>
                <w:sz w:val="28"/>
                <w:szCs w:val="28"/>
              </w:rPr>
              <w:tab/>
            </w:r>
            <w:r>
              <w:rPr>
                <w:rStyle w:val="pt-a0"/>
                <w:b/>
                <w:sz w:val="28"/>
                <w:szCs w:val="28"/>
              </w:rPr>
              <w:tab/>
            </w:r>
            <w:r>
              <w:rPr>
                <w:rStyle w:val="pt-a0"/>
                <w:b/>
                <w:sz w:val="28"/>
                <w:szCs w:val="28"/>
              </w:rPr>
              <w:tab/>
            </w:r>
            <w:r>
              <w:rPr>
                <w:rStyle w:val="pt-a0"/>
                <w:b/>
                <w:sz w:val="28"/>
                <w:szCs w:val="28"/>
              </w:rPr>
              <w:tab/>
            </w:r>
            <w:r>
              <w:rPr>
                <w:rStyle w:val="pt-a0"/>
                <w:b/>
                <w:sz w:val="28"/>
                <w:szCs w:val="28"/>
              </w:rPr>
              <w:tab/>
            </w:r>
            <w:r>
              <w:rPr>
                <w:rStyle w:val="pt-a0"/>
                <w:b/>
                <w:sz w:val="28"/>
                <w:szCs w:val="28"/>
              </w:rPr>
              <w:tab/>
            </w:r>
            <w:r w:rsidRPr="00185B74">
              <w:rPr>
                <w:rStyle w:val="pt-a0"/>
                <w:sz w:val="28"/>
                <w:szCs w:val="28"/>
              </w:rPr>
              <w:t xml:space="preserve">            </w:t>
            </w:r>
            <w:r w:rsidR="00185B74" w:rsidRPr="00185B74">
              <w:rPr>
                <w:rStyle w:val="pt-a0"/>
                <w:sz w:val="28"/>
                <w:szCs w:val="28"/>
              </w:rPr>
              <w:t xml:space="preserve">      ПРОЕКТ</w:t>
            </w:r>
          </w:p>
          <w:p w:rsidR="00105CE7" w:rsidRPr="005302B7" w:rsidRDefault="00105CE7" w:rsidP="00105CE7">
            <w:pPr>
              <w:pStyle w:val="pt-a-000001"/>
              <w:spacing w:before="0" w:beforeAutospacing="0" w:after="0" w:afterAutospacing="0"/>
              <w:jc w:val="center"/>
              <w:rPr>
                <w:rStyle w:val="pt-a0"/>
                <w:b/>
                <w:sz w:val="28"/>
                <w:szCs w:val="28"/>
              </w:rPr>
            </w:pPr>
          </w:p>
          <w:p w:rsidR="00105CE7" w:rsidRPr="005302B7" w:rsidRDefault="00105CE7" w:rsidP="00105CE7">
            <w:pPr>
              <w:pStyle w:val="pt-a-000001"/>
              <w:spacing w:after="120"/>
              <w:jc w:val="center"/>
              <w:rPr>
                <w:rStyle w:val="pt-a0"/>
                <w:b/>
                <w:sz w:val="28"/>
                <w:szCs w:val="28"/>
              </w:rPr>
            </w:pPr>
            <w:r w:rsidRPr="005302B7">
              <w:rPr>
                <w:rStyle w:val="pt-a0"/>
                <w:b/>
                <w:sz w:val="28"/>
                <w:szCs w:val="28"/>
              </w:rPr>
              <w:t>Об утверждении Порядка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w:t>
            </w:r>
            <w:r>
              <w:rPr>
                <w:rStyle w:val="pt-a0"/>
                <w:b/>
                <w:sz w:val="28"/>
                <w:szCs w:val="28"/>
              </w:rPr>
              <w:t>кие сведения)</w:t>
            </w:r>
          </w:p>
          <w:p w:rsidR="00105CE7" w:rsidRPr="005302B7" w:rsidRDefault="00105CE7" w:rsidP="00105CE7">
            <w:pPr>
              <w:pStyle w:val="a3"/>
              <w:rPr>
                <w:rStyle w:val="pt-a0-000003"/>
                <w:sz w:val="28"/>
                <w:szCs w:val="28"/>
              </w:rPr>
            </w:pPr>
            <w:r w:rsidRPr="005302B7">
              <w:rPr>
                <w:rStyle w:val="pt-a0-000003"/>
                <w:sz w:val="28"/>
                <w:szCs w:val="28"/>
              </w:rPr>
              <w:t>‎</w:t>
            </w:r>
          </w:p>
          <w:p w:rsidR="00105CE7" w:rsidRPr="005302B7" w:rsidRDefault="00105CE7" w:rsidP="00105CE7">
            <w:pPr>
              <w:pStyle w:val="a3"/>
              <w:rPr>
                <w:sz w:val="28"/>
                <w:szCs w:val="28"/>
              </w:rPr>
            </w:pPr>
          </w:p>
          <w:p w:rsidR="00105CE7" w:rsidRPr="005302B7" w:rsidRDefault="00105CE7" w:rsidP="00105CE7">
            <w:pPr>
              <w:pStyle w:val="a3"/>
              <w:ind w:firstLine="709"/>
              <w:jc w:val="both"/>
              <w:rPr>
                <w:rStyle w:val="pt-a0-000002"/>
                <w:sz w:val="28"/>
                <w:szCs w:val="28"/>
              </w:rPr>
            </w:pPr>
            <w:r w:rsidRPr="005302B7">
              <w:rPr>
                <w:rStyle w:val="pt-a0-000002"/>
                <w:sz w:val="28"/>
                <w:szCs w:val="28"/>
              </w:rPr>
              <w:t xml:space="preserve">В соответствии с частью 1 статьи 5.4 и частью 4 статьи 5.6 Федерального закона от 30 декабря 2008 г. № 307-ФЗ «Об аудиторской деятельности» (Собрание законодательства Российской Федерации, 2009, № 1, ст. 15, 2021, № 27, ст. 5187) п р и </w:t>
            </w:r>
            <w:proofErr w:type="gramStart"/>
            <w:r w:rsidRPr="005302B7">
              <w:rPr>
                <w:rStyle w:val="pt-a0-000002"/>
                <w:sz w:val="28"/>
                <w:szCs w:val="28"/>
              </w:rPr>
              <w:t>к</w:t>
            </w:r>
            <w:proofErr w:type="gramEnd"/>
            <w:r w:rsidRPr="005302B7">
              <w:rPr>
                <w:rStyle w:val="pt-a0-000002"/>
                <w:sz w:val="28"/>
                <w:szCs w:val="28"/>
              </w:rPr>
              <w:t xml:space="preserve"> а з ы в а ю:</w:t>
            </w:r>
          </w:p>
          <w:p w:rsidR="00105CE7" w:rsidRPr="005302B7" w:rsidRDefault="00105CE7" w:rsidP="00105CE7">
            <w:pPr>
              <w:pStyle w:val="a3"/>
              <w:ind w:firstLine="709"/>
              <w:jc w:val="both"/>
              <w:rPr>
                <w:sz w:val="28"/>
                <w:szCs w:val="28"/>
              </w:rPr>
            </w:pPr>
            <w:r w:rsidRPr="005302B7">
              <w:rPr>
                <w:sz w:val="28"/>
                <w:szCs w:val="28"/>
              </w:rPr>
              <w:t xml:space="preserve">1. Утвердить Порядок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w:t>
            </w:r>
            <w:r w:rsidRPr="005302B7">
              <w:rPr>
                <w:sz w:val="28"/>
                <w:szCs w:val="28"/>
              </w:rPr>
              <w:br/>
              <w:t xml:space="preserve">в такие </w:t>
            </w:r>
            <w:r>
              <w:rPr>
                <w:sz w:val="28"/>
                <w:szCs w:val="28"/>
              </w:rPr>
              <w:t>сведения)</w:t>
            </w:r>
            <w:r w:rsidRPr="005302B7">
              <w:rPr>
                <w:sz w:val="28"/>
                <w:szCs w:val="28"/>
              </w:rPr>
              <w:t>.</w:t>
            </w:r>
          </w:p>
          <w:p w:rsidR="00105CE7" w:rsidRPr="005302B7" w:rsidRDefault="00105CE7" w:rsidP="00105CE7">
            <w:pPr>
              <w:ind w:firstLine="709"/>
              <w:jc w:val="both"/>
              <w:rPr>
                <w:sz w:val="28"/>
                <w:szCs w:val="28"/>
              </w:rPr>
            </w:pPr>
            <w:r w:rsidRPr="005302B7">
              <w:rPr>
                <w:sz w:val="28"/>
                <w:szCs w:val="28"/>
              </w:rPr>
              <w:t>2. Настоящий приказ вступает в силу с 1 марта 2022 года, но не ранее чем по истечению девяноста дней после дня его официального опубликования.</w:t>
            </w:r>
          </w:p>
          <w:p w:rsidR="00105CE7" w:rsidRPr="005302B7" w:rsidRDefault="00105CE7" w:rsidP="00105CE7">
            <w:pPr>
              <w:jc w:val="both"/>
              <w:rPr>
                <w:sz w:val="28"/>
                <w:szCs w:val="28"/>
              </w:rPr>
            </w:pPr>
          </w:p>
          <w:p w:rsidR="00105CE7" w:rsidRPr="005302B7" w:rsidRDefault="00105CE7" w:rsidP="00105CE7">
            <w:pPr>
              <w:jc w:val="both"/>
              <w:rPr>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05CE7" w:rsidRDefault="00105CE7" w:rsidP="00105CE7">
            <w:pPr>
              <w:spacing w:line="360" w:lineRule="atLeast"/>
              <w:ind w:left="4536"/>
              <w:jc w:val="center"/>
              <w:rPr>
                <w:rStyle w:val="pt-a0-000002"/>
                <w:sz w:val="28"/>
                <w:szCs w:val="28"/>
              </w:rPr>
            </w:pPr>
          </w:p>
          <w:p w:rsidR="00185B74" w:rsidRDefault="00185B74" w:rsidP="00105CE7">
            <w:pPr>
              <w:spacing w:line="360" w:lineRule="atLeast"/>
              <w:ind w:left="4536"/>
              <w:jc w:val="center"/>
              <w:rPr>
                <w:rStyle w:val="pt-a0-000002"/>
                <w:sz w:val="28"/>
                <w:szCs w:val="28"/>
              </w:rPr>
            </w:pPr>
          </w:p>
          <w:p w:rsidR="00185B74" w:rsidRDefault="00185B74" w:rsidP="00105CE7">
            <w:pPr>
              <w:spacing w:line="360" w:lineRule="atLeast"/>
              <w:ind w:left="4536"/>
              <w:jc w:val="center"/>
              <w:rPr>
                <w:rStyle w:val="pt-a0-000002"/>
                <w:sz w:val="28"/>
                <w:szCs w:val="28"/>
              </w:rPr>
            </w:pPr>
          </w:p>
          <w:p w:rsidR="00185B74" w:rsidRDefault="00185B74" w:rsidP="00105CE7">
            <w:pPr>
              <w:spacing w:line="360" w:lineRule="atLeast"/>
              <w:ind w:left="4536"/>
              <w:jc w:val="center"/>
              <w:rPr>
                <w:rStyle w:val="pt-a0-000002"/>
                <w:sz w:val="28"/>
                <w:szCs w:val="28"/>
              </w:rPr>
            </w:pPr>
          </w:p>
          <w:p w:rsidR="00185B74" w:rsidRDefault="00185B74" w:rsidP="00105CE7">
            <w:pPr>
              <w:spacing w:line="360" w:lineRule="atLeast"/>
              <w:ind w:left="4536"/>
              <w:jc w:val="center"/>
              <w:rPr>
                <w:rStyle w:val="pt-a0-000002"/>
                <w:sz w:val="28"/>
                <w:szCs w:val="28"/>
              </w:rPr>
            </w:pPr>
          </w:p>
          <w:p w:rsidR="00105CE7" w:rsidRPr="005302B7" w:rsidRDefault="00105CE7" w:rsidP="00105CE7">
            <w:pPr>
              <w:spacing w:line="360" w:lineRule="atLeast"/>
              <w:ind w:left="4536"/>
              <w:jc w:val="center"/>
              <w:rPr>
                <w:rStyle w:val="pt-a0-000002"/>
                <w:sz w:val="28"/>
                <w:szCs w:val="28"/>
              </w:rPr>
            </w:pPr>
            <w:r w:rsidRPr="005302B7">
              <w:rPr>
                <w:rStyle w:val="pt-a0-000002"/>
                <w:sz w:val="28"/>
                <w:szCs w:val="28"/>
              </w:rPr>
              <w:lastRenderedPageBreak/>
              <w:t>УТВЕРЖДЕН</w:t>
            </w:r>
          </w:p>
          <w:p w:rsidR="00105CE7" w:rsidRPr="005302B7" w:rsidRDefault="00105CE7" w:rsidP="00105CE7">
            <w:pPr>
              <w:spacing w:line="360" w:lineRule="atLeast"/>
              <w:ind w:left="4536"/>
              <w:jc w:val="center"/>
              <w:rPr>
                <w:rStyle w:val="pt-a0-000002"/>
                <w:sz w:val="28"/>
                <w:szCs w:val="28"/>
              </w:rPr>
            </w:pPr>
          </w:p>
          <w:p w:rsidR="00105CE7" w:rsidRPr="005302B7" w:rsidRDefault="00105CE7" w:rsidP="00105CE7">
            <w:pPr>
              <w:spacing w:line="360" w:lineRule="atLeast"/>
              <w:ind w:left="4536"/>
              <w:jc w:val="center"/>
              <w:rPr>
                <w:rStyle w:val="pt-a0-000002"/>
                <w:sz w:val="28"/>
                <w:szCs w:val="28"/>
              </w:rPr>
            </w:pPr>
            <w:r w:rsidRPr="005302B7">
              <w:rPr>
                <w:rStyle w:val="pt-a0-000002"/>
                <w:sz w:val="28"/>
                <w:szCs w:val="28"/>
              </w:rPr>
              <w:t>приказом Федерального казначейства</w:t>
            </w:r>
          </w:p>
          <w:p w:rsidR="00105CE7" w:rsidRPr="005302B7" w:rsidRDefault="00105CE7" w:rsidP="00105CE7">
            <w:pPr>
              <w:spacing w:line="360" w:lineRule="atLeast"/>
              <w:ind w:left="4536"/>
              <w:jc w:val="center"/>
              <w:rPr>
                <w:rStyle w:val="pt-a0-000002"/>
                <w:sz w:val="28"/>
                <w:szCs w:val="28"/>
              </w:rPr>
            </w:pPr>
            <w:r w:rsidRPr="005302B7">
              <w:rPr>
                <w:rStyle w:val="pt-a0-000002"/>
                <w:sz w:val="28"/>
                <w:szCs w:val="28"/>
              </w:rPr>
              <w:t>от ________________ №_____</w:t>
            </w:r>
          </w:p>
          <w:p w:rsidR="00105CE7" w:rsidRPr="005302B7" w:rsidRDefault="00105CE7" w:rsidP="00105CE7">
            <w:pPr>
              <w:spacing w:line="360" w:lineRule="auto"/>
              <w:jc w:val="both"/>
              <w:rPr>
                <w:rStyle w:val="pt-a0-000002"/>
                <w:sz w:val="28"/>
                <w:szCs w:val="28"/>
              </w:rPr>
            </w:pPr>
          </w:p>
          <w:p w:rsidR="00105CE7" w:rsidRPr="005302B7" w:rsidRDefault="00105CE7" w:rsidP="00105CE7">
            <w:pPr>
              <w:pStyle w:val="pt-a-000001"/>
              <w:spacing w:after="120"/>
              <w:jc w:val="center"/>
              <w:rPr>
                <w:rStyle w:val="pt-a0-000002"/>
                <w:sz w:val="28"/>
                <w:szCs w:val="28"/>
              </w:rPr>
            </w:pPr>
            <w:r w:rsidRPr="005302B7">
              <w:rPr>
                <w:rStyle w:val="pt-a0"/>
                <w:b/>
                <w:sz w:val="28"/>
                <w:szCs w:val="28"/>
              </w:rPr>
              <w:t xml:space="preserve">Порядок рассмотрения Федеральным казначейством документов, представляемых аудиторской организацией для внесения сведений </w:t>
            </w:r>
            <w:r w:rsidRPr="005302B7">
              <w:rPr>
                <w:rStyle w:val="pt-a0"/>
                <w:b/>
                <w:sz w:val="28"/>
                <w:szCs w:val="28"/>
              </w:rPr>
              <w:br/>
              <w:t>о ней в реестр аудиторских организаций, оказывающих аудиторские услуги общественно значимым организаци</w:t>
            </w:r>
            <w:r>
              <w:rPr>
                <w:rStyle w:val="pt-a0"/>
                <w:b/>
                <w:sz w:val="28"/>
                <w:szCs w:val="28"/>
              </w:rPr>
              <w:t xml:space="preserve">ям (изменений </w:t>
            </w:r>
            <w:r>
              <w:rPr>
                <w:rStyle w:val="pt-a0"/>
                <w:b/>
                <w:sz w:val="28"/>
                <w:szCs w:val="28"/>
              </w:rPr>
              <w:br/>
              <w:t>в такие сведения)</w:t>
            </w:r>
          </w:p>
          <w:p w:rsidR="00105CE7" w:rsidRPr="005302B7" w:rsidRDefault="00105CE7" w:rsidP="00105CE7">
            <w:pPr>
              <w:spacing w:line="360" w:lineRule="auto"/>
              <w:jc w:val="both"/>
              <w:rPr>
                <w:rStyle w:val="pt-a0-000002"/>
                <w:sz w:val="28"/>
                <w:szCs w:val="28"/>
              </w:rPr>
            </w:pPr>
          </w:p>
          <w:p w:rsidR="00105CE7" w:rsidRPr="005302B7" w:rsidRDefault="00105CE7" w:rsidP="00105CE7">
            <w:pPr>
              <w:ind w:firstLine="709"/>
              <w:jc w:val="both"/>
              <w:rPr>
                <w:rStyle w:val="pt-a0-000002"/>
                <w:sz w:val="28"/>
                <w:szCs w:val="28"/>
              </w:rPr>
            </w:pPr>
            <w:r w:rsidRPr="005302B7">
              <w:rPr>
                <w:rStyle w:val="pt-a0-000002"/>
                <w:sz w:val="28"/>
                <w:szCs w:val="28"/>
              </w:rPr>
              <w:t xml:space="preserve">1. Настоящий Порядок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w:t>
            </w:r>
            <w:r w:rsidRPr="005302B7">
              <w:rPr>
                <w:rStyle w:val="pt-a0-000002"/>
                <w:sz w:val="28"/>
                <w:szCs w:val="28"/>
              </w:rPr>
              <w:br/>
            </w:r>
            <w:r>
              <w:rPr>
                <w:rStyle w:val="pt-a0-000002"/>
                <w:sz w:val="28"/>
                <w:szCs w:val="28"/>
              </w:rPr>
              <w:t xml:space="preserve">в такие сведения) (далее – Порядок), разработан </w:t>
            </w:r>
            <w:r w:rsidRPr="005302B7">
              <w:rPr>
                <w:rStyle w:val="pt-a0-000002"/>
                <w:sz w:val="28"/>
                <w:szCs w:val="28"/>
              </w:rPr>
              <w:t xml:space="preserve">на основании положений статей 5.4 и 5.6 Федерального закона от 30 декабря 2008 г. № 307-ФЗ «Об аудиторской деятельности» (Собрание законодательства Российской Федерации , </w:t>
            </w:r>
            <w:r>
              <w:rPr>
                <w:rStyle w:val="pt-a0-000002"/>
                <w:sz w:val="28"/>
                <w:szCs w:val="28"/>
              </w:rPr>
              <w:t xml:space="preserve">2009, № 1, ст. 15, 2021, № 27, </w:t>
            </w:r>
            <w:r w:rsidRPr="005302B7">
              <w:rPr>
                <w:rStyle w:val="pt-a0-000002"/>
                <w:sz w:val="28"/>
                <w:szCs w:val="28"/>
              </w:rPr>
              <w:t>ст. 5187) (далее – Федеральный закон «Об аудиторской деятельности») и устанавливает порядок рассмотрения Федеральным казначейством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(далее – Реестр аудиторских организаций) (изменений в такие сведения).</w:t>
            </w:r>
          </w:p>
          <w:p w:rsidR="00105CE7" w:rsidRPr="005302B7" w:rsidRDefault="00105CE7" w:rsidP="00105CE7">
            <w:pPr>
              <w:ind w:firstLine="709"/>
              <w:jc w:val="both"/>
              <w:rPr>
                <w:rStyle w:val="pt-a0-000002"/>
                <w:sz w:val="28"/>
                <w:szCs w:val="28"/>
              </w:rPr>
            </w:pPr>
            <w:r w:rsidRPr="005302B7">
              <w:rPr>
                <w:rStyle w:val="pt-a0-000002"/>
                <w:sz w:val="28"/>
                <w:szCs w:val="28"/>
              </w:rPr>
              <w:t>2. Порядок регламентирует проведение Федеральным казначейством следующих процедур:</w:t>
            </w:r>
          </w:p>
          <w:p w:rsidR="00105CE7" w:rsidRPr="005302B7" w:rsidRDefault="00105CE7" w:rsidP="00105CE7">
            <w:pPr>
              <w:ind w:firstLine="709"/>
              <w:jc w:val="both"/>
              <w:rPr>
                <w:rStyle w:val="pt-a0-000002"/>
                <w:sz w:val="28"/>
                <w:szCs w:val="28"/>
              </w:rPr>
            </w:pPr>
            <w:r w:rsidRPr="005302B7">
              <w:rPr>
                <w:rStyle w:val="pt-a0-000002"/>
                <w:sz w:val="28"/>
                <w:szCs w:val="28"/>
              </w:rPr>
              <w:t>- рассмотрение заявления аудиторской организации и принятие решения о внесении сведений об аудиторской организации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рассмотрение заявления аудиторской организации и принятие решения о внесении изменений в сведения об аудиторской организации, внесенные в Реестр аудиторских организаций</w:t>
            </w:r>
            <w:r>
              <w:rPr>
                <w:rStyle w:val="pt-a0-000002"/>
                <w:sz w:val="28"/>
                <w:szCs w:val="28"/>
              </w:rPr>
              <w:t>.</w:t>
            </w:r>
          </w:p>
          <w:p w:rsidR="00105CE7" w:rsidRPr="005302B7" w:rsidRDefault="00105CE7" w:rsidP="00105CE7">
            <w:pPr>
              <w:ind w:firstLine="709"/>
              <w:jc w:val="both"/>
              <w:rPr>
                <w:rStyle w:val="pt-a0-000002"/>
                <w:sz w:val="28"/>
                <w:szCs w:val="28"/>
              </w:rPr>
            </w:pPr>
            <w:r w:rsidRPr="005302B7">
              <w:rPr>
                <w:rStyle w:val="pt-a0-000002"/>
                <w:sz w:val="28"/>
                <w:szCs w:val="28"/>
              </w:rPr>
              <w:t>3. Должностными лицами Федерального казначейства, уполномоченными на осуществление процедур в соответствии с пунктом 2 Порядка, являются руководитель (заместитель руководителя) Федерального казначейства, федеральные государственные гражданские служащие, в должностные обязанности которых в соответствии с приказом Федерального казначейства входит рассмотрение документов, представляемых аудиторской организацией для внесения сведений о ней в Реестр аудиторских организаций (изменений в такие сведения).</w:t>
            </w:r>
          </w:p>
          <w:p w:rsidR="00105CE7" w:rsidRPr="005302B7" w:rsidRDefault="00105CE7" w:rsidP="00105CE7">
            <w:pPr>
              <w:ind w:firstLine="709"/>
              <w:jc w:val="both"/>
              <w:rPr>
                <w:rStyle w:val="pt-a0-000002"/>
                <w:sz w:val="28"/>
                <w:szCs w:val="28"/>
              </w:rPr>
            </w:pPr>
            <w:r w:rsidRPr="005302B7">
              <w:rPr>
                <w:rStyle w:val="pt-a0-000002"/>
                <w:sz w:val="28"/>
                <w:szCs w:val="28"/>
              </w:rPr>
              <w:t xml:space="preserve">4. Срок рассмотрения заявления аудиторской организации </w:t>
            </w:r>
            <w:r w:rsidRPr="005302B7">
              <w:rPr>
                <w:rStyle w:val="pt-a0-000002"/>
                <w:sz w:val="28"/>
                <w:szCs w:val="28"/>
              </w:rPr>
              <w:br/>
              <w:t xml:space="preserve">и принятия решения о внесении сведений об аудиторской организации </w:t>
            </w:r>
            <w:r w:rsidRPr="005302B7">
              <w:rPr>
                <w:rStyle w:val="pt-a0-000002"/>
                <w:sz w:val="28"/>
                <w:szCs w:val="28"/>
              </w:rPr>
              <w:br/>
            </w:r>
            <w:r w:rsidRPr="005302B7">
              <w:rPr>
                <w:rStyle w:val="pt-a0-000002"/>
                <w:sz w:val="28"/>
                <w:szCs w:val="28"/>
              </w:rPr>
              <w:lastRenderedPageBreak/>
              <w:t>в Реестр аудиторских организаций или об отказе во внесении таких сведений не может превышать 45 рабочих дней со дня, следующего за днем представления аудиторской организацией в Федеральное казначейство заявления о внесении сведений о ней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5. В ходе рассмотрения заявления аудиторской организации </w:t>
            </w:r>
            <w:r w:rsidRPr="005302B7">
              <w:rPr>
                <w:rStyle w:val="pt-a0-000002"/>
                <w:sz w:val="28"/>
                <w:szCs w:val="28"/>
              </w:rPr>
              <w:br/>
              <w:t xml:space="preserve">о внесении сведений о ней в Реестр аудиторских организаций </w:t>
            </w:r>
            <w:r w:rsidRPr="005302B7">
              <w:rPr>
                <w:rStyle w:val="pt-a0-000002"/>
                <w:sz w:val="28"/>
                <w:szCs w:val="28"/>
              </w:rPr>
              <w:br/>
              <w:t>осуществляется:</w:t>
            </w:r>
          </w:p>
          <w:p w:rsidR="00105CE7" w:rsidRPr="005302B7" w:rsidRDefault="00105CE7" w:rsidP="00105CE7">
            <w:pPr>
              <w:ind w:firstLine="709"/>
              <w:jc w:val="both"/>
              <w:rPr>
                <w:rStyle w:val="pt-a0-000002"/>
                <w:sz w:val="28"/>
                <w:szCs w:val="28"/>
              </w:rPr>
            </w:pPr>
            <w:r w:rsidRPr="005302B7">
              <w:rPr>
                <w:rStyle w:val="pt-a0-000002"/>
                <w:sz w:val="28"/>
                <w:szCs w:val="28"/>
              </w:rPr>
              <w:t>- проверка соответствия аудиторской организации, представившей заявление о внесении сведений о ней в Реестр аудиторских организаций, требованиям Федерального закона «Об аудиторской деятельности»;</w:t>
            </w:r>
          </w:p>
          <w:p w:rsidR="00105CE7" w:rsidRPr="005302B7" w:rsidRDefault="00105CE7" w:rsidP="00105CE7">
            <w:pPr>
              <w:ind w:firstLine="709"/>
              <w:jc w:val="both"/>
              <w:rPr>
                <w:rStyle w:val="pt-a0-000002"/>
                <w:sz w:val="28"/>
                <w:szCs w:val="28"/>
              </w:rPr>
            </w:pPr>
            <w:r w:rsidRPr="005302B7">
              <w:rPr>
                <w:rStyle w:val="pt-a0-000002"/>
                <w:sz w:val="28"/>
                <w:szCs w:val="28"/>
              </w:rPr>
              <w:t xml:space="preserve">- принятие решения о внесении сведений об аудиторской организации в Реестр аудиторских организаций или решения об отказе </w:t>
            </w:r>
            <w:r w:rsidRPr="005302B7">
              <w:rPr>
                <w:rStyle w:val="pt-a0-000002"/>
                <w:sz w:val="28"/>
                <w:szCs w:val="28"/>
              </w:rPr>
              <w:br/>
              <w:t>во внесении указанных сведений.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5.1. В случае представления аудиторской организацией заявления </w:t>
            </w:r>
            <w:r w:rsidRPr="005302B7">
              <w:rPr>
                <w:rStyle w:val="pt-a0-000002"/>
                <w:sz w:val="28"/>
                <w:szCs w:val="28"/>
              </w:rPr>
              <w:br/>
              <w:t>и (или) документов, не соответствующих требованиям, установленным Министерством финансов Российской Федерации, и (или) представления их не в полном объеме, и (или) непредставления в соответствии с запросом Федерального казначейства дополнительных документов (информации) Федеральное казначейство направляет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 (далее – уведомление).</w:t>
            </w:r>
          </w:p>
          <w:p w:rsidR="00105CE7" w:rsidRPr="005302B7" w:rsidRDefault="00105CE7" w:rsidP="00105CE7">
            <w:pPr>
              <w:ind w:firstLine="709"/>
              <w:jc w:val="both"/>
              <w:rPr>
                <w:rStyle w:val="pt-a0-000002"/>
                <w:sz w:val="28"/>
                <w:szCs w:val="28"/>
              </w:rPr>
            </w:pPr>
            <w:r w:rsidRPr="005302B7">
              <w:rPr>
                <w:rStyle w:val="pt-a0-000002"/>
                <w:sz w:val="28"/>
                <w:szCs w:val="28"/>
              </w:rPr>
              <w:t xml:space="preserve">5.2. Направление уведомления осуществляется путем подготовки </w:t>
            </w:r>
            <w:r w:rsidRPr="005302B7">
              <w:rPr>
                <w:rStyle w:val="pt-a0-000002"/>
                <w:sz w:val="28"/>
                <w:szCs w:val="28"/>
              </w:rPr>
              <w:br/>
              <w:t>в соответствии с правилами делопроизводства Федерального казначейства письма и его отправки посредством почтовой, факсимильной связи либо посредством вручения организации с фиксацией факта и даты его направления.</w:t>
            </w:r>
          </w:p>
          <w:p w:rsidR="00105CE7" w:rsidRPr="005302B7" w:rsidRDefault="00105CE7" w:rsidP="00105CE7">
            <w:pPr>
              <w:ind w:firstLine="709"/>
              <w:jc w:val="both"/>
              <w:rPr>
                <w:rStyle w:val="pt-a0-000002"/>
                <w:sz w:val="28"/>
                <w:szCs w:val="28"/>
              </w:rPr>
            </w:pPr>
            <w:r w:rsidRPr="005302B7">
              <w:rPr>
                <w:rStyle w:val="pt-a0-000002"/>
                <w:sz w:val="28"/>
                <w:szCs w:val="28"/>
              </w:rPr>
              <w:t xml:space="preserve">5.3. Течение срока рассмотрения Федеральным казначейством документов, представленных аудиторской организацией для внесения сведений о ней в Реестр аудиторских организаций, приостанавливается </w:t>
            </w:r>
            <w:r w:rsidRPr="005302B7">
              <w:rPr>
                <w:rStyle w:val="pt-a0-000002"/>
                <w:sz w:val="28"/>
                <w:szCs w:val="28"/>
              </w:rPr>
              <w:br/>
              <w:t>со дня направления Федеральным казначейством уведомления в адрес аудиторской организации.</w:t>
            </w:r>
          </w:p>
          <w:p w:rsidR="00105CE7" w:rsidRPr="005302B7" w:rsidRDefault="00105CE7" w:rsidP="00105CE7">
            <w:pPr>
              <w:ind w:firstLine="709"/>
              <w:jc w:val="both"/>
              <w:rPr>
                <w:rStyle w:val="pt-a0-000002"/>
                <w:sz w:val="28"/>
                <w:szCs w:val="28"/>
              </w:rPr>
            </w:pPr>
            <w:r w:rsidRPr="005302B7">
              <w:rPr>
                <w:rStyle w:val="pt-a0-000002"/>
                <w:sz w:val="28"/>
                <w:szCs w:val="28"/>
              </w:rPr>
              <w:t>5.4. Течение срока рассмотрения Федеральным казначейством документов, представленных аудиторской организацией для внесения сведений о ней в Реестр аудиторских организаций, возобновляется:</w:t>
            </w:r>
          </w:p>
          <w:p w:rsidR="00105CE7" w:rsidRPr="005302B7" w:rsidRDefault="00105CE7" w:rsidP="00105CE7">
            <w:pPr>
              <w:ind w:firstLine="709"/>
              <w:jc w:val="both"/>
              <w:rPr>
                <w:rStyle w:val="pt-a0-000002"/>
                <w:sz w:val="28"/>
                <w:szCs w:val="28"/>
              </w:rPr>
            </w:pPr>
            <w:r w:rsidRPr="005302B7">
              <w:rPr>
                <w:rStyle w:val="pt-a0-000002"/>
                <w:sz w:val="28"/>
                <w:szCs w:val="28"/>
              </w:rPr>
              <w:t>- с даты получения Федеральным казначейством документов (информации) от аудиторской организации;</w:t>
            </w:r>
          </w:p>
          <w:p w:rsidR="00105CE7" w:rsidRPr="005302B7" w:rsidRDefault="00105CE7" w:rsidP="00105CE7">
            <w:pPr>
              <w:ind w:firstLine="709"/>
              <w:jc w:val="both"/>
              <w:rPr>
                <w:rStyle w:val="pt-a0-000002"/>
                <w:sz w:val="28"/>
                <w:szCs w:val="28"/>
              </w:rPr>
            </w:pPr>
            <w:r w:rsidRPr="005302B7">
              <w:rPr>
                <w:rStyle w:val="pt-a0-000002"/>
                <w:sz w:val="28"/>
                <w:szCs w:val="28"/>
              </w:rPr>
              <w:t>- по истечении тридцати дней с даты направления Федеральным казначейством уведомления в адрес аудиторской организации.</w:t>
            </w:r>
          </w:p>
          <w:p w:rsidR="00105CE7" w:rsidRPr="005302B7" w:rsidRDefault="00105CE7" w:rsidP="00105CE7">
            <w:pPr>
              <w:ind w:firstLine="709"/>
              <w:jc w:val="both"/>
              <w:rPr>
                <w:rStyle w:val="pt-a0-000002"/>
                <w:sz w:val="28"/>
                <w:szCs w:val="28"/>
              </w:rPr>
            </w:pPr>
            <w:r w:rsidRPr="005302B7">
              <w:rPr>
                <w:rStyle w:val="pt-a0-000002"/>
                <w:sz w:val="28"/>
                <w:szCs w:val="28"/>
              </w:rPr>
              <w:t xml:space="preserve">5.5. По результатам проверки соответствия аудиторской организации, представившей заявление о внесении сведений о ней </w:t>
            </w:r>
            <w:r w:rsidRPr="005302B7">
              <w:rPr>
                <w:rStyle w:val="pt-a0-000002"/>
                <w:sz w:val="28"/>
                <w:szCs w:val="28"/>
              </w:rPr>
              <w:br/>
              <w:t xml:space="preserve">в Реестр аудиторских организаций, требованиям Федерального закона </w:t>
            </w:r>
            <w:r w:rsidRPr="005302B7">
              <w:rPr>
                <w:rStyle w:val="pt-a0-000002"/>
                <w:sz w:val="28"/>
                <w:szCs w:val="28"/>
              </w:rPr>
              <w:br/>
              <w:t>«Об аудиторской деятельности» составляется акт проверки.</w:t>
            </w:r>
          </w:p>
          <w:p w:rsidR="00105CE7" w:rsidRPr="005302B7" w:rsidRDefault="00105CE7" w:rsidP="00105CE7">
            <w:pPr>
              <w:ind w:firstLine="709"/>
              <w:jc w:val="both"/>
              <w:rPr>
                <w:rStyle w:val="pt-a0-000002"/>
                <w:sz w:val="28"/>
                <w:szCs w:val="28"/>
              </w:rPr>
            </w:pPr>
            <w:r w:rsidRPr="005302B7">
              <w:rPr>
                <w:rStyle w:val="pt-a0-000002"/>
                <w:sz w:val="28"/>
                <w:szCs w:val="28"/>
              </w:rPr>
              <w:t>5.6. Акт проверки содержит:</w:t>
            </w:r>
          </w:p>
          <w:p w:rsidR="00105CE7" w:rsidRPr="005302B7" w:rsidRDefault="00105CE7" w:rsidP="00105CE7">
            <w:pPr>
              <w:ind w:firstLine="709"/>
              <w:jc w:val="both"/>
              <w:rPr>
                <w:rStyle w:val="pt-a0-000002"/>
                <w:sz w:val="28"/>
                <w:szCs w:val="28"/>
              </w:rPr>
            </w:pPr>
            <w:r w:rsidRPr="005302B7">
              <w:rPr>
                <w:rStyle w:val="pt-a0-000002"/>
                <w:sz w:val="28"/>
                <w:szCs w:val="28"/>
              </w:rPr>
              <w:t>- наименование аудиторской организации;</w:t>
            </w:r>
          </w:p>
          <w:p w:rsidR="00105CE7" w:rsidRPr="005302B7" w:rsidRDefault="00105CE7" w:rsidP="00105CE7">
            <w:pPr>
              <w:ind w:firstLine="709"/>
              <w:jc w:val="both"/>
              <w:rPr>
                <w:rStyle w:val="pt-a0-000002"/>
                <w:sz w:val="28"/>
                <w:szCs w:val="28"/>
              </w:rPr>
            </w:pPr>
            <w:r w:rsidRPr="005302B7">
              <w:rPr>
                <w:rStyle w:val="pt-a0-000002"/>
                <w:sz w:val="28"/>
                <w:szCs w:val="28"/>
              </w:rPr>
              <w:lastRenderedPageBreak/>
              <w:t xml:space="preserve">- основной государственный регистрационный номер аудиторской организации в Едином государственном реестра юридических лиц </w:t>
            </w:r>
            <w:r w:rsidRPr="005302B7">
              <w:rPr>
                <w:rStyle w:val="pt-a0-000002"/>
                <w:sz w:val="28"/>
                <w:szCs w:val="28"/>
              </w:rPr>
              <w:br/>
              <w:t>(далее – ЕГРЮЛ);</w:t>
            </w:r>
          </w:p>
          <w:p w:rsidR="00105CE7" w:rsidRPr="005302B7" w:rsidRDefault="00105CE7" w:rsidP="00105CE7">
            <w:pPr>
              <w:ind w:firstLine="709"/>
              <w:jc w:val="both"/>
              <w:rPr>
                <w:rStyle w:val="pt-a0-000002"/>
                <w:sz w:val="28"/>
                <w:szCs w:val="28"/>
              </w:rPr>
            </w:pPr>
            <w:r w:rsidRPr="005302B7">
              <w:rPr>
                <w:rStyle w:val="pt-a0-000002"/>
                <w:sz w:val="28"/>
                <w:szCs w:val="28"/>
              </w:rPr>
              <w:t>- дату, время и место составления акта;</w:t>
            </w:r>
          </w:p>
          <w:p w:rsidR="00105CE7" w:rsidRPr="005302B7" w:rsidRDefault="00105CE7" w:rsidP="00105CE7">
            <w:pPr>
              <w:ind w:firstLine="709"/>
              <w:jc w:val="both"/>
              <w:rPr>
                <w:rStyle w:val="pt-a0-000002"/>
                <w:sz w:val="28"/>
                <w:szCs w:val="28"/>
              </w:rPr>
            </w:pPr>
            <w:r w:rsidRPr="005302B7">
              <w:rPr>
                <w:rStyle w:val="pt-a0-000002"/>
                <w:sz w:val="28"/>
                <w:szCs w:val="28"/>
              </w:rPr>
              <w:t>- реквизиты заявления аудиторской организации о внесении сведений о ней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перечень документов, представленных аудиторской организацией;</w:t>
            </w:r>
          </w:p>
          <w:p w:rsidR="00105CE7" w:rsidRPr="005302B7" w:rsidRDefault="00105CE7" w:rsidP="00105CE7">
            <w:pPr>
              <w:ind w:firstLine="709"/>
              <w:jc w:val="both"/>
              <w:rPr>
                <w:rStyle w:val="pt-a0-000002"/>
                <w:sz w:val="28"/>
                <w:szCs w:val="28"/>
              </w:rPr>
            </w:pPr>
            <w:r w:rsidRPr="005302B7">
              <w:rPr>
                <w:rStyle w:val="pt-a0-000002"/>
                <w:sz w:val="28"/>
                <w:szCs w:val="28"/>
              </w:rPr>
              <w:t>- перечень должностных лиц Федерального казначейства, проводивших проверку;</w:t>
            </w:r>
          </w:p>
          <w:p w:rsidR="00105CE7" w:rsidRPr="005302B7" w:rsidRDefault="00105CE7" w:rsidP="00105CE7">
            <w:pPr>
              <w:ind w:firstLine="709"/>
              <w:jc w:val="both"/>
              <w:rPr>
                <w:rStyle w:val="pt-a0-000002"/>
                <w:sz w:val="28"/>
                <w:szCs w:val="28"/>
              </w:rPr>
            </w:pPr>
            <w:r w:rsidRPr="005302B7">
              <w:rPr>
                <w:rStyle w:val="pt-a0-000002"/>
                <w:sz w:val="28"/>
                <w:szCs w:val="28"/>
              </w:rPr>
              <w:t>- выводы о соответствии (несоответствии) аудиторской организации, представившей заявление о внесении сведений о ней в Реестр аудиторских организаций, требованиям Федерального закона «Об аудиторской деятельности»;</w:t>
            </w:r>
          </w:p>
          <w:p w:rsidR="00105CE7" w:rsidRPr="005302B7" w:rsidRDefault="00105CE7" w:rsidP="00105CE7">
            <w:pPr>
              <w:ind w:firstLine="709"/>
              <w:jc w:val="both"/>
              <w:rPr>
                <w:rStyle w:val="pt-a0-000002"/>
                <w:sz w:val="28"/>
                <w:szCs w:val="28"/>
              </w:rPr>
            </w:pPr>
            <w:r w:rsidRPr="005302B7">
              <w:rPr>
                <w:rStyle w:val="pt-a0-000002"/>
                <w:sz w:val="28"/>
                <w:szCs w:val="28"/>
              </w:rPr>
              <w:t>- иные сведения, относящиеся к проведению проверки.</w:t>
            </w:r>
          </w:p>
          <w:p w:rsidR="00105CE7" w:rsidRPr="005302B7" w:rsidRDefault="00105CE7" w:rsidP="00105CE7">
            <w:pPr>
              <w:ind w:firstLine="709"/>
              <w:jc w:val="both"/>
              <w:rPr>
                <w:rStyle w:val="pt-a0-000002"/>
                <w:sz w:val="28"/>
                <w:szCs w:val="28"/>
              </w:rPr>
            </w:pPr>
            <w:r w:rsidRPr="005302B7">
              <w:rPr>
                <w:rStyle w:val="pt-a0-000002"/>
                <w:sz w:val="28"/>
                <w:szCs w:val="28"/>
              </w:rPr>
              <w:t>5.7. Руководитель Федерального казначейства на основании докладной записки заместителя руководителя Федерального казначейства, курирующего деятельность структурного подразделения Федерального казначейства, к компетенции которого относится ведение Реестра аудиторских организаций, содержащей информацию о результатах проверки, принимает одно из следующих решений:</w:t>
            </w:r>
          </w:p>
          <w:p w:rsidR="00105CE7" w:rsidRPr="005302B7" w:rsidRDefault="00105CE7" w:rsidP="00105CE7">
            <w:pPr>
              <w:ind w:firstLine="709"/>
              <w:jc w:val="both"/>
              <w:rPr>
                <w:rStyle w:val="pt-a0-000002"/>
                <w:sz w:val="28"/>
                <w:szCs w:val="28"/>
              </w:rPr>
            </w:pPr>
            <w:r w:rsidRPr="005302B7">
              <w:rPr>
                <w:rStyle w:val="pt-a0-000002"/>
                <w:sz w:val="28"/>
                <w:szCs w:val="28"/>
              </w:rPr>
              <w:t>- о внесении сведений об аудиторской организации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 об отказе во внесении сведений об аудиторской организации </w:t>
            </w:r>
            <w:r w:rsidRPr="005302B7">
              <w:rPr>
                <w:rStyle w:val="pt-a0-000002"/>
                <w:sz w:val="28"/>
                <w:szCs w:val="28"/>
              </w:rPr>
              <w:br/>
              <w:t>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5.7.1. Решение о внесении сведений об аудиторской организации </w:t>
            </w:r>
            <w:r w:rsidRPr="005302B7">
              <w:rPr>
                <w:rStyle w:val="pt-a0-000002"/>
                <w:sz w:val="28"/>
                <w:szCs w:val="28"/>
              </w:rPr>
              <w:br/>
              <w:t>в Реестр аудиторских организаций и решение об отказе во внесении сведений об аудиторской организации в Реестр аудиторских организаций оформляются приказами Федерального казначейства.</w:t>
            </w:r>
          </w:p>
          <w:p w:rsidR="00105CE7" w:rsidRPr="005302B7" w:rsidRDefault="00105CE7" w:rsidP="00105CE7">
            <w:pPr>
              <w:ind w:firstLine="709"/>
              <w:jc w:val="both"/>
              <w:rPr>
                <w:rStyle w:val="pt-a0-000002"/>
                <w:sz w:val="28"/>
                <w:szCs w:val="28"/>
              </w:rPr>
            </w:pPr>
            <w:r w:rsidRPr="005302B7">
              <w:rPr>
                <w:rStyle w:val="pt-a0-000002"/>
                <w:sz w:val="28"/>
                <w:szCs w:val="28"/>
              </w:rPr>
              <w:t xml:space="preserve">5.7.2. Федеральное казначейство в течение трех рабочих дней, следующих за днем принятия одного из решений, указанных в пункте 5.7.1 Порядка, уведомляет аудиторскую организацию и саморегулируемую организацию аудиторов о принятом решении путем подготовки </w:t>
            </w:r>
            <w:r w:rsidRPr="005302B7">
              <w:rPr>
                <w:rStyle w:val="pt-a0-000002"/>
                <w:sz w:val="28"/>
                <w:szCs w:val="28"/>
              </w:rPr>
              <w:br/>
              <w:t>в соответствии с правилами делопроизводства Федерального казначейства письма и его отправки посредством почтовой, факсимильной связи либо посредством вручения аудиторской организации и саморегулируемой организации аудиторов с фиксацией факта и даты его направления.</w:t>
            </w:r>
          </w:p>
          <w:p w:rsidR="00105CE7" w:rsidRPr="005302B7" w:rsidRDefault="00105CE7" w:rsidP="00105CE7">
            <w:pPr>
              <w:ind w:firstLine="709"/>
              <w:jc w:val="both"/>
              <w:rPr>
                <w:rStyle w:val="pt-a0-000002"/>
                <w:sz w:val="28"/>
                <w:szCs w:val="28"/>
              </w:rPr>
            </w:pPr>
            <w:r w:rsidRPr="005302B7">
              <w:rPr>
                <w:rStyle w:val="pt-a0-000002"/>
                <w:sz w:val="28"/>
                <w:szCs w:val="28"/>
              </w:rPr>
              <w:t xml:space="preserve">5.8. Запись о включении сведений об аудиторской организации </w:t>
            </w:r>
            <w:r w:rsidRPr="005302B7">
              <w:rPr>
                <w:rStyle w:val="pt-a0-000002"/>
                <w:sz w:val="28"/>
                <w:szCs w:val="28"/>
              </w:rPr>
              <w:br/>
              <w:t>в Реестр аудиторских организаций вносится в Реестр аудиторских организаций в течение одного рабочего дня, следующего за днем принятия Федеральным казначейством решения.</w:t>
            </w:r>
          </w:p>
          <w:p w:rsidR="00105CE7" w:rsidRPr="005302B7" w:rsidRDefault="00105CE7" w:rsidP="00105CE7">
            <w:pPr>
              <w:ind w:firstLine="709"/>
              <w:jc w:val="both"/>
              <w:rPr>
                <w:rStyle w:val="pt-a0-000002"/>
                <w:sz w:val="28"/>
                <w:szCs w:val="28"/>
              </w:rPr>
            </w:pPr>
            <w:r w:rsidRPr="005302B7">
              <w:rPr>
                <w:rStyle w:val="pt-a0-000002"/>
                <w:sz w:val="28"/>
                <w:szCs w:val="28"/>
              </w:rPr>
              <w:t xml:space="preserve">6. Срок рассмотрения заявления аудиторской организации </w:t>
            </w:r>
            <w:r w:rsidRPr="005302B7">
              <w:rPr>
                <w:rStyle w:val="pt-a0-000002"/>
                <w:sz w:val="28"/>
                <w:szCs w:val="28"/>
              </w:rPr>
              <w:br/>
              <w:t xml:space="preserve">и принятия решения о внесении изменений в сведения об аудиторской организации, внесенные в Реестр аудиторских организаций, не может превышать 15 рабочих дней со дня, следующего за днем поступления </w:t>
            </w:r>
            <w:r w:rsidRPr="005302B7">
              <w:rPr>
                <w:rStyle w:val="pt-a0-000002"/>
                <w:sz w:val="28"/>
                <w:szCs w:val="28"/>
              </w:rPr>
              <w:br/>
              <w:t xml:space="preserve">в Федеральное казначейство заявления аудиторской организации о внесении </w:t>
            </w:r>
            <w:r w:rsidRPr="005302B7">
              <w:rPr>
                <w:rStyle w:val="pt-a0-000002"/>
                <w:sz w:val="28"/>
                <w:szCs w:val="28"/>
              </w:rPr>
              <w:lastRenderedPageBreak/>
              <w:t>изменений в сведения об аудиторской организации, внесенные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7.  В ходе рассмотрения заявления аудиторской организации </w:t>
            </w:r>
            <w:r w:rsidRPr="005302B7">
              <w:rPr>
                <w:rStyle w:val="pt-a0-000002"/>
                <w:sz w:val="28"/>
                <w:szCs w:val="28"/>
              </w:rPr>
              <w:br/>
              <w:t>о внесении изменений в сведения об аудиторской организации, внесенные в Реестр аудиторских организаций, осуществляется:</w:t>
            </w:r>
          </w:p>
          <w:p w:rsidR="00105CE7" w:rsidRPr="005302B7" w:rsidRDefault="00105CE7" w:rsidP="00105CE7">
            <w:pPr>
              <w:ind w:firstLine="709"/>
              <w:jc w:val="both"/>
              <w:rPr>
                <w:rStyle w:val="pt-a0-000002"/>
                <w:sz w:val="28"/>
                <w:szCs w:val="28"/>
              </w:rPr>
            </w:pPr>
            <w:r w:rsidRPr="005302B7">
              <w:rPr>
                <w:rStyle w:val="pt-a0-000002"/>
                <w:sz w:val="28"/>
                <w:szCs w:val="28"/>
              </w:rPr>
              <w:t xml:space="preserve">- проверка достоверности сведений, содержащихся в заявлении аудиторской организации о внесении изменений в сведения </w:t>
            </w:r>
            <w:r w:rsidRPr="005302B7">
              <w:rPr>
                <w:rStyle w:val="pt-a0-000002"/>
                <w:sz w:val="28"/>
                <w:szCs w:val="28"/>
              </w:rPr>
              <w:br/>
              <w:t>об аудиторской организации, внесенные в Реестр аудиторских организаций, и подтверждающих эти изменения документах;</w:t>
            </w:r>
          </w:p>
          <w:p w:rsidR="00105CE7" w:rsidRPr="005302B7" w:rsidRDefault="00105CE7" w:rsidP="00105CE7">
            <w:pPr>
              <w:ind w:firstLine="709"/>
              <w:jc w:val="both"/>
              <w:rPr>
                <w:rStyle w:val="pt-a0-000002"/>
                <w:sz w:val="28"/>
                <w:szCs w:val="28"/>
              </w:rPr>
            </w:pPr>
            <w:r w:rsidRPr="005302B7">
              <w:rPr>
                <w:rStyle w:val="pt-a0-000002"/>
                <w:sz w:val="28"/>
                <w:szCs w:val="28"/>
              </w:rPr>
              <w:t xml:space="preserve">- принятие решения о внесении изменений в сведения </w:t>
            </w:r>
            <w:r w:rsidRPr="005302B7">
              <w:rPr>
                <w:rStyle w:val="pt-a0-000002"/>
                <w:sz w:val="28"/>
                <w:szCs w:val="28"/>
              </w:rPr>
              <w:br/>
              <w:t>об аудиторской организации, внесенные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 xml:space="preserve">7.1. Проверка достоверности сведений, содержащихся в заявлении аудиторской организации о внесении изменений в сведения </w:t>
            </w:r>
            <w:r w:rsidRPr="005302B7">
              <w:rPr>
                <w:rStyle w:val="pt-a0-000002"/>
                <w:sz w:val="28"/>
                <w:szCs w:val="28"/>
              </w:rPr>
              <w:br/>
              <w:t xml:space="preserve">об аудиторской организации, внесенные в Реестр аудиторских организаций, и подтверждающих эти изменения документах осуществляется путем их сопоставления с информацией, содержащейся </w:t>
            </w:r>
            <w:r w:rsidRPr="005302B7">
              <w:rPr>
                <w:rStyle w:val="pt-a0-000002"/>
                <w:sz w:val="28"/>
                <w:szCs w:val="28"/>
              </w:rPr>
              <w:br/>
              <w:t>в ЕГРЮЛ и реестре аудиторских организаций саморегулируемой организации аудиторов.</w:t>
            </w:r>
          </w:p>
          <w:p w:rsidR="00105CE7" w:rsidRPr="005302B7" w:rsidRDefault="00105CE7" w:rsidP="00105CE7">
            <w:pPr>
              <w:ind w:firstLine="709"/>
              <w:jc w:val="both"/>
              <w:rPr>
                <w:rStyle w:val="pt-a0-000002"/>
                <w:sz w:val="28"/>
                <w:szCs w:val="28"/>
              </w:rPr>
            </w:pPr>
            <w:r w:rsidRPr="005302B7">
              <w:rPr>
                <w:rStyle w:val="pt-a0-000002"/>
                <w:sz w:val="28"/>
                <w:szCs w:val="28"/>
              </w:rPr>
              <w:t>7.2. Руководитель Федерального казначейства на основании докладной записки заместителя руководителя Федерального казначейства, курирующего деятельность структурного подразделения Федерального казначейства, к компетенции которого относится ведение Реестра аудиторских организаций, содержащей информацию о результатах проверки, принимает решение о внесении изменений в сведения об аудиторской организации, внесенные в Реестр аудиторских организаций.</w:t>
            </w:r>
          </w:p>
          <w:p w:rsidR="00105CE7" w:rsidRPr="005302B7" w:rsidRDefault="00105CE7" w:rsidP="00105CE7">
            <w:pPr>
              <w:ind w:firstLine="709"/>
              <w:jc w:val="both"/>
              <w:rPr>
                <w:rStyle w:val="pt-a0-000002"/>
                <w:sz w:val="28"/>
                <w:szCs w:val="28"/>
              </w:rPr>
            </w:pPr>
            <w:r w:rsidRPr="005302B7">
              <w:rPr>
                <w:rStyle w:val="pt-a0-000002"/>
                <w:sz w:val="28"/>
                <w:szCs w:val="28"/>
              </w:rPr>
              <w:t>7.3. Решение о внесении изменений в сведения об аудиторской организации, внесенные в Реестр аудиторских организаций, оформляется приказом Федерального казначейства.</w:t>
            </w:r>
          </w:p>
          <w:p w:rsidR="00105CE7" w:rsidRPr="005302B7" w:rsidRDefault="00105CE7" w:rsidP="00105CE7">
            <w:pPr>
              <w:ind w:firstLine="709"/>
              <w:jc w:val="both"/>
              <w:rPr>
                <w:rStyle w:val="pt-a0-000002"/>
                <w:sz w:val="28"/>
                <w:szCs w:val="28"/>
              </w:rPr>
            </w:pPr>
            <w:r w:rsidRPr="005302B7">
              <w:rPr>
                <w:rStyle w:val="pt-a0-000002"/>
                <w:sz w:val="28"/>
                <w:szCs w:val="28"/>
              </w:rPr>
              <w:t xml:space="preserve">7.4. Запись о внесении изменений в сведения об аудиторской организации, внесенные в Реестр аудиторских организаций, вносится </w:t>
            </w:r>
            <w:r w:rsidRPr="005302B7">
              <w:rPr>
                <w:rStyle w:val="pt-a0-000002"/>
                <w:sz w:val="28"/>
                <w:szCs w:val="28"/>
              </w:rPr>
              <w:br/>
              <w:t>в Реестр аудиторских организаций в течение срока, установленного пунктом 6 Порядка, но не позднее рабочего дня, следующего за днем принятия Федеральным казначейством решения.</w:t>
            </w: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Pr="00105CE7" w:rsidRDefault="00105CE7" w:rsidP="00105CE7">
            <w:pPr>
              <w:ind w:firstLine="4998"/>
              <w:jc w:val="both"/>
              <w:rPr>
                <w:sz w:val="28"/>
                <w:szCs w:val="28"/>
              </w:rPr>
            </w:pPr>
            <w:r w:rsidRPr="00105CE7">
              <w:rPr>
                <w:sz w:val="28"/>
                <w:szCs w:val="28"/>
              </w:rPr>
              <w:t xml:space="preserve">Приложение № </w:t>
            </w:r>
            <w:r>
              <w:rPr>
                <w:sz w:val="28"/>
                <w:szCs w:val="28"/>
              </w:rPr>
              <w:t>4</w:t>
            </w:r>
            <w:r w:rsidRPr="00105CE7">
              <w:rPr>
                <w:sz w:val="28"/>
                <w:szCs w:val="28"/>
              </w:rPr>
              <w:t xml:space="preserve"> </w:t>
            </w:r>
          </w:p>
          <w:p w:rsidR="00105CE7" w:rsidRPr="00105CE7" w:rsidRDefault="00105CE7" w:rsidP="00105CE7">
            <w:pPr>
              <w:ind w:left="4998"/>
              <w:jc w:val="both"/>
              <w:rPr>
                <w:sz w:val="28"/>
                <w:szCs w:val="28"/>
              </w:rPr>
            </w:pPr>
            <w:r w:rsidRPr="00105CE7">
              <w:rPr>
                <w:sz w:val="28"/>
                <w:szCs w:val="28"/>
              </w:rPr>
              <w:t xml:space="preserve">к протоколу Рабочего органа Совета по аудиторской деятельности </w:t>
            </w:r>
          </w:p>
          <w:p w:rsidR="00105CE7" w:rsidRDefault="00105CE7" w:rsidP="00105CE7">
            <w:pPr>
              <w:ind w:left="4998"/>
              <w:jc w:val="both"/>
              <w:rPr>
                <w:sz w:val="28"/>
                <w:szCs w:val="28"/>
              </w:rPr>
            </w:pPr>
            <w:r w:rsidRPr="00105CE7">
              <w:rPr>
                <w:sz w:val="28"/>
                <w:szCs w:val="28"/>
              </w:rPr>
              <w:t>от 5 октября 2021 г. № 111</w:t>
            </w:r>
          </w:p>
          <w:p w:rsidR="00105CE7" w:rsidRDefault="00105CE7" w:rsidP="00F546E5">
            <w:pPr>
              <w:ind w:left="-533" w:firstLine="533"/>
              <w:jc w:val="center"/>
              <w:rPr>
                <w:sz w:val="28"/>
                <w:szCs w:val="28"/>
              </w:rPr>
            </w:pPr>
          </w:p>
          <w:p w:rsidR="00105CE7" w:rsidRDefault="00105CE7" w:rsidP="00F546E5">
            <w:pPr>
              <w:ind w:left="-533" w:firstLine="533"/>
              <w:jc w:val="center"/>
              <w:rPr>
                <w:sz w:val="28"/>
                <w:szCs w:val="28"/>
              </w:rPr>
            </w:pPr>
          </w:p>
          <w:p w:rsidR="00105CE7" w:rsidRPr="00105CE7" w:rsidRDefault="00105CE7" w:rsidP="00105CE7">
            <w:pPr>
              <w:jc w:val="both"/>
              <w:rPr>
                <w:sz w:val="28"/>
                <w:szCs w:val="28"/>
              </w:rPr>
            </w:pP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p>
          <w:p w:rsidR="00105CE7" w:rsidRPr="00105CE7" w:rsidRDefault="00105CE7" w:rsidP="00105CE7">
            <w:pPr>
              <w:jc w:val="both"/>
              <w:rPr>
                <w:sz w:val="28"/>
                <w:szCs w:val="28"/>
              </w:rPr>
            </w:pP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r>
            <w:r w:rsidRPr="00105CE7">
              <w:rPr>
                <w:sz w:val="28"/>
                <w:szCs w:val="28"/>
              </w:rPr>
              <w:tab/>
              <w:t xml:space="preserve">                       </w:t>
            </w:r>
            <w:r>
              <w:rPr>
                <w:sz w:val="28"/>
                <w:szCs w:val="28"/>
              </w:rPr>
              <w:t xml:space="preserve">       </w:t>
            </w:r>
            <w:r w:rsidRPr="00105CE7">
              <w:rPr>
                <w:sz w:val="28"/>
                <w:szCs w:val="28"/>
              </w:rPr>
              <w:t>П</w:t>
            </w:r>
            <w:r w:rsidR="00185B74">
              <w:rPr>
                <w:sz w:val="28"/>
                <w:szCs w:val="28"/>
              </w:rPr>
              <w:t>РОЕКТ</w:t>
            </w:r>
          </w:p>
          <w:p w:rsidR="00105CE7" w:rsidRPr="00105CE7" w:rsidRDefault="00105CE7" w:rsidP="00105CE7">
            <w:pPr>
              <w:jc w:val="both"/>
              <w:rPr>
                <w:sz w:val="28"/>
                <w:szCs w:val="28"/>
              </w:rPr>
            </w:pPr>
          </w:p>
          <w:p w:rsidR="00105CE7" w:rsidRPr="00105CE7" w:rsidRDefault="00105CE7" w:rsidP="00105CE7">
            <w:pPr>
              <w:jc w:val="both"/>
              <w:rPr>
                <w:sz w:val="28"/>
                <w:szCs w:val="28"/>
              </w:rPr>
            </w:pPr>
          </w:p>
          <w:p w:rsidR="00105CE7" w:rsidRPr="00105CE7" w:rsidRDefault="00105CE7" w:rsidP="00105CE7">
            <w:pPr>
              <w:jc w:val="center"/>
              <w:rPr>
                <w:b/>
                <w:sz w:val="28"/>
                <w:szCs w:val="28"/>
              </w:rPr>
            </w:pPr>
            <w:r w:rsidRPr="00105CE7">
              <w:rPr>
                <w:b/>
                <w:sz w:val="28"/>
                <w:szCs w:val="28"/>
              </w:rPr>
              <w:t>Об утверждении Порядка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w:t>
            </w:r>
          </w:p>
          <w:p w:rsidR="00105CE7" w:rsidRPr="00105CE7" w:rsidRDefault="00105CE7" w:rsidP="00105CE7">
            <w:pPr>
              <w:jc w:val="center"/>
              <w:rPr>
                <w:b/>
                <w:sz w:val="28"/>
                <w:szCs w:val="28"/>
              </w:rPr>
            </w:pPr>
            <w:r w:rsidRPr="00105CE7">
              <w:rPr>
                <w:b/>
                <w:sz w:val="28"/>
                <w:szCs w:val="28"/>
              </w:rPr>
              <w:t>и уведомлений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105CE7" w:rsidRPr="00105CE7" w:rsidRDefault="00105CE7" w:rsidP="00105CE7">
            <w:pPr>
              <w:jc w:val="both"/>
              <w:rPr>
                <w:sz w:val="28"/>
                <w:szCs w:val="28"/>
              </w:rPr>
            </w:pPr>
          </w:p>
          <w:p w:rsidR="00105CE7" w:rsidRPr="00105CE7" w:rsidRDefault="00105CE7" w:rsidP="00105CE7">
            <w:pPr>
              <w:jc w:val="both"/>
              <w:rPr>
                <w:sz w:val="28"/>
                <w:szCs w:val="28"/>
              </w:rPr>
            </w:pPr>
          </w:p>
          <w:p w:rsidR="00105CE7" w:rsidRPr="00105CE7" w:rsidRDefault="00105CE7" w:rsidP="00105CE7">
            <w:pPr>
              <w:ind w:firstLine="746"/>
              <w:jc w:val="both"/>
              <w:rPr>
                <w:sz w:val="28"/>
                <w:szCs w:val="28"/>
              </w:rPr>
            </w:pPr>
            <w:r w:rsidRPr="00105CE7">
              <w:rPr>
                <w:sz w:val="28"/>
                <w:szCs w:val="28"/>
              </w:rPr>
              <w:t>В соответствии с частью 12 статьи 10.2, частью 7 статьи 13, Федерального закона от 30 декабря 2008 г. № 307-ФЗ «Об аудиторской деятельности» (Собрание законодательства Российской Федерации, 2009, № 1, ст. 15; 2021, № 27, ст. 5188), подпунктом 5.15(2) пункта 5 Положения о Федеральном казначействе, утвержденного постановлением Правительства Российской Федерации от 1 декабря 2004 г. № 703 (Собрание законодательства Российской Федерации, 2004, № 49, ст. 4908; 2016, № 17, ст. 2399; 2019, № 25, ст. 3265), п р и к а з ы в а ю:</w:t>
            </w:r>
          </w:p>
          <w:p w:rsidR="00105CE7" w:rsidRPr="00105CE7" w:rsidRDefault="00105CE7" w:rsidP="00105CE7">
            <w:pPr>
              <w:ind w:firstLine="746"/>
              <w:jc w:val="both"/>
              <w:rPr>
                <w:sz w:val="28"/>
                <w:szCs w:val="28"/>
              </w:rPr>
            </w:pPr>
            <w:r w:rsidRPr="00105CE7">
              <w:rPr>
                <w:sz w:val="28"/>
                <w:szCs w:val="28"/>
              </w:rPr>
              <w:t>1. Утвердить прилагаемый Порядок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 и уведомлений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105CE7" w:rsidRPr="00105CE7" w:rsidRDefault="00105CE7" w:rsidP="00105CE7">
            <w:pPr>
              <w:ind w:firstLine="604"/>
              <w:jc w:val="both"/>
              <w:rPr>
                <w:sz w:val="28"/>
                <w:szCs w:val="28"/>
              </w:rPr>
            </w:pPr>
            <w:r w:rsidRPr="00105CE7">
              <w:rPr>
                <w:sz w:val="28"/>
                <w:szCs w:val="28"/>
              </w:rPr>
              <w:t>2. Настоящий приказ вступает в силу с 1 января 2022 года.</w:t>
            </w:r>
          </w:p>
          <w:p w:rsidR="00105CE7" w:rsidRPr="00105CE7" w:rsidRDefault="00105CE7" w:rsidP="00105CE7">
            <w:pPr>
              <w:jc w:val="both"/>
              <w:rPr>
                <w:sz w:val="28"/>
                <w:szCs w:val="28"/>
              </w:rPr>
            </w:pPr>
          </w:p>
          <w:p w:rsidR="00105CE7" w:rsidRPr="00105CE7" w:rsidRDefault="00105CE7" w:rsidP="00105CE7">
            <w:pPr>
              <w:jc w:val="both"/>
              <w:rPr>
                <w:sz w:val="28"/>
                <w:szCs w:val="28"/>
              </w:rPr>
            </w:pPr>
          </w:p>
          <w:p w:rsidR="00105CE7" w:rsidRPr="00105CE7" w:rsidRDefault="00105CE7" w:rsidP="00105CE7">
            <w:pPr>
              <w:jc w:val="both"/>
              <w:rPr>
                <w:sz w:val="28"/>
                <w:szCs w:val="28"/>
              </w:rPr>
            </w:pPr>
            <w:r w:rsidRPr="00105CE7">
              <w:rPr>
                <w:sz w:val="28"/>
                <w:szCs w:val="28"/>
              </w:rPr>
              <w:t xml:space="preserve"> </w:t>
            </w:r>
          </w:p>
          <w:p w:rsidR="00105CE7" w:rsidRDefault="00105CE7" w:rsidP="00105CE7">
            <w:pPr>
              <w:jc w:val="both"/>
              <w:rPr>
                <w:sz w:val="28"/>
                <w:szCs w:val="28"/>
              </w:rPr>
            </w:pPr>
          </w:p>
          <w:p w:rsidR="00105CE7" w:rsidRDefault="00105CE7" w:rsidP="00105CE7">
            <w:pPr>
              <w:jc w:val="both"/>
              <w:rPr>
                <w:sz w:val="28"/>
                <w:szCs w:val="28"/>
              </w:rPr>
            </w:pPr>
          </w:p>
          <w:p w:rsidR="00105CE7" w:rsidRDefault="00105CE7" w:rsidP="00105CE7">
            <w:pPr>
              <w:jc w:val="both"/>
              <w:rPr>
                <w:sz w:val="28"/>
                <w:szCs w:val="28"/>
              </w:rPr>
            </w:pPr>
          </w:p>
          <w:p w:rsidR="00105CE7" w:rsidRDefault="00105CE7" w:rsidP="00105CE7">
            <w:pPr>
              <w:jc w:val="both"/>
              <w:rPr>
                <w:sz w:val="28"/>
                <w:szCs w:val="28"/>
              </w:rPr>
            </w:pPr>
          </w:p>
          <w:p w:rsidR="00105CE7" w:rsidRDefault="00105CE7" w:rsidP="00105CE7">
            <w:pPr>
              <w:jc w:val="both"/>
              <w:rPr>
                <w:sz w:val="28"/>
                <w:szCs w:val="28"/>
              </w:rPr>
            </w:pPr>
          </w:p>
          <w:p w:rsidR="00105CE7" w:rsidRDefault="00105CE7" w:rsidP="00105CE7">
            <w:pPr>
              <w:jc w:val="both"/>
              <w:rPr>
                <w:sz w:val="28"/>
                <w:szCs w:val="28"/>
              </w:rPr>
            </w:pPr>
          </w:p>
          <w:p w:rsidR="00105CE7" w:rsidRDefault="00105CE7" w:rsidP="00105CE7">
            <w:pPr>
              <w:jc w:val="both"/>
              <w:rPr>
                <w:sz w:val="28"/>
                <w:szCs w:val="28"/>
              </w:rPr>
            </w:pPr>
          </w:p>
          <w:p w:rsidR="00105CE7" w:rsidRPr="00105CE7" w:rsidRDefault="00105CE7" w:rsidP="00105CE7">
            <w:pPr>
              <w:ind w:firstLine="4857"/>
              <w:jc w:val="center"/>
              <w:rPr>
                <w:sz w:val="28"/>
                <w:szCs w:val="28"/>
              </w:rPr>
            </w:pPr>
            <w:r w:rsidRPr="00105CE7">
              <w:rPr>
                <w:sz w:val="28"/>
                <w:szCs w:val="28"/>
              </w:rPr>
              <w:lastRenderedPageBreak/>
              <w:t>УТВЕРЖДЕН</w:t>
            </w:r>
          </w:p>
          <w:p w:rsidR="00105CE7" w:rsidRPr="00105CE7" w:rsidRDefault="00105CE7" w:rsidP="00105CE7">
            <w:pPr>
              <w:ind w:firstLine="4857"/>
              <w:jc w:val="center"/>
              <w:rPr>
                <w:sz w:val="28"/>
                <w:szCs w:val="28"/>
              </w:rPr>
            </w:pPr>
            <w:r w:rsidRPr="00105CE7">
              <w:rPr>
                <w:sz w:val="28"/>
                <w:szCs w:val="28"/>
              </w:rPr>
              <w:t>приказом Федерального казначейства</w:t>
            </w:r>
          </w:p>
          <w:p w:rsidR="00105CE7" w:rsidRPr="00105CE7" w:rsidRDefault="00105CE7" w:rsidP="00105CE7">
            <w:pPr>
              <w:ind w:firstLine="4857"/>
              <w:jc w:val="center"/>
              <w:rPr>
                <w:sz w:val="28"/>
                <w:szCs w:val="28"/>
              </w:rPr>
            </w:pPr>
            <w:r w:rsidRPr="00105CE7">
              <w:rPr>
                <w:sz w:val="28"/>
                <w:szCs w:val="28"/>
              </w:rPr>
              <w:t>от _____________№ ______________</w:t>
            </w:r>
          </w:p>
          <w:p w:rsidR="00105CE7" w:rsidRPr="00105CE7" w:rsidRDefault="00105CE7" w:rsidP="00105CE7">
            <w:pPr>
              <w:jc w:val="both"/>
              <w:rPr>
                <w:sz w:val="28"/>
                <w:szCs w:val="28"/>
              </w:rPr>
            </w:pPr>
          </w:p>
          <w:p w:rsidR="00105CE7" w:rsidRPr="00105CE7" w:rsidRDefault="00105CE7" w:rsidP="00105CE7">
            <w:pPr>
              <w:jc w:val="both"/>
              <w:rPr>
                <w:sz w:val="28"/>
                <w:szCs w:val="28"/>
              </w:rPr>
            </w:pPr>
          </w:p>
          <w:p w:rsidR="00105CE7" w:rsidRPr="00105CE7" w:rsidRDefault="00105CE7" w:rsidP="00105CE7">
            <w:pPr>
              <w:jc w:val="both"/>
              <w:rPr>
                <w:sz w:val="28"/>
                <w:szCs w:val="28"/>
              </w:rPr>
            </w:pPr>
          </w:p>
          <w:p w:rsidR="00105CE7" w:rsidRPr="00105CE7" w:rsidRDefault="00105CE7" w:rsidP="00105CE7">
            <w:pPr>
              <w:jc w:val="center"/>
              <w:rPr>
                <w:b/>
                <w:sz w:val="28"/>
                <w:szCs w:val="28"/>
              </w:rPr>
            </w:pPr>
            <w:r w:rsidRPr="00105CE7">
              <w:rPr>
                <w:b/>
                <w:sz w:val="28"/>
                <w:szCs w:val="28"/>
              </w:rPr>
              <w:t>Порядок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w:t>
            </w:r>
          </w:p>
          <w:p w:rsidR="00105CE7" w:rsidRPr="00105CE7" w:rsidRDefault="00105CE7" w:rsidP="00105CE7">
            <w:pPr>
              <w:jc w:val="center"/>
              <w:rPr>
                <w:b/>
                <w:sz w:val="28"/>
                <w:szCs w:val="28"/>
              </w:rPr>
            </w:pPr>
            <w:r w:rsidRPr="00105CE7">
              <w:rPr>
                <w:b/>
                <w:sz w:val="28"/>
                <w:szCs w:val="28"/>
              </w:rPr>
              <w:t>и уведомлений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w:t>
            </w:r>
          </w:p>
          <w:p w:rsidR="00105CE7" w:rsidRPr="00105CE7" w:rsidRDefault="00105CE7" w:rsidP="00105CE7">
            <w:pPr>
              <w:jc w:val="both"/>
              <w:rPr>
                <w:sz w:val="28"/>
                <w:szCs w:val="28"/>
              </w:rPr>
            </w:pPr>
          </w:p>
          <w:p w:rsidR="00105CE7" w:rsidRPr="00105CE7" w:rsidRDefault="00105CE7" w:rsidP="00105CE7">
            <w:pPr>
              <w:ind w:firstLine="604"/>
              <w:jc w:val="both"/>
              <w:rPr>
                <w:sz w:val="28"/>
                <w:szCs w:val="28"/>
              </w:rPr>
            </w:pPr>
            <w:r w:rsidRPr="00105CE7">
              <w:rPr>
                <w:sz w:val="28"/>
                <w:szCs w:val="28"/>
              </w:rPr>
              <w:t>1. Настоящий Порядок направления Федеральным казначейством аудиторским организациям, оказывающим аудиторские услуги общественно значимым организациям, предписаний, запросов и уведомлений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(далее – Порядок) подготовлен в соответствии с положениями части 12 статьи 10.2, Федерального закона от 30 декабря 2008 г. № 307-ФЗ «Об аудиторской деятельности» (Собрание законодательства Российской Федерации, 2009, № 1, ст. 15; 2021, № 27, ст. 5188).</w:t>
            </w:r>
          </w:p>
          <w:p w:rsidR="00105CE7" w:rsidRPr="00105CE7" w:rsidRDefault="00105CE7" w:rsidP="00105CE7">
            <w:pPr>
              <w:ind w:firstLine="604"/>
              <w:jc w:val="both"/>
              <w:rPr>
                <w:sz w:val="28"/>
                <w:szCs w:val="28"/>
              </w:rPr>
            </w:pPr>
            <w:r w:rsidRPr="00105CE7">
              <w:rPr>
                <w:sz w:val="28"/>
                <w:szCs w:val="28"/>
              </w:rPr>
              <w:t>2. Федеральное казначейство направляет аудиторским организациям, оказывающим аудиторские услуги общественно значимым организациям (далее – аудиторские организации) предписания, запросы, уведомления, а также иные документы (информацию, сведения), связанные с осуществлением внешнего контроля деятельности аудиторских организаций и ведением реестра аудиторских организаций, оказывающих аудиторские услуги общественно значимым организациям, в письменной форме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должностных лиц уполномоченного органа.</w:t>
            </w:r>
          </w:p>
          <w:p w:rsidR="00105CE7" w:rsidRPr="00105CE7" w:rsidRDefault="00105CE7" w:rsidP="00105CE7">
            <w:pPr>
              <w:ind w:firstLine="604"/>
              <w:jc w:val="both"/>
              <w:rPr>
                <w:sz w:val="28"/>
                <w:szCs w:val="28"/>
              </w:rPr>
            </w:pPr>
            <w:r w:rsidRPr="00105CE7">
              <w:rPr>
                <w:sz w:val="28"/>
                <w:szCs w:val="28"/>
              </w:rPr>
              <w:t>3. Документы (информация, сведения), необходимые для осуществления Федеральным казначейством внешнего контроля деятельности аудиторских организаций и ведения реестра аудиторских организаций, оказывающих аудиторские услуги общественно значимым организациям, представляются аудиторскими организациями в сроки, указанные в предписаниях и запросах уполномоченного органа, или в инициативном порядке.</w:t>
            </w:r>
          </w:p>
          <w:p w:rsidR="00105CE7" w:rsidRPr="00105CE7" w:rsidRDefault="00105CE7" w:rsidP="00105CE7">
            <w:pPr>
              <w:ind w:firstLine="604"/>
              <w:jc w:val="both"/>
              <w:rPr>
                <w:sz w:val="28"/>
                <w:szCs w:val="28"/>
              </w:rPr>
            </w:pPr>
            <w:r w:rsidRPr="00105CE7">
              <w:rPr>
                <w:sz w:val="28"/>
                <w:szCs w:val="28"/>
              </w:rPr>
              <w:t>4. Регистрация электронных документов осуществляется в соответствии с правилами документооборота, установленными в Федеральном казначействе.</w:t>
            </w:r>
          </w:p>
          <w:p w:rsidR="00105CE7" w:rsidRPr="00105CE7" w:rsidRDefault="00105CE7" w:rsidP="00185B74">
            <w:pPr>
              <w:ind w:firstLine="604"/>
              <w:jc w:val="both"/>
              <w:rPr>
                <w:sz w:val="28"/>
                <w:szCs w:val="28"/>
              </w:rPr>
            </w:pPr>
            <w:r w:rsidRPr="00105CE7">
              <w:rPr>
                <w:sz w:val="28"/>
                <w:szCs w:val="28"/>
              </w:rPr>
              <w:t xml:space="preserve">5. Хранение файлов электронных документов, поступивших от аудиторских организаций, обеспечивается Федеральным казначейством </w:t>
            </w:r>
            <w:bookmarkStart w:id="0" w:name="_GoBack"/>
            <w:bookmarkEnd w:id="0"/>
            <w:r w:rsidRPr="00105CE7">
              <w:rPr>
                <w:sz w:val="28"/>
                <w:szCs w:val="28"/>
              </w:rPr>
              <w:t>в течение 5 лет.</w:t>
            </w:r>
          </w:p>
          <w:p w:rsidR="00105CE7" w:rsidRDefault="00105CE7" w:rsidP="00105CE7">
            <w:pPr>
              <w:jc w:val="both"/>
              <w:rPr>
                <w:sz w:val="28"/>
                <w:szCs w:val="28"/>
              </w:rPr>
            </w:pPr>
          </w:p>
          <w:p w:rsidR="00105CE7" w:rsidRPr="00105CE7" w:rsidRDefault="00105CE7" w:rsidP="00105CE7">
            <w:pPr>
              <w:ind w:firstLine="4998"/>
              <w:jc w:val="both"/>
              <w:rPr>
                <w:sz w:val="28"/>
                <w:szCs w:val="28"/>
              </w:rPr>
            </w:pPr>
            <w:r w:rsidRPr="00105CE7">
              <w:rPr>
                <w:sz w:val="28"/>
                <w:szCs w:val="28"/>
              </w:rPr>
              <w:t xml:space="preserve">Приложение № </w:t>
            </w:r>
            <w:r>
              <w:rPr>
                <w:sz w:val="28"/>
                <w:szCs w:val="28"/>
              </w:rPr>
              <w:t>5</w:t>
            </w:r>
            <w:r w:rsidRPr="00105CE7">
              <w:rPr>
                <w:sz w:val="28"/>
                <w:szCs w:val="28"/>
              </w:rPr>
              <w:t xml:space="preserve"> </w:t>
            </w:r>
          </w:p>
          <w:p w:rsidR="00105CE7" w:rsidRPr="00105CE7" w:rsidRDefault="00105CE7" w:rsidP="00105CE7">
            <w:pPr>
              <w:ind w:left="4998"/>
              <w:jc w:val="both"/>
              <w:rPr>
                <w:sz w:val="28"/>
                <w:szCs w:val="28"/>
              </w:rPr>
            </w:pPr>
            <w:r w:rsidRPr="00105CE7">
              <w:rPr>
                <w:sz w:val="28"/>
                <w:szCs w:val="28"/>
              </w:rPr>
              <w:t xml:space="preserve">к протоколу Рабочего органа Совета по аудиторской деятельности </w:t>
            </w:r>
          </w:p>
          <w:p w:rsidR="00105CE7" w:rsidRDefault="00105CE7" w:rsidP="00105CE7">
            <w:pPr>
              <w:ind w:left="4998"/>
              <w:jc w:val="both"/>
              <w:rPr>
                <w:sz w:val="28"/>
                <w:szCs w:val="28"/>
              </w:rPr>
            </w:pPr>
            <w:r w:rsidRPr="00105CE7">
              <w:rPr>
                <w:sz w:val="28"/>
                <w:szCs w:val="28"/>
              </w:rPr>
              <w:t>от 5 октября 2021 г. № 111</w:t>
            </w:r>
          </w:p>
          <w:p w:rsidR="00105CE7" w:rsidRDefault="00105CE7" w:rsidP="00F546E5">
            <w:pPr>
              <w:ind w:left="-533" w:firstLine="533"/>
              <w:jc w:val="center"/>
              <w:rPr>
                <w:sz w:val="28"/>
                <w:szCs w:val="28"/>
              </w:rPr>
            </w:pPr>
          </w:p>
          <w:p w:rsidR="00105CE7" w:rsidRDefault="00105CE7" w:rsidP="00105CE7">
            <w:pPr>
              <w:ind w:left="-533" w:firstLine="533"/>
              <w:jc w:val="both"/>
              <w:rPr>
                <w:sz w:val="28"/>
                <w:szCs w:val="28"/>
              </w:rPr>
            </w:pPr>
            <w:r>
              <w:rPr>
                <w:sz w:val="28"/>
                <w:szCs w:val="28"/>
              </w:rPr>
              <w:t xml:space="preserve">                                                                                                                 ПРОЕКТ</w:t>
            </w:r>
          </w:p>
          <w:p w:rsidR="00105CE7" w:rsidRDefault="00105CE7" w:rsidP="00F546E5">
            <w:pPr>
              <w:ind w:left="-533" w:firstLine="533"/>
              <w:jc w:val="center"/>
              <w:rPr>
                <w:sz w:val="28"/>
                <w:szCs w:val="28"/>
              </w:rPr>
            </w:pPr>
          </w:p>
          <w:p w:rsidR="00F546E5" w:rsidRPr="00F546E5" w:rsidRDefault="00F546E5" w:rsidP="00105CE7">
            <w:pPr>
              <w:ind w:left="-533" w:firstLine="5390"/>
              <w:jc w:val="center"/>
              <w:rPr>
                <w:sz w:val="28"/>
                <w:szCs w:val="28"/>
              </w:rPr>
            </w:pPr>
            <w:r w:rsidRPr="00F546E5">
              <w:rPr>
                <w:sz w:val="28"/>
                <w:szCs w:val="28"/>
              </w:rPr>
              <w:t>Утверждена</w:t>
            </w:r>
          </w:p>
          <w:p w:rsidR="00F546E5" w:rsidRPr="00F546E5" w:rsidRDefault="00F546E5" w:rsidP="00105CE7">
            <w:pPr>
              <w:ind w:left="-533" w:firstLine="5390"/>
              <w:jc w:val="center"/>
              <w:rPr>
                <w:sz w:val="28"/>
                <w:szCs w:val="28"/>
              </w:rPr>
            </w:pPr>
            <w:r w:rsidRPr="00F546E5">
              <w:rPr>
                <w:sz w:val="28"/>
                <w:szCs w:val="28"/>
              </w:rPr>
              <w:t xml:space="preserve">     приказом Министерства финансов</w:t>
            </w:r>
          </w:p>
          <w:p w:rsidR="00F546E5" w:rsidRPr="00F546E5" w:rsidRDefault="00F546E5" w:rsidP="00105CE7">
            <w:pPr>
              <w:ind w:left="-284" w:firstLine="5390"/>
              <w:jc w:val="center"/>
              <w:rPr>
                <w:sz w:val="28"/>
                <w:szCs w:val="28"/>
              </w:rPr>
            </w:pPr>
            <w:r w:rsidRPr="00F546E5">
              <w:rPr>
                <w:sz w:val="28"/>
                <w:szCs w:val="28"/>
              </w:rPr>
              <w:t xml:space="preserve">     Российской Федерации</w:t>
            </w:r>
          </w:p>
          <w:p w:rsidR="00F546E5" w:rsidRPr="00F546E5" w:rsidRDefault="00F546E5" w:rsidP="00105CE7">
            <w:pPr>
              <w:ind w:left="-533" w:firstLine="5390"/>
              <w:jc w:val="center"/>
              <w:rPr>
                <w:sz w:val="28"/>
                <w:szCs w:val="28"/>
              </w:rPr>
            </w:pPr>
            <w:r w:rsidRPr="00F546E5">
              <w:rPr>
                <w:sz w:val="28"/>
                <w:szCs w:val="28"/>
              </w:rPr>
              <w:t>от ___  _______2021 г. № ____</w:t>
            </w:r>
          </w:p>
          <w:p w:rsidR="00F546E5" w:rsidRPr="00F546E5" w:rsidRDefault="00F546E5" w:rsidP="00F546E5">
            <w:pPr>
              <w:ind w:left="-533" w:firstLine="533"/>
              <w:jc w:val="center"/>
              <w:rPr>
                <w:sz w:val="28"/>
                <w:szCs w:val="28"/>
              </w:rPr>
            </w:pPr>
          </w:p>
        </w:tc>
      </w:tr>
      <w:tr w:rsidR="00105CE7" w:rsidRPr="00F546E5" w:rsidTr="00105CE7">
        <w:tc>
          <w:tcPr>
            <w:tcW w:w="9639" w:type="dxa"/>
          </w:tcPr>
          <w:p w:rsidR="00105CE7" w:rsidRDefault="00105CE7" w:rsidP="00105CE7">
            <w:pPr>
              <w:ind w:right="568" w:firstLine="4998"/>
              <w:jc w:val="both"/>
              <w:rPr>
                <w:sz w:val="28"/>
                <w:szCs w:val="28"/>
              </w:rPr>
            </w:pPr>
          </w:p>
        </w:tc>
      </w:tr>
    </w:tbl>
    <w:p w:rsidR="00105CE7" w:rsidRDefault="00105CE7" w:rsidP="00F546E5">
      <w:pPr>
        <w:spacing w:after="0" w:line="240" w:lineRule="auto"/>
        <w:jc w:val="center"/>
        <w:rPr>
          <w:rFonts w:ascii="Times New Roman" w:eastAsia="Times New Roman" w:hAnsi="Times New Roman" w:cs="Times New Roman"/>
          <w:sz w:val="28"/>
          <w:szCs w:val="28"/>
          <w:lang w:eastAsia="ru-RU"/>
        </w:rPr>
      </w:pPr>
    </w:p>
    <w:p w:rsidR="00F546E5" w:rsidRPr="00105CE7" w:rsidRDefault="00F546E5" w:rsidP="00F546E5">
      <w:pPr>
        <w:spacing w:after="0" w:line="240" w:lineRule="auto"/>
        <w:jc w:val="center"/>
        <w:rPr>
          <w:rFonts w:ascii="Times New Roman" w:eastAsia="Times New Roman" w:hAnsi="Times New Roman" w:cs="Times New Roman"/>
          <w:b/>
          <w:sz w:val="28"/>
          <w:szCs w:val="28"/>
          <w:lang w:eastAsia="ru-RU"/>
        </w:rPr>
      </w:pPr>
      <w:r w:rsidRPr="00105CE7">
        <w:rPr>
          <w:rFonts w:ascii="Times New Roman" w:eastAsia="Times New Roman" w:hAnsi="Times New Roman" w:cs="Times New Roman"/>
          <w:b/>
          <w:sz w:val="28"/>
          <w:szCs w:val="28"/>
          <w:lang w:eastAsia="ru-RU"/>
        </w:rPr>
        <w:t>Программа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w:t>
      </w:r>
    </w:p>
    <w:p w:rsidR="00F546E5" w:rsidRPr="00F546E5" w:rsidRDefault="00F546E5" w:rsidP="00F546E5">
      <w:pPr>
        <w:spacing w:after="0" w:line="240" w:lineRule="auto"/>
        <w:ind w:firstLine="851"/>
        <w:rPr>
          <w:rFonts w:ascii="Times New Roman" w:eastAsia="Times New Roman" w:hAnsi="Times New Roman" w:cs="Times New Roman"/>
          <w:sz w:val="28"/>
          <w:szCs w:val="28"/>
          <w:lang w:eastAsia="ru-RU"/>
        </w:rPr>
      </w:pPr>
    </w:p>
    <w:p w:rsidR="00F546E5" w:rsidRPr="00F546E5" w:rsidRDefault="00F546E5" w:rsidP="00F546E5">
      <w:pPr>
        <w:numPr>
          <w:ilvl w:val="0"/>
          <w:numId w:val="23"/>
        </w:numPr>
        <w:spacing w:after="0" w:line="262" w:lineRule="auto"/>
        <w:ind w:left="0" w:firstLine="0"/>
        <w:contextualSpacing/>
        <w:jc w:val="center"/>
        <w:rPr>
          <w:rFonts w:ascii="Times New Roman" w:eastAsia="Calibri" w:hAnsi="Times New Roman" w:cs="Times New Roman"/>
          <w:sz w:val="28"/>
          <w:szCs w:val="28"/>
        </w:rPr>
      </w:pPr>
      <w:r w:rsidRPr="00F546E5">
        <w:rPr>
          <w:rFonts w:ascii="Times New Roman" w:eastAsia="Calibri" w:hAnsi="Times New Roman" w:cs="Times New Roman"/>
          <w:sz w:val="28"/>
          <w:szCs w:val="28"/>
        </w:rPr>
        <w:t>Общие положения</w:t>
      </w:r>
    </w:p>
    <w:p w:rsidR="00F546E5" w:rsidRPr="00F546E5" w:rsidRDefault="00F546E5" w:rsidP="00F546E5">
      <w:pPr>
        <w:spacing w:after="0" w:line="262" w:lineRule="auto"/>
        <w:ind w:firstLine="851"/>
        <w:jc w:val="center"/>
        <w:rPr>
          <w:rFonts w:ascii="Times New Roman" w:eastAsia="Times New Roman" w:hAnsi="Times New Roman" w:cs="Times New Roman"/>
          <w:sz w:val="28"/>
          <w:szCs w:val="28"/>
          <w:lang w:eastAsia="ru-RU"/>
        </w:rPr>
      </w:pPr>
    </w:p>
    <w:p w:rsidR="00F546E5" w:rsidRPr="00F546E5" w:rsidRDefault="00F546E5" w:rsidP="00F546E5">
      <w:pPr>
        <w:numPr>
          <w:ilvl w:val="0"/>
          <w:numId w:val="25"/>
        </w:numPr>
        <w:tabs>
          <w:tab w:val="left" w:pos="1134"/>
        </w:tabs>
        <w:spacing w:after="0" w:line="262" w:lineRule="auto"/>
        <w:ind w:left="0" w:firstLine="851"/>
        <w:contextualSpacing/>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Настоящая Программа определяет мероприятия по профилактике нарушений обязательных требований Федерального закона от 30 декабря 2008 г.  № 307-ФЗ «Об аудиторской деятельности» (Собрание законодательства Российской Федерации, 2009, № 1, ст. 15; 2021, № 27, ст. 5187) (далее – Федеральный закон «Об аудиторской деятельности») и принятых в соответствии с ним иных нормативных правовых актов</w:t>
      </w:r>
      <w:r w:rsidRPr="00F546E5">
        <w:rPr>
          <w:rFonts w:ascii="Times New Roman" w:eastAsia="Calibri" w:hAnsi="Times New Roman" w:cs="Times New Roman"/>
          <w:sz w:val="28"/>
          <w:szCs w:val="28"/>
        </w:rPr>
        <w:t>, нормативных актов Банка России</w:t>
      </w:r>
      <w:r w:rsidRPr="00F546E5">
        <w:rPr>
          <w:rFonts w:ascii="Times New Roman" w:eastAsia="Times New Roman" w:hAnsi="Times New Roman" w:cs="Times New Roman"/>
          <w:sz w:val="28"/>
          <w:szCs w:val="28"/>
          <w:shd w:val="clear" w:color="auto" w:fill="FFFFFF"/>
          <w:lang w:eastAsia="ru-RU"/>
        </w:rPr>
        <w:t xml:space="preserve"> (далее - обязательные требования) саморегулируемой организацией аудиторов.</w:t>
      </w:r>
    </w:p>
    <w:p w:rsidR="00F546E5" w:rsidRPr="00F546E5" w:rsidRDefault="00F546E5" w:rsidP="00F546E5">
      <w:pPr>
        <w:widowControl w:val="0"/>
        <w:numPr>
          <w:ilvl w:val="0"/>
          <w:numId w:val="25"/>
        </w:numPr>
        <w:tabs>
          <w:tab w:val="left" w:pos="0"/>
        </w:tabs>
        <w:spacing w:after="0" w:line="262" w:lineRule="auto"/>
        <w:ind w:left="0"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Целями проведения мероприятий по профилактике нарушений обязательных требований саморегулируемой организацией</w:t>
      </w:r>
      <w:r w:rsidRPr="00F546E5">
        <w:rPr>
          <w:rFonts w:ascii="Times New Roman" w:eastAsia="Times New Roman" w:hAnsi="Times New Roman" w:cs="Times New Roman"/>
          <w:sz w:val="28"/>
          <w:szCs w:val="28"/>
          <w:lang w:eastAsia="ru-RU"/>
        </w:rPr>
        <w:t xml:space="preserve"> аудиторов</w:t>
      </w:r>
      <w:r w:rsidRPr="00F546E5">
        <w:rPr>
          <w:rFonts w:ascii="Times New Roman" w:eastAsia="Times New Roman" w:hAnsi="Times New Roman" w:cs="Times New Roman"/>
          <w:sz w:val="28"/>
          <w:szCs w:val="28"/>
          <w:shd w:val="clear" w:color="auto" w:fill="FFFFFF"/>
          <w:lang w:eastAsia="ru-RU"/>
        </w:rPr>
        <w:t xml:space="preserve"> являются:</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а) предупреждение нарушений саморегулируемой организацией аудиторов обязательных требований;</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б) устранение причин, факторов и условий, способствующих возможному нарушению обязательных требований;</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в) повышение прозрачности системы государственного контроля (надзора) за деятельностью саморегулируемой организации аудиторов;</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снижение издержек Минфина России и саморегулируемой организации аудиторов при осуществлении государственного контроля (надзора) за деятельностью саморегулируемой организации аудиторов;</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д) снижение административной нагрузки на саморегулируемую организацию аудиторов;</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lastRenderedPageBreak/>
        <w:t>е) создание мотивации к добросовестной деятельности саморегулируемой организации аудиторов;</w:t>
      </w:r>
    </w:p>
    <w:p w:rsidR="00F546E5" w:rsidRPr="00F546E5" w:rsidRDefault="00F546E5" w:rsidP="00F546E5">
      <w:pPr>
        <w:widowControl w:val="0"/>
        <w:tabs>
          <w:tab w:val="left" w:pos="0"/>
        </w:tabs>
        <w:spacing w:after="0" w:line="262"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ж) разъяснение саморегулируемой организации аудиторов системы обязательных требований.</w:t>
      </w:r>
    </w:p>
    <w:p w:rsidR="00F546E5" w:rsidRPr="00F546E5" w:rsidRDefault="00F546E5" w:rsidP="00F546E5">
      <w:pPr>
        <w:widowControl w:val="0"/>
        <w:numPr>
          <w:ilvl w:val="0"/>
          <w:numId w:val="25"/>
        </w:numPr>
        <w:tabs>
          <w:tab w:val="left" w:pos="0"/>
        </w:tabs>
        <w:spacing w:after="0" w:line="262" w:lineRule="auto"/>
        <w:ind w:left="0"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Задачами проведения мероприятий по профилактике нарушений обязательных </w:t>
      </w:r>
      <w:r w:rsidRPr="00F546E5">
        <w:rPr>
          <w:rFonts w:ascii="Times New Roman" w:eastAsia="Times New Roman" w:hAnsi="Times New Roman" w:cs="Times New Roman"/>
          <w:sz w:val="28"/>
          <w:szCs w:val="28"/>
          <w:lang w:eastAsia="ru-RU"/>
        </w:rPr>
        <w:t>требований</w:t>
      </w:r>
      <w:r w:rsidRPr="00F546E5">
        <w:rPr>
          <w:rFonts w:ascii="Times New Roman" w:eastAsia="Times New Roman" w:hAnsi="Times New Roman" w:cs="Times New Roman"/>
          <w:sz w:val="28"/>
          <w:szCs w:val="28"/>
          <w:shd w:val="clear" w:color="auto" w:fill="FFFFFF"/>
          <w:lang w:eastAsia="ru-RU"/>
        </w:rPr>
        <w:t xml:space="preserve"> </w:t>
      </w:r>
      <w:r w:rsidRPr="00F546E5">
        <w:rPr>
          <w:rFonts w:ascii="Times New Roman" w:eastAsia="Times New Roman" w:hAnsi="Times New Roman" w:cs="Times New Roman"/>
          <w:sz w:val="28"/>
          <w:szCs w:val="28"/>
          <w:lang w:eastAsia="ru-RU"/>
        </w:rPr>
        <w:t>саморегулируемой организации аудиторов</w:t>
      </w:r>
      <w:r w:rsidRPr="00F546E5">
        <w:rPr>
          <w:rFonts w:ascii="Times New Roman" w:eastAsia="Times New Roman" w:hAnsi="Times New Roman" w:cs="Times New Roman"/>
          <w:sz w:val="28"/>
          <w:szCs w:val="28"/>
          <w:shd w:val="clear" w:color="auto" w:fill="FFFFFF"/>
          <w:lang w:eastAsia="ru-RU"/>
        </w:rPr>
        <w:t xml:space="preserve"> являются:</w:t>
      </w: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а) формирование единообразного понимания обязательных требований у саморегулируемой организации аудиторов и у Минфина России;</w:t>
      </w: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б) выявление причин, факторов и условий, способствующих нарушению обязательных требований </w:t>
      </w:r>
      <w:r w:rsidRPr="00F546E5">
        <w:rPr>
          <w:rFonts w:ascii="Times New Roman" w:eastAsia="Times New Roman" w:hAnsi="Times New Roman" w:cs="Times New Roman"/>
          <w:sz w:val="28"/>
          <w:szCs w:val="28"/>
          <w:lang w:eastAsia="ru-RU"/>
        </w:rPr>
        <w:t>саморегулируемой организацией аудиторов</w:t>
      </w:r>
      <w:r w:rsidRPr="00F546E5">
        <w:rPr>
          <w:rFonts w:ascii="Times New Roman" w:eastAsia="Times New Roman" w:hAnsi="Times New Roman" w:cs="Times New Roman"/>
          <w:sz w:val="28"/>
          <w:szCs w:val="28"/>
          <w:shd w:val="clear" w:color="auto" w:fill="FFFFFF"/>
          <w:lang w:eastAsia="ru-RU"/>
        </w:rPr>
        <w:t>, определение способов их устранения или снижения рисков их возникновения;</w:t>
      </w: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в) выявление устаревших, дублирующих и избыточных обязательных требований, подготовка и внесение предложений по их устранению;</w:t>
      </w: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выявление типичных нарушений обязательных требований и подготовка предложений по их профилактике.</w:t>
      </w:r>
    </w:p>
    <w:p w:rsidR="00F546E5" w:rsidRPr="00F546E5" w:rsidRDefault="00F546E5" w:rsidP="00F546E5">
      <w:pPr>
        <w:widowControl w:val="0"/>
        <w:spacing w:after="0" w:line="262" w:lineRule="auto"/>
        <w:ind w:hanging="20"/>
        <w:jc w:val="center"/>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62" w:lineRule="auto"/>
        <w:ind w:hanging="20"/>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val="en-US" w:eastAsia="ru-RU"/>
        </w:rPr>
        <w:t>II</w:t>
      </w:r>
      <w:r w:rsidRPr="00F546E5">
        <w:rPr>
          <w:rFonts w:ascii="Times New Roman" w:eastAsia="Times New Roman" w:hAnsi="Times New Roman" w:cs="Times New Roman"/>
          <w:sz w:val="28"/>
          <w:szCs w:val="28"/>
          <w:shd w:val="clear" w:color="auto" w:fill="FFFFFF"/>
          <w:lang w:eastAsia="ru-RU"/>
        </w:rPr>
        <w:t>. Анализ текущего состояния государственного контроля (надзора) за деятельностью саморегулируемой организации аудиторов</w:t>
      </w: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62" w:lineRule="auto"/>
        <w:ind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4. 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 По состоянию на 1 декабря 2021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 С 1 января 2022 г. некоммерческая организация будет приобретать статус саморегулируемой организации аудиторов с даты присвоения ей статуса саморегулируемой организации аудиторов.</w:t>
      </w:r>
    </w:p>
    <w:p w:rsidR="00F546E5" w:rsidRPr="00F546E5" w:rsidRDefault="00F546E5" w:rsidP="00F546E5">
      <w:pPr>
        <w:widowControl w:val="0"/>
        <w:spacing w:after="0" w:line="262" w:lineRule="auto"/>
        <w:ind w:firstLine="831"/>
        <w:jc w:val="both"/>
        <w:rPr>
          <w:rFonts w:ascii="Times New Roman" w:hAnsi="Times New Roman" w:cs="Times New Roman"/>
          <w:sz w:val="28"/>
          <w:szCs w:val="28"/>
        </w:rPr>
      </w:pPr>
      <w:r w:rsidRPr="00F546E5">
        <w:rPr>
          <w:rFonts w:ascii="Times New Roman" w:eastAsia="Times New Roman" w:hAnsi="Times New Roman" w:cs="Times New Roman"/>
          <w:sz w:val="28"/>
          <w:szCs w:val="28"/>
          <w:shd w:val="clear" w:color="auto" w:fill="FFFFFF"/>
          <w:lang w:eastAsia="ru-RU"/>
        </w:rPr>
        <w:t xml:space="preserve">5. </w:t>
      </w:r>
      <w:r w:rsidRPr="00F546E5">
        <w:rPr>
          <w:rFonts w:ascii="Times New Roman" w:eastAsia="Times New Roman" w:hAnsi="Times New Roman" w:cs="Times New Roman"/>
          <w:sz w:val="28"/>
          <w:szCs w:val="28"/>
          <w:lang w:eastAsia="ru-RU"/>
        </w:rPr>
        <w:t>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обязательных требований</w:t>
      </w:r>
      <w:r w:rsidRPr="00F546E5">
        <w:rPr>
          <w:rFonts w:ascii="Times New Roman" w:hAnsi="Times New Roman" w:cs="Times New Roman"/>
          <w:sz w:val="28"/>
          <w:szCs w:val="28"/>
        </w:rPr>
        <w:t>.</w:t>
      </w:r>
    </w:p>
    <w:p w:rsidR="00F546E5" w:rsidRPr="00F546E5" w:rsidRDefault="00F546E5" w:rsidP="00F546E5">
      <w:pPr>
        <w:widowControl w:val="0"/>
        <w:shd w:val="clear" w:color="auto" w:fill="FFFFFF"/>
        <w:spacing w:after="0" w:line="262" w:lineRule="auto"/>
        <w:ind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6. 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саморегулируемых организаций аудиторов</w:t>
      </w:r>
      <w:r w:rsidRPr="00F546E5">
        <w:rPr>
          <w:rFonts w:ascii="Times New Roman" w:eastAsia="Times New Roman" w:hAnsi="Times New Roman" w:cs="Times New Roman"/>
          <w:sz w:val="28"/>
          <w:szCs w:val="28"/>
          <w:lang w:eastAsia="ru-RU"/>
        </w:rPr>
        <w:t>, утвержден приказом Минфина России от 18 декабря 2020 г. № 1122.</w:t>
      </w:r>
    </w:p>
    <w:p w:rsidR="00F546E5" w:rsidRPr="00F546E5" w:rsidRDefault="00F546E5" w:rsidP="00F546E5">
      <w:pPr>
        <w:spacing w:after="0" w:line="262" w:lineRule="auto"/>
        <w:ind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lang w:eastAsia="ru-RU"/>
        </w:rPr>
        <w:t>7. На основе анализа текущей структуры нормативного правового регулирования государственного контроля (надзора) за деятельностью саморегулируемой организации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саморегулируемой организации аудиторов:</w:t>
      </w:r>
    </w:p>
    <w:p w:rsidR="00F546E5" w:rsidRPr="00F546E5" w:rsidRDefault="00F546E5" w:rsidP="00F546E5">
      <w:pPr>
        <w:autoSpaceDE w:val="0"/>
        <w:autoSpaceDN w:val="0"/>
        <w:adjustRightInd w:val="0"/>
        <w:spacing w:after="0" w:line="262" w:lineRule="auto"/>
        <w:ind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lang w:eastAsia="ru-RU"/>
        </w:rPr>
        <w:t xml:space="preserve">1) </w:t>
      </w:r>
      <w:r w:rsidRPr="00F546E5">
        <w:rPr>
          <w:rFonts w:ascii="Times New Roman" w:eastAsia="Times New Roman" w:hAnsi="Times New Roman" w:cs="Times New Roman"/>
          <w:iCs/>
          <w:sz w:val="28"/>
          <w:szCs w:val="28"/>
          <w:lang w:eastAsia="ru-RU"/>
        </w:rPr>
        <w:t xml:space="preserve">право </w:t>
      </w:r>
      <w:r w:rsidRPr="00F546E5">
        <w:rPr>
          <w:rFonts w:ascii="Times New Roman" w:eastAsia="Times New Roman" w:hAnsi="Times New Roman" w:cs="Times New Roman"/>
          <w:sz w:val="28"/>
          <w:szCs w:val="28"/>
          <w:lang w:eastAsia="ru-RU"/>
        </w:rPr>
        <w:t xml:space="preserve">юридических лиц и граждан на получение </w:t>
      </w:r>
      <w:r w:rsidRPr="00F546E5">
        <w:rPr>
          <w:rFonts w:ascii="Times New Roman" w:eastAsia="Times New Roman" w:hAnsi="Times New Roman" w:cs="Times New Roman"/>
          <w:iCs/>
          <w:sz w:val="28"/>
          <w:szCs w:val="28"/>
          <w:lang w:eastAsia="ru-RU"/>
        </w:rPr>
        <w:t>информации</w:t>
      </w:r>
      <w:r w:rsidRPr="00F546E5">
        <w:rPr>
          <w:rFonts w:ascii="Times New Roman" w:eastAsia="Times New Roman" w:hAnsi="Times New Roman" w:cs="Times New Roman"/>
          <w:sz w:val="28"/>
          <w:szCs w:val="28"/>
          <w:lang w:eastAsia="ru-RU"/>
        </w:rPr>
        <w:t>;</w:t>
      </w:r>
    </w:p>
    <w:p w:rsidR="00F546E5" w:rsidRPr="00F546E5" w:rsidRDefault="00F546E5" w:rsidP="00F546E5">
      <w:pPr>
        <w:autoSpaceDE w:val="0"/>
        <w:autoSpaceDN w:val="0"/>
        <w:adjustRightInd w:val="0"/>
        <w:spacing w:after="0" w:line="262" w:lineRule="auto"/>
        <w:ind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lang w:eastAsia="ru-RU"/>
        </w:rPr>
        <w:lastRenderedPageBreak/>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rsidR="00F546E5" w:rsidRPr="00F546E5" w:rsidRDefault="00F546E5" w:rsidP="00F546E5">
      <w:pPr>
        <w:autoSpaceDE w:val="0"/>
        <w:autoSpaceDN w:val="0"/>
        <w:adjustRightInd w:val="0"/>
        <w:spacing w:after="0" w:line="262" w:lineRule="auto"/>
        <w:ind w:firstLine="851"/>
        <w:jc w:val="both"/>
        <w:rPr>
          <w:rFonts w:ascii="Times New Roman" w:eastAsia="Times New Roman" w:hAnsi="Times New Roman" w:cs="Times New Roman"/>
          <w:iCs/>
          <w:sz w:val="28"/>
          <w:szCs w:val="28"/>
          <w:lang w:eastAsia="ru-RU"/>
        </w:rPr>
      </w:pPr>
      <w:r w:rsidRPr="00F546E5">
        <w:rPr>
          <w:rFonts w:ascii="Times New Roman" w:eastAsia="Times New Roman" w:hAnsi="Times New Roman" w:cs="Times New Roman"/>
          <w:sz w:val="28"/>
          <w:szCs w:val="28"/>
          <w:lang w:eastAsia="ru-RU"/>
        </w:rPr>
        <w:t xml:space="preserve">3) </w:t>
      </w:r>
      <w:r w:rsidRPr="00F546E5">
        <w:rPr>
          <w:rFonts w:ascii="Times New Roman" w:eastAsia="Times New Roman" w:hAnsi="Times New Roman" w:cs="Times New Roman"/>
          <w:iCs/>
          <w:sz w:val="28"/>
          <w:szCs w:val="28"/>
          <w:lang w:eastAsia="ru-RU"/>
        </w:rPr>
        <w:t xml:space="preserve">право </w:t>
      </w:r>
      <w:r w:rsidRPr="00F546E5">
        <w:rPr>
          <w:rFonts w:ascii="Times New Roman" w:eastAsia="Times New Roman" w:hAnsi="Times New Roman" w:cs="Times New Roman"/>
          <w:sz w:val="28"/>
          <w:szCs w:val="28"/>
          <w:lang w:eastAsia="ru-RU"/>
        </w:rPr>
        <w:t>на защиту своих прав и свобод всеми способами, не запрещенными законом;</w:t>
      </w:r>
    </w:p>
    <w:p w:rsidR="00F546E5" w:rsidRPr="00F546E5" w:rsidRDefault="00F546E5" w:rsidP="00F546E5">
      <w:pPr>
        <w:autoSpaceDE w:val="0"/>
        <w:autoSpaceDN w:val="0"/>
        <w:adjustRightInd w:val="0"/>
        <w:spacing w:after="0" w:line="262" w:lineRule="auto"/>
        <w:ind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lang w:eastAsia="ru-RU"/>
        </w:rPr>
        <w:t>4) обеспечение условий осуществления аудиторской деятельности.</w:t>
      </w:r>
    </w:p>
    <w:p w:rsidR="00F546E5" w:rsidRPr="00F546E5" w:rsidRDefault="00F546E5" w:rsidP="00F546E5">
      <w:pPr>
        <w:autoSpaceDE w:val="0"/>
        <w:autoSpaceDN w:val="0"/>
        <w:adjustRightInd w:val="0"/>
        <w:spacing w:after="0" w:line="262" w:lineRule="auto"/>
        <w:ind w:firstLine="851"/>
        <w:jc w:val="both"/>
        <w:rPr>
          <w:rFonts w:ascii="Times New Roman" w:eastAsia="Times New Roman" w:hAnsi="Times New Roman" w:cs="Times New Roman"/>
          <w:i/>
          <w:sz w:val="28"/>
          <w:szCs w:val="28"/>
          <w:highlight w:val="yellow"/>
          <w:lang w:eastAsia="ru-RU"/>
        </w:rPr>
      </w:pPr>
      <w:r w:rsidRPr="00F546E5">
        <w:rPr>
          <w:rFonts w:ascii="Times New Roman" w:eastAsia="Times New Roman" w:hAnsi="Times New Roman" w:cs="Times New Roman"/>
          <w:sz w:val="28"/>
          <w:szCs w:val="28"/>
          <w:lang w:eastAsia="ru-RU"/>
        </w:rPr>
        <w:t>По данным ценностям определены следующие ключевые риски, воздействие которых может причинить ущерб ценностям.</w:t>
      </w:r>
    </w:p>
    <w:p w:rsidR="00F546E5" w:rsidRPr="00F546E5" w:rsidRDefault="00F546E5" w:rsidP="00F546E5">
      <w:pPr>
        <w:widowControl w:val="0"/>
        <w:spacing w:after="0" w:line="262" w:lineRule="auto"/>
        <w:jc w:val="both"/>
        <w:rPr>
          <w:rFonts w:ascii="Times New Roman" w:eastAsia="Times New Roman" w:hAnsi="Times New Roman" w:cs="Times New Roman"/>
          <w:sz w:val="28"/>
          <w:szCs w:val="28"/>
          <w:lang w:eastAsia="ru-RU"/>
        </w:rPr>
      </w:pPr>
    </w:p>
    <w:p w:rsidR="00F546E5" w:rsidRPr="00F546E5" w:rsidRDefault="00F546E5" w:rsidP="00F546E5">
      <w:pPr>
        <w:widowControl w:val="0"/>
        <w:spacing w:after="0" w:line="240" w:lineRule="auto"/>
        <w:jc w:val="both"/>
        <w:rPr>
          <w:rFonts w:ascii="Times New Roman" w:eastAsia="Times New Roman" w:hAnsi="Times New Roman" w:cs="Times New Roman"/>
          <w:sz w:val="28"/>
          <w:szCs w:val="28"/>
          <w:lang w:eastAsia="ru-RU"/>
        </w:rPr>
      </w:pPr>
    </w:p>
    <w:p w:rsidR="00F546E5" w:rsidRPr="00F546E5" w:rsidRDefault="00F546E5" w:rsidP="00F546E5">
      <w:pPr>
        <w:widowControl w:val="0"/>
        <w:spacing w:after="0" w:line="240" w:lineRule="auto"/>
        <w:jc w:val="center"/>
        <w:rPr>
          <w:rFonts w:ascii="Times New Roman" w:eastAsia="Times New Roman" w:hAnsi="Times New Roman" w:cs="Times New Roman"/>
          <w:b/>
          <w:sz w:val="28"/>
          <w:szCs w:val="28"/>
          <w:lang w:eastAsia="ru-RU"/>
        </w:rPr>
      </w:pPr>
      <w:r w:rsidRPr="00F546E5">
        <w:rPr>
          <w:rFonts w:ascii="Times New Roman" w:eastAsia="Times New Roman" w:hAnsi="Times New Roman" w:cs="Times New Roman"/>
          <w:b/>
          <w:sz w:val="28"/>
          <w:szCs w:val="28"/>
          <w:lang w:eastAsia="ru-RU"/>
        </w:rPr>
        <w:t xml:space="preserve">Ключевые риски, оказывающие воздействие на охраняемые законом </w:t>
      </w:r>
    </w:p>
    <w:p w:rsidR="00F546E5" w:rsidRPr="00F546E5" w:rsidRDefault="00F546E5" w:rsidP="00F546E5">
      <w:pPr>
        <w:widowControl w:val="0"/>
        <w:spacing w:after="0" w:line="240" w:lineRule="auto"/>
        <w:jc w:val="center"/>
        <w:rPr>
          <w:rFonts w:ascii="Times New Roman" w:eastAsia="Times New Roman" w:hAnsi="Times New Roman" w:cs="Times New Roman"/>
          <w:b/>
          <w:sz w:val="28"/>
          <w:szCs w:val="28"/>
          <w:lang w:eastAsia="ru-RU"/>
        </w:rPr>
      </w:pPr>
      <w:r w:rsidRPr="00F546E5">
        <w:rPr>
          <w:rFonts w:ascii="Times New Roman" w:eastAsia="Times New Roman" w:hAnsi="Times New Roman" w:cs="Times New Roman"/>
          <w:b/>
          <w:sz w:val="28"/>
          <w:szCs w:val="28"/>
          <w:lang w:eastAsia="ru-RU"/>
        </w:rPr>
        <w:t>ценности, источники их возникновения и способы регулирования</w:t>
      </w:r>
    </w:p>
    <w:p w:rsidR="00F546E5" w:rsidRPr="00F546E5" w:rsidRDefault="00F546E5" w:rsidP="00F546E5">
      <w:pPr>
        <w:widowControl w:val="0"/>
        <w:spacing w:after="0" w:line="240" w:lineRule="auto"/>
        <w:jc w:val="center"/>
        <w:rPr>
          <w:rFonts w:ascii="Times New Roman" w:eastAsia="Times New Roman" w:hAnsi="Times New Roman" w:cs="Times New Roman"/>
          <w:b/>
          <w:sz w:val="28"/>
          <w:szCs w:val="28"/>
          <w:lang w:eastAsia="ru-RU"/>
        </w:rPr>
      </w:pPr>
    </w:p>
    <w:tbl>
      <w:tblPr>
        <w:tblStyle w:val="120"/>
        <w:tblW w:w="10349" w:type="dxa"/>
        <w:tblInd w:w="-176" w:type="dxa"/>
        <w:tblLayout w:type="fixed"/>
        <w:tblLook w:val="04A0" w:firstRow="1" w:lastRow="0" w:firstColumn="1" w:lastColumn="0" w:noHBand="0" w:noVBand="1"/>
      </w:tblPr>
      <w:tblGrid>
        <w:gridCol w:w="568"/>
        <w:gridCol w:w="2126"/>
        <w:gridCol w:w="2977"/>
        <w:gridCol w:w="2410"/>
        <w:gridCol w:w="2268"/>
      </w:tblGrid>
      <w:tr w:rsidR="00F546E5" w:rsidRPr="00F546E5" w:rsidTr="00D50EE1">
        <w:trPr>
          <w:tblHeader/>
        </w:trPr>
        <w:tc>
          <w:tcPr>
            <w:tcW w:w="568" w:type="dxa"/>
          </w:tcPr>
          <w:p w:rsidR="00F546E5" w:rsidRPr="00F546E5" w:rsidRDefault="00F546E5" w:rsidP="00F546E5">
            <w:pPr>
              <w:widowControl w:val="0"/>
              <w:jc w:val="center"/>
              <w:rPr>
                <w:b/>
              </w:rPr>
            </w:pPr>
            <w:r w:rsidRPr="00F546E5">
              <w:rPr>
                <w:b/>
              </w:rPr>
              <w:t xml:space="preserve">№ </w:t>
            </w:r>
            <w:proofErr w:type="spellStart"/>
            <w:r w:rsidRPr="00F546E5">
              <w:rPr>
                <w:b/>
              </w:rPr>
              <w:t>п.п</w:t>
            </w:r>
            <w:proofErr w:type="spellEnd"/>
            <w:r w:rsidRPr="00F546E5">
              <w:rPr>
                <w:b/>
              </w:rPr>
              <w:t>.</w:t>
            </w:r>
          </w:p>
        </w:tc>
        <w:tc>
          <w:tcPr>
            <w:tcW w:w="2126" w:type="dxa"/>
          </w:tcPr>
          <w:p w:rsidR="00F546E5" w:rsidRPr="00F546E5" w:rsidRDefault="00F546E5" w:rsidP="00F546E5">
            <w:pPr>
              <w:widowControl w:val="0"/>
              <w:jc w:val="center"/>
              <w:rPr>
                <w:b/>
              </w:rPr>
            </w:pPr>
            <w:r w:rsidRPr="00F546E5">
              <w:rPr>
                <w:b/>
              </w:rPr>
              <w:t xml:space="preserve">Охраняемые законом </w:t>
            </w:r>
          </w:p>
          <w:p w:rsidR="00F546E5" w:rsidRPr="00F546E5" w:rsidRDefault="00F546E5" w:rsidP="00F546E5">
            <w:pPr>
              <w:widowControl w:val="0"/>
              <w:jc w:val="center"/>
              <w:rPr>
                <w:b/>
              </w:rPr>
            </w:pPr>
            <w:r w:rsidRPr="00F546E5">
              <w:rPr>
                <w:b/>
              </w:rPr>
              <w:t>ценности, на которые воздействует риск</w:t>
            </w:r>
          </w:p>
        </w:tc>
        <w:tc>
          <w:tcPr>
            <w:tcW w:w="2977" w:type="dxa"/>
            <w:tcBorders>
              <w:bottom w:val="single" w:sz="4" w:space="0" w:color="auto"/>
            </w:tcBorders>
          </w:tcPr>
          <w:p w:rsidR="00F546E5" w:rsidRPr="00F546E5" w:rsidRDefault="00F546E5" w:rsidP="00F546E5">
            <w:pPr>
              <w:widowControl w:val="0"/>
              <w:jc w:val="center"/>
              <w:rPr>
                <w:b/>
              </w:rPr>
            </w:pPr>
            <w:r w:rsidRPr="00F546E5">
              <w:rPr>
                <w:b/>
              </w:rPr>
              <w:t xml:space="preserve">Ключевой риск, оказывающий воздействие на охраняемые законом </w:t>
            </w:r>
          </w:p>
          <w:p w:rsidR="00F546E5" w:rsidRPr="00F546E5" w:rsidRDefault="00F546E5" w:rsidP="00F546E5">
            <w:pPr>
              <w:widowControl w:val="0"/>
              <w:jc w:val="center"/>
              <w:rPr>
                <w:b/>
              </w:rPr>
            </w:pPr>
            <w:r w:rsidRPr="00F546E5">
              <w:rPr>
                <w:b/>
              </w:rPr>
              <w:t>ценности</w:t>
            </w:r>
          </w:p>
        </w:tc>
        <w:tc>
          <w:tcPr>
            <w:tcW w:w="2410" w:type="dxa"/>
          </w:tcPr>
          <w:p w:rsidR="00F546E5" w:rsidRPr="00F546E5" w:rsidRDefault="00F546E5" w:rsidP="00F546E5">
            <w:pPr>
              <w:widowControl w:val="0"/>
              <w:jc w:val="center"/>
              <w:rPr>
                <w:b/>
              </w:rPr>
            </w:pPr>
            <w:r w:rsidRPr="00F546E5">
              <w:rPr>
                <w:b/>
              </w:rPr>
              <w:t>Источник возникновения риска</w:t>
            </w:r>
          </w:p>
        </w:tc>
        <w:tc>
          <w:tcPr>
            <w:tcW w:w="2268" w:type="dxa"/>
          </w:tcPr>
          <w:p w:rsidR="00F546E5" w:rsidRPr="00F546E5" w:rsidRDefault="00F546E5" w:rsidP="00F546E5">
            <w:pPr>
              <w:widowControl w:val="0"/>
              <w:jc w:val="center"/>
              <w:rPr>
                <w:b/>
              </w:rPr>
            </w:pPr>
            <w:r w:rsidRPr="00F546E5">
              <w:rPr>
                <w:b/>
              </w:rPr>
              <w:t>Способ регулирования риска</w:t>
            </w:r>
          </w:p>
        </w:tc>
      </w:tr>
      <w:tr w:rsidR="00F546E5" w:rsidRPr="00F546E5" w:rsidTr="00D50EE1">
        <w:trPr>
          <w:trHeight w:val="374"/>
        </w:trPr>
        <w:tc>
          <w:tcPr>
            <w:tcW w:w="568" w:type="dxa"/>
            <w:vMerge w:val="restart"/>
          </w:tcPr>
          <w:p w:rsidR="00F546E5" w:rsidRPr="00F546E5" w:rsidRDefault="00F546E5" w:rsidP="00F546E5">
            <w:pPr>
              <w:widowControl w:val="0"/>
              <w:jc w:val="center"/>
            </w:pPr>
            <w:r w:rsidRPr="00F546E5">
              <w:t>1.</w:t>
            </w:r>
          </w:p>
        </w:tc>
        <w:tc>
          <w:tcPr>
            <w:tcW w:w="2126" w:type="dxa"/>
            <w:vMerge w:val="restart"/>
          </w:tcPr>
          <w:p w:rsidR="00F546E5" w:rsidRPr="00F546E5" w:rsidRDefault="00F546E5" w:rsidP="00F546E5">
            <w:pPr>
              <w:autoSpaceDE w:val="0"/>
              <w:autoSpaceDN w:val="0"/>
              <w:adjustRightInd w:val="0"/>
              <w:jc w:val="center"/>
            </w:pPr>
            <w:r w:rsidRPr="00F546E5">
              <w:rPr>
                <w:iCs/>
              </w:rPr>
              <w:t xml:space="preserve">Право </w:t>
            </w:r>
            <w:r w:rsidRPr="00F546E5">
              <w:t xml:space="preserve">юридических лиц и граждан на получение </w:t>
            </w:r>
            <w:r w:rsidRPr="00F546E5">
              <w:rPr>
                <w:iCs/>
              </w:rPr>
              <w:t>информации</w:t>
            </w:r>
          </w:p>
          <w:p w:rsidR="00F546E5" w:rsidRPr="00F546E5" w:rsidRDefault="00F546E5" w:rsidP="00F546E5">
            <w:pPr>
              <w:widowControl w:val="0"/>
              <w:jc w:val="center"/>
            </w:pPr>
          </w:p>
        </w:tc>
        <w:tc>
          <w:tcPr>
            <w:tcW w:w="2977" w:type="dxa"/>
            <w:tcBorders>
              <w:bottom w:val="single" w:sz="4" w:space="0" w:color="auto"/>
            </w:tcBorders>
          </w:tcPr>
          <w:p w:rsidR="00F546E5" w:rsidRPr="00F546E5" w:rsidRDefault="00F546E5" w:rsidP="00F546E5">
            <w:pPr>
              <w:widowControl w:val="0"/>
              <w:jc w:val="center"/>
            </w:pPr>
            <w:r w:rsidRPr="00F546E5">
              <w:t>Риск нарушения прав и законных интересов граждан и юридических лиц</w:t>
            </w:r>
          </w:p>
        </w:tc>
        <w:tc>
          <w:tcPr>
            <w:tcW w:w="2410" w:type="dxa"/>
            <w:vMerge w:val="restart"/>
          </w:tcPr>
          <w:p w:rsidR="00F546E5" w:rsidRPr="00F546E5" w:rsidRDefault="00F546E5" w:rsidP="00F546E5">
            <w:pPr>
              <w:widowControl w:val="0"/>
              <w:jc w:val="center"/>
            </w:pPr>
            <w:r w:rsidRPr="00F546E5">
              <w:t>Человеческий фактор (неисполнение сотрудником саморегулируемой организации аудиторов установленных требований)</w:t>
            </w:r>
          </w:p>
        </w:tc>
        <w:tc>
          <w:tcPr>
            <w:tcW w:w="2268" w:type="dxa"/>
            <w:vMerge w:val="restart"/>
          </w:tcPr>
          <w:p w:rsidR="00F546E5" w:rsidRPr="00F546E5" w:rsidRDefault="00F546E5" w:rsidP="00F546E5">
            <w:pPr>
              <w:jc w:val="center"/>
            </w:pPr>
            <w:r w:rsidRPr="00F546E5">
              <w:t>Проведение плановых и внеплановых проверок, осуществление систематического наблюдения за исполнением обязательных требований.</w:t>
            </w:r>
          </w:p>
          <w:p w:rsidR="00F546E5" w:rsidRPr="00F546E5" w:rsidRDefault="00F546E5" w:rsidP="00F546E5">
            <w:pPr>
              <w:widowControl w:val="0"/>
              <w:jc w:val="center"/>
            </w:pPr>
            <w:r w:rsidRPr="00F546E5">
              <w:t>Применение мер воздействия, предусмотренных статьей 22 Федерального закона «Об аудиторской деятельности»</w:t>
            </w:r>
          </w:p>
        </w:tc>
      </w:tr>
      <w:tr w:rsidR="00F546E5" w:rsidRPr="00F546E5" w:rsidTr="00D50EE1">
        <w:trPr>
          <w:trHeight w:val="1773"/>
        </w:trPr>
        <w:tc>
          <w:tcPr>
            <w:tcW w:w="568" w:type="dxa"/>
            <w:vMerge/>
          </w:tcPr>
          <w:p w:rsidR="00F546E5" w:rsidRPr="00F546E5" w:rsidRDefault="00F546E5" w:rsidP="00F546E5">
            <w:pPr>
              <w:widowControl w:val="0"/>
              <w:jc w:val="center"/>
            </w:pPr>
          </w:p>
        </w:tc>
        <w:tc>
          <w:tcPr>
            <w:tcW w:w="2126" w:type="dxa"/>
            <w:vMerge/>
          </w:tcPr>
          <w:p w:rsidR="00F546E5" w:rsidRPr="00F546E5" w:rsidRDefault="00F546E5" w:rsidP="00F546E5">
            <w:pPr>
              <w:autoSpaceDE w:val="0"/>
              <w:autoSpaceDN w:val="0"/>
              <w:adjustRightInd w:val="0"/>
              <w:jc w:val="center"/>
              <w:rPr>
                <w:iCs/>
              </w:rPr>
            </w:pPr>
          </w:p>
        </w:tc>
        <w:tc>
          <w:tcPr>
            <w:tcW w:w="2977" w:type="dxa"/>
            <w:tcBorders>
              <w:top w:val="single" w:sz="4" w:space="0" w:color="auto"/>
            </w:tcBorders>
          </w:tcPr>
          <w:p w:rsidR="00F546E5" w:rsidRPr="00F546E5" w:rsidRDefault="00F546E5" w:rsidP="00F546E5">
            <w:pPr>
              <w:widowControl w:val="0"/>
              <w:jc w:val="center"/>
            </w:pPr>
            <w:r w:rsidRPr="00F546E5">
              <w:t>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осуществление деятельности лицами, не отвечающими надлежащим  требованиям)</w:t>
            </w:r>
          </w:p>
        </w:tc>
        <w:tc>
          <w:tcPr>
            <w:tcW w:w="2410" w:type="dxa"/>
            <w:vMerge/>
          </w:tcPr>
          <w:p w:rsidR="00F546E5" w:rsidRPr="00F546E5" w:rsidRDefault="00F546E5" w:rsidP="00F546E5">
            <w:pPr>
              <w:widowControl w:val="0"/>
              <w:jc w:val="center"/>
            </w:pPr>
          </w:p>
        </w:tc>
        <w:tc>
          <w:tcPr>
            <w:tcW w:w="2268" w:type="dxa"/>
            <w:vMerge/>
          </w:tcPr>
          <w:p w:rsidR="00F546E5" w:rsidRPr="00F546E5" w:rsidRDefault="00F546E5" w:rsidP="00F546E5">
            <w:pPr>
              <w:jc w:val="center"/>
            </w:pPr>
          </w:p>
        </w:tc>
      </w:tr>
      <w:tr w:rsidR="00F546E5" w:rsidRPr="00F546E5" w:rsidTr="00D50EE1">
        <w:trPr>
          <w:trHeight w:val="4607"/>
        </w:trPr>
        <w:tc>
          <w:tcPr>
            <w:tcW w:w="568" w:type="dxa"/>
          </w:tcPr>
          <w:p w:rsidR="00F546E5" w:rsidRPr="00F546E5" w:rsidRDefault="00F546E5" w:rsidP="00F546E5">
            <w:pPr>
              <w:widowControl w:val="0"/>
              <w:jc w:val="center"/>
            </w:pPr>
            <w:r w:rsidRPr="00F546E5">
              <w:t>2.</w:t>
            </w:r>
          </w:p>
        </w:tc>
        <w:tc>
          <w:tcPr>
            <w:tcW w:w="2126" w:type="dxa"/>
          </w:tcPr>
          <w:p w:rsidR="00F546E5" w:rsidRPr="00F546E5" w:rsidRDefault="00F546E5" w:rsidP="00F546E5">
            <w:pPr>
              <w:widowControl w:val="0"/>
              <w:jc w:val="center"/>
            </w:pPr>
            <w:r w:rsidRPr="00F546E5">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F546E5" w:rsidRPr="00F546E5" w:rsidRDefault="00F546E5" w:rsidP="00F546E5">
            <w:pPr>
              <w:widowControl w:val="0"/>
              <w:shd w:val="clear" w:color="auto" w:fill="FFFFFF"/>
              <w:jc w:val="center"/>
            </w:pPr>
            <w:r w:rsidRPr="00F546E5">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F546E5" w:rsidRPr="00F546E5" w:rsidRDefault="00F546E5" w:rsidP="00F546E5">
            <w:pPr>
              <w:widowControl w:val="0"/>
              <w:jc w:val="center"/>
            </w:pPr>
            <w:r w:rsidRPr="00F546E5">
              <w:t>Человеческий фактор (неисполнение сотрудником саморегулируемой организации аудиторов установленных требований)</w:t>
            </w:r>
          </w:p>
        </w:tc>
        <w:tc>
          <w:tcPr>
            <w:tcW w:w="2268" w:type="dxa"/>
          </w:tcPr>
          <w:p w:rsidR="00F546E5" w:rsidRPr="00F546E5" w:rsidRDefault="00F546E5" w:rsidP="00F546E5">
            <w:pPr>
              <w:jc w:val="center"/>
            </w:pPr>
            <w:r w:rsidRPr="00F546E5">
              <w:t xml:space="preserve">Проведение плановых и внеплановых проверок. </w:t>
            </w:r>
          </w:p>
          <w:p w:rsidR="00F546E5" w:rsidRPr="00F546E5" w:rsidRDefault="00F546E5" w:rsidP="00F546E5">
            <w:pPr>
              <w:jc w:val="center"/>
            </w:pPr>
            <w:r w:rsidRPr="00F546E5">
              <w:t>Применение мер воздействия, предусмотренных статьей 22 Федерального закона «Об аудиторской деятельности»</w:t>
            </w:r>
          </w:p>
        </w:tc>
      </w:tr>
      <w:tr w:rsidR="00F546E5" w:rsidRPr="00F546E5" w:rsidTr="00D50EE1">
        <w:trPr>
          <w:trHeight w:val="3681"/>
        </w:trPr>
        <w:tc>
          <w:tcPr>
            <w:tcW w:w="568" w:type="dxa"/>
          </w:tcPr>
          <w:p w:rsidR="00F546E5" w:rsidRPr="00F546E5" w:rsidRDefault="00F546E5" w:rsidP="00F546E5">
            <w:pPr>
              <w:widowControl w:val="0"/>
              <w:jc w:val="center"/>
            </w:pPr>
            <w:r w:rsidRPr="00F546E5">
              <w:lastRenderedPageBreak/>
              <w:t>3.</w:t>
            </w:r>
          </w:p>
        </w:tc>
        <w:tc>
          <w:tcPr>
            <w:tcW w:w="2126" w:type="dxa"/>
          </w:tcPr>
          <w:p w:rsidR="00F546E5" w:rsidRPr="00F546E5" w:rsidRDefault="00F546E5" w:rsidP="00F546E5">
            <w:pPr>
              <w:widowControl w:val="0"/>
              <w:jc w:val="center"/>
            </w:pPr>
            <w:r w:rsidRPr="00F546E5">
              <w:rPr>
                <w:iCs/>
              </w:rPr>
              <w:t xml:space="preserve">Право </w:t>
            </w:r>
            <w:r w:rsidRPr="00F546E5">
              <w:t>на защиту своих прав и свобод всеми способами, не запрещенными законом</w:t>
            </w:r>
          </w:p>
        </w:tc>
        <w:tc>
          <w:tcPr>
            <w:tcW w:w="2977" w:type="dxa"/>
          </w:tcPr>
          <w:p w:rsidR="00F546E5" w:rsidRPr="00F546E5" w:rsidRDefault="00F546E5" w:rsidP="00F546E5">
            <w:pPr>
              <w:widowControl w:val="0"/>
              <w:jc w:val="center"/>
            </w:pPr>
            <w:r w:rsidRPr="00F546E5">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F546E5" w:rsidRPr="00F546E5" w:rsidRDefault="00F546E5" w:rsidP="00F546E5">
            <w:pPr>
              <w:widowControl w:val="0"/>
              <w:jc w:val="center"/>
            </w:pPr>
            <w:r w:rsidRPr="00F546E5">
              <w:t>Человеческий фактор (неисполнение сотрудником саморегулируемой организации аудиторов установленных требований)</w:t>
            </w:r>
          </w:p>
        </w:tc>
        <w:tc>
          <w:tcPr>
            <w:tcW w:w="2268" w:type="dxa"/>
          </w:tcPr>
          <w:p w:rsidR="00F546E5" w:rsidRPr="00F546E5" w:rsidRDefault="00F546E5" w:rsidP="00F546E5">
            <w:pPr>
              <w:jc w:val="center"/>
            </w:pPr>
            <w:r w:rsidRPr="00F546E5">
              <w:t xml:space="preserve">Проведение плановых и внеплановых проверок. </w:t>
            </w:r>
          </w:p>
          <w:p w:rsidR="00F546E5" w:rsidRPr="00F546E5" w:rsidRDefault="00F546E5" w:rsidP="00F546E5">
            <w:pPr>
              <w:widowControl w:val="0"/>
              <w:jc w:val="center"/>
            </w:pPr>
            <w:r w:rsidRPr="00F546E5">
              <w:t>Применение мер воздействия, предусмотренных статьей 22 Федерального закона «Об аудиторской деятельности»</w:t>
            </w:r>
          </w:p>
        </w:tc>
      </w:tr>
      <w:tr w:rsidR="00F546E5" w:rsidRPr="00F546E5" w:rsidTr="00D50EE1">
        <w:trPr>
          <w:trHeight w:val="6066"/>
        </w:trPr>
        <w:tc>
          <w:tcPr>
            <w:tcW w:w="568" w:type="dxa"/>
          </w:tcPr>
          <w:p w:rsidR="00F546E5" w:rsidRPr="00F546E5" w:rsidRDefault="00F546E5" w:rsidP="00F546E5">
            <w:pPr>
              <w:widowControl w:val="0"/>
              <w:jc w:val="center"/>
            </w:pPr>
            <w:r w:rsidRPr="00F546E5">
              <w:t>4.</w:t>
            </w:r>
          </w:p>
        </w:tc>
        <w:tc>
          <w:tcPr>
            <w:tcW w:w="2126" w:type="dxa"/>
          </w:tcPr>
          <w:p w:rsidR="00F546E5" w:rsidRPr="00F546E5" w:rsidRDefault="00F546E5" w:rsidP="00F546E5">
            <w:pPr>
              <w:widowControl w:val="0"/>
              <w:jc w:val="center"/>
            </w:pPr>
            <w:r w:rsidRPr="00F546E5">
              <w:t>Обеспечение условий осуществления аудиторской деятельности</w:t>
            </w:r>
          </w:p>
        </w:tc>
        <w:tc>
          <w:tcPr>
            <w:tcW w:w="2977" w:type="dxa"/>
          </w:tcPr>
          <w:p w:rsidR="00F546E5" w:rsidRPr="00F546E5" w:rsidRDefault="00F546E5" w:rsidP="00F546E5">
            <w:pPr>
              <w:widowControl w:val="0"/>
              <w:shd w:val="clear" w:color="auto" w:fill="FFFFFF"/>
              <w:jc w:val="center"/>
            </w:pPr>
            <w:r w:rsidRPr="00F546E5">
              <w:t>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осуществление деятельности лицами, не отвечающими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F546E5" w:rsidRPr="00F546E5" w:rsidRDefault="00F546E5" w:rsidP="00F546E5">
            <w:pPr>
              <w:jc w:val="center"/>
            </w:pPr>
            <w:r w:rsidRPr="00F546E5">
              <w:t>Человеческий фактор (неисполнение сотрудником саморегулируемой организации аудиторов установленных требований)</w:t>
            </w: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jc w:val="center"/>
            </w:pPr>
          </w:p>
          <w:p w:rsidR="00F546E5" w:rsidRPr="00F546E5" w:rsidRDefault="00F546E5" w:rsidP="00F546E5">
            <w:pPr>
              <w:ind w:firstLine="708"/>
              <w:jc w:val="center"/>
            </w:pPr>
          </w:p>
        </w:tc>
        <w:tc>
          <w:tcPr>
            <w:tcW w:w="2268" w:type="dxa"/>
          </w:tcPr>
          <w:p w:rsidR="00F546E5" w:rsidRPr="00F546E5" w:rsidRDefault="00F546E5" w:rsidP="00F546E5">
            <w:pPr>
              <w:jc w:val="center"/>
            </w:pPr>
            <w:r w:rsidRPr="00F546E5">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 закона «Об аудиторской деятельности»</w:t>
            </w:r>
          </w:p>
        </w:tc>
      </w:tr>
    </w:tbl>
    <w:p w:rsidR="00F546E5" w:rsidRPr="00F546E5" w:rsidRDefault="00F546E5" w:rsidP="00F546E5">
      <w:pPr>
        <w:widowControl w:val="0"/>
        <w:shd w:val="clear" w:color="auto" w:fill="FFFFFF"/>
        <w:spacing w:after="0" w:line="324" w:lineRule="exact"/>
        <w:ind w:left="20" w:right="20" w:firstLine="831"/>
        <w:jc w:val="both"/>
        <w:rPr>
          <w:rFonts w:ascii="Times New Roman" w:eastAsia="Times New Roman" w:hAnsi="Times New Roman" w:cs="Times New Roman"/>
          <w:sz w:val="28"/>
          <w:szCs w:val="28"/>
          <w:lang w:eastAsia="ru-RU"/>
        </w:rPr>
      </w:pPr>
    </w:p>
    <w:p w:rsidR="00F546E5" w:rsidRPr="00F546E5" w:rsidRDefault="00F546E5" w:rsidP="00F546E5">
      <w:pPr>
        <w:widowControl w:val="0"/>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6"/>
          <w:szCs w:val="26"/>
          <w:lang w:eastAsia="ru-RU"/>
        </w:rPr>
        <w:t>8. Наиболее</w:t>
      </w:r>
      <w:r w:rsidRPr="00F546E5">
        <w:rPr>
          <w:rFonts w:ascii="Times New Roman" w:eastAsia="Times New Roman" w:hAnsi="Times New Roman" w:cs="Times New Roman"/>
          <w:sz w:val="28"/>
          <w:szCs w:val="28"/>
          <w:shd w:val="clear" w:color="auto" w:fill="FFFFFF"/>
          <w:lang w:eastAsia="ru-RU"/>
        </w:rPr>
        <w:t xml:space="preserve"> значимыми рисками деятельности саморегулируемой организации аудиторов являются:</w:t>
      </w:r>
    </w:p>
    <w:p w:rsidR="00F546E5" w:rsidRPr="00F546E5" w:rsidRDefault="00F546E5" w:rsidP="00F546E5">
      <w:pPr>
        <w:widowControl w:val="0"/>
        <w:shd w:val="clear" w:color="auto" w:fill="FFFFFF"/>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правоустанавливающим документом (у аудиторской организации и аудитора возникает право осуществлять аудиторскую деятельность с момента включения </w:t>
      </w:r>
      <w:hyperlink r:id="rId12" w:history="1">
        <w:r w:rsidRPr="00F546E5">
          <w:rPr>
            <w:rFonts w:ascii="Times New Roman" w:eastAsia="Times New Roman" w:hAnsi="Times New Roman" w:cs="Times New Roman"/>
            <w:sz w:val="28"/>
            <w:szCs w:val="28"/>
            <w:shd w:val="clear" w:color="auto" w:fill="FFFFFF"/>
            <w:lang w:eastAsia="ru-RU"/>
          </w:rPr>
          <w:t>сведений</w:t>
        </w:r>
      </w:hyperlink>
      <w:r w:rsidRPr="00F546E5">
        <w:rPr>
          <w:rFonts w:ascii="Times New Roman" w:eastAsia="Times New Roman" w:hAnsi="Times New Roman" w:cs="Times New Roman"/>
          <w:sz w:val="28"/>
          <w:szCs w:val="28"/>
          <w:shd w:val="clear" w:color="auto" w:fill="FFFFFF"/>
          <w:lang w:eastAsia="ru-RU"/>
        </w:rPr>
        <w:t xml:space="preserve"> о них в указанный реестр). 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организацией аудиторов установленных требований к ведению реестра имеет существенное </w:t>
      </w:r>
      <w:r w:rsidRPr="00F546E5">
        <w:rPr>
          <w:rFonts w:ascii="Times New Roman" w:eastAsia="Times New Roman" w:hAnsi="Times New Roman" w:cs="Times New Roman"/>
          <w:sz w:val="28"/>
          <w:szCs w:val="28"/>
          <w:shd w:val="clear" w:color="auto" w:fill="FFFFFF"/>
          <w:lang w:eastAsia="ru-RU"/>
        </w:rPr>
        <w:lastRenderedPageBreak/>
        <w:t>значение для функционирования рынка аудиторских услуг;</w:t>
      </w:r>
    </w:p>
    <w:p w:rsidR="00F546E5" w:rsidRPr="00F546E5" w:rsidRDefault="00F546E5" w:rsidP="00F546E5">
      <w:pPr>
        <w:widowControl w:val="0"/>
        <w:shd w:val="clear" w:color="auto" w:fill="FFFFFF"/>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rsidR="00F546E5" w:rsidRPr="00F546E5" w:rsidRDefault="00F546E5" w:rsidP="00F546E5">
      <w:pPr>
        <w:widowControl w:val="0"/>
        <w:shd w:val="clear" w:color="auto" w:fill="FFFFFF"/>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к саморегулируемой организации аудиторов, установленным Федеральным законом «Об аудиторской деятельности».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F546E5" w:rsidRPr="00F546E5" w:rsidRDefault="00F546E5" w:rsidP="00F546E5">
      <w:pPr>
        <w:widowControl w:val="0"/>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риски, связанные с некачественным осуществлением внешнего контроля деятельности аудиторских организаций, индивидуальных аудиторов. Внешний контроль деятельности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деятельности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некачественных аудиторских услуг;</w:t>
      </w:r>
    </w:p>
    <w:p w:rsidR="00F546E5" w:rsidRPr="00F546E5" w:rsidRDefault="00F546E5" w:rsidP="00F546E5">
      <w:pPr>
        <w:widowControl w:val="0"/>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д) риски, связанные с применением мер дисциплинарного воздействия в отношении аудиторских организаций, аудиторов, допустивших нарушения обязательных требований. Применение мер дисциплинарного воздействия в отношении аудиторских организаций, аудиторов тесно связано с проводимым саморегулируемой организацией аудиторов внешним контролем деятельности аудиторских организаций, аудиторов. Реализация саморегулируемой организацией аудиторов права на применение мер дисциплинарного воздействия и соблюдение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обязательных требований, создает условия для повышения качества аудиторских услуг, освобождения рынка от недобросовестных аудиторских организаций и аудиторов, работы механизмов </w:t>
      </w:r>
      <w:proofErr w:type="spellStart"/>
      <w:r w:rsidRPr="00F546E5">
        <w:rPr>
          <w:rFonts w:ascii="Times New Roman" w:eastAsia="Times New Roman" w:hAnsi="Times New Roman" w:cs="Times New Roman"/>
          <w:sz w:val="28"/>
          <w:szCs w:val="28"/>
          <w:shd w:val="clear" w:color="auto" w:fill="FFFFFF"/>
          <w:lang w:eastAsia="ru-RU"/>
        </w:rPr>
        <w:t>репутационного</w:t>
      </w:r>
      <w:proofErr w:type="spellEnd"/>
      <w:r w:rsidRPr="00F546E5">
        <w:rPr>
          <w:rFonts w:ascii="Times New Roman" w:eastAsia="Times New Roman" w:hAnsi="Times New Roman" w:cs="Times New Roman"/>
          <w:sz w:val="28"/>
          <w:szCs w:val="28"/>
          <w:shd w:val="clear" w:color="auto" w:fill="FFFFFF"/>
          <w:lang w:eastAsia="ru-RU"/>
        </w:rPr>
        <w:t xml:space="preserve"> воздействия на них;</w:t>
      </w:r>
    </w:p>
    <w:p w:rsidR="00F546E5" w:rsidRPr="00F546E5" w:rsidRDefault="00F546E5" w:rsidP="00F546E5">
      <w:pPr>
        <w:widowControl w:val="0"/>
        <w:spacing w:after="0" w:line="223" w:lineRule="auto"/>
        <w:ind w:left="20" w:right="20" w:firstLine="83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е) риски, связанные с рассмотрением саморегулируемой организацией аудиторов жалоб на действия (бездействие) своих членов. Рассмотрение </w:t>
      </w:r>
      <w:r w:rsidRPr="00F546E5">
        <w:rPr>
          <w:rFonts w:ascii="Times New Roman" w:eastAsia="Times New Roman" w:hAnsi="Times New Roman" w:cs="Times New Roman"/>
          <w:sz w:val="28"/>
          <w:szCs w:val="28"/>
          <w:shd w:val="clear" w:color="auto" w:fill="FFFFFF"/>
          <w:lang w:eastAsia="ru-RU"/>
        </w:rPr>
        <w:lastRenderedPageBreak/>
        <w:t>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F546E5" w:rsidRPr="00F546E5" w:rsidRDefault="00F546E5" w:rsidP="00F546E5">
      <w:pPr>
        <w:shd w:val="clear" w:color="auto" w:fill="FFFFFF"/>
        <w:spacing w:after="0" w:line="223"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9. 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F546E5" w:rsidRPr="00F546E5" w:rsidRDefault="00F546E5" w:rsidP="00F546E5">
      <w:pPr>
        <w:shd w:val="clear" w:color="auto" w:fill="FFFFFF"/>
        <w:spacing w:after="0" w:line="223" w:lineRule="auto"/>
        <w:ind w:firstLine="851"/>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В период с 2011 по 2021 годы проведено 16 плановых и 11 внеплановых проверок </w:t>
      </w:r>
      <w:r w:rsidRPr="00F546E5">
        <w:rPr>
          <w:rFonts w:ascii="Times New Roman" w:eastAsia="Times New Roman" w:hAnsi="Times New Roman" w:cs="Times New Roman"/>
          <w:sz w:val="28"/>
          <w:szCs w:val="28"/>
          <w:lang w:eastAsia="ru-RU"/>
        </w:rPr>
        <w:t xml:space="preserve">саморегулируемых организаций аудиторов. </w:t>
      </w:r>
    </w:p>
    <w:p w:rsidR="00F546E5" w:rsidRPr="00F546E5" w:rsidRDefault="00F546E5" w:rsidP="00F546E5">
      <w:pPr>
        <w:shd w:val="clear" w:color="auto" w:fill="FFFFFF"/>
        <w:spacing w:after="0" w:line="240" w:lineRule="auto"/>
        <w:ind w:firstLine="851"/>
        <w:jc w:val="both"/>
        <w:rPr>
          <w:rFonts w:ascii="Times New Roman" w:eastAsia="Times New Roman" w:hAnsi="Times New Roman" w:cs="Times New Roman"/>
          <w:sz w:val="28"/>
          <w:szCs w:val="28"/>
          <w:lang w:eastAsia="ru-RU"/>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709"/>
        <w:gridCol w:w="709"/>
        <w:gridCol w:w="709"/>
        <w:gridCol w:w="709"/>
        <w:gridCol w:w="708"/>
        <w:gridCol w:w="709"/>
        <w:gridCol w:w="709"/>
        <w:gridCol w:w="709"/>
        <w:gridCol w:w="708"/>
        <w:gridCol w:w="709"/>
        <w:gridCol w:w="709"/>
      </w:tblGrid>
      <w:tr w:rsidR="00F546E5" w:rsidRPr="00F546E5" w:rsidTr="00D50EE1">
        <w:trPr>
          <w:jc w:val="center"/>
        </w:trPr>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Саморегулируемая организация аудиторов</w:t>
            </w:r>
            <w:r w:rsidRPr="00F546E5">
              <w:rPr>
                <w:rFonts w:ascii="Times New Roman" w:eastAsia="Times New Roman" w:hAnsi="Times New Roman" w:cs="Times New Roman"/>
                <w:sz w:val="18"/>
                <w:szCs w:val="18"/>
                <w:vertAlign w:val="superscript"/>
                <w:lang w:eastAsia="ru-RU"/>
              </w:rPr>
              <w:footnoteReference w:id="1"/>
            </w:r>
          </w:p>
        </w:tc>
        <w:tc>
          <w:tcPr>
            <w:tcW w:w="7797" w:type="dxa"/>
            <w:gridSpan w:val="11"/>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Количество проверок в</w:t>
            </w:r>
          </w:p>
        </w:tc>
      </w:tr>
      <w:tr w:rsidR="00F546E5" w:rsidRPr="00F546E5" w:rsidTr="00D50EE1">
        <w:trPr>
          <w:jc w:val="center"/>
        </w:trPr>
        <w:tc>
          <w:tcPr>
            <w:tcW w:w="2241" w:type="dxa"/>
            <w:vMerge/>
            <w:tcBorders>
              <w:top w:val="single" w:sz="4" w:space="0" w:color="auto"/>
              <w:left w:val="single" w:sz="4" w:space="0" w:color="auto"/>
              <w:bottom w:val="single" w:sz="4" w:space="0" w:color="auto"/>
              <w:right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 xml:space="preserve">2013 г. </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2014 г.</w:t>
            </w:r>
          </w:p>
        </w:tc>
        <w:tc>
          <w:tcPr>
            <w:tcW w:w="708"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2015 г.</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2016 г.</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2017 г.</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2018 г.</w:t>
            </w:r>
          </w:p>
        </w:tc>
        <w:tc>
          <w:tcPr>
            <w:tcW w:w="708"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2019 г.</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2020 г.</w:t>
            </w:r>
          </w:p>
        </w:tc>
        <w:tc>
          <w:tcPr>
            <w:tcW w:w="709" w:type="dxa"/>
            <w:tcBorders>
              <w:top w:val="single" w:sz="4" w:space="0" w:color="auto"/>
              <w:left w:val="single" w:sz="4" w:space="0" w:color="auto"/>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6"/>
                <w:szCs w:val="16"/>
                <w:lang w:eastAsia="ru-RU"/>
              </w:rPr>
            </w:pPr>
            <w:r w:rsidRPr="00F546E5">
              <w:rPr>
                <w:rFonts w:ascii="Times New Roman" w:eastAsia="Times New Roman" w:hAnsi="Times New Roman" w:cs="Times New Roman"/>
                <w:sz w:val="16"/>
                <w:szCs w:val="16"/>
                <w:lang w:eastAsia="ru-RU"/>
              </w:rPr>
              <w:t>2021 г.</w:t>
            </w:r>
          </w:p>
        </w:tc>
      </w:tr>
      <w:tr w:rsidR="00F546E5" w:rsidRPr="00F546E5" w:rsidTr="00D50EE1">
        <w:trPr>
          <w:trHeight w:val="121"/>
          <w:jc w:val="center"/>
        </w:trPr>
        <w:tc>
          <w:tcPr>
            <w:tcW w:w="2241" w:type="dxa"/>
            <w:tcBorders>
              <w:top w:val="single" w:sz="4" w:space="0" w:color="auto"/>
              <w:left w:val="single" w:sz="4" w:space="0" w:color="auto"/>
              <w:bottom w:val="nil"/>
            </w:tcBorders>
            <w:shd w:val="clear" w:color="auto" w:fill="auto"/>
          </w:tcPr>
          <w:p w:rsidR="00F546E5" w:rsidRPr="00F546E5" w:rsidRDefault="00F546E5" w:rsidP="00F546E5">
            <w:pPr>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Всего проверок</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single" w:sz="4" w:space="0" w:color="auto"/>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8</w:t>
            </w:r>
          </w:p>
        </w:tc>
        <w:tc>
          <w:tcPr>
            <w:tcW w:w="709" w:type="dxa"/>
            <w:tcBorders>
              <w:top w:val="single" w:sz="4" w:space="0" w:color="auto"/>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4</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3</w:t>
            </w:r>
          </w:p>
        </w:tc>
        <w:tc>
          <w:tcPr>
            <w:tcW w:w="708"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4</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single" w:sz="4" w:space="0" w:color="auto"/>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single" w:sz="4" w:space="0" w:color="auto"/>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r>
      <w:tr w:rsidR="00F546E5" w:rsidRPr="00F546E5" w:rsidTr="00D50EE1">
        <w:trPr>
          <w:trHeight w:val="99"/>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6</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«Аудиторская палата России» (Ассоциация) (далее - АПР)</w:t>
            </w:r>
            <w:r w:rsidRPr="00F546E5">
              <w:rPr>
                <w:rFonts w:ascii="Times New Roman" w:eastAsia="Times New Roman" w:hAnsi="Times New Roman" w:cs="Times New Roman"/>
                <w:sz w:val="18"/>
                <w:szCs w:val="18"/>
                <w:vertAlign w:val="superscript"/>
                <w:lang w:eastAsia="ru-RU"/>
              </w:rPr>
              <w:footnoteReference w:id="2"/>
            </w:r>
            <w:r w:rsidRPr="00F546E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 xml:space="preserve">Некоммерческое партнерство «Институт Профессиональных </w:t>
            </w:r>
          </w:p>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Аудиторов» (далее - ИПАР)</w:t>
            </w:r>
            <w:r w:rsidRPr="00F546E5">
              <w:rPr>
                <w:rFonts w:ascii="Times New Roman" w:eastAsia="Times New Roman" w:hAnsi="Times New Roman" w:cs="Times New Roman"/>
                <w:sz w:val="18"/>
                <w:szCs w:val="18"/>
                <w:vertAlign w:val="superscript"/>
                <w:lang w:eastAsia="ru-RU"/>
              </w:rPr>
              <w:t xml:space="preserve">2 </w:t>
            </w:r>
            <w:r w:rsidRPr="00F546E5">
              <w:rPr>
                <w:rFonts w:ascii="Times New Roman" w:eastAsia="Times New Roman" w:hAnsi="Times New Roman" w:cs="Times New Roman"/>
                <w:sz w:val="18"/>
                <w:szCs w:val="18"/>
                <w:lang w:eastAsia="ru-RU"/>
              </w:rPr>
              <w:t>–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trHeight w:val="417"/>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«Российский Союз аудиторов» (Ассоциация) (далее - РСА)</w:t>
            </w:r>
            <w:r w:rsidRPr="00F546E5">
              <w:rPr>
                <w:rFonts w:ascii="Times New Roman" w:eastAsia="Times New Roman" w:hAnsi="Times New Roman" w:cs="Times New Roman"/>
                <w:sz w:val="18"/>
                <w:szCs w:val="18"/>
                <w:vertAlign w:val="superscript"/>
                <w:lang w:eastAsia="ru-RU"/>
              </w:rPr>
              <w:footnoteReference w:id="3"/>
            </w:r>
            <w:r w:rsidRPr="00F546E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 xml:space="preserve">Некоммерческое партнерство «Гильдия аудиторов Региональных </w:t>
            </w:r>
            <w:r w:rsidRPr="00F546E5">
              <w:rPr>
                <w:rFonts w:ascii="Times New Roman" w:eastAsia="Times New Roman" w:hAnsi="Times New Roman" w:cs="Times New Roman"/>
                <w:sz w:val="18"/>
                <w:szCs w:val="18"/>
                <w:lang w:eastAsia="ru-RU"/>
              </w:rPr>
              <w:lastRenderedPageBreak/>
              <w:t>Институтов Профессиональных бухгалтеров» (далее - Гильдия аудиторов)</w:t>
            </w:r>
            <w:r w:rsidRPr="00F546E5">
              <w:rPr>
                <w:rFonts w:ascii="Times New Roman" w:eastAsia="Times New Roman" w:hAnsi="Times New Roman" w:cs="Times New Roman"/>
                <w:sz w:val="18"/>
                <w:szCs w:val="18"/>
                <w:vertAlign w:val="superscript"/>
                <w:lang w:eastAsia="ru-RU"/>
              </w:rPr>
              <w:footnoteReference w:id="4"/>
            </w:r>
            <w:r w:rsidRPr="00F546E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lastRenderedPageBreak/>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Некоммерческое партнерство</w:t>
            </w:r>
          </w:p>
          <w:p w:rsidR="00F546E5" w:rsidRPr="00F546E5" w:rsidRDefault="00F546E5" w:rsidP="00F546E5">
            <w:pPr>
              <w:tabs>
                <w:tab w:val="left" w:pos="851"/>
              </w:tabs>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«Российская Коллегия аудиторов» (далее - РКА)</w:t>
            </w:r>
            <w:r w:rsidRPr="00F546E5">
              <w:rPr>
                <w:rFonts w:ascii="Times New Roman" w:eastAsia="Times New Roman" w:hAnsi="Times New Roman" w:cs="Times New Roman"/>
                <w:sz w:val="18"/>
                <w:szCs w:val="18"/>
                <w:vertAlign w:val="superscript"/>
                <w:lang w:eastAsia="ru-RU"/>
              </w:rPr>
              <w:t>2</w:t>
            </w:r>
            <w:r w:rsidRPr="00F546E5">
              <w:rPr>
                <w:rFonts w:ascii="Times New Roman" w:eastAsia="Times New Roman" w:hAnsi="Times New Roman" w:cs="Times New Roman"/>
                <w:sz w:val="18"/>
                <w:szCs w:val="18"/>
                <w:lang w:eastAsia="ru-RU"/>
              </w:rPr>
              <w:t xml:space="preserve">   –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х</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spacing w:after="0" w:line="216" w:lineRule="auto"/>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Ассоциация «Содружество» (далее - ААС) – всего</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r>
      <w:tr w:rsidR="00F546E5" w:rsidRPr="00F546E5" w:rsidTr="00D50EE1">
        <w:trPr>
          <w:jc w:val="center"/>
        </w:trPr>
        <w:tc>
          <w:tcPr>
            <w:tcW w:w="2241" w:type="dxa"/>
            <w:tcBorders>
              <w:top w:val="nil"/>
              <w:left w:val="single" w:sz="4" w:space="0" w:color="auto"/>
              <w:bottom w:val="nil"/>
            </w:tcBorders>
            <w:shd w:val="clear" w:color="auto" w:fill="auto"/>
          </w:tcPr>
          <w:p w:rsidR="00F546E5" w:rsidRPr="00F546E5" w:rsidRDefault="00F546E5" w:rsidP="00F546E5">
            <w:pPr>
              <w:tabs>
                <w:tab w:val="left" w:pos="851"/>
              </w:tabs>
              <w:spacing w:after="0" w:line="216" w:lineRule="auto"/>
              <w:rPr>
                <w:rFonts w:ascii="Times New Roman" w:eastAsia="Times New Roman" w:hAnsi="Times New Roman" w:cs="Times New Roman"/>
                <w:bCs/>
                <w:sz w:val="18"/>
                <w:szCs w:val="18"/>
                <w:lang w:eastAsia="ru-RU"/>
              </w:rPr>
            </w:pPr>
            <w:r w:rsidRPr="00F546E5">
              <w:rPr>
                <w:rFonts w:ascii="Times New Roman" w:eastAsia="Times New Roman" w:hAnsi="Times New Roman" w:cs="Times New Roman"/>
                <w:bCs/>
                <w:sz w:val="18"/>
                <w:szCs w:val="18"/>
                <w:lang w:eastAsia="ru-RU"/>
              </w:rPr>
              <w:t>в том числе:</w:t>
            </w:r>
          </w:p>
          <w:p w:rsidR="00F546E5" w:rsidRPr="00F546E5" w:rsidRDefault="00F546E5" w:rsidP="00F546E5">
            <w:pPr>
              <w:tabs>
                <w:tab w:val="left" w:pos="851"/>
              </w:tabs>
              <w:spacing w:after="0" w:line="216" w:lineRule="auto"/>
              <w:ind w:left="576" w:hanging="9"/>
              <w:rPr>
                <w:rFonts w:ascii="Times New Roman" w:eastAsia="Times New Roman" w:hAnsi="Times New Roman" w:cs="Times New Roman"/>
                <w:sz w:val="18"/>
                <w:szCs w:val="18"/>
                <w:lang w:eastAsia="ru-RU"/>
              </w:rPr>
            </w:pPr>
            <w:r w:rsidRPr="00F546E5">
              <w:rPr>
                <w:rFonts w:ascii="Times New Roman" w:eastAsia="Times New Roman" w:hAnsi="Times New Roman" w:cs="Times New Roman"/>
                <w:bCs/>
                <w:sz w:val="18"/>
                <w:szCs w:val="18"/>
                <w:lang w:eastAsia="ru-RU"/>
              </w:rPr>
              <w:t>плановые проверки</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nil"/>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p>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r>
      <w:tr w:rsidR="00F546E5" w:rsidRPr="00F546E5" w:rsidTr="00D50EE1">
        <w:trPr>
          <w:jc w:val="center"/>
        </w:trPr>
        <w:tc>
          <w:tcPr>
            <w:tcW w:w="2241" w:type="dxa"/>
            <w:tcBorders>
              <w:top w:val="nil"/>
              <w:left w:val="single" w:sz="4" w:space="0" w:color="auto"/>
              <w:bottom w:val="single" w:sz="4" w:space="0" w:color="auto"/>
            </w:tcBorders>
            <w:shd w:val="clear" w:color="auto" w:fill="auto"/>
          </w:tcPr>
          <w:p w:rsidR="00F546E5" w:rsidRPr="00F546E5" w:rsidRDefault="00F546E5" w:rsidP="00F546E5">
            <w:pPr>
              <w:tabs>
                <w:tab w:val="left" w:pos="851"/>
              </w:tabs>
              <w:spacing w:after="0" w:line="216" w:lineRule="auto"/>
              <w:ind w:left="567"/>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внеплановые проверки</w:t>
            </w:r>
          </w:p>
        </w:tc>
        <w:tc>
          <w:tcPr>
            <w:tcW w:w="709"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9" w:type="dxa"/>
            <w:tcBorders>
              <w:top w:val="nil"/>
              <w:bottom w:val="single" w:sz="4" w:space="0" w:color="auto"/>
            </w:tcBorders>
            <w:shd w:val="clear" w:color="auto" w:fill="auto"/>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2</w:t>
            </w:r>
          </w:p>
        </w:tc>
        <w:tc>
          <w:tcPr>
            <w:tcW w:w="709"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1</w:t>
            </w:r>
          </w:p>
        </w:tc>
        <w:tc>
          <w:tcPr>
            <w:tcW w:w="708"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8"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c>
          <w:tcPr>
            <w:tcW w:w="709" w:type="dxa"/>
            <w:tcBorders>
              <w:top w:val="nil"/>
              <w:bottom w:val="single" w:sz="4" w:space="0" w:color="auto"/>
              <w:right w:val="single" w:sz="4" w:space="0" w:color="auto"/>
            </w:tcBorders>
          </w:tcPr>
          <w:p w:rsidR="00F546E5" w:rsidRPr="00F546E5" w:rsidRDefault="00F546E5" w:rsidP="00F546E5">
            <w:pPr>
              <w:tabs>
                <w:tab w:val="left" w:pos="851"/>
              </w:tabs>
              <w:spacing w:after="0" w:line="216" w:lineRule="auto"/>
              <w:jc w:val="center"/>
              <w:rPr>
                <w:rFonts w:ascii="Times New Roman" w:eastAsia="Times New Roman" w:hAnsi="Times New Roman" w:cs="Times New Roman"/>
                <w:sz w:val="18"/>
                <w:szCs w:val="18"/>
                <w:lang w:eastAsia="ru-RU"/>
              </w:rPr>
            </w:pPr>
            <w:r w:rsidRPr="00F546E5">
              <w:rPr>
                <w:rFonts w:ascii="Times New Roman" w:eastAsia="Times New Roman" w:hAnsi="Times New Roman" w:cs="Times New Roman"/>
                <w:sz w:val="18"/>
                <w:szCs w:val="18"/>
                <w:lang w:eastAsia="ru-RU"/>
              </w:rPr>
              <w:t>0</w:t>
            </w:r>
          </w:p>
        </w:tc>
      </w:tr>
    </w:tbl>
    <w:p w:rsidR="00F546E5" w:rsidRPr="00F546E5" w:rsidRDefault="00F546E5" w:rsidP="00F546E5">
      <w:pPr>
        <w:widowControl w:val="0"/>
        <w:spacing w:after="0" w:line="240" w:lineRule="auto"/>
        <w:ind w:left="23" w:right="23" w:firstLine="833"/>
        <w:jc w:val="both"/>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В результате проверок </w:t>
      </w:r>
      <w:r w:rsidRPr="00F546E5">
        <w:rPr>
          <w:rFonts w:ascii="Times New Roman" w:eastAsia="Times New Roman" w:hAnsi="Times New Roman" w:cs="Times New Roman"/>
          <w:sz w:val="28"/>
          <w:szCs w:val="28"/>
          <w:lang w:eastAsia="ru-RU"/>
        </w:rPr>
        <w:t>саморегулируемых организаций аудиторов установлены нарушения обязательных требований.</w:t>
      </w:r>
    </w:p>
    <w:p w:rsidR="00F546E5" w:rsidRPr="00F546E5" w:rsidRDefault="00F546E5" w:rsidP="00F546E5">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F546E5" w:rsidRPr="00F546E5" w:rsidTr="00D50EE1">
        <w:trPr>
          <w:trHeight w:val="278"/>
          <w:jc w:val="center"/>
        </w:trPr>
        <w:tc>
          <w:tcPr>
            <w:tcW w:w="2647" w:type="dxa"/>
            <w:vMerge w:val="restart"/>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Вид нарушений</w:t>
            </w:r>
          </w:p>
        </w:tc>
        <w:tc>
          <w:tcPr>
            <w:tcW w:w="740" w:type="dxa"/>
            <w:vMerge w:val="restart"/>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Год</w:t>
            </w:r>
          </w:p>
        </w:tc>
        <w:tc>
          <w:tcPr>
            <w:tcW w:w="6219" w:type="dxa"/>
            <w:gridSpan w:val="6"/>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Нарушения</w:t>
            </w:r>
          </w:p>
        </w:tc>
      </w:tr>
      <w:tr w:rsidR="00F546E5" w:rsidRPr="00F546E5" w:rsidTr="00D50EE1">
        <w:trPr>
          <w:trHeight w:val="278"/>
          <w:jc w:val="center"/>
        </w:trPr>
        <w:tc>
          <w:tcPr>
            <w:tcW w:w="2647" w:type="dxa"/>
            <w:vMerge/>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p>
        </w:tc>
        <w:tc>
          <w:tcPr>
            <w:tcW w:w="740" w:type="dxa"/>
            <w:vMerge/>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АПР</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ИПАР</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РСА</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Гильдия аудиторов</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РКА</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ААС</w:t>
            </w:r>
          </w:p>
        </w:tc>
      </w:tr>
      <w:tr w:rsidR="00F546E5" w:rsidRPr="00F546E5" w:rsidTr="00D50EE1">
        <w:trPr>
          <w:jc w:val="center"/>
        </w:trPr>
        <w:tc>
          <w:tcPr>
            <w:tcW w:w="2647"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Ведение реестра</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2011</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3</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3</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4</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6</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2014</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6</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5</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2015</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3</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2016</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3</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2021</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r>
      <w:tr w:rsidR="00F546E5" w:rsidRPr="00F546E5" w:rsidTr="00D50EE1">
        <w:trPr>
          <w:trHeight w:val="567"/>
          <w:jc w:val="center"/>
        </w:trPr>
        <w:tc>
          <w:tcPr>
            <w:tcW w:w="2647"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Подтверждение соблюдения требования о ежегодном повышении квалификации аудиторов</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190"/>
          <w:jc w:val="center"/>
        </w:trPr>
        <w:tc>
          <w:tcPr>
            <w:tcW w:w="2647"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9</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207"/>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2014</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16</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15</w:t>
            </w:r>
          </w:p>
        </w:tc>
      </w:tr>
      <w:tr w:rsidR="00F546E5" w:rsidRPr="00F546E5" w:rsidTr="00D50EE1">
        <w:trPr>
          <w:trHeight w:val="139"/>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2015</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7</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7</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2016</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276"/>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2018</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8</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2019</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549"/>
          <w:jc w:val="center"/>
        </w:trPr>
        <w:tc>
          <w:tcPr>
            <w:tcW w:w="2647"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2016</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2017</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477"/>
          <w:jc w:val="center"/>
        </w:trPr>
        <w:tc>
          <w:tcPr>
            <w:tcW w:w="2647"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lastRenderedPageBreak/>
              <w:t>Раскрытие информации о своей деятельности и деятельности своих членов</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r>
      <w:tr w:rsidR="00F546E5" w:rsidRPr="00F546E5" w:rsidTr="00D50EE1">
        <w:trPr>
          <w:jc w:val="center"/>
        </w:trPr>
        <w:tc>
          <w:tcPr>
            <w:tcW w:w="2647" w:type="dxa"/>
            <w:vMerge/>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2021</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r>
      <w:tr w:rsidR="00F546E5" w:rsidRPr="00F546E5" w:rsidTr="00D50EE1">
        <w:trPr>
          <w:jc w:val="center"/>
        </w:trPr>
        <w:tc>
          <w:tcPr>
            <w:tcW w:w="2647" w:type="dxa"/>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Участие в ассоциациях (союзах) саморегулируемых организаций</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w:t>
            </w:r>
          </w:p>
        </w:tc>
      </w:tr>
      <w:tr w:rsidR="00F546E5" w:rsidRPr="00F546E5" w:rsidTr="00D50EE1">
        <w:trPr>
          <w:trHeight w:val="373"/>
          <w:jc w:val="center"/>
        </w:trPr>
        <w:tc>
          <w:tcPr>
            <w:tcW w:w="2647" w:type="dxa"/>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2015</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х</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262"/>
          <w:jc w:val="center"/>
        </w:trPr>
        <w:tc>
          <w:tcPr>
            <w:tcW w:w="3387" w:type="dxa"/>
            <w:gridSpan w:val="2"/>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Всего:</w:t>
            </w:r>
          </w:p>
        </w:tc>
        <w:tc>
          <w:tcPr>
            <w:tcW w:w="9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15</w:t>
            </w:r>
          </w:p>
        </w:tc>
        <w:tc>
          <w:tcPr>
            <w:tcW w:w="999"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28</w:t>
            </w:r>
          </w:p>
        </w:tc>
        <w:tc>
          <w:tcPr>
            <w:tcW w:w="1134"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13</w:t>
            </w:r>
          </w:p>
        </w:tc>
        <w:tc>
          <w:tcPr>
            <w:tcW w:w="127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6</w:t>
            </w:r>
          </w:p>
        </w:tc>
        <w:tc>
          <w:tcPr>
            <w:tcW w:w="850"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18</w:t>
            </w:r>
          </w:p>
        </w:tc>
        <w:tc>
          <w:tcPr>
            <w:tcW w:w="97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36</w:t>
            </w:r>
          </w:p>
        </w:tc>
      </w:tr>
    </w:tbl>
    <w:p w:rsidR="00F546E5" w:rsidRPr="00F546E5" w:rsidRDefault="00F546E5" w:rsidP="00F546E5">
      <w:pPr>
        <w:widowControl w:val="0"/>
        <w:spacing w:after="0" w:line="240" w:lineRule="auto"/>
        <w:ind w:left="23" w:right="23" w:firstLine="833"/>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По результатам проверок </w:t>
      </w:r>
      <w:r w:rsidRPr="00F546E5">
        <w:rPr>
          <w:rFonts w:ascii="Times New Roman" w:eastAsia="Times New Roman" w:hAnsi="Times New Roman" w:cs="Times New Roman"/>
          <w:sz w:val="28"/>
          <w:szCs w:val="28"/>
          <w:lang w:eastAsia="ru-RU"/>
        </w:rPr>
        <w:t>саморегулируемых организаций аудиторов, в связи с выявленными нарушениями обязательных требований, Минфином России принимались меры воздействия.</w:t>
      </w:r>
    </w:p>
    <w:p w:rsidR="00F546E5" w:rsidRPr="00F546E5" w:rsidRDefault="00F546E5" w:rsidP="00F546E5">
      <w:pPr>
        <w:widowControl w:val="0"/>
        <w:spacing w:after="0" w:line="240" w:lineRule="auto"/>
        <w:ind w:left="23" w:right="23" w:firstLine="833"/>
        <w:jc w:val="both"/>
        <w:rPr>
          <w:rFonts w:ascii="Times New Roman" w:eastAsia="Times New Roman" w:hAnsi="Times New Roman" w:cs="Times New Roman"/>
          <w:sz w:val="28"/>
          <w:szCs w:val="28"/>
          <w:lang w:eastAsia="ru-RU"/>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F546E5" w:rsidRPr="00F546E5" w:rsidTr="00D50EE1">
        <w:trPr>
          <w:jc w:val="center"/>
        </w:trPr>
        <w:tc>
          <w:tcPr>
            <w:tcW w:w="2085"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Саморегулируемая организация аудиторов</w:t>
            </w:r>
          </w:p>
        </w:tc>
        <w:tc>
          <w:tcPr>
            <w:tcW w:w="708" w:type="dxa"/>
            <w:vAlign w:val="center"/>
          </w:tcPr>
          <w:p w:rsidR="00F546E5" w:rsidRPr="00F546E5" w:rsidRDefault="00F546E5" w:rsidP="00F546E5">
            <w:pPr>
              <w:autoSpaceDE w:val="0"/>
              <w:autoSpaceDN w:val="0"/>
              <w:adjustRightInd w:val="0"/>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Год</w:t>
            </w:r>
          </w:p>
        </w:tc>
        <w:tc>
          <w:tcPr>
            <w:tcW w:w="1418" w:type="dxa"/>
            <w:shd w:val="clear" w:color="auto" w:fill="auto"/>
            <w:vAlign w:val="center"/>
          </w:tcPr>
          <w:p w:rsidR="00F546E5" w:rsidRPr="00F546E5" w:rsidRDefault="00F546E5" w:rsidP="00F546E5">
            <w:pPr>
              <w:autoSpaceDE w:val="0"/>
              <w:autoSpaceDN w:val="0"/>
              <w:adjustRightInd w:val="0"/>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Вынесено предписание</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Вынесено предупреждение</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Обращение в арбитражный суд</w:t>
            </w:r>
          </w:p>
        </w:tc>
      </w:tr>
      <w:tr w:rsidR="00F546E5" w:rsidRPr="00F546E5" w:rsidTr="00D50EE1">
        <w:trPr>
          <w:jc w:val="center"/>
        </w:trPr>
        <w:tc>
          <w:tcPr>
            <w:tcW w:w="2085"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АПР</w:t>
            </w: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2015</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210"/>
          <w:jc w:val="center"/>
        </w:trPr>
        <w:tc>
          <w:tcPr>
            <w:tcW w:w="2085"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ИПАР</w:t>
            </w: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2014</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РСА</w:t>
            </w: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2015</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2017</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2020</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Гильдия аудиторов</w:t>
            </w:r>
          </w:p>
        </w:tc>
        <w:tc>
          <w:tcPr>
            <w:tcW w:w="708"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193"/>
          <w:jc w:val="center"/>
        </w:trPr>
        <w:tc>
          <w:tcPr>
            <w:tcW w:w="2085"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 xml:space="preserve">РКА   </w:t>
            </w:r>
          </w:p>
        </w:tc>
        <w:tc>
          <w:tcPr>
            <w:tcW w:w="708"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2011</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trHeight w:val="225"/>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2016</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val="restart"/>
            <w:shd w:val="clear" w:color="auto" w:fill="auto"/>
            <w:vAlign w:val="center"/>
          </w:tcPr>
          <w:p w:rsidR="00F546E5" w:rsidRPr="00F546E5" w:rsidRDefault="00F546E5" w:rsidP="00F546E5">
            <w:pPr>
              <w:spacing w:after="0" w:line="240" w:lineRule="auto"/>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ААС</w:t>
            </w: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2011</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2012</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2013</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2014</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2018</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vMerge/>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2021</w:t>
            </w: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r w:rsidR="00F546E5" w:rsidRPr="00F546E5" w:rsidTr="00D50EE1">
        <w:trPr>
          <w:jc w:val="center"/>
        </w:trPr>
        <w:tc>
          <w:tcPr>
            <w:tcW w:w="2085" w:type="dxa"/>
            <w:shd w:val="clear" w:color="auto" w:fill="auto"/>
          </w:tcPr>
          <w:p w:rsidR="00F546E5" w:rsidRPr="00F546E5" w:rsidRDefault="00F546E5" w:rsidP="00F546E5">
            <w:pPr>
              <w:spacing w:after="0" w:line="240" w:lineRule="auto"/>
              <w:jc w:val="both"/>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Всего:</w:t>
            </w:r>
          </w:p>
        </w:tc>
        <w:tc>
          <w:tcPr>
            <w:tcW w:w="708"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p>
        </w:tc>
        <w:tc>
          <w:tcPr>
            <w:tcW w:w="1418"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9</w:t>
            </w:r>
          </w:p>
        </w:tc>
        <w:tc>
          <w:tcPr>
            <w:tcW w:w="1843"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12</w:t>
            </w:r>
          </w:p>
        </w:tc>
        <w:tc>
          <w:tcPr>
            <w:tcW w:w="2126" w:type="dxa"/>
            <w:shd w:val="clear" w:color="auto" w:fill="auto"/>
            <w:vAlign w:val="center"/>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1</w:t>
            </w:r>
          </w:p>
        </w:tc>
        <w:tc>
          <w:tcPr>
            <w:tcW w:w="1559" w:type="dxa"/>
          </w:tcPr>
          <w:p w:rsidR="00F546E5" w:rsidRPr="00F546E5" w:rsidRDefault="00F546E5" w:rsidP="00F546E5">
            <w:pPr>
              <w:spacing w:after="0" w:line="240" w:lineRule="auto"/>
              <w:jc w:val="center"/>
              <w:rPr>
                <w:rFonts w:ascii="Times New Roman" w:eastAsia="Times New Roman" w:hAnsi="Times New Roman" w:cs="Times New Roman"/>
                <w:lang w:eastAsia="ru-RU"/>
              </w:rPr>
            </w:pPr>
            <w:r w:rsidRPr="00F546E5">
              <w:rPr>
                <w:rFonts w:ascii="Times New Roman" w:eastAsia="Times New Roman" w:hAnsi="Times New Roman" w:cs="Times New Roman"/>
                <w:lang w:eastAsia="ru-RU"/>
              </w:rPr>
              <w:t>-</w:t>
            </w:r>
          </w:p>
        </w:tc>
      </w:tr>
    </w:tbl>
    <w:p w:rsidR="00F546E5" w:rsidRPr="00F546E5" w:rsidRDefault="00F546E5" w:rsidP="00F546E5">
      <w:pPr>
        <w:widowControl w:val="0"/>
        <w:spacing w:after="0" w:line="324" w:lineRule="exact"/>
        <w:ind w:left="20" w:right="20" w:firstLine="831"/>
        <w:jc w:val="both"/>
        <w:rPr>
          <w:rFonts w:ascii="Times New Roman" w:eastAsia="Times New Roman" w:hAnsi="Times New Roman" w:cs="Times New Roman"/>
          <w:sz w:val="28"/>
          <w:szCs w:val="28"/>
          <w:lang w:eastAsia="ru-RU"/>
        </w:rPr>
      </w:pPr>
    </w:p>
    <w:p w:rsidR="00F546E5" w:rsidRPr="00F546E5" w:rsidRDefault="00F546E5" w:rsidP="00F546E5">
      <w:pPr>
        <w:widowControl w:val="0"/>
        <w:spacing w:after="0" w:line="240" w:lineRule="auto"/>
        <w:ind w:right="20" w:firstLine="833"/>
        <w:jc w:val="center"/>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lang w:val="en-US" w:eastAsia="ru-RU"/>
        </w:rPr>
        <w:t>III</w:t>
      </w:r>
      <w:r w:rsidRPr="00F546E5">
        <w:rPr>
          <w:rFonts w:ascii="Times New Roman" w:eastAsia="Times New Roman" w:hAnsi="Times New Roman" w:cs="Times New Roman"/>
          <w:sz w:val="28"/>
          <w:szCs w:val="28"/>
          <w:lang w:eastAsia="ru-RU"/>
        </w:rPr>
        <w:t>. Текущее состояние профилактических мероприятий</w:t>
      </w:r>
    </w:p>
    <w:p w:rsidR="00F546E5" w:rsidRPr="00F546E5" w:rsidRDefault="00F546E5" w:rsidP="00F546E5">
      <w:pPr>
        <w:widowControl w:val="0"/>
        <w:spacing w:after="0" w:line="240" w:lineRule="auto"/>
        <w:ind w:right="20" w:firstLine="833"/>
        <w:jc w:val="both"/>
        <w:rPr>
          <w:rFonts w:ascii="Times New Roman" w:eastAsia="Times New Roman" w:hAnsi="Times New Roman" w:cs="Times New Roman"/>
          <w:sz w:val="28"/>
          <w:szCs w:val="28"/>
          <w:lang w:eastAsia="ru-RU"/>
        </w:rPr>
      </w:pP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10. В целях профилактики нарушений обязательных требований Минфином </w:t>
      </w:r>
      <w:r w:rsidRPr="00F546E5">
        <w:rPr>
          <w:rFonts w:ascii="Times New Roman" w:eastAsia="Times New Roman" w:hAnsi="Times New Roman" w:cs="Times New Roman"/>
          <w:sz w:val="28"/>
          <w:szCs w:val="28"/>
          <w:shd w:val="clear" w:color="auto" w:fill="FFFFFF"/>
          <w:lang w:eastAsia="ru-RU"/>
        </w:rPr>
        <w:lastRenderedPageBreak/>
        <w:t>России были проведены следующие профилактические мероприятия:</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а) размещение на официальном сайте Минфина России в информационно-телекоммуникационной сети «Интернет» (далее – сеть «Интернет»):</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саморегулируемых организаций аудиторов, утвержденного приказом Минфина России от 18 декабря 2020 г. № 1122</w:t>
      </w:r>
      <w:r w:rsidRPr="00F546E5">
        <w:rPr>
          <w:rFonts w:ascii="Times New Roman" w:eastAsia="Times New Roman" w:hAnsi="Times New Roman" w:cs="Times New Roman"/>
          <w:sz w:val="28"/>
          <w:szCs w:val="28"/>
          <w:lang w:eastAsia="ru-RU"/>
        </w:rPr>
        <w:t xml:space="preserve">, </w:t>
      </w:r>
      <w:r w:rsidRPr="00F546E5">
        <w:rPr>
          <w:rFonts w:ascii="Times New Roman" w:eastAsia="Times New Roman" w:hAnsi="Times New Roman" w:cs="Times New Roman"/>
          <w:sz w:val="28"/>
          <w:szCs w:val="28"/>
          <w:shd w:val="clear" w:color="auto" w:fill="FFFFFF"/>
          <w:lang w:eastAsia="ru-RU"/>
        </w:rPr>
        <w:t>а также текстов правовых актов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 а также их поддержание в актуальном состоянии;</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 программ проверок саморегулируемой организации аудиторов; </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 методических материалов, разъясняющих порядок осуществления государственного контроля (надзора) за деятельностью саморегулируемой организации аудиторов; </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 информации о результатах проверок саморегулируемых организаций аудиторов и принятых мерах воздействия; </w:t>
      </w:r>
    </w:p>
    <w:p w:rsidR="00F546E5" w:rsidRPr="00F546E5" w:rsidRDefault="00F546E5" w:rsidP="00F546E5">
      <w:pPr>
        <w:widowControl w:val="0"/>
        <w:shd w:val="clear" w:color="auto" w:fill="FFFFFF"/>
        <w:spacing w:after="0" w:line="324" w:lineRule="exact"/>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обобщенных материалов результатов государственного контроля (надзора) за деятельностью саморегулируемой организации аудиторов с перечнем выявленных нарушений;</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анкеты самооценки саморегулируемой организации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отчетов о контроле качества работы аудиторских организаций и индивидуальных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информации о результатах проведенных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организации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б) анализ опыта осуществления государственного контроля (надзора) за деятельностью саморегулируемой организации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в) проведение наблюдения за соблюдением ААС обязательных требований. О результатах наблюдения информируется саморегулируемая организация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д) 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е)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саморегулируемой организации аудиторов;</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lastRenderedPageBreak/>
        <w:t>ж) издание приказа Минфина России от 18 декабря 2020 г. № 1121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саморегулируемой организацией аудиторов на 2021 год».</w:t>
      </w:r>
    </w:p>
    <w:p w:rsidR="00F546E5" w:rsidRPr="00F546E5" w:rsidRDefault="00F546E5" w:rsidP="00F546E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val="en-US" w:eastAsia="ru-RU"/>
        </w:rPr>
        <w:t>IV</w:t>
      </w:r>
      <w:r w:rsidRPr="00F546E5">
        <w:rPr>
          <w:rFonts w:ascii="Times New Roman" w:eastAsia="Times New Roman" w:hAnsi="Times New Roman" w:cs="Times New Roman"/>
          <w:sz w:val="28"/>
          <w:szCs w:val="28"/>
          <w:shd w:val="clear" w:color="auto" w:fill="FFFFFF"/>
          <w:lang w:eastAsia="ru-RU"/>
        </w:rPr>
        <w:t xml:space="preserve">. Отчетные показатели эффективности мероприятий </w:t>
      </w:r>
    </w:p>
    <w:p w:rsidR="00F546E5" w:rsidRPr="00F546E5" w:rsidRDefault="00F546E5" w:rsidP="00F546E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настоящей Программы </w:t>
      </w:r>
    </w:p>
    <w:p w:rsidR="00F546E5" w:rsidRPr="00F546E5" w:rsidRDefault="00F546E5" w:rsidP="00F546E5">
      <w:pPr>
        <w:widowControl w:val="0"/>
        <w:shd w:val="clear" w:color="auto" w:fill="FFFFFF"/>
        <w:spacing w:after="0" w:line="240" w:lineRule="auto"/>
        <w:ind w:right="20" w:firstLine="833"/>
        <w:jc w:val="center"/>
        <w:rPr>
          <w:rFonts w:ascii="Times New Roman" w:eastAsia="Times New Roman" w:hAnsi="Times New Roman" w:cs="Times New Roman"/>
          <w:sz w:val="28"/>
          <w:szCs w:val="28"/>
          <w:shd w:val="clear" w:color="auto" w:fill="FFFFFF"/>
          <w:lang w:eastAsia="ru-RU"/>
        </w:rPr>
      </w:pPr>
    </w:p>
    <w:p w:rsidR="00F546E5" w:rsidRPr="00F546E5" w:rsidRDefault="00F546E5" w:rsidP="00F546E5">
      <w:pPr>
        <w:autoSpaceDE w:val="0"/>
        <w:autoSpaceDN w:val="0"/>
        <w:adjustRightInd w:val="0"/>
        <w:spacing w:after="0" w:line="240" w:lineRule="auto"/>
        <w:ind w:firstLine="851"/>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lang w:eastAsia="ru-RU"/>
        </w:rPr>
        <w:t xml:space="preserve">11. </w:t>
      </w:r>
      <w:r w:rsidRPr="00F546E5">
        <w:rPr>
          <w:rFonts w:ascii="Times New Roman" w:eastAsia="Times New Roman" w:hAnsi="Times New Roman" w:cs="Times New Roman"/>
          <w:sz w:val="28"/>
          <w:szCs w:val="28"/>
          <w:shd w:val="clear" w:color="auto" w:fill="FFFFFF"/>
          <w:lang w:eastAsia="ru-RU"/>
        </w:rPr>
        <w:t>Показателями эффективности мероприятий настоящей Программы являются:</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саморегулируемой организации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в) </w:t>
      </w:r>
      <w:r w:rsidRPr="00F546E5">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Показатели «в» - «е» определяются путем ежегодного опроса </w:t>
      </w:r>
      <w:r w:rsidRPr="00F546E5">
        <w:rPr>
          <w:rFonts w:ascii="Times New Roman" w:eastAsia="Times New Roman" w:hAnsi="Times New Roman" w:cs="Times New Roman"/>
          <w:sz w:val="28"/>
          <w:szCs w:val="28"/>
          <w:shd w:val="clear" w:color="auto" w:fill="FFFFFF"/>
          <w:lang w:eastAsia="ru-RU"/>
        </w:rPr>
        <w:lastRenderedPageBreak/>
        <w:t xml:space="preserve">саморегулируемой организации аудиторов. </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12. Ответственными за организацию и проведение профилактики нарушений обязательных требований саморегулируемой организацией аудиторов являются:</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roofErr w:type="spellStart"/>
      <w:r w:rsidRPr="00F546E5">
        <w:rPr>
          <w:rFonts w:ascii="Times New Roman" w:eastAsia="Times New Roman" w:hAnsi="Times New Roman" w:cs="Times New Roman"/>
          <w:sz w:val="28"/>
          <w:szCs w:val="28"/>
          <w:shd w:val="clear" w:color="auto" w:fill="FFFFFF"/>
          <w:lang w:eastAsia="ru-RU"/>
        </w:rPr>
        <w:t>Соломяный</w:t>
      </w:r>
      <w:proofErr w:type="spellEnd"/>
      <w:r w:rsidRPr="00F546E5">
        <w:rPr>
          <w:rFonts w:ascii="Times New Roman" w:eastAsia="Times New Roman" w:hAnsi="Times New Roman" w:cs="Times New Roman"/>
          <w:sz w:val="28"/>
          <w:szCs w:val="28"/>
          <w:shd w:val="clear" w:color="auto" w:fill="FFFFFF"/>
          <w:lang w:eastAsia="ru-RU"/>
        </w:rPr>
        <w:t xml:space="preserve"> Сергей Васильевич – заместитель директора Департамента регулирования бухгалтерского учета, финансовой отчетности и аудиторской деятельности – начальник отдела по контролю в сфере аудиторской деятельности Минфина России, тел. 8-495-913-11-11 (доб. 0701);</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Паньшин Алексей Владимирович – заместитель начальника отдела по контролю в сфере аудиторской деятельности Департамента регулирования бухгалтерского учета, финансовой отчетности и аудиторской деятельности Минфина России, тел. 8-495-913-11-11 (доб. 0744).</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13. Уполномоченным на выдачу при получении сведений о готовящихся 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proofErr w:type="spellStart"/>
      <w:r w:rsidRPr="00F546E5">
        <w:rPr>
          <w:rFonts w:ascii="Times New Roman" w:eastAsia="Times New Roman" w:hAnsi="Times New Roman" w:cs="Times New Roman"/>
          <w:sz w:val="28"/>
          <w:szCs w:val="28"/>
          <w:shd w:val="clear" w:color="auto" w:fill="FFFFFF"/>
          <w:lang w:eastAsia="ru-RU"/>
        </w:rPr>
        <w:t>Колычев</w:t>
      </w:r>
      <w:proofErr w:type="spellEnd"/>
      <w:r w:rsidRPr="00F546E5">
        <w:rPr>
          <w:rFonts w:ascii="Times New Roman" w:eastAsia="Times New Roman" w:hAnsi="Times New Roman" w:cs="Times New Roman"/>
          <w:sz w:val="28"/>
          <w:szCs w:val="28"/>
          <w:shd w:val="clear" w:color="auto" w:fill="FFFFFF"/>
          <w:lang w:eastAsia="ru-RU"/>
        </w:rPr>
        <w:t xml:space="preserve"> Владимир Владимирович – заместитель Министра финансов Российской Федерации, тел. 8-495-913-11-11 (доб. 4110).</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14. Информация о </w:t>
      </w:r>
      <w:r w:rsidRPr="00F546E5">
        <w:rPr>
          <w:rFonts w:ascii="Times New Roman" w:eastAsia="Times New Roman" w:hAnsi="Times New Roman" w:cs="Times New Roman"/>
          <w:sz w:val="28"/>
          <w:szCs w:val="28"/>
          <w:lang w:eastAsia="ru-RU"/>
        </w:rPr>
        <w:t xml:space="preserve">мероприятиях по профилактике нарушений обязательных требований саморегулируемой организации аудиторов размещается </w:t>
      </w:r>
      <w:r w:rsidRPr="00F546E5">
        <w:rPr>
          <w:rFonts w:ascii="Times New Roman" w:eastAsia="Times New Roman" w:hAnsi="Times New Roman" w:cs="Times New Roman"/>
          <w:sz w:val="28"/>
          <w:szCs w:val="28"/>
          <w:shd w:val="clear" w:color="auto" w:fill="FFFFFF"/>
          <w:lang w:eastAsia="ru-RU"/>
        </w:rPr>
        <w:t>в сети «Интернет».</w:t>
      </w:r>
    </w:p>
    <w:p w:rsidR="00F546E5" w:rsidRPr="00F546E5" w:rsidRDefault="00F546E5" w:rsidP="00F546E5">
      <w:pPr>
        <w:widowControl w:val="0"/>
        <w:spacing w:after="0" w:line="192" w:lineRule="auto"/>
        <w:ind w:firstLine="833"/>
        <w:jc w:val="center"/>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val="en-US" w:eastAsia="ru-RU"/>
        </w:rPr>
        <w:t>V</w:t>
      </w:r>
      <w:r w:rsidRPr="00F546E5">
        <w:rPr>
          <w:rFonts w:ascii="Times New Roman" w:eastAsia="Times New Roman" w:hAnsi="Times New Roman" w:cs="Times New Roman"/>
          <w:sz w:val="28"/>
          <w:szCs w:val="28"/>
          <w:shd w:val="clear" w:color="auto" w:fill="FFFFFF"/>
          <w:lang w:eastAsia="ru-RU"/>
        </w:rPr>
        <w:t>. План мероприятий по профилактике нарушений на 2022 г.</w:t>
      </w:r>
    </w:p>
    <w:p w:rsidR="00F546E5" w:rsidRPr="00F546E5" w:rsidRDefault="00F546E5" w:rsidP="00F546E5">
      <w:pPr>
        <w:widowControl w:val="0"/>
        <w:spacing w:after="0" w:line="240" w:lineRule="auto"/>
        <w:ind w:firstLine="833"/>
        <w:jc w:val="center"/>
        <w:rPr>
          <w:rFonts w:ascii="Times New Roman" w:eastAsia="Times New Roman" w:hAnsi="Times New Roman" w:cs="Times New Roman"/>
          <w:sz w:val="28"/>
          <w:szCs w:val="28"/>
          <w:shd w:val="clear" w:color="auto" w:fill="FFFFFF"/>
          <w:lang w:eastAsia="ru-RU"/>
        </w:rPr>
      </w:pPr>
    </w:p>
    <w:tbl>
      <w:tblPr>
        <w:tblStyle w:val="120"/>
        <w:tblW w:w="10456" w:type="dxa"/>
        <w:tblLayout w:type="fixed"/>
        <w:tblLook w:val="04A0" w:firstRow="1" w:lastRow="0" w:firstColumn="1" w:lastColumn="0" w:noHBand="0" w:noVBand="1"/>
      </w:tblPr>
      <w:tblGrid>
        <w:gridCol w:w="675"/>
        <w:gridCol w:w="3686"/>
        <w:gridCol w:w="1417"/>
        <w:gridCol w:w="1701"/>
        <w:gridCol w:w="2977"/>
      </w:tblGrid>
      <w:tr w:rsidR="00F546E5" w:rsidRPr="00F546E5" w:rsidTr="00D50EE1">
        <w:trPr>
          <w:tblHeader/>
        </w:trPr>
        <w:tc>
          <w:tcPr>
            <w:tcW w:w="675" w:type="dxa"/>
            <w:vAlign w:val="center"/>
          </w:tcPr>
          <w:p w:rsidR="00F546E5" w:rsidRPr="00F546E5" w:rsidRDefault="00F546E5" w:rsidP="00F546E5">
            <w:pPr>
              <w:widowControl w:val="0"/>
              <w:jc w:val="center"/>
            </w:pPr>
            <w:r w:rsidRPr="00F546E5">
              <w:t>№ п/п</w:t>
            </w:r>
          </w:p>
        </w:tc>
        <w:tc>
          <w:tcPr>
            <w:tcW w:w="3686" w:type="dxa"/>
            <w:vAlign w:val="center"/>
          </w:tcPr>
          <w:p w:rsidR="00F546E5" w:rsidRPr="00F546E5" w:rsidRDefault="00F546E5" w:rsidP="00F546E5">
            <w:pPr>
              <w:widowControl w:val="0"/>
              <w:jc w:val="center"/>
            </w:pPr>
            <w:r w:rsidRPr="00F546E5">
              <w:t>Наименование мероприятия</w:t>
            </w:r>
          </w:p>
        </w:tc>
        <w:tc>
          <w:tcPr>
            <w:tcW w:w="1417" w:type="dxa"/>
            <w:vAlign w:val="center"/>
          </w:tcPr>
          <w:p w:rsidR="00F546E5" w:rsidRPr="00F546E5" w:rsidRDefault="00F546E5" w:rsidP="00F546E5">
            <w:pPr>
              <w:widowControl w:val="0"/>
              <w:jc w:val="center"/>
            </w:pPr>
            <w:r w:rsidRPr="00F546E5">
              <w:t xml:space="preserve">Срок </w:t>
            </w:r>
          </w:p>
          <w:p w:rsidR="00F546E5" w:rsidRPr="00F546E5" w:rsidRDefault="00F546E5" w:rsidP="00F546E5">
            <w:pPr>
              <w:widowControl w:val="0"/>
              <w:jc w:val="center"/>
            </w:pPr>
            <w:r w:rsidRPr="00F546E5">
              <w:t>(</w:t>
            </w:r>
            <w:proofErr w:type="spellStart"/>
            <w:r w:rsidRPr="00F546E5">
              <w:t>периодич-ность</w:t>
            </w:r>
            <w:proofErr w:type="spellEnd"/>
            <w:r w:rsidRPr="00F546E5">
              <w:t>) исполнения</w:t>
            </w:r>
          </w:p>
        </w:tc>
        <w:tc>
          <w:tcPr>
            <w:tcW w:w="1701" w:type="dxa"/>
            <w:vAlign w:val="center"/>
          </w:tcPr>
          <w:p w:rsidR="00F546E5" w:rsidRPr="00F546E5" w:rsidRDefault="00F546E5" w:rsidP="00F546E5">
            <w:pPr>
              <w:widowControl w:val="0"/>
              <w:jc w:val="center"/>
            </w:pPr>
            <w:r w:rsidRPr="00F546E5">
              <w:t xml:space="preserve">Ответственное подразделение органа </w:t>
            </w:r>
            <w:proofErr w:type="spellStart"/>
            <w:r w:rsidRPr="00F546E5">
              <w:t>государствен-ного</w:t>
            </w:r>
            <w:proofErr w:type="spellEnd"/>
            <w:r w:rsidRPr="00F546E5">
              <w:t xml:space="preserve"> контроля (надзора)</w:t>
            </w:r>
          </w:p>
        </w:tc>
        <w:tc>
          <w:tcPr>
            <w:tcW w:w="2977" w:type="dxa"/>
            <w:vAlign w:val="center"/>
          </w:tcPr>
          <w:p w:rsidR="00F546E5" w:rsidRPr="00F546E5" w:rsidRDefault="00F546E5" w:rsidP="00F546E5">
            <w:pPr>
              <w:widowControl w:val="0"/>
              <w:jc w:val="center"/>
            </w:pPr>
            <w:r w:rsidRPr="00F546E5">
              <w:t>Ожидаемый результат</w:t>
            </w:r>
          </w:p>
        </w:tc>
      </w:tr>
      <w:tr w:rsidR="00F546E5" w:rsidRPr="00F546E5" w:rsidTr="00D50EE1">
        <w:tc>
          <w:tcPr>
            <w:tcW w:w="675" w:type="dxa"/>
          </w:tcPr>
          <w:p w:rsidR="00F546E5" w:rsidRPr="00F546E5" w:rsidRDefault="00F546E5" w:rsidP="00F546E5">
            <w:pPr>
              <w:widowControl w:val="0"/>
              <w:ind w:right="20"/>
              <w:jc w:val="center"/>
            </w:pPr>
            <w:r w:rsidRPr="00F546E5">
              <w:t>1.</w:t>
            </w:r>
          </w:p>
        </w:tc>
        <w:tc>
          <w:tcPr>
            <w:tcW w:w="3686" w:type="dxa"/>
          </w:tcPr>
          <w:p w:rsidR="00F546E5" w:rsidRPr="00F546E5" w:rsidRDefault="00F546E5" w:rsidP="00F546E5">
            <w:pPr>
              <w:widowControl w:val="0"/>
              <w:shd w:val="clear" w:color="auto" w:fill="FFFFFF"/>
              <w:ind w:right="20"/>
            </w:pPr>
            <w:r w:rsidRPr="00F546E5">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 регулирования бухгалтерского учета, финансовой отчетности и аудиторской деятельности (далее – 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2.</w:t>
            </w:r>
          </w:p>
        </w:tc>
        <w:tc>
          <w:tcPr>
            <w:tcW w:w="3686" w:type="dxa"/>
          </w:tcPr>
          <w:p w:rsidR="00F546E5" w:rsidRPr="00F546E5" w:rsidRDefault="00F546E5" w:rsidP="00F546E5">
            <w:pPr>
              <w:widowControl w:val="0"/>
              <w:shd w:val="clear" w:color="auto" w:fill="FFFFFF"/>
              <w:spacing w:line="235" w:lineRule="auto"/>
              <w:ind w:right="20"/>
            </w:pPr>
            <w:r w:rsidRPr="00F546E5">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lastRenderedPageBreak/>
              <w:t>3.</w:t>
            </w:r>
          </w:p>
        </w:tc>
        <w:tc>
          <w:tcPr>
            <w:tcW w:w="3686" w:type="dxa"/>
          </w:tcPr>
          <w:p w:rsidR="00F546E5" w:rsidRPr="00F546E5" w:rsidRDefault="00F546E5" w:rsidP="00F546E5">
            <w:pPr>
              <w:widowControl w:val="0"/>
              <w:shd w:val="clear" w:color="auto" w:fill="FFFFFF"/>
              <w:spacing w:line="235" w:lineRule="auto"/>
              <w:ind w:right="20"/>
            </w:pPr>
            <w:r w:rsidRPr="00F546E5">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4.</w:t>
            </w:r>
          </w:p>
        </w:tc>
        <w:tc>
          <w:tcPr>
            <w:tcW w:w="3686" w:type="dxa"/>
          </w:tcPr>
          <w:p w:rsidR="00F546E5" w:rsidRPr="00F546E5" w:rsidRDefault="00F546E5" w:rsidP="00F546E5">
            <w:pPr>
              <w:widowControl w:val="0"/>
              <w:shd w:val="clear" w:color="auto" w:fill="FFFFFF"/>
              <w:spacing w:line="235" w:lineRule="auto"/>
              <w:ind w:right="20"/>
            </w:pPr>
            <w:r w:rsidRPr="00F546E5">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5.</w:t>
            </w:r>
          </w:p>
        </w:tc>
        <w:tc>
          <w:tcPr>
            <w:tcW w:w="3686" w:type="dxa"/>
          </w:tcPr>
          <w:p w:rsidR="00F546E5" w:rsidRPr="00F546E5" w:rsidRDefault="00F546E5" w:rsidP="00F546E5">
            <w:pPr>
              <w:widowControl w:val="0"/>
              <w:shd w:val="clear" w:color="auto" w:fill="FFFFFF"/>
              <w:spacing w:line="235" w:lineRule="auto"/>
            </w:pPr>
            <w:r w:rsidRPr="00F546E5">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 (при необходимости)</w:t>
            </w:r>
          </w:p>
        </w:tc>
        <w:tc>
          <w:tcPr>
            <w:tcW w:w="1417" w:type="dxa"/>
          </w:tcPr>
          <w:p w:rsidR="00F546E5" w:rsidRPr="00F546E5" w:rsidRDefault="00F546E5" w:rsidP="00F546E5">
            <w:pPr>
              <w:widowControl w:val="0"/>
              <w:ind w:right="20"/>
              <w:jc w:val="center"/>
            </w:pPr>
            <w:r w:rsidRPr="00F546E5">
              <w:t xml:space="preserve">февраль – март 2022 г. </w:t>
            </w:r>
          </w:p>
          <w:p w:rsidR="00F546E5" w:rsidRPr="00F546E5" w:rsidRDefault="00F546E5" w:rsidP="00F546E5">
            <w:pPr>
              <w:widowControl w:val="0"/>
              <w:ind w:right="20"/>
              <w:jc w:val="center"/>
            </w:pP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6.</w:t>
            </w:r>
          </w:p>
        </w:tc>
        <w:tc>
          <w:tcPr>
            <w:tcW w:w="3686" w:type="dxa"/>
          </w:tcPr>
          <w:p w:rsidR="00F546E5" w:rsidRPr="00F546E5" w:rsidRDefault="00F546E5" w:rsidP="00F546E5">
            <w:pPr>
              <w:widowControl w:val="0"/>
              <w:shd w:val="clear" w:color="auto" w:fill="FFFFFF"/>
              <w:spacing w:line="235" w:lineRule="auto"/>
              <w:ind w:right="20"/>
            </w:pPr>
            <w:r w:rsidRPr="00F546E5">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за 2021 г. и представление его в Минэкономразвития России</w:t>
            </w:r>
          </w:p>
        </w:tc>
        <w:tc>
          <w:tcPr>
            <w:tcW w:w="1417" w:type="dxa"/>
          </w:tcPr>
          <w:p w:rsidR="00F546E5" w:rsidRPr="00F546E5" w:rsidRDefault="00F546E5" w:rsidP="00F546E5">
            <w:pPr>
              <w:widowControl w:val="0"/>
              <w:ind w:right="20"/>
              <w:jc w:val="center"/>
            </w:pPr>
            <w:r w:rsidRPr="00F546E5">
              <w:t xml:space="preserve">15.03.2022 </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7.</w:t>
            </w:r>
          </w:p>
        </w:tc>
        <w:tc>
          <w:tcPr>
            <w:tcW w:w="3686" w:type="dxa"/>
          </w:tcPr>
          <w:p w:rsidR="00F546E5" w:rsidRPr="00F546E5" w:rsidRDefault="00F546E5" w:rsidP="00F546E5">
            <w:pPr>
              <w:spacing w:line="235" w:lineRule="auto"/>
            </w:pPr>
            <w:r w:rsidRPr="00F546E5">
              <w:t>Проведение наблюдения за соблюдением саморегулируемой организацией аудиторов обязательных требований</w:t>
            </w:r>
          </w:p>
        </w:tc>
        <w:tc>
          <w:tcPr>
            <w:tcW w:w="1417" w:type="dxa"/>
          </w:tcPr>
          <w:p w:rsidR="00F546E5" w:rsidRPr="00F546E5" w:rsidRDefault="00F546E5" w:rsidP="00F546E5">
            <w:pPr>
              <w:jc w:val="center"/>
            </w:pPr>
            <w:r w:rsidRPr="00F546E5">
              <w:t xml:space="preserve">по состоянию на </w:t>
            </w:r>
          </w:p>
          <w:p w:rsidR="00F546E5" w:rsidRPr="00F546E5" w:rsidRDefault="00F546E5" w:rsidP="00F546E5">
            <w:pPr>
              <w:jc w:val="center"/>
            </w:pPr>
            <w:r w:rsidRPr="00F546E5">
              <w:t>31.03.2021,</w:t>
            </w:r>
          </w:p>
          <w:p w:rsidR="00F546E5" w:rsidRPr="00F546E5" w:rsidRDefault="00F546E5" w:rsidP="00F546E5">
            <w:pPr>
              <w:widowControl w:val="0"/>
              <w:ind w:right="20"/>
              <w:jc w:val="center"/>
            </w:pPr>
            <w:r w:rsidRPr="00F546E5">
              <w:t>31.07.2022,</w:t>
            </w:r>
          </w:p>
          <w:p w:rsidR="00F546E5" w:rsidRPr="00F546E5" w:rsidRDefault="00F546E5" w:rsidP="00F546E5">
            <w:pPr>
              <w:widowControl w:val="0"/>
              <w:ind w:right="20"/>
              <w:jc w:val="center"/>
            </w:pPr>
            <w:r w:rsidRPr="00F546E5">
              <w:t>30.11.2022</w:t>
            </w:r>
          </w:p>
        </w:tc>
        <w:tc>
          <w:tcPr>
            <w:tcW w:w="1701" w:type="dxa"/>
          </w:tcPr>
          <w:p w:rsidR="00F546E5" w:rsidRPr="00F546E5" w:rsidRDefault="00F546E5" w:rsidP="00F546E5">
            <w:pPr>
              <w:widowControl w:val="0"/>
              <w:ind w:right="20"/>
              <w:jc w:val="center"/>
            </w:pPr>
            <w:r w:rsidRPr="00F546E5">
              <w:t xml:space="preserve">Департамент </w:t>
            </w:r>
          </w:p>
        </w:tc>
        <w:tc>
          <w:tcPr>
            <w:tcW w:w="2977" w:type="dxa"/>
          </w:tcPr>
          <w:p w:rsidR="00F546E5" w:rsidRPr="00F546E5" w:rsidRDefault="00F546E5" w:rsidP="00F546E5">
            <w:pPr>
              <w:widowControl w:val="0"/>
              <w:ind w:right="20"/>
              <w:jc w:val="center"/>
            </w:pPr>
            <w:r w:rsidRPr="00F546E5">
              <w:t xml:space="preserve">Снижение количества нарушений обязательных требований </w:t>
            </w:r>
          </w:p>
        </w:tc>
      </w:tr>
      <w:tr w:rsidR="00F546E5" w:rsidRPr="00F546E5" w:rsidTr="00D50EE1">
        <w:tc>
          <w:tcPr>
            <w:tcW w:w="675" w:type="dxa"/>
          </w:tcPr>
          <w:p w:rsidR="00F546E5" w:rsidRPr="00F546E5" w:rsidRDefault="00F546E5" w:rsidP="00F546E5">
            <w:pPr>
              <w:widowControl w:val="0"/>
              <w:ind w:right="20"/>
              <w:jc w:val="center"/>
            </w:pPr>
            <w:r w:rsidRPr="00F546E5">
              <w:t>8.</w:t>
            </w:r>
          </w:p>
        </w:tc>
        <w:tc>
          <w:tcPr>
            <w:tcW w:w="3686" w:type="dxa"/>
          </w:tcPr>
          <w:p w:rsidR="00F546E5" w:rsidRPr="00F546E5" w:rsidRDefault="00F546E5" w:rsidP="00F546E5">
            <w:pPr>
              <w:widowControl w:val="0"/>
              <w:shd w:val="clear" w:color="auto" w:fill="FFFFFF"/>
              <w:ind w:right="20"/>
            </w:pPr>
            <w:r w:rsidRPr="00F546E5">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F546E5" w:rsidRPr="00F546E5" w:rsidRDefault="00F546E5" w:rsidP="00F546E5">
            <w:pPr>
              <w:widowControl w:val="0"/>
              <w:ind w:right="20"/>
              <w:jc w:val="center"/>
            </w:pPr>
            <w:r w:rsidRPr="00F546E5">
              <w:t>в течение 10 рабочих дней со дня, следующего за днем принятия решения о применении меры воздействия</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заинтересованных лиц, 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9.</w:t>
            </w:r>
          </w:p>
        </w:tc>
        <w:tc>
          <w:tcPr>
            <w:tcW w:w="3686" w:type="dxa"/>
          </w:tcPr>
          <w:p w:rsidR="00F546E5" w:rsidRPr="00F546E5" w:rsidRDefault="00F546E5" w:rsidP="00F546E5">
            <w:pPr>
              <w:widowControl w:val="0"/>
              <w:shd w:val="clear" w:color="auto" w:fill="FFFFFF"/>
              <w:ind w:right="20"/>
            </w:pPr>
            <w:r w:rsidRPr="00F546E5">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F546E5" w:rsidRPr="00F546E5" w:rsidRDefault="00F546E5" w:rsidP="00F546E5">
            <w:pPr>
              <w:widowControl w:val="0"/>
              <w:ind w:right="20"/>
              <w:jc w:val="center"/>
            </w:pPr>
            <w:r w:rsidRPr="00F546E5">
              <w:t xml:space="preserve">май, декабрь </w:t>
            </w:r>
          </w:p>
          <w:p w:rsidR="00F546E5" w:rsidRPr="00F546E5" w:rsidRDefault="00F546E5" w:rsidP="00F546E5">
            <w:pPr>
              <w:widowControl w:val="0"/>
              <w:ind w:right="20"/>
              <w:jc w:val="center"/>
            </w:pPr>
            <w:r w:rsidRPr="00F546E5">
              <w:t>2022 г.</w:t>
            </w:r>
          </w:p>
        </w:tc>
        <w:tc>
          <w:tcPr>
            <w:tcW w:w="1701" w:type="dxa"/>
          </w:tcPr>
          <w:p w:rsidR="00F546E5" w:rsidRPr="00F546E5" w:rsidRDefault="00F546E5" w:rsidP="00F546E5">
            <w:pPr>
              <w:widowControl w:val="0"/>
              <w:ind w:right="20"/>
              <w:jc w:val="center"/>
            </w:pPr>
            <w:r w:rsidRPr="00F546E5">
              <w:t xml:space="preserve">Департамент </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lastRenderedPageBreak/>
              <w:t>10.</w:t>
            </w:r>
          </w:p>
        </w:tc>
        <w:tc>
          <w:tcPr>
            <w:tcW w:w="3686" w:type="dxa"/>
          </w:tcPr>
          <w:p w:rsidR="00F546E5" w:rsidRPr="00F546E5" w:rsidRDefault="00F546E5" w:rsidP="00F546E5">
            <w:pPr>
              <w:widowControl w:val="0"/>
              <w:shd w:val="clear" w:color="auto" w:fill="FFFFFF"/>
              <w:ind w:right="20"/>
            </w:pPr>
            <w:r w:rsidRPr="00F546E5">
              <w:t>Обобщение и анализ результатов правоприменительной практики при осуществлении государственного контроля (надзора) за саморегулируемой организацией аудиторов и размещение их на официальном сайте Минфина России в сети «Интернет»</w:t>
            </w:r>
          </w:p>
        </w:tc>
        <w:tc>
          <w:tcPr>
            <w:tcW w:w="1417" w:type="dxa"/>
          </w:tcPr>
          <w:p w:rsidR="00F546E5" w:rsidRPr="00F546E5" w:rsidRDefault="00F546E5" w:rsidP="00F546E5">
            <w:pPr>
              <w:widowControl w:val="0"/>
              <w:ind w:right="20"/>
              <w:jc w:val="center"/>
            </w:pPr>
            <w:r w:rsidRPr="00F546E5">
              <w:t xml:space="preserve">1 сентября </w:t>
            </w:r>
          </w:p>
          <w:p w:rsidR="00F546E5" w:rsidRPr="00F546E5" w:rsidRDefault="00F546E5" w:rsidP="00F546E5">
            <w:pPr>
              <w:widowControl w:val="0"/>
              <w:ind w:right="20"/>
              <w:jc w:val="center"/>
            </w:pPr>
            <w:r w:rsidRPr="00F546E5">
              <w:t>2022 г.</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rPr>
          <w:trHeight w:val="1511"/>
        </w:trPr>
        <w:tc>
          <w:tcPr>
            <w:tcW w:w="675" w:type="dxa"/>
          </w:tcPr>
          <w:p w:rsidR="00F546E5" w:rsidRPr="00F546E5" w:rsidRDefault="00F546E5" w:rsidP="00F546E5">
            <w:pPr>
              <w:widowControl w:val="0"/>
              <w:ind w:right="20"/>
              <w:jc w:val="center"/>
              <w:rPr>
                <w:lang w:val="en-US"/>
              </w:rPr>
            </w:pPr>
            <w:r w:rsidRPr="00F546E5">
              <w:rPr>
                <w:lang w:val="en-US"/>
              </w:rPr>
              <w:t>1</w:t>
            </w:r>
            <w:r w:rsidRPr="00F546E5">
              <w:t>1</w:t>
            </w:r>
            <w:r w:rsidRPr="00F546E5">
              <w:rPr>
                <w:lang w:val="en-US"/>
              </w:rPr>
              <w:t>.</w:t>
            </w:r>
          </w:p>
        </w:tc>
        <w:tc>
          <w:tcPr>
            <w:tcW w:w="3686" w:type="dxa"/>
          </w:tcPr>
          <w:p w:rsidR="00F546E5" w:rsidRPr="00F546E5" w:rsidRDefault="00F546E5" w:rsidP="00F546E5">
            <w:pPr>
              <w:widowControl w:val="0"/>
              <w:shd w:val="clear" w:color="auto" w:fill="FFFFFF"/>
              <w:ind w:right="20"/>
            </w:pPr>
            <w:r w:rsidRPr="00F546E5">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индивидуальных аудиторов            за 2021 г.</w:t>
            </w:r>
          </w:p>
        </w:tc>
        <w:tc>
          <w:tcPr>
            <w:tcW w:w="1417" w:type="dxa"/>
          </w:tcPr>
          <w:p w:rsidR="00F546E5" w:rsidRPr="00F546E5" w:rsidRDefault="00F546E5" w:rsidP="00F546E5">
            <w:pPr>
              <w:widowControl w:val="0"/>
              <w:shd w:val="clear" w:color="auto" w:fill="FFFFFF"/>
              <w:spacing w:line="220" w:lineRule="exact"/>
              <w:jc w:val="center"/>
            </w:pPr>
            <w:r w:rsidRPr="00F546E5">
              <w:t>июль - август</w:t>
            </w:r>
          </w:p>
          <w:p w:rsidR="00F546E5" w:rsidRPr="00F546E5" w:rsidRDefault="00F546E5" w:rsidP="00F546E5">
            <w:pPr>
              <w:widowControl w:val="0"/>
              <w:shd w:val="clear" w:color="auto" w:fill="FFFFFF"/>
              <w:spacing w:line="240" w:lineRule="atLeast"/>
              <w:jc w:val="center"/>
            </w:pPr>
            <w:r w:rsidRPr="00F546E5">
              <w:t>2022 г.</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jc w:val="center"/>
              <w:rPr>
                <w:rFonts w:ascii="Times New Roman CYR" w:hAnsi="Times New Roman CYR"/>
              </w:rPr>
            </w:pPr>
            <w:r w:rsidRPr="00F546E5">
              <w:t>Повышение информированности саморегулируемой организации аудиторов и заинтересованных лиц</w:t>
            </w:r>
          </w:p>
        </w:tc>
      </w:tr>
      <w:tr w:rsidR="00F546E5" w:rsidRPr="00F546E5" w:rsidTr="00D50EE1">
        <w:trPr>
          <w:trHeight w:val="1511"/>
        </w:trPr>
        <w:tc>
          <w:tcPr>
            <w:tcW w:w="675" w:type="dxa"/>
          </w:tcPr>
          <w:p w:rsidR="00F546E5" w:rsidRPr="00F546E5" w:rsidRDefault="00F546E5" w:rsidP="00F546E5">
            <w:pPr>
              <w:widowControl w:val="0"/>
              <w:ind w:right="20"/>
              <w:jc w:val="center"/>
            </w:pPr>
            <w:r w:rsidRPr="00F546E5">
              <w:t>12.</w:t>
            </w:r>
          </w:p>
        </w:tc>
        <w:tc>
          <w:tcPr>
            <w:tcW w:w="3686" w:type="dxa"/>
          </w:tcPr>
          <w:p w:rsidR="00F546E5" w:rsidRPr="00F546E5" w:rsidRDefault="00F546E5" w:rsidP="00F546E5">
            <w:pPr>
              <w:widowControl w:val="0"/>
              <w:shd w:val="clear" w:color="auto" w:fill="FFFFFF"/>
              <w:ind w:right="20"/>
            </w:pPr>
            <w:r w:rsidRPr="00F546E5">
              <w:t xml:space="preserve">Проведение   анкетирования  саморегулируемой организации аудиторов об  эффективности и результативности мероприятий Программы профилактических нарушений на 2021 г. </w:t>
            </w:r>
          </w:p>
        </w:tc>
        <w:tc>
          <w:tcPr>
            <w:tcW w:w="1417" w:type="dxa"/>
          </w:tcPr>
          <w:p w:rsidR="00F546E5" w:rsidRPr="00F546E5" w:rsidRDefault="00F546E5" w:rsidP="00F546E5">
            <w:pPr>
              <w:widowControl w:val="0"/>
              <w:shd w:val="clear" w:color="auto" w:fill="FFFFFF"/>
              <w:spacing w:line="220" w:lineRule="exact"/>
              <w:jc w:val="center"/>
            </w:pPr>
            <w:r w:rsidRPr="00F546E5">
              <w:t xml:space="preserve">январь - февраль </w:t>
            </w:r>
          </w:p>
          <w:p w:rsidR="00F546E5" w:rsidRPr="00F546E5" w:rsidRDefault="00F546E5" w:rsidP="00F546E5">
            <w:pPr>
              <w:widowControl w:val="0"/>
              <w:shd w:val="clear" w:color="auto" w:fill="FFFFFF"/>
              <w:spacing w:line="220" w:lineRule="exact"/>
              <w:jc w:val="center"/>
            </w:pPr>
            <w:r w:rsidRPr="00F546E5">
              <w:t>2022 г.</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jc w:val="center"/>
            </w:pPr>
            <w:r w:rsidRPr="00F546E5">
              <w:t xml:space="preserve">Повышение прозрачности и 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F546E5" w:rsidRPr="00F546E5" w:rsidRDefault="00F546E5" w:rsidP="00F546E5">
      <w:pPr>
        <w:widowControl w:val="0"/>
        <w:spacing w:after="0" w:line="240" w:lineRule="auto"/>
        <w:jc w:val="center"/>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val="en-US" w:eastAsia="ru-RU"/>
        </w:rPr>
        <w:t>VI</w:t>
      </w:r>
      <w:r w:rsidRPr="00F546E5">
        <w:rPr>
          <w:rFonts w:ascii="Times New Roman" w:eastAsia="Times New Roman" w:hAnsi="Times New Roman" w:cs="Times New Roman"/>
          <w:sz w:val="28"/>
          <w:szCs w:val="28"/>
          <w:shd w:val="clear" w:color="auto" w:fill="FFFFFF"/>
          <w:lang w:eastAsia="ru-RU"/>
        </w:rPr>
        <w:t xml:space="preserve">. Проект отчетных показателей эффективности мероприятий Программы профилактических нарушений на 2023 - 2024 годы </w:t>
      </w:r>
    </w:p>
    <w:p w:rsidR="00F546E5" w:rsidRPr="00F546E5" w:rsidRDefault="00F546E5" w:rsidP="00F546E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15. Отчетные показателями эффективности мероприятий Программы профилактических нарушений на 2023 - 2024 годы будут являться:</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а) доля проверок, осуществленных в отношении саморегулируемой организации 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саморегулируемой организации 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б)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за деятельностью саморегулируемой организации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w:t>
      </w:r>
      <w:r w:rsidRPr="00F546E5">
        <w:rPr>
          <w:rFonts w:ascii="Times New Roman" w:eastAsia="Times New Roman" w:hAnsi="Times New Roman" w:cs="Times New Roman"/>
          <w:sz w:val="28"/>
          <w:szCs w:val="28"/>
          <w:shd w:val="clear" w:color="auto" w:fill="FFFFFF"/>
          <w:lang w:eastAsia="ru-RU"/>
        </w:rPr>
        <w:lastRenderedPageBreak/>
        <w:t>организации аудиторов, допустившей нарушение обязательных требований за отчетный период;</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lang w:eastAsia="ru-RU"/>
        </w:rPr>
      </w:pPr>
      <w:r w:rsidRPr="00F546E5">
        <w:rPr>
          <w:rFonts w:ascii="Times New Roman" w:eastAsia="Times New Roman" w:hAnsi="Times New Roman" w:cs="Times New Roman"/>
          <w:sz w:val="28"/>
          <w:szCs w:val="28"/>
          <w:shd w:val="clear" w:color="auto" w:fill="FFFFFF"/>
          <w:lang w:eastAsia="ru-RU"/>
        </w:rPr>
        <w:t xml:space="preserve">в) </w:t>
      </w:r>
      <w:r w:rsidRPr="00F546E5">
        <w:rPr>
          <w:rFonts w:ascii="Times New Roman" w:eastAsia="Times New Roman" w:hAnsi="Times New Roman" w:cs="Times New Roman"/>
          <w:sz w:val="28"/>
          <w:szCs w:val="28"/>
          <w:lang w:eastAsia="ru-RU"/>
        </w:rPr>
        <w:t>информированность саморегулируемой организации аудиторов об обязательных требованиях, о принятых и готовящихся изменениях в системе обязательных требований, о порядке проведения проверок, посредством размещения нормативных правовых актов, информационных сообщений и иных документов на официальном сайте Минфина России в сети «Интернет»;</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д) вовлечение саморегулируемой организации аудиторов в регулярное взаимодействие с Минфином России;</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eastAsia="ru-RU"/>
        </w:rPr>
        <w:t>Показатели «в» - «е» определяются путем ежегодного опроса саморегулируемой организации аудиторов.</w:t>
      </w:r>
    </w:p>
    <w:p w:rsidR="00F546E5" w:rsidRPr="00F546E5" w:rsidRDefault="00F546E5" w:rsidP="00F546E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pacing w:after="0" w:line="240" w:lineRule="auto"/>
        <w:jc w:val="center"/>
        <w:rPr>
          <w:rFonts w:ascii="Times New Roman" w:eastAsia="Times New Roman" w:hAnsi="Times New Roman" w:cs="Times New Roman"/>
          <w:sz w:val="28"/>
          <w:szCs w:val="28"/>
          <w:shd w:val="clear" w:color="auto" w:fill="FFFFFF"/>
          <w:lang w:eastAsia="ru-RU"/>
        </w:rPr>
      </w:pPr>
      <w:r w:rsidRPr="00F546E5">
        <w:rPr>
          <w:rFonts w:ascii="Times New Roman" w:eastAsia="Times New Roman" w:hAnsi="Times New Roman" w:cs="Times New Roman"/>
          <w:sz w:val="28"/>
          <w:szCs w:val="28"/>
          <w:shd w:val="clear" w:color="auto" w:fill="FFFFFF"/>
          <w:lang w:val="en-US" w:eastAsia="ru-RU"/>
        </w:rPr>
        <w:t>VII</w:t>
      </w:r>
      <w:r w:rsidRPr="00F546E5">
        <w:rPr>
          <w:rFonts w:ascii="Times New Roman" w:eastAsia="Times New Roman" w:hAnsi="Times New Roman" w:cs="Times New Roman"/>
          <w:sz w:val="28"/>
          <w:szCs w:val="28"/>
          <w:shd w:val="clear" w:color="auto" w:fill="FFFFFF"/>
          <w:lang w:eastAsia="ru-RU"/>
        </w:rPr>
        <w:t xml:space="preserve">. Проект плана мероприятий по профилактике нарушений на 2023 - 2024 годы </w:t>
      </w:r>
    </w:p>
    <w:tbl>
      <w:tblPr>
        <w:tblStyle w:val="120"/>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F546E5" w:rsidRPr="00F546E5" w:rsidTr="00D50EE1">
        <w:trPr>
          <w:tblHeader/>
        </w:trPr>
        <w:tc>
          <w:tcPr>
            <w:tcW w:w="675" w:type="dxa"/>
            <w:vAlign w:val="center"/>
          </w:tcPr>
          <w:p w:rsidR="00F546E5" w:rsidRPr="00F546E5" w:rsidRDefault="00F546E5" w:rsidP="00F546E5">
            <w:pPr>
              <w:widowControl w:val="0"/>
              <w:jc w:val="center"/>
            </w:pPr>
            <w:r w:rsidRPr="00F546E5">
              <w:t>№ п/п</w:t>
            </w:r>
          </w:p>
        </w:tc>
        <w:tc>
          <w:tcPr>
            <w:tcW w:w="3686" w:type="dxa"/>
            <w:vAlign w:val="center"/>
          </w:tcPr>
          <w:p w:rsidR="00F546E5" w:rsidRPr="00F546E5" w:rsidRDefault="00F546E5" w:rsidP="00F546E5">
            <w:pPr>
              <w:widowControl w:val="0"/>
              <w:jc w:val="center"/>
            </w:pPr>
            <w:r w:rsidRPr="00F546E5">
              <w:t>Наименование мероприятия</w:t>
            </w:r>
          </w:p>
        </w:tc>
        <w:tc>
          <w:tcPr>
            <w:tcW w:w="1417" w:type="dxa"/>
            <w:vAlign w:val="center"/>
          </w:tcPr>
          <w:p w:rsidR="00F546E5" w:rsidRPr="00F546E5" w:rsidRDefault="00F546E5" w:rsidP="00F546E5">
            <w:pPr>
              <w:widowControl w:val="0"/>
              <w:jc w:val="center"/>
            </w:pPr>
            <w:r w:rsidRPr="00F546E5">
              <w:t>Срок (</w:t>
            </w:r>
            <w:proofErr w:type="spellStart"/>
            <w:r w:rsidRPr="00F546E5">
              <w:t>периодич-ность</w:t>
            </w:r>
            <w:proofErr w:type="spellEnd"/>
            <w:r w:rsidRPr="00F546E5">
              <w:t>) исполнения</w:t>
            </w:r>
          </w:p>
        </w:tc>
        <w:tc>
          <w:tcPr>
            <w:tcW w:w="1701" w:type="dxa"/>
            <w:vAlign w:val="center"/>
          </w:tcPr>
          <w:p w:rsidR="00F546E5" w:rsidRPr="00F546E5" w:rsidRDefault="00F546E5" w:rsidP="00F546E5">
            <w:pPr>
              <w:widowControl w:val="0"/>
              <w:jc w:val="center"/>
            </w:pPr>
            <w:r w:rsidRPr="00F546E5">
              <w:t xml:space="preserve">Ответственное подразделение органа </w:t>
            </w:r>
            <w:proofErr w:type="spellStart"/>
            <w:r w:rsidRPr="00F546E5">
              <w:t>государствен-ного</w:t>
            </w:r>
            <w:proofErr w:type="spellEnd"/>
            <w:r w:rsidRPr="00F546E5">
              <w:t xml:space="preserve"> контроля (надзора)</w:t>
            </w:r>
          </w:p>
        </w:tc>
        <w:tc>
          <w:tcPr>
            <w:tcW w:w="2977" w:type="dxa"/>
            <w:vAlign w:val="center"/>
          </w:tcPr>
          <w:p w:rsidR="00F546E5" w:rsidRPr="00F546E5" w:rsidRDefault="00F546E5" w:rsidP="00F546E5">
            <w:pPr>
              <w:widowControl w:val="0"/>
              <w:jc w:val="center"/>
            </w:pPr>
            <w:r w:rsidRPr="00F546E5">
              <w:t>Ожидаемый результат</w:t>
            </w:r>
          </w:p>
        </w:tc>
      </w:tr>
      <w:tr w:rsidR="00F546E5" w:rsidRPr="00F546E5" w:rsidTr="00D50EE1">
        <w:tc>
          <w:tcPr>
            <w:tcW w:w="675" w:type="dxa"/>
          </w:tcPr>
          <w:p w:rsidR="00F546E5" w:rsidRPr="00F546E5" w:rsidRDefault="00F546E5" w:rsidP="00F546E5">
            <w:pPr>
              <w:widowControl w:val="0"/>
              <w:ind w:right="20"/>
              <w:jc w:val="center"/>
            </w:pPr>
            <w:r w:rsidRPr="00F546E5">
              <w:t>1.</w:t>
            </w:r>
          </w:p>
        </w:tc>
        <w:tc>
          <w:tcPr>
            <w:tcW w:w="3686" w:type="dxa"/>
          </w:tcPr>
          <w:p w:rsidR="00F546E5" w:rsidRPr="00F546E5" w:rsidRDefault="00F546E5" w:rsidP="00F546E5">
            <w:pPr>
              <w:widowControl w:val="0"/>
              <w:shd w:val="clear" w:color="auto" w:fill="FFFFFF"/>
              <w:ind w:right="20"/>
            </w:pPr>
            <w:r w:rsidRPr="00F546E5">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 xml:space="preserve">Департамент </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2.</w:t>
            </w:r>
          </w:p>
        </w:tc>
        <w:tc>
          <w:tcPr>
            <w:tcW w:w="3686" w:type="dxa"/>
          </w:tcPr>
          <w:p w:rsidR="00F546E5" w:rsidRPr="00F546E5" w:rsidRDefault="00F546E5" w:rsidP="00F546E5">
            <w:pPr>
              <w:widowControl w:val="0"/>
              <w:shd w:val="clear" w:color="auto" w:fill="FFFFFF"/>
              <w:spacing w:line="235" w:lineRule="auto"/>
              <w:ind w:right="20"/>
            </w:pPr>
            <w:r w:rsidRPr="00F546E5">
              <w:t>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саморегулируемой организации аудиторов</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3.</w:t>
            </w:r>
          </w:p>
        </w:tc>
        <w:tc>
          <w:tcPr>
            <w:tcW w:w="3686" w:type="dxa"/>
          </w:tcPr>
          <w:p w:rsidR="00F546E5" w:rsidRPr="00F546E5" w:rsidRDefault="00F546E5" w:rsidP="00F546E5">
            <w:pPr>
              <w:widowControl w:val="0"/>
              <w:shd w:val="clear" w:color="auto" w:fill="FFFFFF"/>
              <w:spacing w:line="235" w:lineRule="auto"/>
              <w:ind w:right="20"/>
            </w:pPr>
            <w:r w:rsidRPr="00F546E5">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w:t>
            </w:r>
            <w:r w:rsidRPr="00F546E5">
              <w:lastRenderedPageBreak/>
              <w:t>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F546E5" w:rsidRPr="00F546E5" w:rsidRDefault="00F546E5" w:rsidP="00F546E5">
            <w:pPr>
              <w:widowControl w:val="0"/>
              <w:ind w:right="20"/>
              <w:jc w:val="center"/>
            </w:pPr>
            <w:r w:rsidRPr="00F546E5">
              <w:lastRenderedPageBreak/>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4.</w:t>
            </w:r>
          </w:p>
        </w:tc>
        <w:tc>
          <w:tcPr>
            <w:tcW w:w="3686" w:type="dxa"/>
          </w:tcPr>
          <w:p w:rsidR="00F546E5" w:rsidRPr="00F546E5" w:rsidRDefault="00F546E5" w:rsidP="00F546E5">
            <w:pPr>
              <w:widowControl w:val="0"/>
              <w:shd w:val="clear" w:color="auto" w:fill="FFFFFF"/>
              <w:spacing w:line="235" w:lineRule="auto"/>
              <w:ind w:right="20"/>
            </w:pPr>
            <w:r w:rsidRPr="00F546E5">
              <w:t>Направление саморегулируемой организации аудиторов  предостережений о недопустимости нарушения обязательных требований (при необходимости)</w:t>
            </w:r>
          </w:p>
        </w:tc>
        <w:tc>
          <w:tcPr>
            <w:tcW w:w="1417" w:type="dxa"/>
          </w:tcPr>
          <w:p w:rsidR="00F546E5" w:rsidRPr="00F546E5" w:rsidRDefault="00F546E5" w:rsidP="00F546E5">
            <w:pPr>
              <w:widowControl w:val="0"/>
              <w:ind w:right="20"/>
              <w:jc w:val="center"/>
            </w:pPr>
            <w:r w:rsidRPr="00F546E5">
              <w:t>в течение года</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5.</w:t>
            </w:r>
          </w:p>
        </w:tc>
        <w:tc>
          <w:tcPr>
            <w:tcW w:w="3686" w:type="dxa"/>
          </w:tcPr>
          <w:p w:rsidR="00F546E5" w:rsidRPr="00F546E5" w:rsidRDefault="00F546E5" w:rsidP="00F546E5">
            <w:pPr>
              <w:widowControl w:val="0"/>
              <w:shd w:val="clear" w:color="auto" w:fill="FFFFFF"/>
              <w:spacing w:line="235" w:lineRule="auto"/>
            </w:pPr>
            <w:r w:rsidRPr="00F546E5">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 (при необходимости)</w:t>
            </w:r>
          </w:p>
        </w:tc>
        <w:tc>
          <w:tcPr>
            <w:tcW w:w="1417" w:type="dxa"/>
          </w:tcPr>
          <w:p w:rsidR="00F546E5" w:rsidRPr="00F546E5" w:rsidRDefault="00F546E5" w:rsidP="00F546E5">
            <w:pPr>
              <w:widowControl w:val="0"/>
              <w:ind w:right="20"/>
              <w:jc w:val="center"/>
            </w:pPr>
            <w:r w:rsidRPr="00F546E5">
              <w:t xml:space="preserve">февраль - март </w:t>
            </w:r>
          </w:p>
          <w:p w:rsidR="00F546E5" w:rsidRPr="00F546E5" w:rsidRDefault="00F546E5" w:rsidP="00F546E5">
            <w:pPr>
              <w:widowControl w:val="0"/>
              <w:ind w:right="20"/>
              <w:jc w:val="center"/>
            </w:pP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6.</w:t>
            </w:r>
          </w:p>
        </w:tc>
        <w:tc>
          <w:tcPr>
            <w:tcW w:w="3686" w:type="dxa"/>
          </w:tcPr>
          <w:p w:rsidR="00F546E5" w:rsidRPr="00F546E5" w:rsidRDefault="00F546E5" w:rsidP="00F546E5">
            <w:pPr>
              <w:widowControl w:val="0"/>
              <w:shd w:val="clear" w:color="auto" w:fill="FFFFFF"/>
              <w:spacing w:line="235" w:lineRule="auto"/>
              <w:ind w:right="20"/>
            </w:pPr>
            <w:r w:rsidRPr="00F546E5">
              <w:t>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саморегулируемой организации аудиторов и об эффективности такого контроля (надзора) и представление его в Минэкономразвития России</w:t>
            </w:r>
          </w:p>
        </w:tc>
        <w:tc>
          <w:tcPr>
            <w:tcW w:w="1417" w:type="dxa"/>
          </w:tcPr>
          <w:p w:rsidR="00F546E5" w:rsidRPr="00F546E5" w:rsidRDefault="00F546E5" w:rsidP="00F546E5">
            <w:pPr>
              <w:widowControl w:val="0"/>
              <w:ind w:right="20"/>
              <w:jc w:val="center"/>
            </w:pPr>
            <w:r w:rsidRPr="00F546E5">
              <w:t xml:space="preserve">15 марта </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w:t>
            </w:r>
          </w:p>
        </w:tc>
      </w:tr>
      <w:tr w:rsidR="00F546E5" w:rsidRPr="00F546E5" w:rsidTr="00D50EE1">
        <w:tc>
          <w:tcPr>
            <w:tcW w:w="675" w:type="dxa"/>
          </w:tcPr>
          <w:p w:rsidR="00F546E5" w:rsidRPr="00F546E5" w:rsidRDefault="00F546E5" w:rsidP="00F546E5">
            <w:pPr>
              <w:widowControl w:val="0"/>
              <w:ind w:right="20"/>
              <w:jc w:val="center"/>
            </w:pPr>
            <w:r w:rsidRPr="00F546E5">
              <w:t>7.</w:t>
            </w:r>
          </w:p>
        </w:tc>
        <w:tc>
          <w:tcPr>
            <w:tcW w:w="3686" w:type="dxa"/>
          </w:tcPr>
          <w:p w:rsidR="00F546E5" w:rsidRPr="00F546E5" w:rsidRDefault="00F546E5" w:rsidP="00F546E5">
            <w:r w:rsidRPr="00F546E5">
              <w:t>Проведение наблюдения за соблюдением саморегулируемой организацией аудиторов обязательных требований</w:t>
            </w:r>
          </w:p>
        </w:tc>
        <w:tc>
          <w:tcPr>
            <w:tcW w:w="1417" w:type="dxa"/>
          </w:tcPr>
          <w:p w:rsidR="00F546E5" w:rsidRPr="00F546E5" w:rsidRDefault="00F546E5" w:rsidP="00F546E5">
            <w:pPr>
              <w:jc w:val="center"/>
            </w:pPr>
            <w:r w:rsidRPr="00F546E5">
              <w:t>по состоянию на 31.03,</w:t>
            </w:r>
          </w:p>
          <w:p w:rsidR="00F546E5" w:rsidRPr="00F546E5" w:rsidRDefault="00F546E5" w:rsidP="00F546E5">
            <w:pPr>
              <w:widowControl w:val="0"/>
              <w:ind w:right="20"/>
              <w:jc w:val="center"/>
            </w:pPr>
            <w:r w:rsidRPr="00F546E5">
              <w:t>31.07,</w:t>
            </w:r>
          </w:p>
          <w:p w:rsidR="00F546E5" w:rsidRPr="00F546E5" w:rsidRDefault="00F546E5" w:rsidP="00F546E5">
            <w:pPr>
              <w:widowControl w:val="0"/>
              <w:ind w:right="20"/>
              <w:jc w:val="center"/>
            </w:pPr>
            <w:r w:rsidRPr="00F546E5">
              <w:t>30.11</w:t>
            </w:r>
          </w:p>
        </w:tc>
        <w:tc>
          <w:tcPr>
            <w:tcW w:w="1701" w:type="dxa"/>
          </w:tcPr>
          <w:p w:rsidR="00F546E5" w:rsidRPr="00F546E5" w:rsidRDefault="00F546E5" w:rsidP="00F546E5">
            <w:pPr>
              <w:widowControl w:val="0"/>
              <w:ind w:right="20"/>
              <w:jc w:val="center"/>
            </w:pPr>
            <w:r w:rsidRPr="00F546E5">
              <w:t xml:space="preserve">Департамент </w:t>
            </w:r>
          </w:p>
        </w:tc>
        <w:tc>
          <w:tcPr>
            <w:tcW w:w="2977" w:type="dxa"/>
          </w:tcPr>
          <w:p w:rsidR="00F546E5" w:rsidRPr="00F546E5" w:rsidRDefault="00F546E5" w:rsidP="00F546E5">
            <w:pPr>
              <w:widowControl w:val="0"/>
              <w:ind w:right="20"/>
              <w:jc w:val="center"/>
            </w:pPr>
            <w:r w:rsidRPr="00F546E5">
              <w:t xml:space="preserve">Снижение количества нарушений обязательных требований </w:t>
            </w:r>
          </w:p>
        </w:tc>
      </w:tr>
      <w:tr w:rsidR="00F546E5" w:rsidRPr="00F546E5" w:rsidTr="00D50EE1">
        <w:tc>
          <w:tcPr>
            <w:tcW w:w="675" w:type="dxa"/>
          </w:tcPr>
          <w:p w:rsidR="00F546E5" w:rsidRPr="00F546E5" w:rsidRDefault="00F546E5" w:rsidP="00F546E5">
            <w:pPr>
              <w:widowControl w:val="0"/>
              <w:ind w:right="20"/>
              <w:jc w:val="center"/>
            </w:pPr>
            <w:r w:rsidRPr="00F546E5">
              <w:t>8.</w:t>
            </w:r>
          </w:p>
        </w:tc>
        <w:tc>
          <w:tcPr>
            <w:tcW w:w="3686" w:type="dxa"/>
          </w:tcPr>
          <w:p w:rsidR="00F546E5" w:rsidRPr="00F546E5" w:rsidRDefault="00F546E5" w:rsidP="00F546E5">
            <w:pPr>
              <w:widowControl w:val="0"/>
              <w:shd w:val="clear" w:color="auto" w:fill="FFFFFF"/>
              <w:ind w:right="20"/>
            </w:pPr>
            <w:r w:rsidRPr="00F546E5">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F546E5" w:rsidRPr="00F546E5" w:rsidRDefault="00F546E5" w:rsidP="00F546E5">
            <w:pPr>
              <w:widowControl w:val="0"/>
              <w:ind w:right="20"/>
              <w:jc w:val="center"/>
            </w:pPr>
            <w:r w:rsidRPr="00F546E5">
              <w:t>в течение 10 рабочих дней со дня, следующего за днем принятия решения о применении меры воздействия</w:t>
            </w: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Повышение информированности заинтересованных лиц, 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9.</w:t>
            </w:r>
          </w:p>
        </w:tc>
        <w:tc>
          <w:tcPr>
            <w:tcW w:w="3686" w:type="dxa"/>
          </w:tcPr>
          <w:p w:rsidR="00F546E5" w:rsidRPr="00F546E5" w:rsidRDefault="00F546E5" w:rsidP="00F546E5">
            <w:pPr>
              <w:widowControl w:val="0"/>
              <w:shd w:val="clear" w:color="auto" w:fill="FFFFFF"/>
              <w:ind w:right="20"/>
            </w:pPr>
            <w:r w:rsidRPr="00F546E5">
              <w:t>Проведение совещаний с саморегулируемой организацией аудиторов по обсуждению результатов анализа практики применения обязательных требований саморегулируемой организацией аудиторов</w:t>
            </w:r>
          </w:p>
        </w:tc>
        <w:tc>
          <w:tcPr>
            <w:tcW w:w="1417" w:type="dxa"/>
          </w:tcPr>
          <w:p w:rsidR="00F546E5" w:rsidRPr="00F546E5" w:rsidRDefault="00F546E5" w:rsidP="00F546E5">
            <w:pPr>
              <w:widowControl w:val="0"/>
              <w:ind w:right="20"/>
              <w:jc w:val="center"/>
            </w:pPr>
            <w:r w:rsidRPr="00F546E5">
              <w:t xml:space="preserve">май, декабрь </w:t>
            </w:r>
          </w:p>
          <w:p w:rsidR="00F546E5" w:rsidRPr="00F546E5" w:rsidRDefault="00F546E5" w:rsidP="00F546E5">
            <w:pPr>
              <w:widowControl w:val="0"/>
              <w:ind w:right="20"/>
              <w:jc w:val="center"/>
            </w:pPr>
          </w:p>
        </w:tc>
        <w:tc>
          <w:tcPr>
            <w:tcW w:w="1701" w:type="dxa"/>
          </w:tcPr>
          <w:p w:rsidR="00F546E5" w:rsidRPr="00F546E5" w:rsidRDefault="00F546E5" w:rsidP="00F546E5">
            <w:pPr>
              <w:widowControl w:val="0"/>
              <w:ind w:right="20"/>
              <w:jc w:val="center"/>
            </w:pPr>
            <w:r w:rsidRPr="00F546E5">
              <w:t xml:space="preserve">Департамент </w:t>
            </w:r>
          </w:p>
        </w:tc>
        <w:tc>
          <w:tcPr>
            <w:tcW w:w="2977" w:type="dxa"/>
          </w:tcPr>
          <w:p w:rsidR="00F546E5" w:rsidRPr="00F546E5" w:rsidRDefault="00F546E5" w:rsidP="00F546E5">
            <w:pPr>
              <w:widowControl w:val="0"/>
              <w:ind w:right="20"/>
              <w:jc w:val="center"/>
            </w:pPr>
            <w:r w:rsidRPr="00F546E5">
              <w:t>Повышение информированности саморегулируемой организации аудиторов и заинтересованных лиц, снижение количества нарушений обязательных требований</w:t>
            </w:r>
          </w:p>
        </w:tc>
      </w:tr>
      <w:tr w:rsidR="00F546E5" w:rsidRPr="00F546E5" w:rsidTr="00D50EE1">
        <w:tc>
          <w:tcPr>
            <w:tcW w:w="675" w:type="dxa"/>
          </w:tcPr>
          <w:p w:rsidR="00F546E5" w:rsidRPr="00F546E5" w:rsidRDefault="00F546E5" w:rsidP="00F546E5">
            <w:pPr>
              <w:widowControl w:val="0"/>
              <w:ind w:right="20"/>
              <w:jc w:val="center"/>
            </w:pPr>
            <w:r w:rsidRPr="00F546E5">
              <w:t>10.</w:t>
            </w:r>
          </w:p>
        </w:tc>
        <w:tc>
          <w:tcPr>
            <w:tcW w:w="3686" w:type="dxa"/>
          </w:tcPr>
          <w:p w:rsidR="00F546E5" w:rsidRPr="00F546E5" w:rsidRDefault="00F546E5" w:rsidP="00F546E5">
            <w:pPr>
              <w:widowControl w:val="0"/>
              <w:shd w:val="clear" w:color="auto" w:fill="FFFFFF"/>
              <w:ind w:right="20"/>
            </w:pPr>
            <w:r w:rsidRPr="00F546E5">
              <w:t>Обобщение и анализ результатов правоприменительной практики при осуществлении государственного контроля (надзора) за саморегулируемой организации аудиторов и размещение их на официальном сайте Минфина России в сети «Интернет»</w:t>
            </w:r>
          </w:p>
        </w:tc>
        <w:tc>
          <w:tcPr>
            <w:tcW w:w="1417" w:type="dxa"/>
          </w:tcPr>
          <w:p w:rsidR="00F546E5" w:rsidRPr="00F546E5" w:rsidRDefault="00F546E5" w:rsidP="00F546E5">
            <w:pPr>
              <w:widowControl w:val="0"/>
              <w:ind w:right="20"/>
              <w:jc w:val="center"/>
            </w:pPr>
            <w:r w:rsidRPr="00F546E5">
              <w:t xml:space="preserve">1 сентября </w:t>
            </w:r>
          </w:p>
          <w:p w:rsidR="00F546E5" w:rsidRPr="00F546E5" w:rsidRDefault="00F546E5" w:rsidP="00F546E5">
            <w:pPr>
              <w:widowControl w:val="0"/>
              <w:ind w:right="20"/>
              <w:jc w:val="center"/>
            </w:pP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ind w:right="20"/>
              <w:jc w:val="center"/>
            </w:pPr>
            <w:r w:rsidRPr="00F546E5">
              <w:t>Снижение количества нарушений обязательных требований</w:t>
            </w:r>
          </w:p>
        </w:tc>
      </w:tr>
      <w:tr w:rsidR="00F546E5" w:rsidRPr="00F546E5" w:rsidTr="00D50EE1">
        <w:trPr>
          <w:trHeight w:val="1511"/>
        </w:trPr>
        <w:tc>
          <w:tcPr>
            <w:tcW w:w="675" w:type="dxa"/>
          </w:tcPr>
          <w:p w:rsidR="00F546E5" w:rsidRPr="00F546E5" w:rsidRDefault="00F546E5" w:rsidP="00F546E5">
            <w:pPr>
              <w:widowControl w:val="0"/>
              <w:ind w:right="20"/>
              <w:jc w:val="center"/>
              <w:rPr>
                <w:lang w:val="en-US"/>
              </w:rPr>
            </w:pPr>
            <w:r w:rsidRPr="00F546E5">
              <w:rPr>
                <w:lang w:val="en-US"/>
              </w:rPr>
              <w:t>1</w:t>
            </w:r>
            <w:r w:rsidRPr="00F546E5">
              <w:t>1</w:t>
            </w:r>
            <w:r w:rsidRPr="00F546E5">
              <w:rPr>
                <w:lang w:val="en-US"/>
              </w:rPr>
              <w:t>.</w:t>
            </w:r>
          </w:p>
        </w:tc>
        <w:tc>
          <w:tcPr>
            <w:tcW w:w="3686" w:type="dxa"/>
          </w:tcPr>
          <w:p w:rsidR="00F546E5" w:rsidRPr="00F546E5" w:rsidRDefault="00F546E5" w:rsidP="00F546E5">
            <w:pPr>
              <w:widowControl w:val="0"/>
              <w:shd w:val="clear" w:color="auto" w:fill="FFFFFF"/>
              <w:ind w:right="20"/>
            </w:pPr>
            <w:r w:rsidRPr="00F546E5">
              <w:t xml:space="preserve">Подготовка и размещение на официальном сайте Минфина России в сети «Интернет» отчета по контролю деятельности аудиторских организаций и индивидуальных аудиторов            </w:t>
            </w:r>
          </w:p>
        </w:tc>
        <w:tc>
          <w:tcPr>
            <w:tcW w:w="1417" w:type="dxa"/>
          </w:tcPr>
          <w:p w:rsidR="00F546E5" w:rsidRPr="00F546E5" w:rsidRDefault="00F546E5" w:rsidP="00F546E5">
            <w:pPr>
              <w:widowControl w:val="0"/>
              <w:shd w:val="clear" w:color="auto" w:fill="FFFFFF"/>
              <w:spacing w:line="220" w:lineRule="exact"/>
              <w:jc w:val="center"/>
            </w:pPr>
            <w:r w:rsidRPr="00F546E5">
              <w:t>июль - август</w:t>
            </w:r>
          </w:p>
          <w:p w:rsidR="00F546E5" w:rsidRPr="00F546E5" w:rsidRDefault="00F546E5" w:rsidP="00F546E5">
            <w:pPr>
              <w:widowControl w:val="0"/>
              <w:shd w:val="clear" w:color="auto" w:fill="FFFFFF"/>
              <w:spacing w:line="240" w:lineRule="atLeast"/>
              <w:jc w:val="center"/>
            </w:pPr>
          </w:p>
        </w:tc>
        <w:tc>
          <w:tcPr>
            <w:tcW w:w="1701" w:type="dxa"/>
          </w:tcPr>
          <w:p w:rsidR="00F546E5" w:rsidRPr="00F546E5" w:rsidRDefault="00F546E5" w:rsidP="00F546E5">
            <w:pPr>
              <w:widowControl w:val="0"/>
              <w:ind w:right="20"/>
              <w:jc w:val="center"/>
            </w:pPr>
            <w:r w:rsidRPr="00F546E5">
              <w:t>Департамент</w:t>
            </w:r>
          </w:p>
        </w:tc>
        <w:tc>
          <w:tcPr>
            <w:tcW w:w="2977" w:type="dxa"/>
          </w:tcPr>
          <w:p w:rsidR="00F546E5" w:rsidRPr="00F546E5" w:rsidRDefault="00F546E5" w:rsidP="00F546E5">
            <w:pPr>
              <w:widowControl w:val="0"/>
              <w:jc w:val="center"/>
              <w:rPr>
                <w:rFonts w:ascii="Times New Roman CYR" w:hAnsi="Times New Roman CYR"/>
              </w:rPr>
            </w:pPr>
            <w:r w:rsidRPr="00F546E5">
              <w:t>Повышение информированности саморегулируемой организации аудиторов и заинтересованных лиц</w:t>
            </w:r>
          </w:p>
        </w:tc>
      </w:tr>
      <w:tr w:rsidR="00F546E5" w:rsidRPr="00F546E5" w:rsidTr="00D50EE1">
        <w:trPr>
          <w:trHeight w:val="272"/>
        </w:trPr>
        <w:tc>
          <w:tcPr>
            <w:tcW w:w="675" w:type="dxa"/>
          </w:tcPr>
          <w:p w:rsidR="00F546E5" w:rsidRPr="00F546E5" w:rsidRDefault="00F546E5" w:rsidP="00F546E5">
            <w:pPr>
              <w:widowControl w:val="0"/>
              <w:ind w:right="20"/>
              <w:jc w:val="center"/>
            </w:pPr>
            <w:r w:rsidRPr="00F546E5">
              <w:t>12.</w:t>
            </w:r>
          </w:p>
        </w:tc>
        <w:tc>
          <w:tcPr>
            <w:tcW w:w="3686" w:type="dxa"/>
          </w:tcPr>
          <w:p w:rsidR="00F546E5" w:rsidRPr="00F546E5" w:rsidRDefault="00F546E5" w:rsidP="00F546E5">
            <w:pPr>
              <w:widowControl w:val="0"/>
              <w:shd w:val="clear" w:color="auto" w:fill="FFFFFF"/>
              <w:ind w:right="20"/>
            </w:pPr>
            <w:r w:rsidRPr="00F546E5">
              <w:t xml:space="preserve">Проведение   анкетирования  </w:t>
            </w:r>
            <w:r w:rsidRPr="00F546E5">
              <w:lastRenderedPageBreak/>
              <w:t>саморегулируемой организации аудиторов об эффективности и результативности мероприятий Программы профилактических нарушений</w:t>
            </w:r>
          </w:p>
        </w:tc>
        <w:tc>
          <w:tcPr>
            <w:tcW w:w="1417" w:type="dxa"/>
          </w:tcPr>
          <w:p w:rsidR="00F546E5" w:rsidRPr="00F546E5" w:rsidRDefault="00F546E5" w:rsidP="00F546E5">
            <w:pPr>
              <w:widowControl w:val="0"/>
              <w:shd w:val="clear" w:color="auto" w:fill="FFFFFF"/>
              <w:spacing w:line="220" w:lineRule="exact"/>
              <w:jc w:val="center"/>
            </w:pPr>
            <w:r w:rsidRPr="00F546E5">
              <w:lastRenderedPageBreak/>
              <w:t xml:space="preserve">январь - </w:t>
            </w:r>
            <w:r w:rsidRPr="00F546E5">
              <w:lastRenderedPageBreak/>
              <w:t xml:space="preserve">февраль </w:t>
            </w:r>
          </w:p>
          <w:p w:rsidR="00F546E5" w:rsidRPr="00F546E5" w:rsidRDefault="00F546E5" w:rsidP="00F546E5">
            <w:pPr>
              <w:widowControl w:val="0"/>
              <w:shd w:val="clear" w:color="auto" w:fill="FFFFFF"/>
              <w:spacing w:line="220" w:lineRule="exact"/>
              <w:jc w:val="center"/>
            </w:pPr>
          </w:p>
        </w:tc>
        <w:tc>
          <w:tcPr>
            <w:tcW w:w="1701" w:type="dxa"/>
          </w:tcPr>
          <w:p w:rsidR="00F546E5" w:rsidRPr="00F546E5" w:rsidRDefault="00F546E5" w:rsidP="00F546E5">
            <w:pPr>
              <w:widowControl w:val="0"/>
              <w:ind w:right="20"/>
              <w:jc w:val="center"/>
            </w:pPr>
            <w:r w:rsidRPr="00F546E5">
              <w:lastRenderedPageBreak/>
              <w:t>Департамент</w:t>
            </w:r>
          </w:p>
        </w:tc>
        <w:tc>
          <w:tcPr>
            <w:tcW w:w="2977" w:type="dxa"/>
          </w:tcPr>
          <w:p w:rsidR="00F546E5" w:rsidRPr="00F546E5" w:rsidRDefault="00F546E5" w:rsidP="00F546E5">
            <w:pPr>
              <w:widowControl w:val="0"/>
              <w:jc w:val="center"/>
            </w:pPr>
            <w:r w:rsidRPr="00F546E5">
              <w:t xml:space="preserve">Повышение прозрачности и </w:t>
            </w:r>
            <w:r w:rsidRPr="00F546E5">
              <w:lastRenderedPageBreak/>
              <w:t xml:space="preserve">результативности системы государственного контроля (надзора) за деятельностью саморегулируемой организации аудиторов,  снижение количества нарушений обязательных требований  </w:t>
            </w:r>
          </w:p>
        </w:tc>
      </w:tr>
    </w:tbl>
    <w:p w:rsidR="00F546E5" w:rsidRPr="00F546E5" w:rsidRDefault="00F546E5" w:rsidP="00F546E5">
      <w:pPr>
        <w:widowControl w:val="0"/>
        <w:spacing w:after="0" w:line="240" w:lineRule="auto"/>
        <w:jc w:val="both"/>
        <w:rPr>
          <w:rFonts w:ascii="Times New Roman" w:eastAsia="Times New Roman" w:hAnsi="Times New Roman" w:cs="Times New Roman"/>
          <w:sz w:val="28"/>
          <w:szCs w:val="28"/>
          <w:shd w:val="clear" w:color="auto" w:fill="FFFFFF"/>
          <w:lang w:eastAsia="ru-RU"/>
        </w:rPr>
      </w:pPr>
    </w:p>
    <w:p w:rsidR="00F546E5" w:rsidRPr="00F546E5" w:rsidRDefault="00F546E5" w:rsidP="00F546E5">
      <w:pPr>
        <w:widowControl w:val="0"/>
        <w:shd w:val="clear" w:color="auto" w:fill="FFFFFF"/>
        <w:spacing w:after="0" w:line="240" w:lineRule="auto"/>
        <w:ind w:right="20" w:firstLine="833"/>
        <w:jc w:val="both"/>
        <w:rPr>
          <w:rFonts w:ascii="Times New Roman" w:eastAsia="Times New Roman" w:hAnsi="Times New Roman" w:cs="Times New Roman"/>
          <w:sz w:val="28"/>
          <w:szCs w:val="28"/>
          <w:shd w:val="clear" w:color="auto" w:fill="FFFFFF"/>
          <w:lang w:eastAsia="ru-RU"/>
        </w:rPr>
      </w:pPr>
    </w:p>
    <w:p w:rsidR="00B91162" w:rsidRDefault="00B91162" w:rsidP="007D7632">
      <w:pPr>
        <w:spacing w:after="0" w:line="240" w:lineRule="auto"/>
        <w:jc w:val="center"/>
        <w:rPr>
          <w:rFonts w:ascii="Times New Roman" w:eastAsia="Times New Roman" w:hAnsi="Times New Roman" w:cs="Times New Roman"/>
          <w:b/>
          <w:sz w:val="28"/>
          <w:szCs w:val="28"/>
          <w:lang w:eastAsia="ru-RU"/>
        </w:rPr>
      </w:pPr>
    </w:p>
    <w:p w:rsidR="00B91162" w:rsidRDefault="00B91162" w:rsidP="007D7632">
      <w:pPr>
        <w:spacing w:after="0" w:line="240" w:lineRule="auto"/>
        <w:jc w:val="center"/>
        <w:rPr>
          <w:rFonts w:ascii="Times New Roman" w:eastAsia="Times New Roman" w:hAnsi="Times New Roman" w:cs="Times New Roman"/>
          <w:b/>
          <w:sz w:val="28"/>
          <w:szCs w:val="28"/>
          <w:lang w:eastAsia="ru-RU"/>
        </w:rPr>
      </w:pPr>
    </w:p>
    <w:p w:rsidR="00F220A4" w:rsidRPr="007D7632" w:rsidRDefault="00F220A4" w:rsidP="007D7632">
      <w:pPr>
        <w:spacing w:after="0" w:line="240" w:lineRule="auto"/>
        <w:jc w:val="center"/>
        <w:rPr>
          <w:rFonts w:ascii="Times New Roman" w:eastAsia="Times New Roman" w:hAnsi="Times New Roman" w:cs="Times New Roman"/>
          <w:b/>
          <w:sz w:val="28"/>
          <w:szCs w:val="28"/>
          <w:lang w:eastAsia="ru-RU"/>
        </w:rPr>
      </w:pPr>
    </w:p>
    <w:sectPr w:rsidR="00F220A4" w:rsidRPr="007D7632" w:rsidSect="004D2BCF">
      <w:headerReference w:type="default" r:id="rId13"/>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E2" w:rsidRDefault="00D073E2" w:rsidP="00A23535">
      <w:pPr>
        <w:spacing w:after="0" w:line="240" w:lineRule="auto"/>
      </w:pPr>
      <w:r>
        <w:separator/>
      </w:r>
    </w:p>
  </w:endnote>
  <w:endnote w:type="continuationSeparator" w:id="0">
    <w:p w:rsidR="00D073E2" w:rsidRDefault="00D073E2"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Univers 45 Light">
    <w:altName w:val="Times New Roman"/>
    <w:charset w:val="00"/>
    <w:family w:val="auto"/>
    <w:pitch w:val="variable"/>
    <w:sig w:usb0="8000002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E2" w:rsidRDefault="00D073E2" w:rsidP="00A23535">
      <w:pPr>
        <w:spacing w:after="0" w:line="240" w:lineRule="auto"/>
      </w:pPr>
      <w:r>
        <w:separator/>
      </w:r>
    </w:p>
  </w:footnote>
  <w:footnote w:type="continuationSeparator" w:id="0">
    <w:p w:rsidR="00D073E2" w:rsidRDefault="00D073E2" w:rsidP="00A23535">
      <w:pPr>
        <w:spacing w:after="0" w:line="240" w:lineRule="auto"/>
      </w:pPr>
      <w:r>
        <w:continuationSeparator/>
      </w:r>
    </w:p>
  </w:footnote>
  <w:footnote w:id="1">
    <w:p w:rsidR="00BF7383" w:rsidRPr="00EC0521" w:rsidRDefault="00BF7383" w:rsidP="00F546E5">
      <w:pPr>
        <w:pStyle w:val="aa"/>
        <w:jc w:val="both"/>
        <w:rPr>
          <w:color w:val="000000" w:themeColor="text1"/>
          <w:sz w:val="16"/>
          <w:szCs w:val="16"/>
        </w:rPr>
      </w:pPr>
      <w:r>
        <w:rPr>
          <w:rStyle w:val="ac"/>
        </w:rPr>
        <w:footnoteRef/>
      </w:r>
      <w:r>
        <w:t xml:space="preserve"> </w:t>
      </w:r>
      <w:r w:rsidRPr="00EC0521">
        <w:rPr>
          <w:sz w:val="16"/>
          <w:szCs w:val="16"/>
        </w:rPr>
        <w:t xml:space="preserve">С 9 января 2017 г. </w:t>
      </w:r>
      <w:r>
        <w:rPr>
          <w:sz w:val="16"/>
          <w:szCs w:val="16"/>
        </w:rPr>
        <w:t>статус</w:t>
      </w:r>
      <w:r w:rsidRPr="00EC0521">
        <w:rPr>
          <w:sz w:val="16"/>
          <w:szCs w:val="16"/>
        </w:rPr>
        <w:t xml:space="preserve"> саморегулируемых организаций аудиторов </w:t>
      </w:r>
      <w:r>
        <w:rPr>
          <w:sz w:val="16"/>
          <w:szCs w:val="16"/>
        </w:rPr>
        <w:t>имели следующие саморегулируемые</w:t>
      </w:r>
      <w:r w:rsidRPr="00EC0521">
        <w:rPr>
          <w:sz w:val="16"/>
          <w:szCs w:val="16"/>
        </w:rPr>
        <w:t xml:space="preserve"> организациях аудиторов: Саморегулируемая организация аудиторов «Российский Союз аудиторов» (Ассоциация) (до августа 2016 г. – Саморегулируемая организация аудиторов некоммерческое партнерство «Московская аудиторская палата»)</w:t>
      </w:r>
      <w:r w:rsidRPr="00EC0521">
        <w:rPr>
          <w:color w:val="000000" w:themeColor="text1"/>
          <w:sz w:val="16"/>
          <w:szCs w:val="16"/>
        </w:rPr>
        <w:t>; Саморегулируемая организация аудиторов Ассоциация «Содружество» (до сентября 2016 г. - Саморегулируемая организация аудиторов Некоммерческое партнерство «Аудиторская Ассоциация Содружество»).</w:t>
      </w:r>
    </w:p>
    <w:p w:rsidR="00BF7383" w:rsidRPr="00EC0521" w:rsidRDefault="00BF7383" w:rsidP="00F546E5">
      <w:pPr>
        <w:pStyle w:val="aa"/>
        <w:jc w:val="both"/>
        <w:rPr>
          <w:sz w:val="16"/>
          <w:szCs w:val="16"/>
        </w:rPr>
      </w:pPr>
      <w:r w:rsidRPr="00D97B4D">
        <w:rPr>
          <w:vertAlign w:val="superscript"/>
        </w:rPr>
        <w:t xml:space="preserve">2 </w:t>
      </w:r>
      <w:r>
        <w:rPr>
          <w:vertAlign w:val="superscript"/>
        </w:rPr>
        <w:t xml:space="preserve"> </w:t>
      </w:r>
      <w:r w:rsidRPr="00EC0521">
        <w:rPr>
          <w:sz w:val="16"/>
          <w:szCs w:val="16"/>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BF7383" w:rsidRPr="00EC0521" w:rsidRDefault="00BF7383" w:rsidP="00F546E5">
      <w:pPr>
        <w:pStyle w:val="aa"/>
        <w:jc w:val="both"/>
        <w:rPr>
          <w:sz w:val="16"/>
          <w:szCs w:val="16"/>
        </w:rPr>
      </w:pPr>
      <w:r w:rsidRPr="00A15B9F">
        <w:rPr>
          <w:vertAlign w:val="superscript"/>
        </w:rPr>
        <w:t>3</w:t>
      </w:r>
      <w:r w:rsidRPr="00752D6B">
        <w:rPr>
          <w:sz w:val="16"/>
          <w:szCs w:val="16"/>
        </w:rPr>
        <w:t xml:space="preserve"> </w:t>
      </w:r>
      <w:proofErr w:type="gramStart"/>
      <w:r w:rsidRPr="00752D6B">
        <w:rPr>
          <w:sz w:val="16"/>
          <w:szCs w:val="16"/>
        </w:rPr>
        <w:t>В</w:t>
      </w:r>
      <w:proofErr w:type="gramEnd"/>
      <w:r w:rsidRPr="00752D6B">
        <w:rPr>
          <w:sz w:val="16"/>
          <w:szCs w:val="16"/>
        </w:rPr>
        <w:t xml:space="preserve">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w:t>
      </w:r>
      <w:r>
        <w:rPr>
          <w:sz w:val="16"/>
          <w:szCs w:val="16"/>
        </w:rPr>
        <w:t>ой</w:t>
      </w:r>
      <w:r w:rsidRPr="00752D6B">
        <w:rPr>
          <w:sz w:val="16"/>
          <w:szCs w:val="16"/>
        </w:rPr>
        <w:t xml:space="preserve"> организаци</w:t>
      </w:r>
      <w:r>
        <w:rPr>
          <w:sz w:val="16"/>
          <w:szCs w:val="16"/>
        </w:rPr>
        <w:t>и</w:t>
      </w:r>
      <w:r w:rsidRPr="00752D6B">
        <w:rPr>
          <w:sz w:val="16"/>
          <w:szCs w:val="16"/>
        </w:rPr>
        <w:t xml:space="preserve"> аудиторов «Российский Союз аудиторов» (Ассоциация) исключены из государственного реестра саморегу</w:t>
      </w:r>
      <w:r>
        <w:rPr>
          <w:sz w:val="16"/>
          <w:szCs w:val="16"/>
        </w:rPr>
        <w:t>лируемых организаций аудиторов 17 февраля</w:t>
      </w:r>
      <w:r w:rsidRPr="00752D6B">
        <w:rPr>
          <w:sz w:val="16"/>
          <w:szCs w:val="16"/>
        </w:rPr>
        <w:t xml:space="preserve"> 20</w:t>
      </w:r>
      <w:r>
        <w:rPr>
          <w:sz w:val="16"/>
          <w:szCs w:val="16"/>
        </w:rPr>
        <w:t>20</w:t>
      </w:r>
      <w:r w:rsidRPr="00752D6B">
        <w:rPr>
          <w:sz w:val="16"/>
          <w:szCs w:val="16"/>
        </w:rPr>
        <w:t xml:space="preserve"> г. в соответствии с приказ</w:t>
      </w:r>
      <w:r>
        <w:rPr>
          <w:sz w:val="16"/>
          <w:szCs w:val="16"/>
        </w:rPr>
        <w:t>ом</w:t>
      </w:r>
      <w:r w:rsidRPr="00752D6B">
        <w:rPr>
          <w:sz w:val="16"/>
          <w:szCs w:val="16"/>
        </w:rPr>
        <w:t xml:space="preserve"> Минфина России № </w:t>
      </w:r>
      <w:r>
        <w:rPr>
          <w:sz w:val="16"/>
          <w:szCs w:val="16"/>
        </w:rPr>
        <w:t>7</w:t>
      </w:r>
      <w:r w:rsidRPr="00752D6B">
        <w:rPr>
          <w:sz w:val="16"/>
          <w:szCs w:val="16"/>
        </w:rPr>
        <w:t>3.</w:t>
      </w:r>
    </w:p>
  </w:footnote>
  <w:footnote w:id="3">
    <w:p w:rsidR="00BF7383" w:rsidRPr="00EC0521" w:rsidRDefault="00BF7383" w:rsidP="00F546E5">
      <w:pPr>
        <w:pStyle w:val="aa"/>
        <w:jc w:val="both"/>
        <w:rPr>
          <w:sz w:val="16"/>
          <w:szCs w:val="16"/>
        </w:rPr>
      </w:pPr>
      <w:r>
        <w:rPr>
          <w:vertAlign w:val="superscript"/>
        </w:rPr>
        <w:t>4</w:t>
      </w:r>
      <w:r>
        <w:t xml:space="preserve"> </w:t>
      </w:r>
      <w:proofErr w:type="gramStart"/>
      <w:r w:rsidRPr="00EC0521">
        <w:rPr>
          <w:sz w:val="16"/>
          <w:szCs w:val="16"/>
        </w:rPr>
        <w:t>В</w:t>
      </w:r>
      <w:proofErr w:type="gramEnd"/>
      <w:r w:rsidRPr="00EC0521">
        <w:rPr>
          <w:sz w:val="16"/>
          <w:szCs w:val="16"/>
        </w:rPr>
        <w:t xml:space="preserve">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BF7383" w:rsidRPr="00752D6B" w:rsidRDefault="00BF7383" w:rsidP="00F546E5">
      <w:pPr>
        <w:pStyle w:val="aa"/>
        <w:rPr>
          <w:sz w:val="16"/>
          <w:szCs w:val="16"/>
          <w:highlight w:val="yellow"/>
        </w:rPr>
      </w:pPr>
    </w:p>
  </w:footnote>
  <w:footnote w:id="4">
    <w:p w:rsidR="00BF7383" w:rsidRDefault="00BF7383" w:rsidP="00F546E5"/>
    <w:p w:rsidR="00BF7383" w:rsidRDefault="00BF7383" w:rsidP="00F546E5">
      <w:pPr>
        <w:pStyle w:val="a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357580"/>
      <w:docPartObj>
        <w:docPartGallery w:val="Page Numbers (Top of Page)"/>
        <w:docPartUnique/>
      </w:docPartObj>
    </w:sdtPr>
    <w:sdtContent>
      <w:p w:rsidR="00185B74" w:rsidRDefault="00185B74">
        <w:pPr>
          <w:pStyle w:val="a4"/>
          <w:jc w:val="center"/>
        </w:pPr>
      </w:p>
      <w:p w:rsidR="00185B74" w:rsidRDefault="00185B74">
        <w:pPr>
          <w:pStyle w:val="a4"/>
          <w:jc w:val="center"/>
        </w:pPr>
      </w:p>
      <w:p w:rsidR="00185B74" w:rsidRDefault="00185B74">
        <w:pPr>
          <w:pStyle w:val="a4"/>
          <w:jc w:val="center"/>
        </w:pPr>
      </w:p>
      <w:p w:rsidR="00105CE7" w:rsidRDefault="00105CE7">
        <w:pPr>
          <w:pStyle w:val="a4"/>
          <w:jc w:val="center"/>
        </w:pPr>
        <w:r>
          <w:fldChar w:fldCharType="begin"/>
        </w:r>
        <w:r>
          <w:instrText>PAGE   \* MERGEFORMAT</w:instrText>
        </w:r>
        <w:r>
          <w:fldChar w:fldCharType="separate"/>
        </w:r>
        <w:r w:rsidR="00185B74">
          <w:rPr>
            <w:noProof/>
          </w:rPr>
          <w:t>6</w:t>
        </w:r>
        <w:r>
          <w:fldChar w:fldCharType="end"/>
        </w:r>
      </w:p>
    </w:sdtContent>
  </w:sdt>
  <w:p w:rsidR="00105CE7" w:rsidRDefault="00105CE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74" w:rsidRDefault="00185B74">
    <w:pPr>
      <w:pStyle w:val="a4"/>
    </w:pPr>
  </w:p>
  <w:p w:rsidR="00185B74" w:rsidRDefault="00185B74">
    <w:pPr>
      <w:pStyle w:val="a4"/>
    </w:pPr>
  </w:p>
  <w:p w:rsidR="00185B74" w:rsidRDefault="00185B74">
    <w:pPr>
      <w:pStyle w:val="a4"/>
    </w:pPr>
  </w:p>
  <w:p w:rsidR="00185B74" w:rsidRDefault="00185B74">
    <w:pPr>
      <w:pStyle w:val="a4"/>
    </w:pPr>
  </w:p>
  <w:p w:rsidR="00185B74" w:rsidRDefault="00185B7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58461"/>
      <w:docPartObj>
        <w:docPartGallery w:val="Page Numbers (Top of Page)"/>
        <w:docPartUnique/>
      </w:docPartObj>
    </w:sdtPr>
    <w:sdtEndPr/>
    <w:sdtContent>
      <w:p w:rsidR="004D2BCF" w:rsidRDefault="004D2BCF">
        <w:pPr>
          <w:pStyle w:val="a4"/>
          <w:jc w:val="center"/>
        </w:pPr>
        <w:r>
          <w:fldChar w:fldCharType="begin"/>
        </w:r>
        <w:r>
          <w:instrText>PAGE   \* MERGEFORMAT</w:instrText>
        </w:r>
        <w:r>
          <w:fldChar w:fldCharType="separate"/>
        </w:r>
        <w:r w:rsidR="00185B74">
          <w:rPr>
            <w:noProof/>
          </w:rPr>
          <w:t>32</w:t>
        </w:r>
        <w:r>
          <w:fldChar w:fldCharType="end"/>
        </w:r>
      </w:p>
    </w:sdtContent>
  </w:sdt>
  <w:p w:rsidR="00BF7383" w:rsidRDefault="00BF73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14F352A0"/>
    <w:multiLevelType w:val="hybridMultilevel"/>
    <w:tmpl w:val="6FE4D870"/>
    <w:lvl w:ilvl="0" w:tplc="62F6DB9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291B216A"/>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10C5EE9"/>
    <w:multiLevelType w:val="multilevel"/>
    <w:tmpl w:val="7B70E52E"/>
    <w:styleLink w:val="IFACNumberedList2"/>
    <w:lvl w:ilvl="0">
      <w:start w:val="2"/>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9360EB5"/>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63559"/>
    <w:multiLevelType w:val="hybridMultilevel"/>
    <w:tmpl w:val="0FAA310A"/>
    <w:lvl w:ilvl="0" w:tplc="42A8B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B8B4A34"/>
    <w:multiLevelType w:val="hybridMultilevel"/>
    <w:tmpl w:val="261A3144"/>
    <w:lvl w:ilvl="0" w:tplc="8E98E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3E43B8"/>
    <w:multiLevelType w:val="hybridMultilevel"/>
    <w:tmpl w:val="A0A67294"/>
    <w:lvl w:ilvl="0" w:tplc="86A87798">
      <w:start w:val="1"/>
      <w:numFmt w:val="decimal"/>
      <w:lvlText w:val="%1."/>
      <w:lvlJc w:val="left"/>
      <w:pPr>
        <w:ind w:left="765" w:hanging="4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18" w15:restartNumberingAfterBreak="0">
    <w:nsid w:val="57A06485"/>
    <w:multiLevelType w:val="multilevel"/>
    <w:tmpl w:val="6AAA659E"/>
    <w:styleLink w:val="IFACNumberedList"/>
    <w:lvl w:ilvl="0">
      <w:start w:val="1"/>
      <w:numFmt w:val="decimal"/>
      <w:lvlText w:val="%1."/>
      <w:lvlJc w:val="left"/>
      <w:pPr>
        <w:ind w:left="547" w:hanging="547"/>
      </w:pPr>
    </w:lvl>
    <w:lvl w:ilvl="1">
      <w:start w:val="1"/>
      <w:numFmt w:val="lowerLetter"/>
      <w:pStyle w:val="2"/>
      <w:lvlText w:val="(%2)"/>
      <w:lvlJc w:val="left"/>
      <w:pPr>
        <w:ind w:left="1094" w:hanging="547"/>
      </w:pPr>
    </w:lvl>
    <w:lvl w:ilvl="2">
      <w:start w:val="1"/>
      <w:numFmt w:val="lowerRoman"/>
      <w:pStyle w:val="3"/>
      <w:lvlText w:val="(%3)"/>
      <w:lvlJc w:val="left"/>
      <w:pPr>
        <w:ind w:left="1641" w:hanging="547"/>
      </w:pPr>
    </w:lvl>
    <w:lvl w:ilvl="3">
      <w:start w:val="1"/>
      <w:numFmt w:val="lowerLetter"/>
      <w:pStyle w:val="4"/>
      <w:lvlText w:val="%4."/>
      <w:lvlJc w:val="left"/>
      <w:pPr>
        <w:ind w:left="2188" w:hanging="547"/>
      </w:pPr>
    </w:lvl>
    <w:lvl w:ilvl="4">
      <w:start w:val="1"/>
      <w:numFmt w:val="lowerRoman"/>
      <w:pStyle w:val="5"/>
      <w:lvlText w:val="%5."/>
      <w:lvlJc w:val="left"/>
      <w:pPr>
        <w:ind w:left="2735" w:hanging="547"/>
      </w:pPr>
    </w:lvl>
    <w:lvl w:ilvl="5">
      <w:start w:val="1"/>
      <w:numFmt w:val="lowerRoman"/>
      <w:lvlText w:val="(%6)"/>
      <w:lvlJc w:val="left"/>
      <w:pPr>
        <w:ind w:left="3282" w:hanging="547"/>
      </w:pPr>
    </w:lvl>
    <w:lvl w:ilvl="6">
      <w:start w:val="1"/>
      <w:numFmt w:val="decimal"/>
      <w:lvlText w:val="%7."/>
      <w:lvlJc w:val="left"/>
      <w:pPr>
        <w:ind w:left="3829" w:hanging="547"/>
      </w:pPr>
    </w:lvl>
    <w:lvl w:ilvl="7">
      <w:start w:val="1"/>
      <w:numFmt w:val="lowerLetter"/>
      <w:lvlText w:val="%8."/>
      <w:lvlJc w:val="left"/>
      <w:pPr>
        <w:ind w:left="4376" w:hanging="547"/>
      </w:pPr>
    </w:lvl>
    <w:lvl w:ilvl="8">
      <w:start w:val="1"/>
      <w:numFmt w:val="lowerRoman"/>
      <w:lvlText w:val="%9."/>
      <w:lvlJc w:val="left"/>
      <w:pPr>
        <w:ind w:left="4923" w:hanging="547"/>
      </w:pPr>
    </w:lvl>
  </w:abstractNum>
  <w:abstractNum w:abstractNumId="19" w15:restartNumberingAfterBreak="0">
    <w:nsid w:val="5A84402F"/>
    <w:multiLevelType w:val="hybridMultilevel"/>
    <w:tmpl w:val="BC8CF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E1D40D4"/>
    <w:multiLevelType w:val="hybridMultilevel"/>
    <w:tmpl w:val="3EC8D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90404"/>
    <w:multiLevelType w:val="hybridMultilevel"/>
    <w:tmpl w:val="E20C849C"/>
    <w:lvl w:ilvl="0" w:tplc="C7E8A8FE">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CC3485"/>
    <w:multiLevelType w:val="hybridMultilevel"/>
    <w:tmpl w:val="FA5A1662"/>
    <w:styleLink w:val="IFACNumberedList1"/>
    <w:lvl w:ilvl="0" w:tplc="08E480D2">
      <w:numFmt w:val="bullet"/>
      <w:lvlText w:val="―"/>
      <w:lvlJc w:val="left"/>
      <w:pPr>
        <w:ind w:left="477" w:hanging="358"/>
      </w:pPr>
      <w:rPr>
        <w:rFonts w:ascii="Arial" w:eastAsia="Arial" w:hAnsi="Arial" w:cs="Arial" w:hint="default"/>
        <w:w w:val="99"/>
        <w:sz w:val="24"/>
        <w:szCs w:val="24"/>
        <w:lang w:val="en-US" w:eastAsia="en-US" w:bidi="en-US"/>
      </w:rPr>
    </w:lvl>
    <w:lvl w:ilvl="1" w:tplc="5DCA6340">
      <w:numFmt w:val="bullet"/>
      <w:lvlText w:val="•"/>
      <w:lvlJc w:val="left"/>
      <w:pPr>
        <w:ind w:left="1358" w:hanging="358"/>
      </w:pPr>
      <w:rPr>
        <w:rFonts w:hint="default"/>
        <w:lang w:val="en-US" w:eastAsia="en-US" w:bidi="en-US"/>
      </w:rPr>
    </w:lvl>
    <w:lvl w:ilvl="2" w:tplc="1574481C">
      <w:numFmt w:val="bullet"/>
      <w:lvlText w:val="•"/>
      <w:lvlJc w:val="left"/>
      <w:pPr>
        <w:ind w:left="2237" w:hanging="358"/>
      </w:pPr>
      <w:rPr>
        <w:rFonts w:hint="default"/>
        <w:lang w:val="en-US" w:eastAsia="en-US" w:bidi="en-US"/>
      </w:rPr>
    </w:lvl>
    <w:lvl w:ilvl="3" w:tplc="EDF097BC">
      <w:numFmt w:val="bullet"/>
      <w:lvlText w:val="•"/>
      <w:lvlJc w:val="left"/>
      <w:pPr>
        <w:ind w:left="3115" w:hanging="358"/>
      </w:pPr>
      <w:rPr>
        <w:rFonts w:hint="default"/>
        <w:lang w:val="en-US" w:eastAsia="en-US" w:bidi="en-US"/>
      </w:rPr>
    </w:lvl>
    <w:lvl w:ilvl="4" w:tplc="8FB22CDC">
      <w:numFmt w:val="bullet"/>
      <w:lvlText w:val="•"/>
      <w:lvlJc w:val="left"/>
      <w:pPr>
        <w:ind w:left="3994" w:hanging="358"/>
      </w:pPr>
      <w:rPr>
        <w:rFonts w:hint="default"/>
        <w:lang w:val="en-US" w:eastAsia="en-US" w:bidi="en-US"/>
      </w:rPr>
    </w:lvl>
    <w:lvl w:ilvl="5" w:tplc="783052AC">
      <w:numFmt w:val="bullet"/>
      <w:lvlText w:val="•"/>
      <w:lvlJc w:val="left"/>
      <w:pPr>
        <w:ind w:left="4873" w:hanging="358"/>
      </w:pPr>
      <w:rPr>
        <w:rFonts w:hint="default"/>
        <w:lang w:val="en-US" w:eastAsia="en-US" w:bidi="en-US"/>
      </w:rPr>
    </w:lvl>
    <w:lvl w:ilvl="6" w:tplc="0C5EB010">
      <w:numFmt w:val="bullet"/>
      <w:lvlText w:val="•"/>
      <w:lvlJc w:val="left"/>
      <w:pPr>
        <w:ind w:left="5751" w:hanging="358"/>
      </w:pPr>
      <w:rPr>
        <w:rFonts w:hint="default"/>
        <w:lang w:val="en-US" w:eastAsia="en-US" w:bidi="en-US"/>
      </w:rPr>
    </w:lvl>
    <w:lvl w:ilvl="7" w:tplc="F33CE7B2">
      <w:numFmt w:val="bullet"/>
      <w:lvlText w:val="•"/>
      <w:lvlJc w:val="left"/>
      <w:pPr>
        <w:ind w:left="6630" w:hanging="358"/>
      </w:pPr>
      <w:rPr>
        <w:rFonts w:hint="default"/>
        <w:lang w:val="en-US" w:eastAsia="en-US" w:bidi="en-US"/>
      </w:rPr>
    </w:lvl>
    <w:lvl w:ilvl="8" w:tplc="2440FAC8">
      <w:numFmt w:val="bullet"/>
      <w:lvlText w:val="•"/>
      <w:lvlJc w:val="left"/>
      <w:pPr>
        <w:ind w:left="7509" w:hanging="358"/>
      </w:pPr>
      <w:rPr>
        <w:rFonts w:hint="default"/>
        <w:lang w:val="en-US" w:eastAsia="en-US" w:bidi="en-US"/>
      </w:rPr>
    </w:lvl>
  </w:abstractNum>
  <w:abstractNum w:abstractNumId="23" w15:restartNumberingAfterBreak="0">
    <w:nsid w:val="62617340"/>
    <w:multiLevelType w:val="hybridMultilevel"/>
    <w:tmpl w:val="0BA284DE"/>
    <w:lvl w:ilvl="0" w:tplc="05608F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5AA66A3"/>
    <w:multiLevelType w:val="hybridMultilevel"/>
    <w:tmpl w:val="890CFA18"/>
    <w:lvl w:ilvl="0" w:tplc="948EB604">
      <w:start w:val="1"/>
      <w:numFmt w:val="decimal"/>
      <w:pStyle w:val="List1"/>
      <w:lvlText w:val="%1."/>
      <w:lvlJc w:val="left"/>
      <w:pPr>
        <w:ind w:left="36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21485CE" w:tentative="1">
      <w:start w:val="1"/>
      <w:numFmt w:val="lowerLetter"/>
      <w:lvlText w:val="%2."/>
      <w:lvlJc w:val="left"/>
      <w:pPr>
        <w:ind w:left="1440" w:hanging="360"/>
      </w:pPr>
    </w:lvl>
    <w:lvl w:ilvl="2" w:tplc="BF8E298E" w:tentative="1">
      <w:start w:val="1"/>
      <w:numFmt w:val="lowerRoman"/>
      <w:lvlText w:val="%3."/>
      <w:lvlJc w:val="right"/>
      <w:pPr>
        <w:ind w:left="2160" w:hanging="180"/>
      </w:pPr>
    </w:lvl>
    <w:lvl w:ilvl="3" w:tplc="AC0CF986" w:tentative="1">
      <w:start w:val="1"/>
      <w:numFmt w:val="decimal"/>
      <w:lvlText w:val="%4."/>
      <w:lvlJc w:val="left"/>
      <w:pPr>
        <w:ind w:left="2880" w:hanging="360"/>
      </w:pPr>
    </w:lvl>
    <w:lvl w:ilvl="4" w:tplc="2924D5AC" w:tentative="1">
      <w:start w:val="1"/>
      <w:numFmt w:val="lowerLetter"/>
      <w:lvlText w:val="%5."/>
      <w:lvlJc w:val="left"/>
      <w:pPr>
        <w:ind w:left="3600" w:hanging="360"/>
      </w:pPr>
    </w:lvl>
    <w:lvl w:ilvl="5" w:tplc="C0AE6E56" w:tentative="1">
      <w:start w:val="1"/>
      <w:numFmt w:val="lowerRoman"/>
      <w:lvlText w:val="%6."/>
      <w:lvlJc w:val="right"/>
      <w:pPr>
        <w:ind w:left="4320" w:hanging="180"/>
      </w:pPr>
    </w:lvl>
    <w:lvl w:ilvl="6" w:tplc="578C23A8" w:tentative="1">
      <w:start w:val="1"/>
      <w:numFmt w:val="decimal"/>
      <w:lvlText w:val="%7."/>
      <w:lvlJc w:val="left"/>
      <w:pPr>
        <w:ind w:left="5040" w:hanging="360"/>
      </w:pPr>
    </w:lvl>
    <w:lvl w:ilvl="7" w:tplc="496AEA74" w:tentative="1">
      <w:start w:val="1"/>
      <w:numFmt w:val="lowerLetter"/>
      <w:lvlText w:val="%8."/>
      <w:lvlJc w:val="left"/>
      <w:pPr>
        <w:ind w:left="5760" w:hanging="360"/>
      </w:pPr>
    </w:lvl>
    <w:lvl w:ilvl="8" w:tplc="100AB1B0" w:tentative="1">
      <w:start w:val="1"/>
      <w:numFmt w:val="lowerRoman"/>
      <w:lvlText w:val="%9."/>
      <w:lvlJc w:val="right"/>
      <w:pPr>
        <w:ind w:left="6480" w:hanging="180"/>
      </w:pPr>
    </w:lvl>
  </w:abstractNum>
  <w:abstractNum w:abstractNumId="25"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6"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755E6F48"/>
    <w:multiLevelType w:val="hybridMultilevel"/>
    <w:tmpl w:val="9BFA38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24"/>
  </w:num>
  <w:num w:numId="7">
    <w:abstractNumId w:val="2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27"/>
  </w:num>
  <w:num w:numId="20">
    <w:abstractNumId w:val="12"/>
  </w:num>
  <w:num w:numId="21">
    <w:abstractNumId w:val="5"/>
  </w:num>
  <w:num w:numId="22">
    <w:abstractNumId w:val="10"/>
  </w:num>
  <w:num w:numId="23">
    <w:abstractNumId w:val="7"/>
  </w:num>
  <w:num w:numId="24">
    <w:abstractNumId w:val="14"/>
  </w:num>
  <w:num w:numId="25">
    <w:abstractNumId w:val="8"/>
  </w:num>
  <w:num w:numId="26">
    <w:abstractNumId w:val="1"/>
  </w:num>
  <w:num w:numId="27">
    <w:abstractNumId w:val="0"/>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35"/>
    <w:rsid w:val="00000E55"/>
    <w:rsid w:val="00002BFC"/>
    <w:rsid w:val="00002C7D"/>
    <w:rsid w:val="00002FB3"/>
    <w:rsid w:val="0000307E"/>
    <w:rsid w:val="00003761"/>
    <w:rsid w:val="00003DFD"/>
    <w:rsid w:val="00004130"/>
    <w:rsid w:val="00005A6F"/>
    <w:rsid w:val="00006572"/>
    <w:rsid w:val="000119AA"/>
    <w:rsid w:val="00012D57"/>
    <w:rsid w:val="000132E6"/>
    <w:rsid w:val="00017426"/>
    <w:rsid w:val="00017B2D"/>
    <w:rsid w:val="00020021"/>
    <w:rsid w:val="00020478"/>
    <w:rsid w:val="000219B6"/>
    <w:rsid w:val="00021DE0"/>
    <w:rsid w:val="00022175"/>
    <w:rsid w:val="000228EE"/>
    <w:rsid w:val="0002305F"/>
    <w:rsid w:val="000230C3"/>
    <w:rsid w:val="00026063"/>
    <w:rsid w:val="00027142"/>
    <w:rsid w:val="000300AB"/>
    <w:rsid w:val="00030C0E"/>
    <w:rsid w:val="00031C65"/>
    <w:rsid w:val="000322CE"/>
    <w:rsid w:val="0003260F"/>
    <w:rsid w:val="000336E6"/>
    <w:rsid w:val="0003438D"/>
    <w:rsid w:val="00034DAA"/>
    <w:rsid w:val="000360A5"/>
    <w:rsid w:val="000360EE"/>
    <w:rsid w:val="000372E9"/>
    <w:rsid w:val="00037C67"/>
    <w:rsid w:val="000404AD"/>
    <w:rsid w:val="000421AB"/>
    <w:rsid w:val="00043450"/>
    <w:rsid w:val="000441CB"/>
    <w:rsid w:val="00044769"/>
    <w:rsid w:val="00044BC6"/>
    <w:rsid w:val="00046007"/>
    <w:rsid w:val="000467DE"/>
    <w:rsid w:val="00046CE7"/>
    <w:rsid w:val="0004719D"/>
    <w:rsid w:val="00047998"/>
    <w:rsid w:val="0005099F"/>
    <w:rsid w:val="00051564"/>
    <w:rsid w:val="00052AE9"/>
    <w:rsid w:val="00054A67"/>
    <w:rsid w:val="0005679A"/>
    <w:rsid w:val="000605B2"/>
    <w:rsid w:val="00060E86"/>
    <w:rsid w:val="000629EC"/>
    <w:rsid w:val="00063E70"/>
    <w:rsid w:val="000642A9"/>
    <w:rsid w:val="0006572F"/>
    <w:rsid w:val="0006734D"/>
    <w:rsid w:val="00070EA9"/>
    <w:rsid w:val="00071A3B"/>
    <w:rsid w:val="00072DF9"/>
    <w:rsid w:val="00074AEA"/>
    <w:rsid w:val="0007632F"/>
    <w:rsid w:val="0007659F"/>
    <w:rsid w:val="000777BC"/>
    <w:rsid w:val="000808F4"/>
    <w:rsid w:val="00081820"/>
    <w:rsid w:val="000835EC"/>
    <w:rsid w:val="000842BB"/>
    <w:rsid w:val="00084B08"/>
    <w:rsid w:val="00085E6E"/>
    <w:rsid w:val="00086105"/>
    <w:rsid w:val="00086DA5"/>
    <w:rsid w:val="00092801"/>
    <w:rsid w:val="000957E9"/>
    <w:rsid w:val="00095815"/>
    <w:rsid w:val="0009613D"/>
    <w:rsid w:val="00096402"/>
    <w:rsid w:val="00096566"/>
    <w:rsid w:val="0009687B"/>
    <w:rsid w:val="00097FBB"/>
    <w:rsid w:val="000A2050"/>
    <w:rsid w:val="000A221D"/>
    <w:rsid w:val="000A321A"/>
    <w:rsid w:val="000A438B"/>
    <w:rsid w:val="000A690A"/>
    <w:rsid w:val="000A6A83"/>
    <w:rsid w:val="000A6D7B"/>
    <w:rsid w:val="000B04FF"/>
    <w:rsid w:val="000B0A32"/>
    <w:rsid w:val="000B1F25"/>
    <w:rsid w:val="000B4CD6"/>
    <w:rsid w:val="000B4CFC"/>
    <w:rsid w:val="000B6BF7"/>
    <w:rsid w:val="000B7D56"/>
    <w:rsid w:val="000C128E"/>
    <w:rsid w:val="000C29F2"/>
    <w:rsid w:val="000C5503"/>
    <w:rsid w:val="000C6483"/>
    <w:rsid w:val="000C6C24"/>
    <w:rsid w:val="000C7D7A"/>
    <w:rsid w:val="000D0423"/>
    <w:rsid w:val="000D0956"/>
    <w:rsid w:val="000D0AA6"/>
    <w:rsid w:val="000D3868"/>
    <w:rsid w:val="000D506D"/>
    <w:rsid w:val="000D5FA0"/>
    <w:rsid w:val="000E1729"/>
    <w:rsid w:val="000E3526"/>
    <w:rsid w:val="000E3B2D"/>
    <w:rsid w:val="000E4ACB"/>
    <w:rsid w:val="000E7A36"/>
    <w:rsid w:val="000F2AE1"/>
    <w:rsid w:val="000F3AD8"/>
    <w:rsid w:val="000F7905"/>
    <w:rsid w:val="000F7CFD"/>
    <w:rsid w:val="001008C6"/>
    <w:rsid w:val="001017A7"/>
    <w:rsid w:val="00102521"/>
    <w:rsid w:val="001032B9"/>
    <w:rsid w:val="0010511E"/>
    <w:rsid w:val="001056DD"/>
    <w:rsid w:val="00105938"/>
    <w:rsid w:val="00105CE7"/>
    <w:rsid w:val="001063A5"/>
    <w:rsid w:val="0011320B"/>
    <w:rsid w:val="00113A24"/>
    <w:rsid w:val="00114A32"/>
    <w:rsid w:val="0011725D"/>
    <w:rsid w:val="00122831"/>
    <w:rsid w:val="00122FC7"/>
    <w:rsid w:val="001240A2"/>
    <w:rsid w:val="00124B5B"/>
    <w:rsid w:val="00124F9B"/>
    <w:rsid w:val="00130AA5"/>
    <w:rsid w:val="001325AC"/>
    <w:rsid w:val="00132609"/>
    <w:rsid w:val="00134BC3"/>
    <w:rsid w:val="001356C9"/>
    <w:rsid w:val="001362CD"/>
    <w:rsid w:val="00137AC9"/>
    <w:rsid w:val="00137CBD"/>
    <w:rsid w:val="0014001C"/>
    <w:rsid w:val="00141C9F"/>
    <w:rsid w:val="00141DFC"/>
    <w:rsid w:val="0014303E"/>
    <w:rsid w:val="001432EA"/>
    <w:rsid w:val="0014348A"/>
    <w:rsid w:val="001435E8"/>
    <w:rsid w:val="001508BF"/>
    <w:rsid w:val="0015109B"/>
    <w:rsid w:val="00151AD7"/>
    <w:rsid w:val="00152361"/>
    <w:rsid w:val="00154AB7"/>
    <w:rsid w:val="00155DFE"/>
    <w:rsid w:val="00156A1A"/>
    <w:rsid w:val="00156CE7"/>
    <w:rsid w:val="00161113"/>
    <w:rsid w:val="00162D70"/>
    <w:rsid w:val="00164281"/>
    <w:rsid w:val="001643CC"/>
    <w:rsid w:val="00166150"/>
    <w:rsid w:val="00171C81"/>
    <w:rsid w:val="00172E63"/>
    <w:rsid w:val="00172FA6"/>
    <w:rsid w:val="00173301"/>
    <w:rsid w:val="001748C6"/>
    <w:rsid w:val="0017672D"/>
    <w:rsid w:val="00176F6C"/>
    <w:rsid w:val="001775B3"/>
    <w:rsid w:val="00180B63"/>
    <w:rsid w:val="0018140F"/>
    <w:rsid w:val="00182D7A"/>
    <w:rsid w:val="00183466"/>
    <w:rsid w:val="00185334"/>
    <w:rsid w:val="00185B74"/>
    <w:rsid w:val="00186595"/>
    <w:rsid w:val="00191C4D"/>
    <w:rsid w:val="00192039"/>
    <w:rsid w:val="00193E12"/>
    <w:rsid w:val="0019410B"/>
    <w:rsid w:val="0019700E"/>
    <w:rsid w:val="00197810"/>
    <w:rsid w:val="00197C4C"/>
    <w:rsid w:val="001A0111"/>
    <w:rsid w:val="001A203E"/>
    <w:rsid w:val="001A2BBE"/>
    <w:rsid w:val="001A374A"/>
    <w:rsid w:val="001A6CF7"/>
    <w:rsid w:val="001B08BA"/>
    <w:rsid w:val="001B25A4"/>
    <w:rsid w:val="001B2F57"/>
    <w:rsid w:val="001B5362"/>
    <w:rsid w:val="001C12F2"/>
    <w:rsid w:val="001C32F4"/>
    <w:rsid w:val="001C3FF0"/>
    <w:rsid w:val="001C6285"/>
    <w:rsid w:val="001C7354"/>
    <w:rsid w:val="001C7630"/>
    <w:rsid w:val="001D2AE9"/>
    <w:rsid w:val="001D3F93"/>
    <w:rsid w:val="001E2013"/>
    <w:rsid w:val="001E377A"/>
    <w:rsid w:val="001E75ED"/>
    <w:rsid w:val="001E77D4"/>
    <w:rsid w:val="001F0120"/>
    <w:rsid w:val="001F0698"/>
    <w:rsid w:val="001F09CC"/>
    <w:rsid w:val="001F2A15"/>
    <w:rsid w:val="001F3548"/>
    <w:rsid w:val="001F3B00"/>
    <w:rsid w:val="001F44E6"/>
    <w:rsid w:val="001F5BCA"/>
    <w:rsid w:val="001F5E58"/>
    <w:rsid w:val="001F6044"/>
    <w:rsid w:val="001F60A2"/>
    <w:rsid w:val="001F6920"/>
    <w:rsid w:val="001F7F8E"/>
    <w:rsid w:val="002004ED"/>
    <w:rsid w:val="00200B5C"/>
    <w:rsid w:val="00200C38"/>
    <w:rsid w:val="0020416C"/>
    <w:rsid w:val="00205B60"/>
    <w:rsid w:val="00211BD7"/>
    <w:rsid w:val="00212A9F"/>
    <w:rsid w:val="00214E83"/>
    <w:rsid w:val="00215F48"/>
    <w:rsid w:val="002206EA"/>
    <w:rsid w:val="00220FE9"/>
    <w:rsid w:val="0022155B"/>
    <w:rsid w:val="00222133"/>
    <w:rsid w:val="002234B0"/>
    <w:rsid w:val="00223D26"/>
    <w:rsid w:val="00226E28"/>
    <w:rsid w:val="00227E1B"/>
    <w:rsid w:val="00231DE8"/>
    <w:rsid w:val="00232F57"/>
    <w:rsid w:val="00233B6B"/>
    <w:rsid w:val="00233E86"/>
    <w:rsid w:val="002343D5"/>
    <w:rsid w:val="00234973"/>
    <w:rsid w:val="002349F2"/>
    <w:rsid w:val="00234B13"/>
    <w:rsid w:val="00235D1B"/>
    <w:rsid w:val="00235EC2"/>
    <w:rsid w:val="002361C4"/>
    <w:rsid w:val="0023669B"/>
    <w:rsid w:val="0023705F"/>
    <w:rsid w:val="00237C8E"/>
    <w:rsid w:val="00241377"/>
    <w:rsid w:val="00242FA5"/>
    <w:rsid w:val="0024476E"/>
    <w:rsid w:val="00246EDB"/>
    <w:rsid w:val="0024792A"/>
    <w:rsid w:val="00247E52"/>
    <w:rsid w:val="00250F87"/>
    <w:rsid w:val="00253507"/>
    <w:rsid w:val="00255B55"/>
    <w:rsid w:val="00256C02"/>
    <w:rsid w:val="00261467"/>
    <w:rsid w:val="00261729"/>
    <w:rsid w:val="00261D68"/>
    <w:rsid w:val="00262175"/>
    <w:rsid w:val="00262C25"/>
    <w:rsid w:val="002631D3"/>
    <w:rsid w:val="00263305"/>
    <w:rsid w:val="00264616"/>
    <w:rsid w:val="00265BAC"/>
    <w:rsid w:val="00265F8E"/>
    <w:rsid w:val="00266BAC"/>
    <w:rsid w:val="00267F57"/>
    <w:rsid w:val="0027075F"/>
    <w:rsid w:val="00270986"/>
    <w:rsid w:val="00270ED0"/>
    <w:rsid w:val="00271A88"/>
    <w:rsid w:val="002727EB"/>
    <w:rsid w:val="00273A6B"/>
    <w:rsid w:val="00274122"/>
    <w:rsid w:val="00275485"/>
    <w:rsid w:val="002756B8"/>
    <w:rsid w:val="0027687C"/>
    <w:rsid w:val="002778B3"/>
    <w:rsid w:val="00277F65"/>
    <w:rsid w:val="00282808"/>
    <w:rsid w:val="00282F00"/>
    <w:rsid w:val="00283843"/>
    <w:rsid w:val="00283954"/>
    <w:rsid w:val="00284CE9"/>
    <w:rsid w:val="002876C2"/>
    <w:rsid w:val="00287911"/>
    <w:rsid w:val="00287F53"/>
    <w:rsid w:val="002923B1"/>
    <w:rsid w:val="00293FDE"/>
    <w:rsid w:val="00296437"/>
    <w:rsid w:val="00296846"/>
    <w:rsid w:val="002977C5"/>
    <w:rsid w:val="002A187C"/>
    <w:rsid w:val="002A33D2"/>
    <w:rsid w:val="002A373F"/>
    <w:rsid w:val="002A3C0F"/>
    <w:rsid w:val="002A49F5"/>
    <w:rsid w:val="002A4AE7"/>
    <w:rsid w:val="002A66DB"/>
    <w:rsid w:val="002B0162"/>
    <w:rsid w:val="002B1D5D"/>
    <w:rsid w:val="002B4409"/>
    <w:rsid w:val="002B45F7"/>
    <w:rsid w:val="002B5257"/>
    <w:rsid w:val="002B5EB0"/>
    <w:rsid w:val="002C01EE"/>
    <w:rsid w:val="002C1395"/>
    <w:rsid w:val="002C149D"/>
    <w:rsid w:val="002C2516"/>
    <w:rsid w:val="002C267C"/>
    <w:rsid w:val="002C3BA5"/>
    <w:rsid w:val="002C3E1E"/>
    <w:rsid w:val="002C3EAF"/>
    <w:rsid w:val="002C4609"/>
    <w:rsid w:val="002C5578"/>
    <w:rsid w:val="002C56AF"/>
    <w:rsid w:val="002C64C3"/>
    <w:rsid w:val="002D11AE"/>
    <w:rsid w:val="002D1DF0"/>
    <w:rsid w:val="002D2E5C"/>
    <w:rsid w:val="002D69ED"/>
    <w:rsid w:val="002D75A9"/>
    <w:rsid w:val="002E05DD"/>
    <w:rsid w:val="002E087F"/>
    <w:rsid w:val="002E0FEA"/>
    <w:rsid w:val="002E1625"/>
    <w:rsid w:val="002E4162"/>
    <w:rsid w:val="002E47BC"/>
    <w:rsid w:val="002E5C56"/>
    <w:rsid w:val="002E64C4"/>
    <w:rsid w:val="002E7280"/>
    <w:rsid w:val="002E747B"/>
    <w:rsid w:val="002E7647"/>
    <w:rsid w:val="002F0C99"/>
    <w:rsid w:val="002F1911"/>
    <w:rsid w:val="002F2874"/>
    <w:rsid w:val="002F633B"/>
    <w:rsid w:val="002F78E0"/>
    <w:rsid w:val="002F7F02"/>
    <w:rsid w:val="00301728"/>
    <w:rsid w:val="00302034"/>
    <w:rsid w:val="00302817"/>
    <w:rsid w:val="00302F5B"/>
    <w:rsid w:val="00303947"/>
    <w:rsid w:val="003039B6"/>
    <w:rsid w:val="00303CA1"/>
    <w:rsid w:val="00304285"/>
    <w:rsid w:val="0030597B"/>
    <w:rsid w:val="00305A82"/>
    <w:rsid w:val="00306550"/>
    <w:rsid w:val="0030687B"/>
    <w:rsid w:val="00310BF7"/>
    <w:rsid w:val="00310CC0"/>
    <w:rsid w:val="00311432"/>
    <w:rsid w:val="00313D9E"/>
    <w:rsid w:val="0031489E"/>
    <w:rsid w:val="00317AF5"/>
    <w:rsid w:val="003213F7"/>
    <w:rsid w:val="00322ED4"/>
    <w:rsid w:val="0032326C"/>
    <w:rsid w:val="003261B4"/>
    <w:rsid w:val="0032669D"/>
    <w:rsid w:val="00326EC8"/>
    <w:rsid w:val="003317A8"/>
    <w:rsid w:val="00333204"/>
    <w:rsid w:val="003342E3"/>
    <w:rsid w:val="00334CB1"/>
    <w:rsid w:val="00335701"/>
    <w:rsid w:val="00335B81"/>
    <w:rsid w:val="00335F2C"/>
    <w:rsid w:val="003372BC"/>
    <w:rsid w:val="00340131"/>
    <w:rsid w:val="00341762"/>
    <w:rsid w:val="0034432F"/>
    <w:rsid w:val="00345128"/>
    <w:rsid w:val="0034632E"/>
    <w:rsid w:val="0034741C"/>
    <w:rsid w:val="00350BCD"/>
    <w:rsid w:val="00352CEB"/>
    <w:rsid w:val="00352CFF"/>
    <w:rsid w:val="00354B1C"/>
    <w:rsid w:val="00354F83"/>
    <w:rsid w:val="00356647"/>
    <w:rsid w:val="00361623"/>
    <w:rsid w:val="003616EB"/>
    <w:rsid w:val="00362BFC"/>
    <w:rsid w:val="0036448F"/>
    <w:rsid w:val="003644FA"/>
    <w:rsid w:val="00364EA9"/>
    <w:rsid w:val="003659E9"/>
    <w:rsid w:val="00367611"/>
    <w:rsid w:val="00370571"/>
    <w:rsid w:val="00376F36"/>
    <w:rsid w:val="00377C0A"/>
    <w:rsid w:val="003807D5"/>
    <w:rsid w:val="00380A5E"/>
    <w:rsid w:val="00380CC1"/>
    <w:rsid w:val="003830C7"/>
    <w:rsid w:val="00383555"/>
    <w:rsid w:val="00383EC1"/>
    <w:rsid w:val="0038460A"/>
    <w:rsid w:val="00385640"/>
    <w:rsid w:val="00385E68"/>
    <w:rsid w:val="0038652C"/>
    <w:rsid w:val="00386D6A"/>
    <w:rsid w:val="003903AA"/>
    <w:rsid w:val="003912F5"/>
    <w:rsid w:val="00391F4A"/>
    <w:rsid w:val="0039327A"/>
    <w:rsid w:val="00393EDE"/>
    <w:rsid w:val="003942B7"/>
    <w:rsid w:val="00394685"/>
    <w:rsid w:val="003950CE"/>
    <w:rsid w:val="00395644"/>
    <w:rsid w:val="0039627D"/>
    <w:rsid w:val="00397996"/>
    <w:rsid w:val="00397CFC"/>
    <w:rsid w:val="003A0525"/>
    <w:rsid w:val="003A10EB"/>
    <w:rsid w:val="003A159B"/>
    <w:rsid w:val="003A16DB"/>
    <w:rsid w:val="003A1C71"/>
    <w:rsid w:val="003A21F5"/>
    <w:rsid w:val="003A27D9"/>
    <w:rsid w:val="003A5377"/>
    <w:rsid w:val="003A58A7"/>
    <w:rsid w:val="003A64F7"/>
    <w:rsid w:val="003A6778"/>
    <w:rsid w:val="003A6EAB"/>
    <w:rsid w:val="003B0FA4"/>
    <w:rsid w:val="003B162B"/>
    <w:rsid w:val="003B280D"/>
    <w:rsid w:val="003B47DD"/>
    <w:rsid w:val="003B4E10"/>
    <w:rsid w:val="003B6652"/>
    <w:rsid w:val="003B694D"/>
    <w:rsid w:val="003B76B3"/>
    <w:rsid w:val="003C0779"/>
    <w:rsid w:val="003C219A"/>
    <w:rsid w:val="003C333B"/>
    <w:rsid w:val="003C3625"/>
    <w:rsid w:val="003C4687"/>
    <w:rsid w:val="003D2F56"/>
    <w:rsid w:val="003D443B"/>
    <w:rsid w:val="003D447D"/>
    <w:rsid w:val="003D652A"/>
    <w:rsid w:val="003D7E88"/>
    <w:rsid w:val="003E003B"/>
    <w:rsid w:val="003E0DA1"/>
    <w:rsid w:val="003E248D"/>
    <w:rsid w:val="003E2833"/>
    <w:rsid w:val="003E2C99"/>
    <w:rsid w:val="003E311F"/>
    <w:rsid w:val="003E57FF"/>
    <w:rsid w:val="003E5BB3"/>
    <w:rsid w:val="003E5F36"/>
    <w:rsid w:val="003E7497"/>
    <w:rsid w:val="003E7517"/>
    <w:rsid w:val="003E7C17"/>
    <w:rsid w:val="003F1B56"/>
    <w:rsid w:val="003F5BF6"/>
    <w:rsid w:val="003F6686"/>
    <w:rsid w:val="00402A5C"/>
    <w:rsid w:val="00402B23"/>
    <w:rsid w:val="0040300A"/>
    <w:rsid w:val="00404BB3"/>
    <w:rsid w:val="00405A1D"/>
    <w:rsid w:val="004060AC"/>
    <w:rsid w:val="0041064C"/>
    <w:rsid w:val="00411022"/>
    <w:rsid w:val="00411DC4"/>
    <w:rsid w:val="00411FE1"/>
    <w:rsid w:val="0041301E"/>
    <w:rsid w:val="00413468"/>
    <w:rsid w:val="004141E0"/>
    <w:rsid w:val="004177A7"/>
    <w:rsid w:val="0042130D"/>
    <w:rsid w:val="004213E4"/>
    <w:rsid w:val="00422A7D"/>
    <w:rsid w:val="00422A8E"/>
    <w:rsid w:val="0042304A"/>
    <w:rsid w:val="004243FA"/>
    <w:rsid w:val="00424634"/>
    <w:rsid w:val="00424B42"/>
    <w:rsid w:val="00424EFC"/>
    <w:rsid w:val="00426BCE"/>
    <w:rsid w:val="004278E5"/>
    <w:rsid w:val="0043302D"/>
    <w:rsid w:val="004347DF"/>
    <w:rsid w:val="004350C8"/>
    <w:rsid w:val="00435503"/>
    <w:rsid w:val="004367B1"/>
    <w:rsid w:val="0043749D"/>
    <w:rsid w:val="0044000A"/>
    <w:rsid w:val="00440B05"/>
    <w:rsid w:val="00443527"/>
    <w:rsid w:val="0044441E"/>
    <w:rsid w:val="00444C67"/>
    <w:rsid w:val="004453F2"/>
    <w:rsid w:val="004475A5"/>
    <w:rsid w:val="0044789E"/>
    <w:rsid w:val="00447A4A"/>
    <w:rsid w:val="00447CB4"/>
    <w:rsid w:val="004500B7"/>
    <w:rsid w:val="004501D4"/>
    <w:rsid w:val="004513E8"/>
    <w:rsid w:val="00452962"/>
    <w:rsid w:val="00452AD7"/>
    <w:rsid w:val="00453826"/>
    <w:rsid w:val="00455B5D"/>
    <w:rsid w:val="0045712A"/>
    <w:rsid w:val="00457510"/>
    <w:rsid w:val="00457A7C"/>
    <w:rsid w:val="004617F5"/>
    <w:rsid w:val="00461C5E"/>
    <w:rsid w:val="0046309B"/>
    <w:rsid w:val="00463AB8"/>
    <w:rsid w:val="00464954"/>
    <w:rsid w:val="00464BFF"/>
    <w:rsid w:val="00464C38"/>
    <w:rsid w:val="0046537A"/>
    <w:rsid w:val="004654AE"/>
    <w:rsid w:val="004666F5"/>
    <w:rsid w:val="004707E6"/>
    <w:rsid w:val="00472FF7"/>
    <w:rsid w:val="00477EFE"/>
    <w:rsid w:val="00480C71"/>
    <w:rsid w:val="00482428"/>
    <w:rsid w:val="00482560"/>
    <w:rsid w:val="00483295"/>
    <w:rsid w:val="00483CBF"/>
    <w:rsid w:val="004845BD"/>
    <w:rsid w:val="00484953"/>
    <w:rsid w:val="004861C2"/>
    <w:rsid w:val="0048640C"/>
    <w:rsid w:val="004870D9"/>
    <w:rsid w:val="00487FF3"/>
    <w:rsid w:val="00490017"/>
    <w:rsid w:val="00491CFD"/>
    <w:rsid w:val="004943EA"/>
    <w:rsid w:val="004947A2"/>
    <w:rsid w:val="00494C4A"/>
    <w:rsid w:val="00494C5F"/>
    <w:rsid w:val="00495754"/>
    <w:rsid w:val="004958B6"/>
    <w:rsid w:val="00496F70"/>
    <w:rsid w:val="00497F8B"/>
    <w:rsid w:val="004A1300"/>
    <w:rsid w:val="004A1895"/>
    <w:rsid w:val="004A2A4C"/>
    <w:rsid w:val="004A2D0D"/>
    <w:rsid w:val="004A5BDC"/>
    <w:rsid w:val="004A6BE1"/>
    <w:rsid w:val="004A7E29"/>
    <w:rsid w:val="004B0ECC"/>
    <w:rsid w:val="004B1604"/>
    <w:rsid w:val="004B1B6D"/>
    <w:rsid w:val="004B268D"/>
    <w:rsid w:val="004B2D13"/>
    <w:rsid w:val="004B60DF"/>
    <w:rsid w:val="004B691F"/>
    <w:rsid w:val="004B7755"/>
    <w:rsid w:val="004C3044"/>
    <w:rsid w:val="004C3242"/>
    <w:rsid w:val="004C531D"/>
    <w:rsid w:val="004C5FF5"/>
    <w:rsid w:val="004C66C9"/>
    <w:rsid w:val="004C6A1A"/>
    <w:rsid w:val="004C71C6"/>
    <w:rsid w:val="004C74C2"/>
    <w:rsid w:val="004D107B"/>
    <w:rsid w:val="004D2BCF"/>
    <w:rsid w:val="004D76B1"/>
    <w:rsid w:val="004D77A2"/>
    <w:rsid w:val="004D7D84"/>
    <w:rsid w:val="004D7FF7"/>
    <w:rsid w:val="004E04B1"/>
    <w:rsid w:val="004E0C5F"/>
    <w:rsid w:val="004E0D67"/>
    <w:rsid w:val="004E2126"/>
    <w:rsid w:val="004E2BFD"/>
    <w:rsid w:val="004E2FD4"/>
    <w:rsid w:val="004E3B3F"/>
    <w:rsid w:val="004E496E"/>
    <w:rsid w:val="004E4A32"/>
    <w:rsid w:val="004E5D5A"/>
    <w:rsid w:val="004E6694"/>
    <w:rsid w:val="004E7C81"/>
    <w:rsid w:val="004F4AB6"/>
    <w:rsid w:val="004F5CEF"/>
    <w:rsid w:val="004F5E75"/>
    <w:rsid w:val="005019F6"/>
    <w:rsid w:val="00501C4C"/>
    <w:rsid w:val="00503151"/>
    <w:rsid w:val="005032C3"/>
    <w:rsid w:val="00504146"/>
    <w:rsid w:val="0050718C"/>
    <w:rsid w:val="00512CF8"/>
    <w:rsid w:val="00513E11"/>
    <w:rsid w:val="00514304"/>
    <w:rsid w:val="00514702"/>
    <w:rsid w:val="005166D5"/>
    <w:rsid w:val="00517A99"/>
    <w:rsid w:val="00517BFC"/>
    <w:rsid w:val="0052042D"/>
    <w:rsid w:val="005209C1"/>
    <w:rsid w:val="005228FA"/>
    <w:rsid w:val="00523655"/>
    <w:rsid w:val="005236D0"/>
    <w:rsid w:val="00523884"/>
    <w:rsid w:val="00523BBE"/>
    <w:rsid w:val="0052680F"/>
    <w:rsid w:val="00526ECD"/>
    <w:rsid w:val="00527C76"/>
    <w:rsid w:val="00527CEB"/>
    <w:rsid w:val="00530EFF"/>
    <w:rsid w:val="005321C7"/>
    <w:rsid w:val="00532A17"/>
    <w:rsid w:val="00534A74"/>
    <w:rsid w:val="00535CA8"/>
    <w:rsid w:val="0053641C"/>
    <w:rsid w:val="005367B4"/>
    <w:rsid w:val="00536A41"/>
    <w:rsid w:val="005408BE"/>
    <w:rsid w:val="0054162E"/>
    <w:rsid w:val="0054257E"/>
    <w:rsid w:val="005426F9"/>
    <w:rsid w:val="005444BA"/>
    <w:rsid w:val="005447EC"/>
    <w:rsid w:val="00544B06"/>
    <w:rsid w:val="00545552"/>
    <w:rsid w:val="00552757"/>
    <w:rsid w:val="0055319A"/>
    <w:rsid w:val="005536FC"/>
    <w:rsid w:val="00556D79"/>
    <w:rsid w:val="00556E10"/>
    <w:rsid w:val="00557718"/>
    <w:rsid w:val="005604DC"/>
    <w:rsid w:val="005609E8"/>
    <w:rsid w:val="00562881"/>
    <w:rsid w:val="005631C9"/>
    <w:rsid w:val="005633D6"/>
    <w:rsid w:val="0056441D"/>
    <w:rsid w:val="005656BD"/>
    <w:rsid w:val="005659F7"/>
    <w:rsid w:val="00567059"/>
    <w:rsid w:val="00571D9B"/>
    <w:rsid w:val="00571D9E"/>
    <w:rsid w:val="0057320E"/>
    <w:rsid w:val="0057388C"/>
    <w:rsid w:val="0057407D"/>
    <w:rsid w:val="005743BE"/>
    <w:rsid w:val="00574571"/>
    <w:rsid w:val="00575424"/>
    <w:rsid w:val="00575F57"/>
    <w:rsid w:val="00576551"/>
    <w:rsid w:val="00577163"/>
    <w:rsid w:val="00577EF9"/>
    <w:rsid w:val="005831DB"/>
    <w:rsid w:val="00583763"/>
    <w:rsid w:val="0058413E"/>
    <w:rsid w:val="005845EF"/>
    <w:rsid w:val="005867B4"/>
    <w:rsid w:val="00590E27"/>
    <w:rsid w:val="00591C22"/>
    <w:rsid w:val="00592392"/>
    <w:rsid w:val="00592BF3"/>
    <w:rsid w:val="00594455"/>
    <w:rsid w:val="005A114A"/>
    <w:rsid w:val="005A23A3"/>
    <w:rsid w:val="005A60E8"/>
    <w:rsid w:val="005A6760"/>
    <w:rsid w:val="005A6AAF"/>
    <w:rsid w:val="005A738A"/>
    <w:rsid w:val="005A7493"/>
    <w:rsid w:val="005B1559"/>
    <w:rsid w:val="005B1CAD"/>
    <w:rsid w:val="005B2121"/>
    <w:rsid w:val="005B26A8"/>
    <w:rsid w:val="005B293D"/>
    <w:rsid w:val="005B3067"/>
    <w:rsid w:val="005B47B7"/>
    <w:rsid w:val="005B5F5F"/>
    <w:rsid w:val="005B7176"/>
    <w:rsid w:val="005B7533"/>
    <w:rsid w:val="005B7D20"/>
    <w:rsid w:val="005C1374"/>
    <w:rsid w:val="005C180B"/>
    <w:rsid w:val="005C19C8"/>
    <w:rsid w:val="005C1C8E"/>
    <w:rsid w:val="005C1D89"/>
    <w:rsid w:val="005C1F86"/>
    <w:rsid w:val="005C22FC"/>
    <w:rsid w:val="005C33CC"/>
    <w:rsid w:val="005C480F"/>
    <w:rsid w:val="005D1C34"/>
    <w:rsid w:val="005D2333"/>
    <w:rsid w:val="005D2EF5"/>
    <w:rsid w:val="005D46D2"/>
    <w:rsid w:val="005D5BEC"/>
    <w:rsid w:val="005D6EEB"/>
    <w:rsid w:val="005E0028"/>
    <w:rsid w:val="005E024C"/>
    <w:rsid w:val="005E0983"/>
    <w:rsid w:val="005E0C88"/>
    <w:rsid w:val="005E111E"/>
    <w:rsid w:val="005E1ADF"/>
    <w:rsid w:val="005E26B6"/>
    <w:rsid w:val="005E537B"/>
    <w:rsid w:val="005E5AC9"/>
    <w:rsid w:val="005E7A67"/>
    <w:rsid w:val="005F1B1F"/>
    <w:rsid w:val="005F3AAA"/>
    <w:rsid w:val="005F4178"/>
    <w:rsid w:val="005F43C7"/>
    <w:rsid w:val="005F474D"/>
    <w:rsid w:val="005F4899"/>
    <w:rsid w:val="005F5108"/>
    <w:rsid w:val="005F5C1E"/>
    <w:rsid w:val="005F6017"/>
    <w:rsid w:val="005F710C"/>
    <w:rsid w:val="005F7D91"/>
    <w:rsid w:val="0060048D"/>
    <w:rsid w:val="00600C43"/>
    <w:rsid w:val="0060559F"/>
    <w:rsid w:val="00605EFC"/>
    <w:rsid w:val="00606028"/>
    <w:rsid w:val="006108B1"/>
    <w:rsid w:val="0061246E"/>
    <w:rsid w:val="006127E3"/>
    <w:rsid w:val="006144BA"/>
    <w:rsid w:val="00614BA6"/>
    <w:rsid w:val="00614DCD"/>
    <w:rsid w:val="0061594D"/>
    <w:rsid w:val="00617C40"/>
    <w:rsid w:val="00623250"/>
    <w:rsid w:val="006313EF"/>
    <w:rsid w:val="00635923"/>
    <w:rsid w:val="00635A62"/>
    <w:rsid w:val="00636BD8"/>
    <w:rsid w:val="00636CB2"/>
    <w:rsid w:val="00637C31"/>
    <w:rsid w:val="006405C5"/>
    <w:rsid w:val="0064259A"/>
    <w:rsid w:val="00644E87"/>
    <w:rsid w:val="00645330"/>
    <w:rsid w:val="00645536"/>
    <w:rsid w:val="0064583B"/>
    <w:rsid w:val="006470A4"/>
    <w:rsid w:val="00650404"/>
    <w:rsid w:val="0065125A"/>
    <w:rsid w:val="00652A8A"/>
    <w:rsid w:val="00653785"/>
    <w:rsid w:val="00654EEC"/>
    <w:rsid w:val="006559AB"/>
    <w:rsid w:val="006561C4"/>
    <w:rsid w:val="006575B4"/>
    <w:rsid w:val="0066042B"/>
    <w:rsid w:val="00660AC5"/>
    <w:rsid w:val="00660B0A"/>
    <w:rsid w:val="00662D17"/>
    <w:rsid w:val="00662D90"/>
    <w:rsid w:val="006647E5"/>
    <w:rsid w:val="00664B65"/>
    <w:rsid w:val="00665C6D"/>
    <w:rsid w:val="00666840"/>
    <w:rsid w:val="00666E6D"/>
    <w:rsid w:val="00671A58"/>
    <w:rsid w:val="0067381E"/>
    <w:rsid w:val="00676CD3"/>
    <w:rsid w:val="00676FB0"/>
    <w:rsid w:val="00677CC5"/>
    <w:rsid w:val="00680F7C"/>
    <w:rsid w:val="0068202E"/>
    <w:rsid w:val="006825DB"/>
    <w:rsid w:val="00682B9E"/>
    <w:rsid w:val="006833B2"/>
    <w:rsid w:val="00685DE9"/>
    <w:rsid w:val="00686724"/>
    <w:rsid w:val="006925EE"/>
    <w:rsid w:val="00693050"/>
    <w:rsid w:val="00695C27"/>
    <w:rsid w:val="006964B9"/>
    <w:rsid w:val="006973A7"/>
    <w:rsid w:val="006A0051"/>
    <w:rsid w:val="006A0CFD"/>
    <w:rsid w:val="006A1A74"/>
    <w:rsid w:val="006A1B29"/>
    <w:rsid w:val="006A1D4E"/>
    <w:rsid w:val="006A310E"/>
    <w:rsid w:val="006A526E"/>
    <w:rsid w:val="006A6E37"/>
    <w:rsid w:val="006A7248"/>
    <w:rsid w:val="006A79F7"/>
    <w:rsid w:val="006A7F0B"/>
    <w:rsid w:val="006B138E"/>
    <w:rsid w:val="006B151B"/>
    <w:rsid w:val="006B3E3E"/>
    <w:rsid w:val="006B46B5"/>
    <w:rsid w:val="006B4A8E"/>
    <w:rsid w:val="006B4F39"/>
    <w:rsid w:val="006B52AC"/>
    <w:rsid w:val="006B64EC"/>
    <w:rsid w:val="006B6FC0"/>
    <w:rsid w:val="006B6FC2"/>
    <w:rsid w:val="006C0112"/>
    <w:rsid w:val="006C0653"/>
    <w:rsid w:val="006C13FE"/>
    <w:rsid w:val="006C2B45"/>
    <w:rsid w:val="006C38D7"/>
    <w:rsid w:val="006C44F3"/>
    <w:rsid w:val="006C49A0"/>
    <w:rsid w:val="006C4BAB"/>
    <w:rsid w:val="006C5157"/>
    <w:rsid w:val="006C6053"/>
    <w:rsid w:val="006C71A5"/>
    <w:rsid w:val="006C745C"/>
    <w:rsid w:val="006D025F"/>
    <w:rsid w:val="006D3279"/>
    <w:rsid w:val="006D3606"/>
    <w:rsid w:val="006D4DE2"/>
    <w:rsid w:val="006D6BCB"/>
    <w:rsid w:val="006E0766"/>
    <w:rsid w:val="006E128A"/>
    <w:rsid w:val="006E13C2"/>
    <w:rsid w:val="006E2EC1"/>
    <w:rsid w:val="006E3716"/>
    <w:rsid w:val="006E4310"/>
    <w:rsid w:val="006E4718"/>
    <w:rsid w:val="006E6619"/>
    <w:rsid w:val="006E6704"/>
    <w:rsid w:val="006E70E8"/>
    <w:rsid w:val="006E753E"/>
    <w:rsid w:val="006F1ADD"/>
    <w:rsid w:val="006F1E66"/>
    <w:rsid w:val="006F228D"/>
    <w:rsid w:val="006F68A1"/>
    <w:rsid w:val="006F7C0D"/>
    <w:rsid w:val="0070048D"/>
    <w:rsid w:val="00700A2E"/>
    <w:rsid w:val="00700C7B"/>
    <w:rsid w:val="00700E28"/>
    <w:rsid w:val="00701460"/>
    <w:rsid w:val="00702354"/>
    <w:rsid w:val="00704B7E"/>
    <w:rsid w:val="00705396"/>
    <w:rsid w:val="007104FB"/>
    <w:rsid w:val="00710E1D"/>
    <w:rsid w:val="007117E6"/>
    <w:rsid w:val="00711802"/>
    <w:rsid w:val="007136EC"/>
    <w:rsid w:val="00713B20"/>
    <w:rsid w:val="007141B8"/>
    <w:rsid w:val="00714539"/>
    <w:rsid w:val="00715265"/>
    <w:rsid w:val="0071791F"/>
    <w:rsid w:val="00720370"/>
    <w:rsid w:val="00720528"/>
    <w:rsid w:val="00721DC5"/>
    <w:rsid w:val="00722637"/>
    <w:rsid w:val="007228E5"/>
    <w:rsid w:val="00723904"/>
    <w:rsid w:val="007240A8"/>
    <w:rsid w:val="00725886"/>
    <w:rsid w:val="00727ECA"/>
    <w:rsid w:val="007312B9"/>
    <w:rsid w:val="007329D4"/>
    <w:rsid w:val="00732D3C"/>
    <w:rsid w:val="00736AEC"/>
    <w:rsid w:val="007378D3"/>
    <w:rsid w:val="00737C8D"/>
    <w:rsid w:val="00742B9A"/>
    <w:rsid w:val="007431AD"/>
    <w:rsid w:val="00745E99"/>
    <w:rsid w:val="007465B9"/>
    <w:rsid w:val="00746C07"/>
    <w:rsid w:val="00750258"/>
    <w:rsid w:val="00750D30"/>
    <w:rsid w:val="00751635"/>
    <w:rsid w:val="00752824"/>
    <w:rsid w:val="0075396B"/>
    <w:rsid w:val="00754A4F"/>
    <w:rsid w:val="007560DA"/>
    <w:rsid w:val="007563AC"/>
    <w:rsid w:val="00756485"/>
    <w:rsid w:val="00757787"/>
    <w:rsid w:val="0076077D"/>
    <w:rsid w:val="00760A30"/>
    <w:rsid w:val="007624AF"/>
    <w:rsid w:val="00763916"/>
    <w:rsid w:val="007639F2"/>
    <w:rsid w:val="00763E03"/>
    <w:rsid w:val="00766D0E"/>
    <w:rsid w:val="0076742D"/>
    <w:rsid w:val="00770AEF"/>
    <w:rsid w:val="00770D8B"/>
    <w:rsid w:val="00772DC4"/>
    <w:rsid w:val="00772E0C"/>
    <w:rsid w:val="00773B1F"/>
    <w:rsid w:val="00775252"/>
    <w:rsid w:val="00777430"/>
    <w:rsid w:val="00777F75"/>
    <w:rsid w:val="0078345E"/>
    <w:rsid w:val="00784769"/>
    <w:rsid w:val="00784914"/>
    <w:rsid w:val="0078606B"/>
    <w:rsid w:val="00787FED"/>
    <w:rsid w:val="00790082"/>
    <w:rsid w:val="00790F69"/>
    <w:rsid w:val="007929EA"/>
    <w:rsid w:val="00793107"/>
    <w:rsid w:val="00795B69"/>
    <w:rsid w:val="00795CCB"/>
    <w:rsid w:val="007961EA"/>
    <w:rsid w:val="0079642E"/>
    <w:rsid w:val="00796AE6"/>
    <w:rsid w:val="00797BD2"/>
    <w:rsid w:val="007A0F3E"/>
    <w:rsid w:val="007A29C4"/>
    <w:rsid w:val="007A3671"/>
    <w:rsid w:val="007A5A66"/>
    <w:rsid w:val="007A5A74"/>
    <w:rsid w:val="007B189B"/>
    <w:rsid w:val="007B25F6"/>
    <w:rsid w:val="007B3C72"/>
    <w:rsid w:val="007B4383"/>
    <w:rsid w:val="007B50C4"/>
    <w:rsid w:val="007C23CD"/>
    <w:rsid w:val="007C27F5"/>
    <w:rsid w:val="007C2DAB"/>
    <w:rsid w:val="007C363D"/>
    <w:rsid w:val="007C5BB0"/>
    <w:rsid w:val="007C6890"/>
    <w:rsid w:val="007C6D5C"/>
    <w:rsid w:val="007D0626"/>
    <w:rsid w:val="007D18EF"/>
    <w:rsid w:val="007D3CFC"/>
    <w:rsid w:val="007D5A6D"/>
    <w:rsid w:val="007D62AD"/>
    <w:rsid w:val="007D754A"/>
    <w:rsid w:val="007D7632"/>
    <w:rsid w:val="007D7F8A"/>
    <w:rsid w:val="007E173B"/>
    <w:rsid w:val="007E2B6F"/>
    <w:rsid w:val="007E3FDA"/>
    <w:rsid w:val="007E5992"/>
    <w:rsid w:val="007F43FD"/>
    <w:rsid w:val="007F5BF9"/>
    <w:rsid w:val="007F5C8E"/>
    <w:rsid w:val="007F5DB7"/>
    <w:rsid w:val="007F6623"/>
    <w:rsid w:val="007F6B63"/>
    <w:rsid w:val="007F7436"/>
    <w:rsid w:val="007F758C"/>
    <w:rsid w:val="0080089C"/>
    <w:rsid w:val="0080187C"/>
    <w:rsid w:val="00802E1A"/>
    <w:rsid w:val="00802E48"/>
    <w:rsid w:val="008035F1"/>
    <w:rsid w:val="00807E8A"/>
    <w:rsid w:val="0081044E"/>
    <w:rsid w:val="008113A9"/>
    <w:rsid w:val="0081174A"/>
    <w:rsid w:val="0081426D"/>
    <w:rsid w:val="008168CD"/>
    <w:rsid w:val="0082040C"/>
    <w:rsid w:val="008211AE"/>
    <w:rsid w:val="008224AB"/>
    <w:rsid w:val="008230B4"/>
    <w:rsid w:val="008240D1"/>
    <w:rsid w:val="00824265"/>
    <w:rsid w:val="00824535"/>
    <w:rsid w:val="00826157"/>
    <w:rsid w:val="00826F33"/>
    <w:rsid w:val="00827020"/>
    <w:rsid w:val="00827AD0"/>
    <w:rsid w:val="008304BD"/>
    <w:rsid w:val="00834A3D"/>
    <w:rsid w:val="00834A7A"/>
    <w:rsid w:val="00834E41"/>
    <w:rsid w:val="00835709"/>
    <w:rsid w:val="008369D4"/>
    <w:rsid w:val="008402C8"/>
    <w:rsid w:val="008411B4"/>
    <w:rsid w:val="00842078"/>
    <w:rsid w:val="0084211F"/>
    <w:rsid w:val="008445B1"/>
    <w:rsid w:val="0084609B"/>
    <w:rsid w:val="0084619E"/>
    <w:rsid w:val="008464AB"/>
    <w:rsid w:val="00847A65"/>
    <w:rsid w:val="00850D85"/>
    <w:rsid w:val="008519C6"/>
    <w:rsid w:val="00852519"/>
    <w:rsid w:val="00852862"/>
    <w:rsid w:val="0085533C"/>
    <w:rsid w:val="00856B73"/>
    <w:rsid w:val="008617DC"/>
    <w:rsid w:val="00863C7D"/>
    <w:rsid w:val="008649EB"/>
    <w:rsid w:val="00865F26"/>
    <w:rsid w:val="008665E8"/>
    <w:rsid w:val="008671FA"/>
    <w:rsid w:val="00871860"/>
    <w:rsid w:val="00872BBB"/>
    <w:rsid w:val="008737BB"/>
    <w:rsid w:val="00873A24"/>
    <w:rsid w:val="00873B5C"/>
    <w:rsid w:val="00874912"/>
    <w:rsid w:val="00877BCB"/>
    <w:rsid w:val="00880F81"/>
    <w:rsid w:val="008826BB"/>
    <w:rsid w:val="00882B59"/>
    <w:rsid w:val="00882C76"/>
    <w:rsid w:val="00883088"/>
    <w:rsid w:val="00884711"/>
    <w:rsid w:val="00884B85"/>
    <w:rsid w:val="008856CD"/>
    <w:rsid w:val="008902BD"/>
    <w:rsid w:val="0089038F"/>
    <w:rsid w:val="00890535"/>
    <w:rsid w:val="00891A2C"/>
    <w:rsid w:val="00891A8D"/>
    <w:rsid w:val="00893684"/>
    <w:rsid w:val="008952B9"/>
    <w:rsid w:val="00896480"/>
    <w:rsid w:val="00897394"/>
    <w:rsid w:val="008A0334"/>
    <w:rsid w:val="008A13C7"/>
    <w:rsid w:val="008A3471"/>
    <w:rsid w:val="008A4245"/>
    <w:rsid w:val="008A42FE"/>
    <w:rsid w:val="008B12FC"/>
    <w:rsid w:val="008B2E35"/>
    <w:rsid w:val="008B2FDC"/>
    <w:rsid w:val="008B4686"/>
    <w:rsid w:val="008B52A8"/>
    <w:rsid w:val="008B5CCB"/>
    <w:rsid w:val="008B79ED"/>
    <w:rsid w:val="008C0F54"/>
    <w:rsid w:val="008C1F8C"/>
    <w:rsid w:val="008C26DC"/>
    <w:rsid w:val="008C3EAA"/>
    <w:rsid w:val="008C3FE2"/>
    <w:rsid w:val="008C4A29"/>
    <w:rsid w:val="008C50F7"/>
    <w:rsid w:val="008C53C7"/>
    <w:rsid w:val="008C62AA"/>
    <w:rsid w:val="008C6642"/>
    <w:rsid w:val="008C6F22"/>
    <w:rsid w:val="008D007F"/>
    <w:rsid w:val="008D038B"/>
    <w:rsid w:val="008D1BE2"/>
    <w:rsid w:val="008D210F"/>
    <w:rsid w:val="008D24CC"/>
    <w:rsid w:val="008D4145"/>
    <w:rsid w:val="008D435F"/>
    <w:rsid w:val="008D5797"/>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0371"/>
    <w:rsid w:val="008F1B9B"/>
    <w:rsid w:val="008F2693"/>
    <w:rsid w:val="008F596B"/>
    <w:rsid w:val="008F76E5"/>
    <w:rsid w:val="0090217F"/>
    <w:rsid w:val="009030F7"/>
    <w:rsid w:val="009042DC"/>
    <w:rsid w:val="0090450C"/>
    <w:rsid w:val="009055F9"/>
    <w:rsid w:val="00905B1C"/>
    <w:rsid w:val="00905C16"/>
    <w:rsid w:val="00905E4E"/>
    <w:rsid w:val="009079A7"/>
    <w:rsid w:val="0091192A"/>
    <w:rsid w:val="009128C1"/>
    <w:rsid w:val="00913DB5"/>
    <w:rsid w:val="009158FB"/>
    <w:rsid w:val="009164FC"/>
    <w:rsid w:val="009208B9"/>
    <w:rsid w:val="00921016"/>
    <w:rsid w:val="009213CA"/>
    <w:rsid w:val="009239CD"/>
    <w:rsid w:val="00925A8E"/>
    <w:rsid w:val="00926D06"/>
    <w:rsid w:val="00926F22"/>
    <w:rsid w:val="0093025B"/>
    <w:rsid w:val="00930830"/>
    <w:rsid w:val="0093272A"/>
    <w:rsid w:val="00935DB2"/>
    <w:rsid w:val="009360B5"/>
    <w:rsid w:val="009366C9"/>
    <w:rsid w:val="00937FD3"/>
    <w:rsid w:val="0094219E"/>
    <w:rsid w:val="009428DC"/>
    <w:rsid w:val="00942C85"/>
    <w:rsid w:val="009430BB"/>
    <w:rsid w:val="00943366"/>
    <w:rsid w:val="009461F9"/>
    <w:rsid w:val="00946A82"/>
    <w:rsid w:val="0094703F"/>
    <w:rsid w:val="00950899"/>
    <w:rsid w:val="00950FA1"/>
    <w:rsid w:val="00951439"/>
    <w:rsid w:val="00951659"/>
    <w:rsid w:val="00951DA3"/>
    <w:rsid w:val="009530CB"/>
    <w:rsid w:val="00956960"/>
    <w:rsid w:val="009571DB"/>
    <w:rsid w:val="00957527"/>
    <w:rsid w:val="00960E38"/>
    <w:rsid w:val="009613AE"/>
    <w:rsid w:val="00961832"/>
    <w:rsid w:val="00963996"/>
    <w:rsid w:val="009650F6"/>
    <w:rsid w:val="00965B42"/>
    <w:rsid w:val="0097147D"/>
    <w:rsid w:val="00972D5B"/>
    <w:rsid w:val="009751BC"/>
    <w:rsid w:val="00976C94"/>
    <w:rsid w:val="009831B5"/>
    <w:rsid w:val="00983C48"/>
    <w:rsid w:val="009866DD"/>
    <w:rsid w:val="00990B27"/>
    <w:rsid w:val="00991044"/>
    <w:rsid w:val="00992692"/>
    <w:rsid w:val="009946AF"/>
    <w:rsid w:val="009973DE"/>
    <w:rsid w:val="00997537"/>
    <w:rsid w:val="00997A2D"/>
    <w:rsid w:val="00997C3F"/>
    <w:rsid w:val="009A0786"/>
    <w:rsid w:val="009A1387"/>
    <w:rsid w:val="009A20D6"/>
    <w:rsid w:val="009A392F"/>
    <w:rsid w:val="009A449F"/>
    <w:rsid w:val="009A5192"/>
    <w:rsid w:val="009A5CCA"/>
    <w:rsid w:val="009A705C"/>
    <w:rsid w:val="009A7F2F"/>
    <w:rsid w:val="009B0C94"/>
    <w:rsid w:val="009B1276"/>
    <w:rsid w:val="009B1839"/>
    <w:rsid w:val="009B1F58"/>
    <w:rsid w:val="009B400D"/>
    <w:rsid w:val="009B44C0"/>
    <w:rsid w:val="009B5BBE"/>
    <w:rsid w:val="009B64B7"/>
    <w:rsid w:val="009B7107"/>
    <w:rsid w:val="009C03B4"/>
    <w:rsid w:val="009C23AA"/>
    <w:rsid w:val="009C3DDA"/>
    <w:rsid w:val="009C556E"/>
    <w:rsid w:val="009C6B5C"/>
    <w:rsid w:val="009C7121"/>
    <w:rsid w:val="009D06AB"/>
    <w:rsid w:val="009D0F2F"/>
    <w:rsid w:val="009D27E7"/>
    <w:rsid w:val="009D340F"/>
    <w:rsid w:val="009D405E"/>
    <w:rsid w:val="009D4841"/>
    <w:rsid w:val="009D6566"/>
    <w:rsid w:val="009D6B16"/>
    <w:rsid w:val="009D6B53"/>
    <w:rsid w:val="009D7A61"/>
    <w:rsid w:val="009D7F1E"/>
    <w:rsid w:val="009D7F9A"/>
    <w:rsid w:val="009E1947"/>
    <w:rsid w:val="009E272C"/>
    <w:rsid w:val="009E28D1"/>
    <w:rsid w:val="009E3106"/>
    <w:rsid w:val="009E33CE"/>
    <w:rsid w:val="009E3E52"/>
    <w:rsid w:val="009E450C"/>
    <w:rsid w:val="009E5681"/>
    <w:rsid w:val="009E6CEA"/>
    <w:rsid w:val="009F0101"/>
    <w:rsid w:val="009F0D55"/>
    <w:rsid w:val="009F1204"/>
    <w:rsid w:val="009F3844"/>
    <w:rsid w:val="009F4C14"/>
    <w:rsid w:val="009F61CB"/>
    <w:rsid w:val="009F7FE9"/>
    <w:rsid w:val="00A045EC"/>
    <w:rsid w:val="00A10422"/>
    <w:rsid w:val="00A116CE"/>
    <w:rsid w:val="00A11C91"/>
    <w:rsid w:val="00A12AED"/>
    <w:rsid w:val="00A138A8"/>
    <w:rsid w:val="00A14534"/>
    <w:rsid w:val="00A14DB0"/>
    <w:rsid w:val="00A15040"/>
    <w:rsid w:val="00A159D8"/>
    <w:rsid w:val="00A16398"/>
    <w:rsid w:val="00A16855"/>
    <w:rsid w:val="00A17138"/>
    <w:rsid w:val="00A17B8C"/>
    <w:rsid w:val="00A20E5C"/>
    <w:rsid w:val="00A216AB"/>
    <w:rsid w:val="00A22AB3"/>
    <w:rsid w:val="00A23535"/>
    <w:rsid w:val="00A23908"/>
    <w:rsid w:val="00A246EB"/>
    <w:rsid w:val="00A25958"/>
    <w:rsid w:val="00A26C29"/>
    <w:rsid w:val="00A31826"/>
    <w:rsid w:val="00A33FA6"/>
    <w:rsid w:val="00A34047"/>
    <w:rsid w:val="00A343AE"/>
    <w:rsid w:val="00A36B5E"/>
    <w:rsid w:val="00A37A0C"/>
    <w:rsid w:val="00A40255"/>
    <w:rsid w:val="00A409A7"/>
    <w:rsid w:val="00A40E47"/>
    <w:rsid w:val="00A42D5E"/>
    <w:rsid w:val="00A45A2E"/>
    <w:rsid w:val="00A47E95"/>
    <w:rsid w:val="00A50DBA"/>
    <w:rsid w:val="00A5126E"/>
    <w:rsid w:val="00A528F0"/>
    <w:rsid w:val="00A52E18"/>
    <w:rsid w:val="00A56E53"/>
    <w:rsid w:val="00A57234"/>
    <w:rsid w:val="00A61373"/>
    <w:rsid w:val="00A62B7A"/>
    <w:rsid w:val="00A63ED1"/>
    <w:rsid w:val="00A64284"/>
    <w:rsid w:val="00A6556E"/>
    <w:rsid w:val="00A65BAD"/>
    <w:rsid w:val="00A66713"/>
    <w:rsid w:val="00A672F9"/>
    <w:rsid w:val="00A70989"/>
    <w:rsid w:val="00A713E1"/>
    <w:rsid w:val="00A71CD5"/>
    <w:rsid w:val="00A71D8F"/>
    <w:rsid w:val="00A741EB"/>
    <w:rsid w:val="00A76A2E"/>
    <w:rsid w:val="00A76C2B"/>
    <w:rsid w:val="00A77398"/>
    <w:rsid w:val="00A80EB0"/>
    <w:rsid w:val="00A813FA"/>
    <w:rsid w:val="00A84BDB"/>
    <w:rsid w:val="00A8529E"/>
    <w:rsid w:val="00A901C0"/>
    <w:rsid w:val="00A91019"/>
    <w:rsid w:val="00A946C8"/>
    <w:rsid w:val="00A95352"/>
    <w:rsid w:val="00A953BF"/>
    <w:rsid w:val="00A9786A"/>
    <w:rsid w:val="00A979C8"/>
    <w:rsid w:val="00AA040B"/>
    <w:rsid w:val="00AA26C4"/>
    <w:rsid w:val="00AA3D24"/>
    <w:rsid w:val="00AA4C29"/>
    <w:rsid w:val="00AA4C89"/>
    <w:rsid w:val="00AA5169"/>
    <w:rsid w:val="00AA51BE"/>
    <w:rsid w:val="00AA6F32"/>
    <w:rsid w:val="00AA77B2"/>
    <w:rsid w:val="00AB07F9"/>
    <w:rsid w:val="00AB117B"/>
    <w:rsid w:val="00AB13AD"/>
    <w:rsid w:val="00AB32B7"/>
    <w:rsid w:val="00AB45AD"/>
    <w:rsid w:val="00AB5A30"/>
    <w:rsid w:val="00AB7943"/>
    <w:rsid w:val="00AC0907"/>
    <w:rsid w:val="00AC09E4"/>
    <w:rsid w:val="00AC2855"/>
    <w:rsid w:val="00AC314B"/>
    <w:rsid w:val="00AC36DF"/>
    <w:rsid w:val="00AC49A0"/>
    <w:rsid w:val="00AC6E03"/>
    <w:rsid w:val="00AD02A5"/>
    <w:rsid w:val="00AD4093"/>
    <w:rsid w:val="00AD56A8"/>
    <w:rsid w:val="00AD699B"/>
    <w:rsid w:val="00AD6FF1"/>
    <w:rsid w:val="00AD77A0"/>
    <w:rsid w:val="00AD77F3"/>
    <w:rsid w:val="00AD7F2B"/>
    <w:rsid w:val="00AE15E2"/>
    <w:rsid w:val="00AE1BD7"/>
    <w:rsid w:val="00AE231D"/>
    <w:rsid w:val="00AE2D48"/>
    <w:rsid w:val="00AE3EFD"/>
    <w:rsid w:val="00AE5011"/>
    <w:rsid w:val="00AE5D65"/>
    <w:rsid w:val="00AF18F3"/>
    <w:rsid w:val="00AF1AD1"/>
    <w:rsid w:val="00AF1B21"/>
    <w:rsid w:val="00AF24B9"/>
    <w:rsid w:val="00AF2C70"/>
    <w:rsid w:val="00AF465F"/>
    <w:rsid w:val="00AF622D"/>
    <w:rsid w:val="00AF65A6"/>
    <w:rsid w:val="00AF693A"/>
    <w:rsid w:val="00AF6CEC"/>
    <w:rsid w:val="00AF72AC"/>
    <w:rsid w:val="00AF7606"/>
    <w:rsid w:val="00B00BC6"/>
    <w:rsid w:val="00B025D8"/>
    <w:rsid w:val="00B02E31"/>
    <w:rsid w:val="00B035E9"/>
    <w:rsid w:val="00B03A01"/>
    <w:rsid w:val="00B03CB1"/>
    <w:rsid w:val="00B03E04"/>
    <w:rsid w:val="00B04AD0"/>
    <w:rsid w:val="00B061ED"/>
    <w:rsid w:val="00B067DE"/>
    <w:rsid w:val="00B06C25"/>
    <w:rsid w:val="00B07969"/>
    <w:rsid w:val="00B12466"/>
    <w:rsid w:val="00B15160"/>
    <w:rsid w:val="00B162B3"/>
    <w:rsid w:val="00B17139"/>
    <w:rsid w:val="00B17597"/>
    <w:rsid w:val="00B22973"/>
    <w:rsid w:val="00B23EE6"/>
    <w:rsid w:val="00B240B2"/>
    <w:rsid w:val="00B24AEF"/>
    <w:rsid w:val="00B253F7"/>
    <w:rsid w:val="00B25E18"/>
    <w:rsid w:val="00B2633E"/>
    <w:rsid w:val="00B31753"/>
    <w:rsid w:val="00B3281B"/>
    <w:rsid w:val="00B32DFA"/>
    <w:rsid w:val="00B34230"/>
    <w:rsid w:val="00B34241"/>
    <w:rsid w:val="00B35D2F"/>
    <w:rsid w:val="00B37849"/>
    <w:rsid w:val="00B403FE"/>
    <w:rsid w:val="00B40844"/>
    <w:rsid w:val="00B426C6"/>
    <w:rsid w:val="00B44D0A"/>
    <w:rsid w:val="00B44FB1"/>
    <w:rsid w:val="00B45EFD"/>
    <w:rsid w:val="00B53F31"/>
    <w:rsid w:val="00B5576B"/>
    <w:rsid w:val="00B55963"/>
    <w:rsid w:val="00B55F24"/>
    <w:rsid w:val="00B566A2"/>
    <w:rsid w:val="00B5714D"/>
    <w:rsid w:val="00B572B1"/>
    <w:rsid w:val="00B6039E"/>
    <w:rsid w:val="00B61FC9"/>
    <w:rsid w:val="00B62E10"/>
    <w:rsid w:val="00B62E5F"/>
    <w:rsid w:val="00B63246"/>
    <w:rsid w:val="00B65CA3"/>
    <w:rsid w:val="00B664B3"/>
    <w:rsid w:val="00B672E5"/>
    <w:rsid w:val="00B6756C"/>
    <w:rsid w:val="00B6763A"/>
    <w:rsid w:val="00B715B0"/>
    <w:rsid w:val="00B71C25"/>
    <w:rsid w:val="00B75A48"/>
    <w:rsid w:val="00B801EA"/>
    <w:rsid w:val="00B810AB"/>
    <w:rsid w:val="00B8250C"/>
    <w:rsid w:val="00B83575"/>
    <w:rsid w:val="00B83F51"/>
    <w:rsid w:val="00B850AA"/>
    <w:rsid w:val="00B852E7"/>
    <w:rsid w:val="00B85544"/>
    <w:rsid w:val="00B85580"/>
    <w:rsid w:val="00B85B7D"/>
    <w:rsid w:val="00B91162"/>
    <w:rsid w:val="00B91C35"/>
    <w:rsid w:val="00B920E4"/>
    <w:rsid w:val="00B925CD"/>
    <w:rsid w:val="00B93354"/>
    <w:rsid w:val="00B94CE8"/>
    <w:rsid w:val="00B9596E"/>
    <w:rsid w:val="00B960C2"/>
    <w:rsid w:val="00B9665F"/>
    <w:rsid w:val="00BA0B7A"/>
    <w:rsid w:val="00BA12EB"/>
    <w:rsid w:val="00BA4EEB"/>
    <w:rsid w:val="00BA67C9"/>
    <w:rsid w:val="00BA74DD"/>
    <w:rsid w:val="00BB018D"/>
    <w:rsid w:val="00BB2EAF"/>
    <w:rsid w:val="00BB4358"/>
    <w:rsid w:val="00BB6104"/>
    <w:rsid w:val="00BC2DE2"/>
    <w:rsid w:val="00BC35A6"/>
    <w:rsid w:val="00BC4CAD"/>
    <w:rsid w:val="00BC5E5F"/>
    <w:rsid w:val="00BC6B26"/>
    <w:rsid w:val="00BC7075"/>
    <w:rsid w:val="00BD1F18"/>
    <w:rsid w:val="00BD2DEE"/>
    <w:rsid w:val="00BD2FDB"/>
    <w:rsid w:val="00BD474B"/>
    <w:rsid w:val="00BD47C6"/>
    <w:rsid w:val="00BD5057"/>
    <w:rsid w:val="00BD5B48"/>
    <w:rsid w:val="00BD64AD"/>
    <w:rsid w:val="00BD7036"/>
    <w:rsid w:val="00BD7B2B"/>
    <w:rsid w:val="00BD7B6D"/>
    <w:rsid w:val="00BE022E"/>
    <w:rsid w:val="00BE0EE1"/>
    <w:rsid w:val="00BE2308"/>
    <w:rsid w:val="00BE2B7C"/>
    <w:rsid w:val="00BE2E8C"/>
    <w:rsid w:val="00BE2EFC"/>
    <w:rsid w:val="00BE4A78"/>
    <w:rsid w:val="00BE6BB0"/>
    <w:rsid w:val="00BF0DA2"/>
    <w:rsid w:val="00BF0F6D"/>
    <w:rsid w:val="00BF303C"/>
    <w:rsid w:val="00BF3383"/>
    <w:rsid w:val="00BF490A"/>
    <w:rsid w:val="00BF63FD"/>
    <w:rsid w:val="00BF7383"/>
    <w:rsid w:val="00C00E24"/>
    <w:rsid w:val="00C011A0"/>
    <w:rsid w:val="00C01412"/>
    <w:rsid w:val="00C017E5"/>
    <w:rsid w:val="00C0491A"/>
    <w:rsid w:val="00C049D4"/>
    <w:rsid w:val="00C05247"/>
    <w:rsid w:val="00C058A2"/>
    <w:rsid w:val="00C075D2"/>
    <w:rsid w:val="00C07747"/>
    <w:rsid w:val="00C07776"/>
    <w:rsid w:val="00C10CE5"/>
    <w:rsid w:val="00C10FB5"/>
    <w:rsid w:val="00C11DE9"/>
    <w:rsid w:val="00C11EE1"/>
    <w:rsid w:val="00C129EC"/>
    <w:rsid w:val="00C130B3"/>
    <w:rsid w:val="00C14FE3"/>
    <w:rsid w:val="00C15DF3"/>
    <w:rsid w:val="00C203E8"/>
    <w:rsid w:val="00C20574"/>
    <w:rsid w:val="00C21F4A"/>
    <w:rsid w:val="00C23141"/>
    <w:rsid w:val="00C2344D"/>
    <w:rsid w:val="00C2433C"/>
    <w:rsid w:val="00C26F90"/>
    <w:rsid w:val="00C32232"/>
    <w:rsid w:val="00C33829"/>
    <w:rsid w:val="00C33AC1"/>
    <w:rsid w:val="00C33CE3"/>
    <w:rsid w:val="00C35793"/>
    <w:rsid w:val="00C3620C"/>
    <w:rsid w:val="00C3628C"/>
    <w:rsid w:val="00C365CB"/>
    <w:rsid w:val="00C42169"/>
    <w:rsid w:val="00C44B8D"/>
    <w:rsid w:val="00C45109"/>
    <w:rsid w:val="00C50FE0"/>
    <w:rsid w:val="00C516AA"/>
    <w:rsid w:val="00C52C9A"/>
    <w:rsid w:val="00C53F48"/>
    <w:rsid w:val="00C5467D"/>
    <w:rsid w:val="00C55309"/>
    <w:rsid w:val="00C56297"/>
    <w:rsid w:val="00C569E8"/>
    <w:rsid w:val="00C6136E"/>
    <w:rsid w:val="00C62B6C"/>
    <w:rsid w:val="00C63171"/>
    <w:rsid w:val="00C7004C"/>
    <w:rsid w:val="00C70E14"/>
    <w:rsid w:val="00C73542"/>
    <w:rsid w:val="00C750AF"/>
    <w:rsid w:val="00C76747"/>
    <w:rsid w:val="00C76C51"/>
    <w:rsid w:val="00C772BB"/>
    <w:rsid w:val="00C77923"/>
    <w:rsid w:val="00C81E21"/>
    <w:rsid w:val="00C82D53"/>
    <w:rsid w:val="00C82D9A"/>
    <w:rsid w:val="00C83522"/>
    <w:rsid w:val="00C835BE"/>
    <w:rsid w:val="00C83699"/>
    <w:rsid w:val="00C83967"/>
    <w:rsid w:val="00C849E4"/>
    <w:rsid w:val="00C85AE5"/>
    <w:rsid w:val="00C8671B"/>
    <w:rsid w:val="00C869A8"/>
    <w:rsid w:val="00C90AA7"/>
    <w:rsid w:val="00C90E3E"/>
    <w:rsid w:val="00C91F92"/>
    <w:rsid w:val="00C92D39"/>
    <w:rsid w:val="00C93F2C"/>
    <w:rsid w:val="00C953C3"/>
    <w:rsid w:val="00C96906"/>
    <w:rsid w:val="00C96C5A"/>
    <w:rsid w:val="00C97FF4"/>
    <w:rsid w:val="00CA0D47"/>
    <w:rsid w:val="00CA32C6"/>
    <w:rsid w:val="00CA3710"/>
    <w:rsid w:val="00CA68E9"/>
    <w:rsid w:val="00CA6EEE"/>
    <w:rsid w:val="00CA7B0D"/>
    <w:rsid w:val="00CB0D02"/>
    <w:rsid w:val="00CB153F"/>
    <w:rsid w:val="00CB1D76"/>
    <w:rsid w:val="00CB2529"/>
    <w:rsid w:val="00CB3352"/>
    <w:rsid w:val="00CB33C4"/>
    <w:rsid w:val="00CB57EF"/>
    <w:rsid w:val="00CB61CA"/>
    <w:rsid w:val="00CC249D"/>
    <w:rsid w:val="00CC4106"/>
    <w:rsid w:val="00CC4BD6"/>
    <w:rsid w:val="00CC6246"/>
    <w:rsid w:val="00CD1398"/>
    <w:rsid w:val="00CD15C5"/>
    <w:rsid w:val="00CD186A"/>
    <w:rsid w:val="00CD2CFC"/>
    <w:rsid w:val="00CD40A2"/>
    <w:rsid w:val="00CD4ECF"/>
    <w:rsid w:val="00CD53A5"/>
    <w:rsid w:val="00CD54C3"/>
    <w:rsid w:val="00CE0D5C"/>
    <w:rsid w:val="00CE6099"/>
    <w:rsid w:val="00CE6721"/>
    <w:rsid w:val="00CE777F"/>
    <w:rsid w:val="00CF0A79"/>
    <w:rsid w:val="00CF0CF0"/>
    <w:rsid w:val="00CF1738"/>
    <w:rsid w:val="00CF1B1E"/>
    <w:rsid w:val="00CF2FC8"/>
    <w:rsid w:val="00CF30FF"/>
    <w:rsid w:val="00CF47EF"/>
    <w:rsid w:val="00CF7EFB"/>
    <w:rsid w:val="00D002C5"/>
    <w:rsid w:val="00D0031E"/>
    <w:rsid w:val="00D008F3"/>
    <w:rsid w:val="00D02DD9"/>
    <w:rsid w:val="00D03681"/>
    <w:rsid w:val="00D040E1"/>
    <w:rsid w:val="00D063BD"/>
    <w:rsid w:val="00D073E2"/>
    <w:rsid w:val="00D12437"/>
    <w:rsid w:val="00D15F0A"/>
    <w:rsid w:val="00D16D86"/>
    <w:rsid w:val="00D16E05"/>
    <w:rsid w:val="00D16EED"/>
    <w:rsid w:val="00D17585"/>
    <w:rsid w:val="00D176ED"/>
    <w:rsid w:val="00D17D92"/>
    <w:rsid w:val="00D17F8A"/>
    <w:rsid w:val="00D2278E"/>
    <w:rsid w:val="00D23561"/>
    <w:rsid w:val="00D24E3D"/>
    <w:rsid w:val="00D25E80"/>
    <w:rsid w:val="00D27055"/>
    <w:rsid w:val="00D27E56"/>
    <w:rsid w:val="00D31A0F"/>
    <w:rsid w:val="00D32ED0"/>
    <w:rsid w:val="00D32EE3"/>
    <w:rsid w:val="00D32FFE"/>
    <w:rsid w:val="00D33A15"/>
    <w:rsid w:val="00D34A46"/>
    <w:rsid w:val="00D378F4"/>
    <w:rsid w:val="00D37982"/>
    <w:rsid w:val="00D40D39"/>
    <w:rsid w:val="00D4158A"/>
    <w:rsid w:val="00D4543E"/>
    <w:rsid w:val="00D45D6F"/>
    <w:rsid w:val="00D46FBA"/>
    <w:rsid w:val="00D47208"/>
    <w:rsid w:val="00D50578"/>
    <w:rsid w:val="00D50A61"/>
    <w:rsid w:val="00D50EE1"/>
    <w:rsid w:val="00D52A8A"/>
    <w:rsid w:val="00D52BDF"/>
    <w:rsid w:val="00D53536"/>
    <w:rsid w:val="00D54E7E"/>
    <w:rsid w:val="00D567B7"/>
    <w:rsid w:val="00D57C2F"/>
    <w:rsid w:val="00D6385C"/>
    <w:rsid w:val="00D641EE"/>
    <w:rsid w:val="00D64BC5"/>
    <w:rsid w:val="00D659B8"/>
    <w:rsid w:val="00D66047"/>
    <w:rsid w:val="00D7171D"/>
    <w:rsid w:val="00D7267F"/>
    <w:rsid w:val="00D72ADB"/>
    <w:rsid w:val="00D74C80"/>
    <w:rsid w:val="00D75088"/>
    <w:rsid w:val="00D766B7"/>
    <w:rsid w:val="00D76A52"/>
    <w:rsid w:val="00D83B74"/>
    <w:rsid w:val="00D85026"/>
    <w:rsid w:val="00D852E6"/>
    <w:rsid w:val="00D86E3F"/>
    <w:rsid w:val="00D87298"/>
    <w:rsid w:val="00D92D4C"/>
    <w:rsid w:val="00D94095"/>
    <w:rsid w:val="00D954BC"/>
    <w:rsid w:val="00D96F8E"/>
    <w:rsid w:val="00DA119E"/>
    <w:rsid w:val="00DA1485"/>
    <w:rsid w:val="00DA3362"/>
    <w:rsid w:val="00DA3940"/>
    <w:rsid w:val="00DA4544"/>
    <w:rsid w:val="00DA4D4F"/>
    <w:rsid w:val="00DA5323"/>
    <w:rsid w:val="00DA73B4"/>
    <w:rsid w:val="00DA7E89"/>
    <w:rsid w:val="00DB0042"/>
    <w:rsid w:val="00DB0CE8"/>
    <w:rsid w:val="00DB1105"/>
    <w:rsid w:val="00DB27B7"/>
    <w:rsid w:val="00DB2DF0"/>
    <w:rsid w:val="00DB42A6"/>
    <w:rsid w:val="00DB48C7"/>
    <w:rsid w:val="00DB50B9"/>
    <w:rsid w:val="00DB5A68"/>
    <w:rsid w:val="00DB7863"/>
    <w:rsid w:val="00DC2205"/>
    <w:rsid w:val="00DC379F"/>
    <w:rsid w:val="00DC42B4"/>
    <w:rsid w:val="00DC4724"/>
    <w:rsid w:val="00DC505E"/>
    <w:rsid w:val="00DC5C2D"/>
    <w:rsid w:val="00DC6BD7"/>
    <w:rsid w:val="00DC6C31"/>
    <w:rsid w:val="00DD27F4"/>
    <w:rsid w:val="00DD293A"/>
    <w:rsid w:val="00DD3177"/>
    <w:rsid w:val="00DD45C5"/>
    <w:rsid w:val="00DD5609"/>
    <w:rsid w:val="00DD576F"/>
    <w:rsid w:val="00DD5A59"/>
    <w:rsid w:val="00DD6AEC"/>
    <w:rsid w:val="00DD7836"/>
    <w:rsid w:val="00DE02E2"/>
    <w:rsid w:val="00DE0A48"/>
    <w:rsid w:val="00DE159D"/>
    <w:rsid w:val="00DE1D3E"/>
    <w:rsid w:val="00DE2639"/>
    <w:rsid w:val="00DE3A6F"/>
    <w:rsid w:val="00DE3CC6"/>
    <w:rsid w:val="00DE4680"/>
    <w:rsid w:val="00DE5697"/>
    <w:rsid w:val="00DE5DF0"/>
    <w:rsid w:val="00DE659D"/>
    <w:rsid w:val="00DE729C"/>
    <w:rsid w:val="00DE7671"/>
    <w:rsid w:val="00DF00E2"/>
    <w:rsid w:val="00DF34B5"/>
    <w:rsid w:val="00DF3A95"/>
    <w:rsid w:val="00DF3AE0"/>
    <w:rsid w:val="00DF3CC2"/>
    <w:rsid w:val="00DF4C92"/>
    <w:rsid w:val="00DF61BC"/>
    <w:rsid w:val="00DF65EF"/>
    <w:rsid w:val="00DF6F16"/>
    <w:rsid w:val="00DF7C50"/>
    <w:rsid w:val="00E0045C"/>
    <w:rsid w:val="00E007C7"/>
    <w:rsid w:val="00E009F7"/>
    <w:rsid w:val="00E01065"/>
    <w:rsid w:val="00E010BE"/>
    <w:rsid w:val="00E01248"/>
    <w:rsid w:val="00E012E5"/>
    <w:rsid w:val="00E02222"/>
    <w:rsid w:val="00E03E71"/>
    <w:rsid w:val="00E03F99"/>
    <w:rsid w:val="00E04734"/>
    <w:rsid w:val="00E047B8"/>
    <w:rsid w:val="00E063BE"/>
    <w:rsid w:val="00E0777C"/>
    <w:rsid w:val="00E10613"/>
    <w:rsid w:val="00E14CB1"/>
    <w:rsid w:val="00E14FAD"/>
    <w:rsid w:val="00E17613"/>
    <w:rsid w:val="00E217A8"/>
    <w:rsid w:val="00E23B8A"/>
    <w:rsid w:val="00E248FC"/>
    <w:rsid w:val="00E24F15"/>
    <w:rsid w:val="00E25A96"/>
    <w:rsid w:val="00E25C7A"/>
    <w:rsid w:val="00E2615F"/>
    <w:rsid w:val="00E27CBE"/>
    <w:rsid w:val="00E27D92"/>
    <w:rsid w:val="00E300D3"/>
    <w:rsid w:val="00E30C15"/>
    <w:rsid w:val="00E30DF1"/>
    <w:rsid w:val="00E336F2"/>
    <w:rsid w:val="00E337E6"/>
    <w:rsid w:val="00E35BEB"/>
    <w:rsid w:val="00E35DBE"/>
    <w:rsid w:val="00E36052"/>
    <w:rsid w:val="00E3750F"/>
    <w:rsid w:val="00E37EED"/>
    <w:rsid w:val="00E41159"/>
    <w:rsid w:val="00E42526"/>
    <w:rsid w:val="00E42A6A"/>
    <w:rsid w:val="00E44658"/>
    <w:rsid w:val="00E44B55"/>
    <w:rsid w:val="00E4584E"/>
    <w:rsid w:val="00E47928"/>
    <w:rsid w:val="00E47E02"/>
    <w:rsid w:val="00E50549"/>
    <w:rsid w:val="00E5167D"/>
    <w:rsid w:val="00E524F9"/>
    <w:rsid w:val="00E52541"/>
    <w:rsid w:val="00E535A8"/>
    <w:rsid w:val="00E5546E"/>
    <w:rsid w:val="00E565D4"/>
    <w:rsid w:val="00E56BB9"/>
    <w:rsid w:val="00E613F4"/>
    <w:rsid w:val="00E61491"/>
    <w:rsid w:val="00E635BD"/>
    <w:rsid w:val="00E652E3"/>
    <w:rsid w:val="00E657A7"/>
    <w:rsid w:val="00E65D9F"/>
    <w:rsid w:val="00E66B92"/>
    <w:rsid w:val="00E66D9B"/>
    <w:rsid w:val="00E70762"/>
    <w:rsid w:val="00E70F5A"/>
    <w:rsid w:val="00E71456"/>
    <w:rsid w:val="00E716B6"/>
    <w:rsid w:val="00E71F23"/>
    <w:rsid w:val="00E726A7"/>
    <w:rsid w:val="00E7637B"/>
    <w:rsid w:val="00E764B7"/>
    <w:rsid w:val="00E778D8"/>
    <w:rsid w:val="00E80999"/>
    <w:rsid w:val="00E83A63"/>
    <w:rsid w:val="00E8450D"/>
    <w:rsid w:val="00E84991"/>
    <w:rsid w:val="00E84B61"/>
    <w:rsid w:val="00E84D2A"/>
    <w:rsid w:val="00E8592E"/>
    <w:rsid w:val="00E91C65"/>
    <w:rsid w:val="00E9294A"/>
    <w:rsid w:val="00E97ECE"/>
    <w:rsid w:val="00EA00D5"/>
    <w:rsid w:val="00EA0AF0"/>
    <w:rsid w:val="00EA21FA"/>
    <w:rsid w:val="00EA2F6E"/>
    <w:rsid w:val="00EA3C7C"/>
    <w:rsid w:val="00EB1806"/>
    <w:rsid w:val="00EB1AF1"/>
    <w:rsid w:val="00EB1B3F"/>
    <w:rsid w:val="00EB5CF5"/>
    <w:rsid w:val="00EB6FCC"/>
    <w:rsid w:val="00EB72AB"/>
    <w:rsid w:val="00EB7C04"/>
    <w:rsid w:val="00EC0359"/>
    <w:rsid w:val="00EC0896"/>
    <w:rsid w:val="00EC0E55"/>
    <w:rsid w:val="00EC3306"/>
    <w:rsid w:val="00EC3612"/>
    <w:rsid w:val="00EC659C"/>
    <w:rsid w:val="00EC6B34"/>
    <w:rsid w:val="00ED003A"/>
    <w:rsid w:val="00ED17F7"/>
    <w:rsid w:val="00ED3E8E"/>
    <w:rsid w:val="00ED41F1"/>
    <w:rsid w:val="00ED48C1"/>
    <w:rsid w:val="00ED4D53"/>
    <w:rsid w:val="00ED4FBC"/>
    <w:rsid w:val="00ED5A20"/>
    <w:rsid w:val="00ED5B1E"/>
    <w:rsid w:val="00ED5C4F"/>
    <w:rsid w:val="00EE139D"/>
    <w:rsid w:val="00EE2196"/>
    <w:rsid w:val="00EE3FC6"/>
    <w:rsid w:val="00EE5958"/>
    <w:rsid w:val="00EF1159"/>
    <w:rsid w:val="00EF1EEE"/>
    <w:rsid w:val="00EF1FE6"/>
    <w:rsid w:val="00EF3D46"/>
    <w:rsid w:val="00EF48AF"/>
    <w:rsid w:val="00EF58B9"/>
    <w:rsid w:val="00F00777"/>
    <w:rsid w:val="00F00DAD"/>
    <w:rsid w:val="00F01FDA"/>
    <w:rsid w:val="00F06B71"/>
    <w:rsid w:val="00F06BFF"/>
    <w:rsid w:val="00F07110"/>
    <w:rsid w:val="00F11152"/>
    <w:rsid w:val="00F11ECC"/>
    <w:rsid w:val="00F127ED"/>
    <w:rsid w:val="00F13283"/>
    <w:rsid w:val="00F13C50"/>
    <w:rsid w:val="00F14A1F"/>
    <w:rsid w:val="00F1553B"/>
    <w:rsid w:val="00F15B8C"/>
    <w:rsid w:val="00F15DC2"/>
    <w:rsid w:val="00F17B70"/>
    <w:rsid w:val="00F17E18"/>
    <w:rsid w:val="00F2056A"/>
    <w:rsid w:val="00F220A4"/>
    <w:rsid w:val="00F220CE"/>
    <w:rsid w:val="00F23AEA"/>
    <w:rsid w:val="00F23DE0"/>
    <w:rsid w:val="00F24706"/>
    <w:rsid w:val="00F25299"/>
    <w:rsid w:val="00F27430"/>
    <w:rsid w:val="00F27A67"/>
    <w:rsid w:val="00F3019D"/>
    <w:rsid w:val="00F309E8"/>
    <w:rsid w:val="00F30CA7"/>
    <w:rsid w:val="00F311A0"/>
    <w:rsid w:val="00F31607"/>
    <w:rsid w:val="00F335D6"/>
    <w:rsid w:val="00F33A55"/>
    <w:rsid w:val="00F34391"/>
    <w:rsid w:val="00F3449B"/>
    <w:rsid w:val="00F34D70"/>
    <w:rsid w:val="00F360D9"/>
    <w:rsid w:val="00F361C7"/>
    <w:rsid w:val="00F365F1"/>
    <w:rsid w:val="00F4122D"/>
    <w:rsid w:val="00F438C1"/>
    <w:rsid w:val="00F44E6C"/>
    <w:rsid w:val="00F46C0C"/>
    <w:rsid w:val="00F47409"/>
    <w:rsid w:val="00F5095A"/>
    <w:rsid w:val="00F5284B"/>
    <w:rsid w:val="00F54531"/>
    <w:rsid w:val="00F546E5"/>
    <w:rsid w:val="00F569AD"/>
    <w:rsid w:val="00F579F3"/>
    <w:rsid w:val="00F609AF"/>
    <w:rsid w:val="00F60B30"/>
    <w:rsid w:val="00F61CA8"/>
    <w:rsid w:val="00F622FA"/>
    <w:rsid w:val="00F62BCE"/>
    <w:rsid w:val="00F63297"/>
    <w:rsid w:val="00F672D1"/>
    <w:rsid w:val="00F67C06"/>
    <w:rsid w:val="00F70C1E"/>
    <w:rsid w:val="00F71A85"/>
    <w:rsid w:val="00F721AD"/>
    <w:rsid w:val="00F7283F"/>
    <w:rsid w:val="00F737C8"/>
    <w:rsid w:val="00F74AC3"/>
    <w:rsid w:val="00F750AF"/>
    <w:rsid w:val="00F77EFA"/>
    <w:rsid w:val="00F8013F"/>
    <w:rsid w:val="00F8189C"/>
    <w:rsid w:val="00F82C76"/>
    <w:rsid w:val="00F848F0"/>
    <w:rsid w:val="00F85961"/>
    <w:rsid w:val="00F90467"/>
    <w:rsid w:val="00F912F3"/>
    <w:rsid w:val="00F91B92"/>
    <w:rsid w:val="00F97999"/>
    <w:rsid w:val="00FA0F51"/>
    <w:rsid w:val="00FA1CF5"/>
    <w:rsid w:val="00FA2191"/>
    <w:rsid w:val="00FA2CA8"/>
    <w:rsid w:val="00FA2E48"/>
    <w:rsid w:val="00FA3D22"/>
    <w:rsid w:val="00FA3DB4"/>
    <w:rsid w:val="00FA4AF5"/>
    <w:rsid w:val="00FA54BF"/>
    <w:rsid w:val="00FA7AC2"/>
    <w:rsid w:val="00FB017A"/>
    <w:rsid w:val="00FB13E0"/>
    <w:rsid w:val="00FB2C38"/>
    <w:rsid w:val="00FB3716"/>
    <w:rsid w:val="00FB464F"/>
    <w:rsid w:val="00FB6894"/>
    <w:rsid w:val="00FB6C6B"/>
    <w:rsid w:val="00FB6D5A"/>
    <w:rsid w:val="00FB6DDC"/>
    <w:rsid w:val="00FC0253"/>
    <w:rsid w:val="00FC1158"/>
    <w:rsid w:val="00FC1FBD"/>
    <w:rsid w:val="00FC3266"/>
    <w:rsid w:val="00FC46CC"/>
    <w:rsid w:val="00FC63CD"/>
    <w:rsid w:val="00FC75A1"/>
    <w:rsid w:val="00FD0399"/>
    <w:rsid w:val="00FD0FCF"/>
    <w:rsid w:val="00FD142B"/>
    <w:rsid w:val="00FD231B"/>
    <w:rsid w:val="00FD4377"/>
    <w:rsid w:val="00FD4919"/>
    <w:rsid w:val="00FD4D4F"/>
    <w:rsid w:val="00FD6FCF"/>
    <w:rsid w:val="00FD71BE"/>
    <w:rsid w:val="00FE0277"/>
    <w:rsid w:val="00FE1C6E"/>
    <w:rsid w:val="00FE37F0"/>
    <w:rsid w:val="00FE38AE"/>
    <w:rsid w:val="00FE51FB"/>
    <w:rsid w:val="00FE7567"/>
    <w:rsid w:val="00FF0CB1"/>
    <w:rsid w:val="00FF2E1B"/>
    <w:rsid w:val="00FF2EEE"/>
    <w:rsid w:val="00FF63A2"/>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8E290"/>
  <w15:docId w15:val="{1C147964-AD93-4554-9DB2-603E1E0B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2" w:unhideWhenUsed="1" w:qFormat="1"/>
    <w:lsdException w:name="List 3" w:semiHidden="1" w:uiPriority="2" w:unhideWhenUsed="1" w:qFormat="1"/>
    <w:lsdException w:name="List 4" w:semiHidden="1" w:uiPriority="2" w:unhideWhenUsed="1" w:qFormat="1"/>
    <w:lsdException w:name="List 5" w:semiHidden="1" w:uiPriority="2"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CE7"/>
  </w:style>
  <w:style w:type="paragraph" w:styleId="1">
    <w:name w:val="heading 1"/>
    <w:basedOn w:val="a"/>
    <w:next w:val="a"/>
    <w:link w:val="10"/>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20">
    <w:name w:val="heading 2"/>
    <w:basedOn w:val="a"/>
    <w:next w:val="a"/>
    <w:link w:val="21"/>
    <w:uiPriority w:val="9"/>
    <w:unhideWhenUsed/>
    <w:qFormat/>
    <w:rsid w:val="009D0F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9D0F2F"/>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qFormat/>
    <w:rsid w:val="00760A30"/>
    <w:pPr>
      <w:keepNext/>
      <w:spacing w:before="240" w:after="60" w:line="240" w:lineRule="auto"/>
      <w:outlineLvl w:val="3"/>
    </w:pPr>
    <w:rPr>
      <w:rFonts w:ascii="Calibri" w:eastAsia="Calibri" w:hAnsi="Calibri" w:cs="Times New Roman"/>
      <w:b/>
      <w:bCs/>
      <w:sz w:val="28"/>
      <w:szCs w:val="28"/>
      <w:lang w:val="en-US"/>
    </w:rPr>
  </w:style>
  <w:style w:type="paragraph" w:styleId="50">
    <w:name w:val="heading 5"/>
    <w:basedOn w:val="a"/>
    <w:next w:val="a"/>
    <w:link w:val="51"/>
    <w:uiPriority w:val="9"/>
    <w:semiHidden/>
    <w:unhideWhenUsed/>
    <w:qFormat/>
    <w:rsid w:val="00A15040"/>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6">
    <w:name w:val="heading 6"/>
    <w:basedOn w:val="a"/>
    <w:next w:val="a"/>
    <w:link w:val="60"/>
    <w:uiPriority w:val="9"/>
    <w:semiHidden/>
    <w:unhideWhenUsed/>
    <w:qFormat/>
    <w:rsid w:val="00725886"/>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F3CC2"/>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link w:val="a8"/>
    <w:uiPriority w:val="34"/>
    <w:qFormat/>
    <w:rsid w:val="00A23535"/>
    <w:pPr>
      <w:ind w:left="720"/>
      <w:contextualSpacing/>
    </w:pPr>
  </w:style>
  <w:style w:type="table" w:styleId="a9">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Footnote New,Footnote Text Char1,Footnote Text Char11,Footnote Text Char12,Footnote Text Char2,Footnote Text Char21,Footnote Text Char3,Footnote Text Char31,Footnote Text Char4,Footnote Text Char5,Footnote Text Char6, Cha"/>
    <w:basedOn w:val="a"/>
    <w:link w:val="ab"/>
    <w:unhideWhenUsed/>
    <w:rsid w:val="00A23535"/>
    <w:pPr>
      <w:spacing w:after="0" w:line="240" w:lineRule="auto"/>
    </w:pPr>
    <w:rPr>
      <w:sz w:val="20"/>
      <w:szCs w:val="20"/>
    </w:rPr>
  </w:style>
  <w:style w:type="character" w:customStyle="1" w:styleId="ab">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a"/>
    <w:rsid w:val="00A23535"/>
    <w:rPr>
      <w:sz w:val="20"/>
      <w:szCs w:val="20"/>
    </w:rPr>
  </w:style>
  <w:style w:type="character" w:styleId="ac">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basedOn w:val="a0"/>
    <w:unhideWhenUsed/>
    <w:qFormat/>
    <w:rsid w:val="00A23535"/>
    <w:rPr>
      <w:vertAlign w:val="superscript"/>
    </w:rPr>
  </w:style>
  <w:style w:type="table" w:customStyle="1" w:styleId="11">
    <w:name w:val="Сетка таблицы1"/>
    <w:basedOn w:val="a1"/>
    <w:next w:val="a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d">
    <w:name w:val="footer"/>
    <w:basedOn w:val="a"/>
    <w:link w:val="ae"/>
    <w:unhideWhenUsed/>
    <w:rsid w:val="00CF7EFB"/>
    <w:pPr>
      <w:tabs>
        <w:tab w:val="center" w:pos="4844"/>
        <w:tab w:val="right" w:pos="9689"/>
      </w:tabs>
      <w:spacing w:after="0" w:line="240" w:lineRule="auto"/>
    </w:pPr>
    <w:rPr>
      <w:lang w:val="en-US"/>
    </w:rPr>
  </w:style>
  <w:style w:type="character" w:customStyle="1" w:styleId="ae">
    <w:name w:val="Нижний колонтитул Знак"/>
    <w:basedOn w:val="a0"/>
    <w:link w:val="ad"/>
    <w:rsid w:val="00CF7EFB"/>
    <w:rPr>
      <w:lang w:val="en-US"/>
    </w:rPr>
  </w:style>
  <w:style w:type="character" w:styleId="af">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0">
    <w:name w:val="Текст выноски Знак"/>
    <w:basedOn w:val="a0"/>
    <w:link w:val="af1"/>
    <w:semiHidden/>
    <w:rsid w:val="00CF7EFB"/>
    <w:rPr>
      <w:rFonts w:ascii="Tahoma" w:hAnsi="Tahoma" w:cs="Tahoma"/>
      <w:sz w:val="16"/>
      <w:szCs w:val="16"/>
      <w:lang w:val="en-US"/>
    </w:rPr>
  </w:style>
  <w:style w:type="paragraph" w:styleId="af1">
    <w:name w:val="Balloon Text"/>
    <w:basedOn w:val="a"/>
    <w:link w:val="af0"/>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uiPriority w:val="99"/>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2">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 w:type="table" w:customStyle="1" w:styleId="22">
    <w:name w:val="Сетка таблицы2"/>
    <w:basedOn w:val="a1"/>
    <w:next w:val="a9"/>
    <w:rsid w:val="000E3526"/>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DF3CC2"/>
    <w:rPr>
      <w:rFonts w:ascii="Times New Roman" w:eastAsia="Times New Roman" w:hAnsi="Times New Roman" w:cs="Times New Roman"/>
      <w:b/>
      <w:snapToGrid w:val="0"/>
      <w:sz w:val="28"/>
      <w:szCs w:val="20"/>
      <w:lang w:eastAsia="ru-RU"/>
    </w:rPr>
  </w:style>
  <w:style w:type="numbering" w:customStyle="1" w:styleId="12">
    <w:name w:val="Нет списка1"/>
    <w:next w:val="a2"/>
    <w:uiPriority w:val="99"/>
    <w:semiHidden/>
    <w:unhideWhenUsed/>
    <w:rsid w:val="00DF3CC2"/>
  </w:style>
  <w:style w:type="paragraph" w:styleId="af3">
    <w:name w:val="Body Text"/>
    <w:basedOn w:val="a"/>
    <w:link w:val="af4"/>
    <w:rsid w:val="00DF3CC2"/>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DF3CC2"/>
    <w:rPr>
      <w:rFonts w:ascii="Times New Roman" w:eastAsia="Times New Roman" w:hAnsi="Times New Roman" w:cs="Times New Roman"/>
      <w:sz w:val="28"/>
      <w:szCs w:val="24"/>
      <w:lang w:eastAsia="ru-RU"/>
    </w:rPr>
  </w:style>
  <w:style w:type="paragraph" w:styleId="32">
    <w:name w:val="Body Text 3"/>
    <w:basedOn w:val="a"/>
    <w:link w:val="33"/>
    <w:rsid w:val="00DF3CC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DF3CC2"/>
    <w:rPr>
      <w:rFonts w:ascii="Times New Roman" w:eastAsia="Times New Roman" w:hAnsi="Times New Roman" w:cs="Times New Roman"/>
      <w:sz w:val="24"/>
      <w:szCs w:val="24"/>
      <w:lang w:eastAsia="ru-RU"/>
    </w:rPr>
  </w:style>
  <w:style w:type="table" w:customStyle="1" w:styleId="34">
    <w:name w:val="Сетка таблицы3"/>
    <w:basedOn w:val="a1"/>
    <w:next w:val="a9"/>
    <w:uiPriority w:val="59"/>
    <w:rsid w:val="00DF3C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rsid w:val="00DF3CC2"/>
    <w:pPr>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DF3CC2"/>
    <w:rPr>
      <w:rFonts w:ascii="Times New Roman" w:eastAsia="Times New Roman" w:hAnsi="Times New Roman" w:cs="Times New Roman"/>
      <w:sz w:val="20"/>
      <w:szCs w:val="20"/>
      <w:lang w:eastAsia="ru-RU"/>
    </w:rPr>
  </w:style>
  <w:style w:type="paragraph" w:styleId="af7">
    <w:name w:val="Plain Text"/>
    <w:basedOn w:val="a"/>
    <w:link w:val="af8"/>
    <w:rsid w:val="00DF3CC2"/>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DF3CC2"/>
    <w:rPr>
      <w:rFonts w:ascii="Courier New" w:eastAsia="Times New Roman" w:hAnsi="Courier New" w:cs="Courier New"/>
      <w:sz w:val="20"/>
      <w:szCs w:val="20"/>
      <w:lang w:eastAsia="ru-RU"/>
    </w:rPr>
  </w:style>
  <w:style w:type="paragraph" w:customStyle="1" w:styleId="Default">
    <w:name w:val="Default"/>
    <w:rsid w:val="00DF3C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harStyle8">
    <w:name w:val="Char Style 8"/>
    <w:basedOn w:val="a0"/>
    <w:link w:val="Style7"/>
    <w:uiPriority w:val="99"/>
    <w:rsid w:val="00DF3CC2"/>
    <w:rPr>
      <w:sz w:val="26"/>
      <w:szCs w:val="26"/>
      <w:shd w:val="clear" w:color="auto" w:fill="FFFFFF"/>
    </w:rPr>
  </w:style>
  <w:style w:type="paragraph" w:customStyle="1" w:styleId="Style7">
    <w:name w:val="Style 7"/>
    <w:basedOn w:val="a"/>
    <w:link w:val="CharStyle8"/>
    <w:uiPriority w:val="99"/>
    <w:rsid w:val="00DF3CC2"/>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DF3CC2"/>
    <w:rPr>
      <w:sz w:val="21"/>
      <w:szCs w:val="21"/>
      <w:shd w:val="clear" w:color="auto" w:fill="FFFFFF"/>
    </w:rPr>
  </w:style>
  <w:style w:type="paragraph" w:customStyle="1" w:styleId="Style31">
    <w:name w:val="Style 31"/>
    <w:basedOn w:val="a"/>
    <w:link w:val="CharStyle32"/>
    <w:uiPriority w:val="99"/>
    <w:rsid w:val="00DF3CC2"/>
    <w:pPr>
      <w:widowControl w:val="0"/>
      <w:shd w:val="clear" w:color="auto" w:fill="FFFFFF"/>
      <w:spacing w:before="300" w:after="960" w:line="240" w:lineRule="atLeast"/>
      <w:jc w:val="center"/>
    </w:pPr>
    <w:rPr>
      <w:sz w:val="21"/>
      <w:szCs w:val="21"/>
    </w:rPr>
  </w:style>
  <w:style w:type="character" w:styleId="af9">
    <w:name w:val="Strong"/>
    <w:basedOn w:val="a0"/>
    <w:uiPriority w:val="22"/>
    <w:qFormat/>
    <w:rsid w:val="00DF3CC2"/>
    <w:rPr>
      <w:b/>
      <w:bCs/>
    </w:rPr>
  </w:style>
  <w:style w:type="paragraph" w:styleId="23">
    <w:name w:val="Body Text Indent 2"/>
    <w:basedOn w:val="a"/>
    <w:link w:val="24"/>
    <w:unhideWhenUsed/>
    <w:rsid w:val="005E0983"/>
    <w:pPr>
      <w:spacing w:after="120" w:line="480" w:lineRule="auto"/>
      <w:ind w:left="283"/>
    </w:pPr>
  </w:style>
  <w:style w:type="character" w:customStyle="1" w:styleId="24">
    <w:name w:val="Основной текст с отступом 2 Знак"/>
    <w:basedOn w:val="a0"/>
    <w:link w:val="23"/>
    <w:rsid w:val="005E0983"/>
  </w:style>
  <w:style w:type="numbering" w:customStyle="1" w:styleId="25">
    <w:name w:val="Нет списка2"/>
    <w:next w:val="a2"/>
    <w:uiPriority w:val="99"/>
    <w:semiHidden/>
    <w:unhideWhenUsed/>
    <w:rsid w:val="005E0983"/>
  </w:style>
  <w:style w:type="paragraph" w:styleId="35">
    <w:name w:val="Body Text Indent 3"/>
    <w:basedOn w:val="a"/>
    <w:link w:val="36"/>
    <w:semiHidden/>
    <w:rsid w:val="005E0983"/>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6">
    <w:name w:val="Основной текст с отступом 3 Знак"/>
    <w:basedOn w:val="a0"/>
    <w:link w:val="35"/>
    <w:semiHidden/>
    <w:rsid w:val="005E0983"/>
    <w:rPr>
      <w:rFonts w:ascii="Times New Roman" w:eastAsia="Times New Roman" w:hAnsi="Times New Roman" w:cs="Times New Roman"/>
      <w:sz w:val="24"/>
      <w:szCs w:val="24"/>
      <w:shd w:val="clear" w:color="auto" w:fill="FFFFFF"/>
      <w:lang w:val="en-US" w:eastAsia="ru-RU"/>
    </w:rPr>
  </w:style>
  <w:style w:type="paragraph" w:styleId="26">
    <w:name w:val="Body Text 2"/>
    <w:basedOn w:val="a"/>
    <w:link w:val="27"/>
    <w:semiHidden/>
    <w:rsid w:val="005E0983"/>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7">
    <w:name w:val="Основной текст 2 Знак"/>
    <w:basedOn w:val="a0"/>
    <w:link w:val="26"/>
    <w:semiHidden/>
    <w:rsid w:val="005E0983"/>
    <w:rPr>
      <w:rFonts w:ascii="Times New Roman" w:eastAsia="Times New Roman" w:hAnsi="Times New Roman" w:cs="Times New Roman"/>
      <w:b/>
      <w:bCs/>
      <w:shd w:val="clear" w:color="auto" w:fill="FFFFFF"/>
      <w:lang w:val="en-US" w:eastAsia="ru-RU"/>
    </w:rPr>
  </w:style>
  <w:style w:type="paragraph" w:styleId="afa">
    <w:name w:val="Block Text"/>
    <w:basedOn w:val="a"/>
    <w:semiHidden/>
    <w:rsid w:val="005E0983"/>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5E0983"/>
  </w:style>
  <w:style w:type="paragraph" w:customStyle="1" w:styleId="u">
    <w:name w:val="u"/>
    <w:basedOn w:val="a"/>
    <w:rsid w:val="005E0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5E0983"/>
    <w:rPr>
      <w:sz w:val="16"/>
      <w:szCs w:val="16"/>
    </w:rPr>
  </w:style>
  <w:style w:type="paragraph" w:styleId="afc">
    <w:name w:val="annotation text"/>
    <w:basedOn w:val="a"/>
    <w:link w:val="afd"/>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0"/>
    <w:link w:val="afc"/>
    <w:uiPriority w:val="99"/>
    <w:semiHidden/>
    <w:rsid w:val="005E0983"/>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E0983"/>
    <w:rPr>
      <w:b/>
      <w:bCs/>
    </w:rPr>
  </w:style>
  <w:style w:type="character" w:customStyle="1" w:styleId="aff">
    <w:name w:val="Тема примечания Знак"/>
    <w:basedOn w:val="afd"/>
    <w:link w:val="afe"/>
    <w:uiPriority w:val="99"/>
    <w:semiHidden/>
    <w:rsid w:val="005E0983"/>
    <w:rPr>
      <w:rFonts w:ascii="Times New Roman" w:eastAsia="Times New Roman" w:hAnsi="Times New Roman" w:cs="Times New Roman"/>
      <w:b/>
      <w:bCs/>
      <w:sz w:val="20"/>
      <w:szCs w:val="20"/>
      <w:lang w:eastAsia="ru-RU"/>
    </w:rPr>
  </w:style>
  <w:style w:type="paragraph" w:styleId="aff0">
    <w:name w:val="endnote text"/>
    <w:basedOn w:val="a"/>
    <w:link w:val="aff1"/>
    <w:uiPriority w:val="99"/>
    <w:semiHidden/>
    <w:unhideWhenUsed/>
    <w:rsid w:val="005E0983"/>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5E0983"/>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5E0983"/>
    <w:rPr>
      <w:vertAlign w:val="superscript"/>
    </w:rPr>
  </w:style>
  <w:style w:type="numbering" w:customStyle="1" w:styleId="37">
    <w:name w:val="Нет списка3"/>
    <w:next w:val="a2"/>
    <w:uiPriority w:val="99"/>
    <w:semiHidden/>
    <w:unhideWhenUsed/>
    <w:rsid w:val="00DA119E"/>
  </w:style>
  <w:style w:type="paragraph" w:customStyle="1" w:styleId="msonormalmailrucssattributepostfix">
    <w:name w:val="msonormal_mailru_css_attribute_postfix"/>
    <w:basedOn w:val="a"/>
    <w:rsid w:val="00C10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17">
    <w:name w:val="Char Style 17"/>
    <w:basedOn w:val="a0"/>
    <w:uiPriority w:val="99"/>
    <w:rsid w:val="00F2056A"/>
    <w:rPr>
      <w:shd w:val="clear" w:color="auto" w:fill="FFFFFF"/>
    </w:rPr>
  </w:style>
  <w:style w:type="character" w:customStyle="1" w:styleId="CharStyle43">
    <w:name w:val="Char Style 43"/>
    <w:basedOn w:val="CharStyle17"/>
    <w:uiPriority w:val="99"/>
    <w:rsid w:val="00F2056A"/>
    <w:rPr>
      <w:shd w:val="clear" w:color="auto" w:fill="FFFFFF"/>
    </w:rPr>
  </w:style>
  <w:style w:type="character" w:customStyle="1" w:styleId="21">
    <w:name w:val="Заголовок 2 Знак"/>
    <w:basedOn w:val="a0"/>
    <w:link w:val="20"/>
    <w:uiPriority w:val="9"/>
    <w:rsid w:val="009D0F2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9D0F2F"/>
    <w:rPr>
      <w:rFonts w:asciiTheme="majorHAnsi" w:eastAsiaTheme="majorEastAsia" w:hAnsiTheme="majorHAnsi" w:cstheme="majorBidi"/>
      <w:b/>
      <w:bCs/>
      <w:color w:val="4F81BD" w:themeColor="accent1"/>
    </w:rPr>
  </w:style>
  <w:style w:type="character" w:customStyle="1" w:styleId="CharStyle11">
    <w:name w:val="Char Style 11"/>
    <w:basedOn w:val="a0"/>
    <w:link w:val="Style10"/>
    <w:uiPriority w:val="99"/>
    <w:rsid w:val="00A15040"/>
    <w:rPr>
      <w:sz w:val="26"/>
      <w:szCs w:val="26"/>
      <w:shd w:val="clear" w:color="auto" w:fill="FFFFFF"/>
    </w:rPr>
  </w:style>
  <w:style w:type="paragraph" w:customStyle="1" w:styleId="Style10">
    <w:name w:val="Style 10"/>
    <w:basedOn w:val="a"/>
    <w:link w:val="CharStyle11"/>
    <w:uiPriority w:val="99"/>
    <w:rsid w:val="00A15040"/>
    <w:pPr>
      <w:widowControl w:val="0"/>
      <w:shd w:val="clear" w:color="auto" w:fill="FFFFFF"/>
      <w:spacing w:after="300" w:line="326" w:lineRule="exact"/>
      <w:jc w:val="center"/>
    </w:pPr>
    <w:rPr>
      <w:sz w:val="26"/>
      <w:szCs w:val="26"/>
    </w:rPr>
  </w:style>
  <w:style w:type="character" w:customStyle="1" w:styleId="apple-tab-span">
    <w:name w:val="apple-tab-span"/>
    <w:basedOn w:val="a0"/>
    <w:rsid w:val="00A15040"/>
  </w:style>
  <w:style w:type="table" w:customStyle="1" w:styleId="42">
    <w:name w:val="Сетка таблицы4"/>
    <w:basedOn w:val="a1"/>
    <w:next w:val="a9"/>
    <w:rsid w:val="00A150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4">
    <w:name w:val="Char Style 24"/>
    <w:basedOn w:val="CharStyle11"/>
    <w:uiPriority w:val="99"/>
    <w:rsid w:val="00A15040"/>
    <w:rPr>
      <w:rFonts w:ascii="Times New Roman" w:hAnsi="Times New Roman" w:cs="Times New Roman"/>
      <w:sz w:val="26"/>
      <w:szCs w:val="26"/>
      <w:u w:val="single"/>
      <w:shd w:val="clear" w:color="auto" w:fill="FFFFFF"/>
      <w:lang w:val="en-US" w:eastAsia="en-US"/>
    </w:rPr>
  </w:style>
  <w:style w:type="paragraph" w:customStyle="1" w:styleId="aff3">
    <w:name w:val="Стилько"/>
    <w:basedOn w:val="a"/>
    <w:qFormat/>
    <w:rsid w:val="00A15040"/>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51">
    <w:name w:val="Заголовок 5 Знак"/>
    <w:basedOn w:val="a0"/>
    <w:link w:val="50"/>
    <w:uiPriority w:val="9"/>
    <w:semiHidden/>
    <w:rsid w:val="00A15040"/>
    <w:rPr>
      <w:rFonts w:asciiTheme="majorHAnsi" w:eastAsiaTheme="majorEastAsia" w:hAnsiTheme="majorHAnsi" w:cstheme="majorBidi"/>
      <w:color w:val="365F91" w:themeColor="accent1" w:themeShade="BF"/>
      <w:lang w:val="en-US"/>
    </w:rPr>
  </w:style>
  <w:style w:type="paragraph" w:styleId="aff4">
    <w:name w:val="TOC Heading"/>
    <w:basedOn w:val="1"/>
    <w:next w:val="a"/>
    <w:uiPriority w:val="39"/>
    <w:unhideWhenUsed/>
    <w:qFormat/>
    <w:rsid w:val="00A15040"/>
    <w:pPr>
      <w:spacing w:line="276" w:lineRule="auto"/>
      <w:outlineLvl w:val="9"/>
    </w:pPr>
    <w:rPr>
      <w:lang w:val="ru-RU" w:eastAsia="ru-RU"/>
    </w:rPr>
  </w:style>
  <w:style w:type="paragraph" w:styleId="28">
    <w:name w:val="toc 2"/>
    <w:basedOn w:val="a"/>
    <w:next w:val="a"/>
    <w:autoRedefine/>
    <w:uiPriority w:val="39"/>
    <w:unhideWhenUsed/>
    <w:qFormat/>
    <w:rsid w:val="00A15040"/>
    <w:pPr>
      <w:spacing w:after="100" w:line="259" w:lineRule="auto"/>
      <w:ind w:left="220"/>
    </w:pPr>
    <w:rPr>
      <w:lang w:val="en-US"/>
    </w:rPr>
  </w:style>
  <w:style w:type="paragraph" w:styleId="38">
    <w:name w:val="toc 3"/>
    <w:basedOn w:val="a"/>
    <w:next w:val="a"/>
    <w:autoRedefine/>
    <w:uiPriority w:val="39"/>
    <w:unhideWhenUsed/>
    <w:qFormat/>
    <w:rsid w:val="00A15040"/>
    <w:pPr>
      <w:spacing w:after="100" w:line="259" w:lineRule="auto"/>
      <w:ind w:left="440"/>
    </w:pPr>
    <w:rPr>
      <w:lang w:val="en-US"/>
    </w:rPr>
  </w:style>
  <w:style w:type="paragraph" w:styleId="13">
    <w:name w:val="toc 1"/>
    <w:basedOn w:val="a"/>
    <w:next w:val="a"/>
    <w:autoRedefine/>
    <w:uiPriority w:val="39"/>
    <w:unhideWhenUsed/>
    <w:qFormat/>
    <w:rsid w:val="00A15040"/>
    <w:pPr>
      <w:tabs>
        <w:tab w:val="right" w:leader="dot" w:pos="9679"/>
      </w:tabs>
      <w:spacing w:after="100" w:line="259" w:lineRule="auto"/>
      <w:ind w:left="284" w:hanging="284"/>
    </w:pPr>
    <w:rPr>
      <w:lang w:val="en-US"/>
    </w:rPr>
  </w:style>
  <w:style w:type="paragraph" w:customStyle="1" w:styleId="KAMKNormal">
    <w:name w:val="KAMKNormal"/>
    <w:basedOn w:val="a"/>
    <w:link w:val="KAMKNormalChar"/>
    <w:qFormat/>
    <w:rsid w:val="00A15040"/>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A15040"/>
    <w:rPr>
      <w:rFonts w:ascii="Tahoma" w:eastAsia="Times New Roman" w:hAnsi="Tahoma" w:cs="Times New Roman"/>
      <w:color w:val="000000"/>
      <w:szCs w:val="24"/>
      <w:lang w:val="en-US"/>
    </w:rPr>
  </w:style>
  <w:style w:type="paragraph" w:customStyle="1" w:styleId="TableBullet1">
    <w:name w:val="TableBullet1"/>
    <w:basedOn w:val="a"/>
    <w:next w:val="af3"/>
    <w:uiPriority w:val="4"/>
    <w:qFormat/>
    <w:rsid w:val="00A15040"/>
    <w:pPr>
      <w:numPr>
        <w:numId w:val="1"/>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A15040"/>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A15040"/>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A15040"/>
    <w:rPr>
      <w:rFonts w:ascii="Arial" w:eastAsia="Times New Roman" w:hAnsi="Arial" w:cs="Arial"/>
      <w:sz w:val="24"/>
      <w:szCs w:val="24"/>
      <w:lang w:val="en-US"/>
    </w:rPr>
  </w:style>
  <w:style w:type="character" w:customStyle="1" w:styleId="a8">
    <w:name w:val="Абзац списка Знак"/>
    <w:basedOn w:val="a0"/>
    <w:link w:val="a7"/>
    <w:uiPriority w:val="34"/>
    <w:rsid w:val="00A15040"/>
  </w:style>
  <w:style w:type="paragraph" w:customStyle="1" w:styleId="letteredlist">
    <w:name w:val="lettered list"/>
    <w:basedOn w:val="a"/>
    <w:rsid w:val="00A15040"/>
    <w:pPr>
      <w:numPr>
        <w:numId w:val="2"/>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A15040"/>
    <w:pPr>
      <w:numPr>
        <w:numId w:val="3"/>
      </w:numPr>
      <w:spacing w:before="120" w:after="0" w:line="240" w:lineRule="exact"/>
      <w:jc w:val="both"/>
    </w:pPr>
    <w:rPr>
      <w:rFonts w:ascii="Times New Roman" w:eastAsia="Times New Roman" w:hAnsi="Times New Roman" w:cs="Times New Roman"/>
      <w:sz w:val="20"/>
      <w:szCs w:val="20"/>
      <w:lang w:val="en-US"/>
    </w:rPr>
  </w:style>
  <w:style w:type="numbering" w:customStyle="1" w:styleId="43">
    <w:name w:val="Нет списка4"/>
    <w:next w:val="a2"/>
    <w:uiPriority w:val="99"/>
    <w:semiHidden/>
    <w:unhideWhenUsed/>
    <w:rsid w:val="007240A8"/>
  </w:style>
  <w:style w:type="table" w:customStyle="1" w:styleId="52">
    <w:name w:val="Сетка таблицы5"/>
    <w:basedOn w:val="a1"/>
    <w:next w:val="a9"/>
    <w:uiPriority w:val="59"/>
    <w:rsid w:val="00724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rsid w:val="00700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
    <w:basedOn w:val="a0"/>
    <w:link w:val="40"/>
    <w:uiPriority w:val="9"/>
    <w:rsid w:val="00760A30"/>
    <w:rPr>
      <w:rFonts w:ascii="Calibri" w:eastAsia="Calibri" w:hAnsi="Calibri" w:cs="Times New Roman"/>
      <w:b/>
      <w:bCs/>
      <w:sz w:val="28"/>
      <w:szCs w:val="28"/>
      <w:lang w:val="en-US"/>
    </w:rPr>
  </w:style>
  <w:style w:type="paragraph" w:customStyle="1" w:styleId="CM178">
    <w:name w:val="CM178"/>
    <w:basedOn w:val="a"/>
    <w:next w:val="a"/>
    <w:rsid w:val="00760A3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760A30"/>
    <w:pPr>
      <w:ind w:left="720"/>
      <w:contextualSpacing/>
    </w:pPr>
    <w:rPr>
      <w:rFonts w:ascii="Calibri" w:eastAsia="Calibri" w:hAnsi="Calibri" w:cs="Times New Roman"/>
      <w:lang w:val="en-US"/>
    </w:rPr>
  </w:style>
  <w:style w:type="paragraph" w:styleId="aff5">
    <w:name w:val="Subtitle"/>
    <w:basedOn w:val="a"/>
    <w:next w:val="a"/>
    <w:link w:val="aff6"/>
    <w:qFormat/>
    <w:rsid w:val="00760A30"/>
    <w:pPr>
      <w:spacing w:after="60" w:line="240" w:lineRule="auto"/>
      <w:jc w:val="center"/>
      <w:outlineLvl w:val="1"/>
    </w:pPr>
    <w:rPr>
      <w:rFonts w:ascii="Cambria" w:eastAsia="Times New Roman" w:hAnsi="Cambria" w:cs="Times New Roman"/>
      <w:sz w:val="24"/>
      <w:szCs w:val="24"/>
      <w:lang w:val="en-US"/>
    </w:rPr>
  </w:style>
  <w:style w:type="character" w:customStyle="1" w:styleId="aff6">
    <w:name w:val="Подзаголовок Знак"/>
    <w:basedOn w:val="a0"/>
    <w:link w:val="aff5"/>
    <w:rsid w:val="00760A30"/>
    <w:rPr>
      <w:rFonts w:ascii="Cambria" w:eastAsia="Times New Roman" w:hAnsi="Cambria" w:cs="Times New Roman"/>
      <w:sz w:val="24"/>
      <w:szCs w:val="24"/>
      <w:lang w:val="en-US"/>
    </w:rPr>
  </w:style>
  <w:style w:type="paragraph" w:customStyle="1" w:styleId="15">
    <w:name w:val="Заголовок оглавления1"/>
    <w:basedOn w:val="1"/>
    <w:next w:val="a"/>
    <w:qFormat/>
    <w:rsid w:val="00760A30"/>
    <w:pPr>
      <w:spacing w:line="276" w:lineRule="auto"/>
      <w:outlineLvl w:val="9"/>
    </w:pPr>
    <w:rPr>
      <w:rFonts w:eastAsia="Calibri" w:cs="Times New Roman"/>
      <w:color w:val="365F91"/>
    </w:rPr>
  </w:style>
  <w:style w:type="paragraph" w:styleId="44">
    <w:name w:val="toc 4"/>
    <w:basedOn w:val="a"/>
    <w:next w:val="a"/>
    <w:autoRedefine/>
    <w:uiPriority w:val="39"/>
    <w:unhideWhenUsed/>
    <w:rsid w:val="00760A30"/>
    <w:pPr>
      <w:spacing w:after="0" w:line="240" w:lineRule="auto"/>
      <w:ind w:left="660"/>
    </w:pPr>
    <w:rPr>
      <w:rFonts w:ascii="Calibri" w:eastAsia="Calibri" w:hAnsi="Calibri" w:cs="Times New Roman"/>
      <w:lang w:val="en-US"/>
    </w:rPr>
  </w:style>
  <w:style w:type="character" w:styleId="aff7">
    <w:name w:val="FollowedHyperlink"/>
    <w:uiPriority w:val="99"/>
    <w:rsid w:val="00760A30"/>
    <w:rPr>
      <w:color w:val="800080"/>
      <w:u w:val="single"/>
    </w:rPr>
  </w:style>
  <w:style w:type="character" w:customStyle="1" w:styleId="62">
    <w:name w:val="Знак Знак6"/>
    <w:locked/>
    <w:rsid w:val="00760A30"/>
    <w:rPr>
      <w:rFonts w:ascii="Cambria" w:hAnsi="Cambria"/>
      <w:b/>
      <w:bCs/>
      <w:kern w:val="32"/>
      <w:sz w:val="32"/>
      <w:szCs w:val="32"/>
      <w:lang w:val="en-US" w:eastAsia="en-US" w:bidi="ar-SA"/>
    </w:rPr>
  </w:style>
  <w:style w:type="character" w:customStyle="1" w:styleId="53">
    <w:name w:val="Знак Знак5"/>
    <w:locked/>
    <w:rsid w:val="00760A30"/>
    <w:rPr>
      <w:rFonts w:ascii="Cambria" w:hAnsi="Cambria"/>
      <w:b/>
      <w:bCs/>
      <w:i/>
      <w:iCs/>
      <w:sz w:val="28"/>
      <w:szCs w:val="28"/>
      <w:lang w:val="en-US" w:eastAsia="en-US" w:bidi="ar-SA"/>
    </w:rPr>
  </w:style>
  <w:style w:type="character" w:customStyle="1" w:styleId="45">
    <w:name w:val="Знак Знак4"/>
    <w:locked/>
    <w:rsid w:val="00760A30"/>
    <w:rPr>
      <w:rFonts w:ascii="Cambria" w:hAnsi="Cambria"/>
      <w:b/>
      <w:bCs/>
      <w:sz w:val="26"/>
      <w:szCs w:val="26"/>
      <w:lang w:val="en-US" w:eastAsia="en-US" w:bidi="ar-SA"/>
    </w:rPr>
  </w:style>
  <w:style w:type="character" w:customStyle="1" w:styleId="39">
    <w:name w:val="Знак Знак3"/>
    <w:locked/>
    <w:rsid w:val="00760A30"/>
    <w:rPr>
      <w:rFonts w:ascii="Calibri" w:hAnsi="Calibri"/>
      <w:b/>
      <w:bCs/>
      <w:sz w:val="28"/>
      <w:szCs w:val="28"/>
      <w:lang w:val="en-US" w:eastAsia="en-US" w:bidi="ar-SA"/>
    </w:rPr>
  </w:style>
  <w:style w:type="character" w:customStyle="1" w:styleId="aff8">
    <w:name w:val="Знак Знак"/>
    <w:locked/>
    <w:rsid w:val="00760A30"/>
    <w:rPr>
      <w:rFonts w:ascii="Calibri" w:eastAsia="Calibri" w:hAnsi="Calibri"/>
      <w:sz w:val="22"/>
      <w:szCs w:val="22"/>
      <w:lang w:val="en-US" w:eastAsia="en-US" w:bidi="ar-SA"/>
    </w:rPr>
  </w:style>
  <w:style w:type="character" w:customStyle="1" w:styleId="29">
    <w:name w:val="Знак Знак2"/>
    <w:locked/>
    <w:rsid w:val="00760A30"/>
    <w:rPr>
      <w:sz w:val="22"/>
      <w:lang w:val="en-US" w:eastAsia="en-US" w:bidi="ar-SA"/>
    </w:rPr>
  </w:style>
  <w:style w:type="paragraph" w:styleId="54">
    <w:name w:val="toc 5"/>
    <w:basedOn w:val="a"/>
    <w:next w:val="a"/>
    <w:autoRedefine/>
    <w:uiPriority w:val="39"/>
    <w:unhideWhenUsed/>
    <w:rsid w:val="00760A30"/>
    <w:pPr>
      <w:spacing w:after="100" w:line="259" w:lineRule="auto"/>
      <w:ind w:left="880"/>
    </w:pPr>
    <w:rPr>
      <w:rFonts w:eastAsiaTheme="minorEastAsia"/>
      <w:lang w:val="en-US"/>
    </w:rPr>
  </w:style>
  <w:style w:type="paragraph" w:styleId="63">
    <w:name w:val="toc 6"/>
    <w:basedOn w:val="a"/>
    <w:next w:val="a"/>
    <w:autoRedefine/>
    <w:uiPriority w:val="39"/>
    <w:unhideWhenUsed/>
    <w:rsid w:val="00760A30"/>
    <w:pPr>
      <w:spacing w:after="100" w:line="259" w:lineRule="auto"/>
      <w:ind w:left="1100"/>
    </w:pPr>
    <w:rPr>
      <w:rFonts w:eastAsiaTheme="minorEastAsia"/>
      <w:lang w:val="en-US"/>
    </w:rPr>
  </w:style>
  <w:style w:type="paragraph" w:styleId="71">
    <w:name w:val="toc 7"/>
    <w:basedOn w:val="a"/>
    <w:next w:val="a"/>
    <w:autoRedefine/>
    <w:uiPriority w:val="39"/>
    <w:unhideWhenUsed/>
    <w:rsid w:val="00760A30"/>
    <w:pPr>
      <w:spacing w:after="100" w:line="259" w:lineRule="auto"/>
      <w:ind w:left="1320"/>
    </w:pPr>
    <w:rPr>
      <w:rFonts w:eastAsiaTheme="minorEastAsia"/>
      <w:lang w:val="en-US"/>
    </w:rPr>
  </w:style>
  <w:style w:type="paragraph" w:styleId="8">
    <w:name w:val="toc 8"/>
    <w:basedOn w:val="a"/>
    <w:next w:val="a"/>
    <w:autoRedefine/>
    <w:uiPriority w:val="39"/>
    <w:unhideWhenUsed/>
    <w:rsid w:val="00760A30"/>
    <w:pPr>
      <w:spacing w:after="100" w:line="259" w:lineRule="auto"/>
      <w:ind w:left="1540"/>
    </w:pPr>
    <w:rPr>
      <w:rFonts w:eastAsiaTheme="minorEastAsia"/>
      <w:lang w:val="en-US"/>
    </w:rPr>
  </w:style>
  <w:style w:type="paragraph" w:styleId="9">
    <w:name w:val="toc 9"/>
    <w:basedOn w:val="a"/>
    <w:next w:val="a"/>
    <w:autoRedefine/>
    <w:uiPriority w:val="39"/>
    <w:unhideWhenUsed/>
    <w:rsid w:val="00760A30"/>
    <w:pPr>
      <w:spacing w:after="100" w:line="259" w:lineRule="auto"/>
      <w:ind w:left="1760"/>
    </w:pPr>
    <w:rPr>
      <w:rFonts w:eastAsiaTheme="minorEastAsia"/>
      <w:lang w:val="en-US"/>
    </w:rPr>
  </w:style>
  <w:style w:type="character" w:customStyle="1" w:styleId="blk">
    <w:name w:val="blk"/>
    <w:basedOn w:val="a0"/>
    <w:rsid w:val="00592BF3"/>
  </w:style>
  <w:style w:type="table" w:customStyle="1" w:styleId="72">
    <w:name w:val="Сетка таблицы7"/>
    <w:basedOn w:val="a1"/>
    <w:next w:val="a9"/>
    <w:rsid w:val="00152361"/>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237C8E"/>
  </w:style>
  <w:style w:type="table" w:customStyle="1" w:styleId="80">
    <w:name w:val="Сетка таблицы8"/>
    <w:basedOn w:val="a1"/>
    <w:next w:val="a9"/>
    <w:uiPriority w:val="59"/>
    <w:rsid w:val="0023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311432"/>
  </w:style>
  <w:style w:type="table" w:customStyle="1" w:styleId="90">
    <w:name w:val="Сетка таблицы9"/>
    <w:basedOn w:val="a1"/>
    <w:next w:val="a9"/>
    <w:uiPriority w:val="59"/>
    <w:rsid w:val="0031143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725886"/>
    <w:rPr>
      <w:rFonts w:asciiTheme="majorHAnsi" w:eastAsiaTheme="majorEastAsia" w:hAnsiTheme="majorHAnsi" w:cstheme="majorBidi"/>
      <w:color w:val="243F60" w:themeColor="accent1" w:themeShade="7F"/>
    </w:rPr>
  </w:style>
  <w:style w:type="numbering" w:customStyle="1" w:styleId="73">
    <w:name w:val="Нет списка7"/>
    <w:next w:val="a2"/>
    <w:uiPriority w:val="99"/>
    <w:semiHidden/>
    <w:unhideWhenUsed/>
    <w:rsid w:val="00725886"/>
  </w:style>
  <w:style w:type="character" w:customStyle="1" w:styleId="CharStyle5">
    <w:name w:val="Char Style 5"/>
    <w:link w:val="Style4"/>
    <w:uiPriority w:val="99"/>
    <w:locked/>
    <w:rsid w:val="00725886"/>
    <w:rPr>
      <w:rFonts w:cs="Times New Roman"/>
      <w:sz w:val="26"/>
      <w:szCs w:val="26"/>
      <w:shd w:val="clear" w:color="auto" w:fill="FFFFFF"/>
    </w:rPr>
  </w:style>
  <w:style w:type="paragraph" w:customStyle="1" w:styleId="Style4">
    <w:name w:val="Style 4"/>
    <w:basedOn w:val="a"/>
    <w:link w:val="CharStyle5"/>
    <w:uiPriority w:val="99"/>
    <w:rsid w:val="00725886"/>
    <w:pPr>
      <w:widowControl w:val="0"/>
      <w:shd w:val="clear" w:color="auto" w:fill="FFFFFF"/>
      <w:spacing w:before="240" w:after="240" w:line="322" w:lineRule="exact"/>
      <w:ind w:hanging="680"/>
    </w:pPr>
    <w:rPr>
      <w:rFonts w:cs="Times New Roman"/>
      <w:sz w:val="26"/>
      <w:szCs w:val="26"/>
    </w:rPr>
  </w:style>
  <w:style w:type="paragraph" w:customStyle="1" w:styleId="TableParagraph">
    <w:name w:val="Table Paragraph"/>
    <w:basedOn w:val="a"/>
    <w:uiPriority w:val="1"/>
    <w:qFormat/>
    <w:rsid w:val="00725886"/>
    <w:pPr>
      <w:widowControl w:val="0"/>
      <w:autoSpaceDE w:val="0"/>
      <w:autoSpaceDN w:val="0"/>
      <w:spacing w:before="120" w:after="0" w:line="240" w:lineRule="auto"/>
      <w:ind w:left="465" w:hanging="358"/>
    </w:pPr>
    <w:rPr>
      <w:rFonts w:ascii="Univers 45 Light" w:eastAsia="Univers 45 Light" w:hAnsi="Univers 45 Light" w:cs="Univers 45 Light"/>
      <w:lang w:eastAsia="en-GB" w:bidi="en-GB"/>
    </w:rPr>
  </w:style>
  <w:style w:type="character" w:customStyle="1" w:styleId="FootnoteTextChar7">
    <w:name w:val="Footnote Text Char7"/>
    <w:aliases w:val="Footnote New Char,Footnote Text Char1 Char,Footnote Text Char11 Char,Footnote Text Char12 Char,Footnote Text Char2 Char,Footnote Text Char21 Char,Footnote Text Char3 Char,Footnote Text Char31 Char,Footnote Text Char4 Char1, Cha Char"/>
    <w:basedOn w:val="a0"/>
    <w:semiHidden/>
    <w:locked/>
    <w:rsid w:val="00725886"/>
    <w:rPr>
      <w:rFonts w:ascii="Times New Roman" w:eastAsia="Times New Roman" w:hAnsi="Times New Roman" w:cs="Times New Roman"/>
      <w:kern w:val="12"/>
      <w:sz w:val="16"/>
      <w:szCs w:val="24"/>
      <w:lang w:val="en-US"/>
    </w:rPr>
  </w:style>
  <w:style w:type="paragraph" w:customStyle="1" w:styleId="NumberedParagraphCharChar">
    <w:name w:val="Numbered Paragraph Char Char"/>
    <w:basedOn w:val="a"/>
    <w:rsid w:val="00725886"/>
    <w:pPr>
      <w:widowControl w:val="0"/>
      <w:tabs>
        <w:tab w:val="right" w:pos="312"/>
        <w:tab w:val="left" w:pos="480"/>
      </w:tabs>
      <w:overflowPunct w:val="0"/>
      <w:autoSpaceDE w:val="0"/>
      <w:autoSpaceDN w:val="0"/>
      <w:adjustRightInd w:val="0"/>
      <w:spacing w:before="120" w:after="0" w:line="280" w:lineRule="exact"/>
      <w:ind w:left="480" w:hanging="480"/>
      <w:jc w:val="both"/>
    </w:pPr>
    <w:rPr>
      <w:rFonts w:ascii="Times New Roman" w:eastAsia="Times New Roman" w:hAnsi="Times New Roman" w:cs="Times New Roman"/>
      <w:kern w:val="8"/>
      <w:sz w:val="24"/>
      <w:szCs w:val="24"/>
      <w:lang w:val="en-US" w:bidi="he-IL"/>
    </w:rPr>
  </w:style>
  <w:style w:type="character" w:customStyle="1" w:styleId="NumberedParagraph-BulletelistLeft0Firstline0CharChar">
    <w:name w:val="Numbered Paragraph - Bullete list + Left:  0&quot; First line:  0&quot; Char Char"/>
    <w:rsid w:val="00725886"/>
    <w:rPr>
      <w:lang w:val="en-US" w:eastAsia="en-US" w:bidi="ar-SA"/>
    </w:rPr>
  </w:style>
  <w:style w:type="paragraph" w:customStyle="1" w:styleId="BulletedListundernumpara">
    <w:name w:val="Bulleted List under num para"/>
    <w:basedOn w:val="a"/>
    <w:rsid w:val="00725886"/>
    <w:pPr>
      <w:numPr>
        <w:numId w:val="4"/>
      </w:numPr>
      <w:tabs>
        <w:tab w:val="left" w:pos="1267"/>
      </w:tabs>
      <w:spacing w:after="0" w:line="240" w:lineRule="auto"/>
    </w:pPr>
    <w:rPr>
      <w:rFonts w:ascii="Times New Roman" w:eastAsia="Times New Roman" w:hAnsi="Times New Roman" w:cs="Times New Roman"/>
      <w:sz w:val="24"/>
      <w:szCs w:val="24"/>
      <w:lang w:val="en-US"/>
    </w:rPr>
  </w:style>
  <w:style w:type="character" w:customStyle="1" w:styleId="NumberedParagraphChar1">
    <w:name w:val="Numbered Paragraph Char1"/>
    <w:link w:val="NumberedParagraph"/>
    <w:rsid w:val="00725886"/>
    <w:rPr>
      <w:kern w:val="8"/>
      <w:sz w:val="24"/>
      <w:szCs w:val="24"/>
      <w:lang w:val="en-US" w:bidi="he-IL"/>
    </w:rPr>
  </w:style>
  <w:style w:type="paragraph" w:customStyle="1" w:styleId="NumberedParagraph">
    <w:name w:val="Numbered Paragraph"/>
    <w:basedOn w:val="a"/>
    <w:link w:val="NumberedParagraphChar1"/>
    <w:rsid w:val="00725886"/>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kern w:val="8"/>
      <w:sz w:val="24"/>
      <w:szCs w:val="24"/>
      <w:lang w:val="en-US" w:bidi="he-IL"/>
    </w:rPr>
  </w:style>
  <w:style w:type="paragraph" w:customStyle="1" w:styleId="Contentshead">
    <w:name w:val="Contents head"/>
    <w:basedOn w:val="a"/>
    <w:rsid w:val="00725886"/>
    <w:pPr>
      <w:pBdr>
        <w:bottom w:val="single" w:sz="4" w:space="10" w:color="auto"/>
      </w:pBdr>
      <w:spacing w:before="120" w:after="0" w:line="240" w:lineRule="exact"/>
      <w:jc w:val="center"/>
    </w:pPr>
    <w:rPr>
      <w:rFonts w:ascii="Times New Roman" w:eastAsia="Times New Roman" w:hAnsi="Times New Roman" w:cs="Times New Roman"/>
      <w:b/>
      <w:sz w:val="20"/>
      <w:szCs w:val="20"/>
      <w:lang w:val="en-US"/>
    </w:rPr>
  </w:style>
  <w:style w:type="paragraph" w:styleId="2">
    <w:name w:val="List 2"/>
    <w:aliases w:val="IFAC ListStyle 2,ls2"/>
    <w:basedOn w:val="a"/>
    <w:next w:val="af3"/>
    <w:uiPriority w:val="2"/>
    <w:unhideWhenUsed/>
    <w:qFormat/>
    <w:rsid w:val="00725886"/>
    <w:pPr>
      <w:numPr>
        <w:ilvl w:val="1"/>
        <w:numId w:val="5"/>
      </w:numPr>
      <w:tabs>
        <w:tab w:val="left" w:pos="720"/>
        <w:tab w:val="left" w:pos="1267"/>
      </w:tabs>
      <w:spacing w:before="120" w:after="0" w:line="240" w:lineRule="exact"/>
      <w:ind w:left="1267"/>
      <w:outlineLvl w:val="1"/>
    </w:pPr>
    <w:rPr>
      <w:rFonts w:ascii="Times New Roman" w:hAnsi="Times New Roman" w:cs="Times New Roman"/>
      <w:spacing w:val="-2"/>
      <w:sz w:val="20"/>
      <w:szCs w:val="24"/>
      <w:lang w:val="en-US"/>
    </w:rPr>
  </w:style>
  <w:style w:type="paragraph" w:styleId="3">
    <w:name w:val="List 3"/>
    <w:aliases w:val="IFAC ListStyle 3,ls3"/>
    <w:basedOn w:val="2"/>
    <w:next w:val="af3"/>
    <w:uiPriority w:val="2"/>
    <w:unhideWhenUsed/>
    <w:qFormat/>
    <w:rsid w:val="00725886"/>
    <w:pPr>
      <w:numPr>
        <w:ilvl w:val="2"/>
      </w:numPr>
      <w:tabs>
        <w:tab w:val="clear" w:pos="1267"/>
        <w:tab w:val="left" w:pos="1814"/>
      </w:tabs>
      <w:ind w:left="1814"/>
      <w:outlineLvl w:val="2"/>
    </w:pPr>
  </w:style>
  <w:style w:type="paragraph" w:styleId="4">
    <w:name w:val="List 4"/>
    <w:aliases w:val="IFAC ListStyle 4,ls4"/>
    <w:basedOn w:val="3"/>
    <w:next w:val="af3"/>
    <w:uiPriority w:val="2"/>
    <w:unhideWhenUsed/>
    <w:qFormat/>
    <w:rsid w:val="00725886"/>
    <w:pPr>
      <w:numPr>
        <w:ilvl w:val="3"/>
      </w:numPr>
      <w:tabs>
        <w:tab w:val="clear" w:pos="1814"/>
        <w:tab w:val="left" w:pos="2362"/>
      </w:tabs>
      <w:ind w:left="2361"/>
      <w:outlineLvl w:val="3"/>
    </w:pPr>
  </w:style>
  <w:style w:type="paragraph" w:styleId="5">
    <w:name w:val="List 5"/>
    <w:aliases w:val="IFAC ListStyle 5,ls5"/>
    <w:basedOn w:val="4"/>
    <w:next w:val="af3"/>
    <w:uiPriority w:val="2"/>
    <w:unhideWhenUsed/>
    <w:qFormat/>
    <w:rsid w:val="00725886"/>
    <w:pPr>
      <w:numPr>
        <w:ilvl w:val="4"/>
      </w:numPr>
      <w:tabs>
        <w:tab w:val="clear" w:pos="2362"/>
        <w:tab w:val="left" w:pos="2909"/>
      </w:tabs>
      <w:ind w:left="2909"/>
      <w:outlineLvl w:val="4"/>
    </w:pPr>
  </w:style>
  <w:style w:type="character" w:customStyle="1" w:styleId="Boldparagraph">
    <w:name w:val="Bold paragraph"/>
    <w:rsid w:val="00725886"/>
    <w:rPr>
      <w:b/>
      <w:bCs/>
      <w:color w:val="000000"/>
    </w:rPr>
  </w:style>
  <w:style w:type="numbering" w:customStyle="1" w:styleId="IFACNumberedList">
    <w:name w:val="IFAC Numbered List"/>
    <w:uiPriority w:val="99"/>
    <w:rsid w:val="00725886"/>
    <w:pPr>
      <w:numPr>
        <w:numId w:val="5"/>
      </w:numPr>
    </w:pPr>
  </w:style>
  <w:style w:type="paragraph" w:customStyle="1" w:styleId="IfacFootnotes">
    <w:name w:val="Ifac Footnotes"/>
    <w:basedOn w:val="a"/>
    <w:qFormat/>
    <w:rsid w:val="00725886"/>
    <w:pPr>
      <w:tabs>
        <w:tab w:val="left" w:pos="360"/>
      </w:tabs>
      <w:spacing w:after="60" w:line="200" w:lineRule="exact"/>
      <w:ind w:left="360" w:hanging="360"/>
      <w:jc w:val="both"/>
    </w:pPr>
    <w:rPr>
      <w:rFonts w:ascii="Times New Roman" w:eastAsia="Times New Roman" w:hAnsi="Times New Roman" w:cs="Times New Roman"/>
      <w:sz w:val="16"/>
      <w:szCs w:val="20"/>
      <w:lang w:val="en-US"/>
    </w:rPr>
  </w:style>
  <w:style w:type="paragraph" w:customStyle="1" w:styleId="List1">
    <w:name w:val="List 1"/>
    <w:aliases w:val="IFAC ListStyle 1,ls1"/>
    <w:next w:val="af3"/>
    <w:uiPriority w:val="2"/>
    <w:qFormat/>
    <w:rsid w:val="00725886"/>
    <w:pPr>
      <w:numPr>
        <w:numId w:val="6"/>
      </w:numPr>
      <w:tabs>
        <w:tab w:val="left" w:pos="720"/>
      </w:tabs>
      <w:spacing w:before="120" w:after="0" w:line="240" w:lineRule="exact"/>
      <w:ind w:left="734" w:hanging="547"/>
    </w:pPr>
    <w:rPr>
      <w:rFonts w:ascii="Times New Roman" w:hAnsi="Times New Roman" w:cs="Times New Roman"/>
      <w:spacing w:val="-2"/>
      <w:sz w:val="20"/>
      <w:szCs w:val="24"/>
      <w:lang w:val="en-US"/>
    </w:rPr>
  </w:style>
  <w:style w:type="paragraph" w:customStyle="1" w:styleId="IASBTitle">
    <w:name w:val="IASB Title"/>
    <w:basedOn w:val="a"/>
    <w:rsid w:val="00725886"/>
    <w:pPr>
      <w:keepNext/>
      <w:keepLines/>
      <w:spacing w:before="300" w:after="400" w:line="240" w:lineRule="auto"/>
    </w:pPr>
    <w:rPr>
      <w:rFonts w:ascii="Arial" w:eastAsia="Times New Roman" w:hAnsi="Arial" w:cs="Arial"/>
      <w:b/>
      <w:sz w:val="36"/>
      <w:szCs w:val="20"/>
      <w:lang w:val="en-GB" w:eastAsia="en-GB"/>
    </w:rPr>
  </w:style>
  <w:style w:type="character" w:customStyle="1" w:styleId="NumberedParagraphChar">
    <w:name w:val="Numbered Paragraph Char"/>
    <w:rsid w:val="00725886"/>
    <w:rPr>
      <w:kern w:val="8"/>
      <w:sz w:val="24"/>
      <w:szCs w:val="24"/>
      <w:lang w:val="en-US" w:eastAsia="en-US" w:bidi="he-IL"/>
    </w:rPr>
  </w:style>
  <w:style w:type="character" w:customStyle="1" w:styleId="alexdisplayxslblock">
    <w:name w:val="alexdisplayxslblock"/>
    <w:basedOn w:val="a0"/>
    <w:rsid w:val="00725886"/>
  </w:style>
  <w:style w:type="paragraph" w:styleId="aff9">
    <w:name w:val="Revision"/>
    <w:hidden/>
    <w:uiPriority w:val="99"/>
    <w:semiHidden/>
    <w:rsid w:val="00725886"/>
    <w:pPr>
      <w:spacing w:after="0" w:line="240" w:lineRule="auto"/>
    </w:pPr>
  </w:style>
  <w:style w:type="character" w:customStyle="1" w:styleId="UnresolvedMention">
    <w:name w:val="Unresolved Mention"/>
    <w:basedOn w:val="a0"/>
    <w:uiPriority w:val="99"/>
    <w:semiHidden/>
    <w:unhideWhenUsed/>
    <w:rsid w:val="00725886"/>
    <w:rPr>
      <w:color w:val="605E5C"/>
      <w:shd w:val="clear" w:color="auto" w:fill="E1DFDD"/>
    </w:rPr>
  </w:style>
  <w:style w:type="numbering" w:customStyle="1" w:styleId="81">
    <w:name w:val="Нет списка8"/>
    <w:next w:val="a2"/>
    <w:uiPriority w:val="99"/>
    <w:semiHidden/>
    <w:unhideWhenUsed/>
    <w:rsid w:val="003B694D"/>
  </w:style>
  <w:style w:type="numbering" w:customStyle="1" w:styleId="IFACNumberedList1">
    <w:name w:val="IFAC Numbered List1"/>
    <w:uiPriority w:val="99"/>
    <w:rsid w:val="003B694D"/>
    <w:pPr>
      <w:numPr>
        <w:numId w:val="7"/>
      </w:numPr>
    </w:pPr>
  </w:style>
  <w:style w:type="numbering" w:customStyle="1" w:styleId="91">
    <w:name w:val="Нет списка9"/>
    <w:next w:val="a2"/>
    <w:uiPriority w:val="99"/>
    <w:semiHidden/>
    <w:unhideWhenUsed/>
    <w:rsid w:val="00700E28"/>
  </w:style>
  <w:style w:type="numbering" w:customStyle="1" w:styleId="IFACNumberedList2">
    <w:name w:val="IFAC Numbered List2"/>
    <w:uiPriority w:val="99"/>
    <w:rsid w:val="00700E28"/>
    <w:pPr>
      <w:numPr>
        <w:numId w:val="8"/>
      </w:numPr>
    </w:pPr>
  </w:style>
  <w:style w:type="character" w:customStyle="1" w:styleId="UnresolvedMention1">
    <w:name w:val="Unresolved Mention1"/>
    <w:basedOn w:val="a0"/>
    <w:uiPriority w:val="99"/>
    <w:semiHidden/>
    <w:unhideWhenUsed/>
    <w:rsid w:val="00700E28"/>
    <w:rPr>
      <w:color w:val="605E5C"/>
      <w:shd w:val="clear" w:color="auto" w:fill="E1DFDD"/>
    </w:rPr>
  </w:style>
  <w:style w:type="table" w:customStyle="1" w:styleId="100">
    <w:name w:val="Сетка таблицы10"/>
    <w:basedOn w:val="a1"/>
    <w:next w:val="a9"/>
    <w:rsid w:val="001B5362"/>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7D3C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mi-callto">
    <w:name w:val="wmi-callto"/>
    <w:basedOn w:val="a0"/>
    <w:rsid w:val="007D3CFC"/>
  </w:style>
  <w:style w:type="table" w:customStyle="1" w:styleId="110">
    <w:name w:val="Сетка таблицы11"/>
    <w:basedOn w:val="a1"/>
    <w:next w:val="a9"/>
    <w:uiPriority w:val="59"/>
    <w:rsid w:val="007B2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F85961"/>
  </w:style>
  <w:style w:type="paragraph" w:customStyle="1" w:styleId="msonormal0">
    <w:name w:val="msonormal"/>
    <w:basedOn w:val="a"/>
    <w:rsid w:val="00F85961"/>
    <w:pPr>
      <w:spacing w:before="100" w:beforeAutospacing="1" w:after="100" w:afterAutospacing="1" w:line="240" w:lineRule="auto"/>
    </w:pPr>
    <w:rPr>
      <w:rFonts w:ascii="Times New Roman" w:hAnsi="Times New Roman" w:cs="Times New Roman"/>
      <w:sz w:val="24"/>
      <w:szCs w:val="24"/>
      <w:lang w:eastAsia="ru-RU"/>
    </w:rPr>
  </w:style>
  <w:style w:type="numbering" w:customStyle="1" w:styleId="111">
    <w:name w:val="Нет списка11"/>
    <w:next w:val="a2"/>
    <w:uiPriority w:val="99"/>
    <w:semiHidden/>
    <w:unhideWhenUsed/>
    <w:rsid w:val="00F546E5"/>
  </w:style>
  <w:style w:type="table" w:customStyle="1" w:styleId="120">
    <w:name w:val="Сетка таблицы12"/>
    <w:basedOn w:val="a1"/>
    <w:next w:val="a9"/>
    <w:uiPriority w:val="59"/>
    <w:rsid w:val="00F546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01">
    <w:name w:val="pt-a-000001"/>
    <w:basedOn w:val="a"/>
    <w:rsid w:val="00105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105CE7"/>
  </w:style>
  <w:style w:type="character" w:customStyle="1" w:styleId="pt-a0-000002">
    <w:name w:val="pt-a0-000002"/>
    <w:basedOn w:val="a0"/>
    <w:rsid w:val="00105CE7"/>
  </w:style>
  <w:style w:type="character" w:customStyle="1" w:styleId="pt-a0-000003">
    <w:name w:val="pt-a0-000003"/>
    <w:basedOn w:val="a0"/>
    <w:rsid w:val="0010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9529">
      <w:bodyDiv w:val="1"/>
      <w:marLeft w:val="0"/>
      <w:marRight w:val="0"/>
      <w:marTop w:val="0"/>
      <w:marBottom w:val="0"/>
      <w:divBdr>
        <w:top w:val="none" w:sz="0" w:space="0" w:color="auto"/>
        <w:left w:val="none" w:sz="0" w:space="0" w:color="auto"/>
        <w:bottom w:val="none" w:sz="0" w:space="0" w:color="auto"/>
        <w:right w:val="none" w:sz="0" w:space="0" w:color="auto"/>
      </w:divBdr>
    </w:div>
    <w:div w:id="333148203">
      <w:bodyDiv w:val="1"/>
      <w:marLeft w:val="0"/>
      <w:marRight w:val="0"/>
      <w:marTop w:val="0"/>
      <w:marBottom w:val="0"/>
      <w:divBdr>
        <w:top w:val="none" w:sz="0" w:space="0" w:color="auto"/>
        <w:left w:val="none" w:sz="0" w:space="0" w:color="auto"/>
        <w:bottom w:val="none" w:sz="0" w:space="0" w:color="auto"/>
        <w:right w:val="none" w:sz="0" w:space="0" w:color="auto"/>
      </w:divBdr>
    </w:div>
    <w:div w:id="525336707">
      <w:bodyDiv w:val="1"/>
      <w:marLeft w:val="0"/>
      <w:marRight w:val="0"/>
      <w:marTop w:val="0"/>
      <w:marBottom w:val="0"/>
      <w:divBdr>
        <w:top w:val="none" w:sz="0" w:space="0" w:color="auto"/>
        <w:left w:val="none" w:sz="0" w:space="0" w:color="auto"/>
        <w:bottom w:val="none" w:sz="0" w:space="0" w:color="auto"/>
        <w:right w:val="none" w:sz="0" w:space="0" w:color="auto"/>
      </w:divBdr>
    </w:div>
    <w:div w:id="571043314">
      <w:bodyDiv w:val="1"/>
      <w:marLeft w:val="0"/>
      <w:marRight w:val="0"/>
      <w:marTop w:val="0"/>
      <w:marBottom w:val="0"/>
      <w:divBdr>
        <w:top w:val="none" w:sz="0" w:space="0" w:color="auto"/>
        <w:left w:val="none" w:sz="0" w:space="0" w:color="auto"/>
        <w:bottom w:val="none" w:sz="0" w:space="0" w:color="auto"/>
        <w:right w:val="none" w:sz="0" w:space="0" w:color="auto"/>
      </w:divBdr>
    </w:div>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847331791">
      <w:bodyDiv w:val="1"/>
      <w:marLeft w:val="0"/>
      <w:marRight w:val="0"/>
      <w:marTop w:val="0"/>
      <w:marBottom w:val="0"/>
      <w:divBdr>
        <w:top w:val="none" w:sz="0" w:space="0" w:color="auto"/>
        <w:left w:val="none" w:sz="0" w:space="0" w:color="auto"/>
        <w:bottom w:val="none" w:sz="0" w:space="0" w:color="auto"/>
        <w:right w:val="none" w:sz="0" w:space="0" w:color="auto"/>
      </w:divBdr>
    </w:div>
    <w:div w:id="961226508">
      <w:bodyDiv w:val="1"/>
      <w:marLeft w:val="0"/>
      <w:marRight w:val="0"/>
      <w:marTop w:val="0"/>
      <w:marBottom w:val="0"/>
      <w:divBdr>
        <w:top w:val="none" w:sz="0" w:space="0" w:color="auto"/>
        <w:left w:val="none" w:sz="0" w:space="0" w:color="auto"/>
        <w:bottom w:val="none" w:sz="0" w:space="0" w:color="auto"/>
        <w:right w:val="none" w:sz="0" w:space="0" w:color="auto"/>
      </w:divBdr>
    </w:div>
    <w:div w:id="966622107">
      <w:bodyDiv w:val="1"/>
      <w:marLeft w:val="0"/>
      <w:marRight w:val="0"/>
      <w:marTop w:val="0"/>
      <w:marBottom w:val="0"/>
      <w:divBdr>
        <w:top w:val="none" w:sz="0" w:space="0" w:color="auto"/>
        <w:left w:val="none" w:sz="0" w:space="0" w:color="auto"/>
        <w:bottom w:val="none" w:sz="0" w:space="0" w:color="auto"/>
        <w:right w:val="none" w:sz="0" w:space="0" w:color="auto"/>
      </w:divBdr>
    </w:div>
    <w:div w:id="976684994">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 w:id="1621450031">
      <w:bodyDiv w:val="1"/>
      <w:marLeft w:val="0"/>
      <w:marRight w:val="0"/>
      <w:marTop w:val="0"/>
      <w:marBottom w:val="0"/>
      <w:divBdr>
        <w:top w:val="none" w:sz="0" w:space="0" w:color="auto"/>
        <w:left w:val="none" w:sz="0" w:space="0" w:color="auto"/>
        <w:bottom w:val="none" w:sz="0" w:space="0" w:color="auto"/>
        <w:right w:val="none" w:sz="0" w:space="0" w:color="auto"/>
      </w:divBdr>
    </w:div>
    <w:div w:id="1623655437">
      <w:bodyDiv w:val="1"/>
      <w:marLeft w:val="0"/>
      <w:marRight w:val="0"/>
      <w:marTop w:val="0"/>
      <w:marBottom w:val="0"/>
      <w:divBdr>
        <w:top w:val="none" w:sz="0" w:space="0" w:color="auto"/>
        <w:left w:val="none" w:sz="0" w:space="0" w:color="auto"/>
        <w:bottom w:val="none" w:sz="0" w:space="0" w:color="auto"/>
        <w:right w:val="none" w:sz="0" w:space="0" w:color="auto"/>
      </w:divBdr>
    </w:div>
    <w:div w:id="1641378225">
      <w:bodyDiv w:val="1"/>
      <w:marLeft w:val="0"/>
      <w:marRight w:val="0"/>
      <w:marTop w:val="0"/>
      <w:marBottom w:val="0"/>
      <w:divBdr>
        <w:top w:val="none" w:sz="0" w:space="0" w:color="auto"/>
        <w:left w:val="none" w:sz="0" w:space="0" w:color="auto"/>
        <w:bottom w:val="none" w:sz="0" w:space="0" w:color="auto"/>
        <w:right w:val="none" w:sz="0" w:space="0" w:color="auto"/>
      </w:divBdr>
    </w:div>
    <w:div w:id="1714957799">
      <w:bodyDiv w:val="1"/>
      <w:marLeft w:val="0"/>
      <w:marRight w:val="0"/>
      <w:marTop w:val="0"/>
      <w:marBottom w:val="0"/>
      <w:divBdr>
        <w:top w:val="none" w:sz="0" w:space="0" w:color="auto"/>
        <w:left w:val="none" w:sz="0" w:space="0" w:color="auto"/>
        <w:bottom w:val="none" w:sz="0" w:space="0" w:color="auto"/>
        <w:right w:val="none" w:sz="0" w:space="0" w:color="auto"/>
      </w:divBdr>
    </w:div>
    <w:div w:id="1911620923">
      <w:bodyDiv w:val="1"/>
      <w:marLeft w:val="0"/>
      <w:marRight w:val="0"/>
      <w:marTop w:val="0"/>
      <w:marBottom w:val="0"/>
      <w:divBdr>
        <w:top w:val="none" w:sz="0" w:space="0" w:color="auto"/>
        <w:left w:val="none" w:sz="0" w:space="0" w:color="auto"/>
        <w:bottom w:val="none" w:sz="0" w:space="0" w:color="auto"/>
        <w:right w:val="none" w:sz="0" w:space="0" w:color="auto"/>
      </w:divBdr>
    </w:div>
    <w:div w:id="1921139836">
      <w:bodyDiv w:val="1"/>
      <w:marLeft w:val="0"/>
      <w:marRight w:val="0"/>
      <w:marTop w:val="0"/>
      <w:marBottom w:val="0"/>
      <w:divBdr>
        <w:top w:val="none" w:sz="0" w:space="0" w:color="auto"/>
        <w:left w:val="none" w:sz="0" w:space="0" w:color="auto"/>
        <w:bottom w:val="none" w:sz="0" w:space="0" w:color="auto"/>
        <w:right w:val="none" w:sz="0" w:space="0" w:color="auto"/>
      </w:divBdr>
    </w:div>
    <w:div w:id="1921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C5C70B08F88CC2EFE45EE77D94A2F2AEB99B5B8690BEFDF77D561E81A071FE4742A70FDE1BD39DFAB6E09FB063ECCECFE49536B09F813EDBID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8BA9930C59B06B4C127B5112FD14246479EFBDB39D00C45CA2A1E4B83B4A2B36CBD0C6CD88D3A8F7X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102EF43FA2BAC4F87523FCE50AF95697D9C19CEAC2A62AF69B3EC89FE0CF4CABF525A9F221AA1D55A68E7C878B8B4EA02F5BAD0DB97399S4q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9488B-6186-4850-B690-4BDB96FD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32</Pages>
  <Words>9801</Words>
  <Characters>55871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АРВАЧЕВА ТАТЬЯНА АЛЕКСАНДРОВНА</dc:creator>
  <cp:lastModifiedBy>АРВАЧЕВА ТАТЬЯНА АЛЕКСАНДРОВНА</cp:lastModifiedBy>
  <cp:revision>62</cp:revision>
  <cp:lastPrinted>2021-09-09T14:31:00Z</cp:lastPrinted>
  <dcterms:created xsi:type="dcterms:W3CDTF">2021-07-06T07:18:00Z</dcterms:created>
  <dcterms:modified xsi:type="dcterms:W3CDTF">2021-10-08T13:07:00Z</dcterms:modified>
</cp:coreProperties>
</file>