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D9" w:rsidRPr="00F12E6C" w:rsidRDefault="009844D9" w:rsidP="009844D9">
      <w:pPr>
        <w:spacing w:after="0"/>
        <w:ind w:right="-143"/>
        <w:jc w:val="center"/>
        <w:rPr>
          <w:rFonts w:ascii="Times New Roman" w:eastAsia="Calibri" w:hAnsi="Times New Roman" w:cs="Times New Roman"/>
          <w:b/>
          <w:sz w:val="28"/>
          <w:szCs w:val="28"/>
          <w:lang w:val="en-US"/>
        </w:rPr>
      </w:pPr>
      <w:bookmarkStart w:id="0" w:name="_GoBack"/>
      <w:bookmarkEnd w:id="0"/>
    </w:p>
    <w:p w:rsidR="009844D9" w:rsidRDefault="009844D9" w:rsidP="009844D9">
      <w:pPr>
        <w:spacing w:after="0"/>
        <w:ind w:right="-143"/>
        <w:jc w:val="center"/>
        <w:rPr>
          <w:rFonts w:ascii="Times New Roman" w:eastAsia="Calibri" w:hAnsi="Times New Roman" w:cs="Times New Roman"/>
          <w:b/>
          <w:sz w:val="28"/>
          <w:szCs w:val="28"/>
        </w:rPr>
      </w:pPr>
    </w:p>
    <w:p w:rsidR="002F06AF" w:rsidRDefault="002F06AF" w:rsidP="009844D9">
      <w:pPr>
        <w:spacing w:after="0"/>
        <w:ind w:right="-143"/>
        <w:jc w:val="center"/>
        <w:rPr>
          <w:rFonts w:ascii="Times New Roman" w:eastAsia="Calibri" w:hAnsi="Times New Roman" w:cs="Times New Roman"/>
          <w:b/>
          <w:sz w:val="28"/>
          <w:szCs w:val="28"/>
        </w:rPr>
      </w:pPr>
    </w:p>
    <w:p w:rsidR="002F06AF" w:rsidRDefault="002F06AF" w:rsidP="009844D9">
      <w:pPr>
        <w:spacing w:after="0"/>
        <w:ind w:right="-143"/>
        <w:jc w:val="center"/>
        <w:rPr>
          <w:rFonts w:ascii="Times New Roman" w:eastAsia="Calibri" w:hAnsi="Times New Roman" w:cs="Times New Roman"/>
          <w:b/>
          <w:sz w:val="28"/>
          <w:szCs w:val="28"/>
        </w:rPr>
      </w:pPr>
    </w:p>
    <w:p w:rsidR="002F06AF" w:rsidRDefault="002F06AF" w:rsidP="009844D9">
      <w:pPr>
        <w:spacing w:after="0"/>
        <w:ind w:right="-143"/>
        <w:jc w:val="center"/>
        <w:rPr>
          <w:rFonts w:ascii="Times New Roman" w:eastAsia="Calibri" w:hAnsi="Times New Roman" w:cs="Times New Roman"/>
          <w:b/>
          <w:sz w:val="28"/>
          <w:szCs w:val="28"/>
        </w:rPr>
      </w:pPr>
    </w:p>
    <w:p w:rsidR="002F06AF" w:rsidRDefault="002F06AF" w:rsidP="009844D9">
      <w:pPr>
        <w:spacing w:after="0"/>
        <w:ind w:right="-143"/>
        <w:jc w:val="center"/>
        <w:rPr>
          <w:rFonts w:ascii="Times New Roman" w:eastAsia="Calibri" w:hAnsi="Times New Roman" w:cs="Times New Roman"/>
          <w:b/>
          <w:sz w:val="28"/>
          <w:szCs w:val="28"/>
        </w:rPr>
      </w:pPr>
    </w:p>
    <w:p w:rsidR="002F06AF" w:rsidRDefault="002F06AF" w:rsidP="009844D9">
      <w:pPr>
        <w:spacing w:after="0"/>
        <w:ind w:right="-143"/>
        <w:jc w:val="center"/>
        <w:rPr>
          <w:rFonts w:ascii="Times New Roman" w:eastAsia="Calibri" w:hAnsi="Times New Roman" w:cs="Times New Roman"/>
          <w:b/>
          <w:sz w:val="28"/>
          <w:szCs w:val="28"/>
        </w:rPr>
      </w:pPr>
    </w:p>
    <w:p w:rsidR="002F06AF" w:rsidRPr="0046431A" w:rsidRDefault="002F06AF" w:rsidP="009844D9">
      <w:pPr>
        <w:spacing w:after="0"/>
        <w:ind w:right="-143"/>
        <w:jc w:val="center"/>
        <w:rPr>
          <w:rFonts w:ascii="Times New Roman" w:eastAsia="Calibri" w:hAnsi="Times New Roman" w:cs="Times New Roman"/>
          <w:b/>
          <w:sz w:val="28"/>
          <w:szCs w:val="28"/>
        </w:rPr>
      </w:pPr>
    </w:p>
    <w:p w:rsidR="009844D9" w:rsidRPr="0046431A" w:rsidRDefault="009844D9" w:rsidP="009844D9">
      <w:pPr>
        <w:spacing w:after="0"/>
        <w:ind w:right="-143"/>
        <w:jc w:val="center"/>
        <w:rPr>
          <w:rFonts w:ascii="Times New Roman" w:eastAsia="Calibri" w:hAnsi="Times New Roman" w:cs="Times New Roman"/>
          <w:b/>
          <w:sz w:val="28"/>
          <w:szCs w:val="28"/>
        </w:rPr>
      </w:pPr>
    </w:p>
    <w:p w:rsidR="009844D9" w:rsidRPr="0046431A" w:rsidRDefault="009844D9" w:rsidP="009844D9">
      <w:pPr>
        <w:spacing w:after="0"/>
        <w:ind w:right="-143"/>
        <w:jc w:val="center"/>
        <w:rPr>
          <w:rFonts w:ascii="Times New Roman" w:eastAsia="Calibri" w:hAnsi="Times New Roman" w:cs="Times New Roman"/>
          <w:b/>
          <w:sz w:val="28"/>
          <w:szCs w:val="28"/>
        </w:rPr>
      </w:pPr>
    </w:p>
    <w:p w:rsidR="009844D9" w:rsidRPr="0046431A" w:rsidRDefault="009844D9" w:rsidP="009844D9">
      <w:pPr>
        <w:spacing w:after="0"/>
        <w:ind w:right="-143"/>
        <w:jc w:val="center"/>
        <w:rPr>
          <w:rFonts w:ascii="Times New Roman" w:eastAsia="Calibri" w:hAnsi="Times New Roman" w:cs="Times New Roman"/>
          <w:b/>
          <w:sz w:val="28"/>
          <w:szCs w:val="28"/>
        </w:rPr>
      </w:pPr>
    </w:p>
    <w:p w:rsidR="009844D9" w:rsidRPr="0046431A" w:rsidRDefault="009844D9" w:rsidP="009844D9">
      <w:pPr>
        <w:spacing w:after="0"/>
        <w:ind w:right="-143"/>
        <w:jc w:val="center"/>
        <w:rPr>
          <w:rFonts w:ascii="Times New Roman" w:eastAsia="Calibri" w:hAnsi="Times New Roman" w:cs="Times New Roman"/>
          <w:b/>
          <w:sz w:val="28"/>
          <w:szCs w:val="28"/>
        </w:rPr>
      </w:pPr>
    </w:p>
    <w:p w:rsidR="009844D9" w:rsidRPr="0046431A" w:rsidRDefault="009844D9" w:rsidP="009844D9">
      <w:pPr>
        <w:spacing w:after="0"/>
        <w:ind w:right="-143"/>
        <w:jc w:val="center"/>
        <w:rPr>
          <w:rFonts w:ascii="Times New Roman" w:eastAsia="Calibri" w:hAnsi="Times New Roman" w:cs="Times New Roman"/>
          <w:b/>
          <w:sz w:val="28"/>
          <w:szCs w:val="28"/>
        </w:rPr>
      </w:pPr>
    </w:p>
    <w:p w:rsidR="00224097" w:rsidRPr="00DE7A7A" w:rsidRDefault="009844D9" w:rsidP="005F2610">
      <w:pPr>
        <w:spacing w:after="0"/>
        <w:jc w:val="center"/>
        <w:rPr>
          <w:rFonts w:ascii="Times New Roman" w:eastAsia="Calibri" w:hAnsi="Times New Roman" w:cs="Times New Roman"/>
          <w:b/>
          <w:sz w:val="28"/>
          <w:szCs w:val="28"/>
        </w:rPr>
      </w:pPr>
      <w:r w:rsidRPr="00DE7A7A">
        <w:rPr>
          <w:rFonts w:ascii="Times New Roman" w:eastAsia="Calibri" w:hAnsi="Times New Roman" w:cs="Times New Roman"/>
          <w:b/>
          <w:sz w:val="28"/>
          <w:szCs w:val="28"/>
        </w:rPr>
        <w:t>Об утверждении федерального стандарта внутреннего финансового аудита «</w:t>
      </w:r>
      <w:r w:rsidR="00A55936" w:rsidRPr="00DE7A7A">
        <w:rPr>
          <w:rFonts w:ascii="Times New Roman" w:eastAsia="Calibri" w:hAnsi="Times New Roman" w:cs="Times New Roman"/>
          <w:b/>
          <w:sz w:val="28"/>
          <w:szCs w:val="28"/>
        </w:rPr>
        <w:t>Осуществление</w:t>
      </w:r>
      <w:r w:rsidR="009C1BAE" w:rsidRPr="00DE7A7A">
        <w:rPr>
          <w:rFonts w:ascii="Times New Roman" w:eastAsia="Calibri" w:hAnsi="Times New Roman" w:cs="Times New Roman"/>
          <w:b/>
          <w:sz w:val="28"/>
          <w:szCs w:val="28"/>
        </w:rPr>
        <w:t xml:space="preserve"> внутреннего финансового аудита</w:t>
      </w:r>
      <w:r w:rsidR="00224097" w:rsidRPr="00DE7A7A">
        <w:rPr>
          <w:rFonts w:ascii="Times New Roman" w:eastAsia="Calibri" w:hAnsi="Times New Roman" w:cs="Times New Roman"/>
          <w:b/>
          <w:sz w:val="28"/>
          <w:szCs w:val="28"/>
        </w:rPr>
        <w:t xml:space="preserve"> </w:t>
      </w:r>
      <w:r w:rsidR="009C1BAE" w:rsidRPr="00DE7A7A">
        <w:rPr>
          <w:rFonts w:ascii="Times New Roman" w:eastAsia="Calibri" w:hAnsi="Times New Roman" w:cs="Times New Roman"/>
          <w:b/>
          <w:sz w:val="28"/>
          <w:szCs w:val="28"/>
        </w:rPr>
        <w:t xml:space="preserve">в целях </w:t>
      </w:r>
      <w:r w:rsidR="00224097" w:rsidRPr="00DE7A7A">
        <w:rPr>
          <w:rFonts w:ascii="Times New Roman" w:eastAsia="Calibri" w:hAnsi="Times New Roman" w:cs="Times New Roman"/>
          <w:b/>
          <w:sz w:val="28"/>
          <w:szCs w:val="28"/>
        </w:rPr>
        <w:t>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r w:rsidR="0051184F" w:rsidRPr="00DE7A7A">
        <w:rPr>
          <w:rFonts w:ascii="Times New Roman" w:eastAsia="Calibri" w:hAnsi="Times New Roman" w:cs="Times New Roman"/>
          <w:b/>
          <w:sz w:val="28"/>
          <w:szCs w:val="28"/>
        </w:rPr>
        <w:br/>
        <w:t>и о внесении изменений в некоторые приказы Министерства финансов Российской Федерации по вопрос</w:t>
      </w:r>
      <w:r w:rsidR="00166E18" w:rsidRPr="00DE7A7A">
        <w:rPr>
          <w:rFonts w:ascii="Times New Roman" w:eastAsia="Calibri" w:hAnsi="Times New Roman" w:cs="Times New Roman"/>
          <w:b/>
          <w:sz w:val="28"/>
          <w:szCs w:val="28"/>
        </w:rPr>
        <w:t>ам</w:t>
      </w:r>
      <w:r w:rsidR="0051184F" w:rsidRPr="00DE7A7A">
        <w:rPr>
          <w:rFonts w:ascii="Times New Roman" w:eastAsia="Calibri" w:hAnsi="Times New Roman" w:cs="Times New Roman"/>
          <w:b/>
          <w:sz w:val="28"/>
          <w:szCs w:val="28"/>
        </w:rPr>
        <w:t xml:space="preserve"> осуществления </w:t>
      </w:r>
      <w:r w:rsidR="002F726C">
        <w:rPr>
          <w:rFonts w:ascii="Times New Roman" w:eastAsia="Calibri" w:hAnsi="Times New Roman" w:cs="Times New Roman"/>
          <w:b/>
          <w:sz w:val="28"/>
          <w:szCs w:val="28"/>
        </w:rPr>
        <w:br/>
      </w:r>
      <w:r w:rsidR="0051184F" w:rsidRPr="00DE7A7A">
        <w:rPr>
          <w:rFonts w:ascii="Times New Roman" w:eastAsia="Calibri" w:hAnsi="Times New Roman" w:cs="Times New Roman"/>
          <w:b/>
          <w:sz w:val="28"/>
          <w:szCs w:val="28"/>
        </w:rPr>
        <w:t>внутреннего финансового аудита</w:t>
      </w:r>
    </w:p>
    <w:p w:rsidR="009844D9" w:rsidRDefault="009844D9" w:rsidP="009844D9">
      <w:pPr>
        <w:widowControl w:val="0"/>
        <w:tabs>
          <w:tab w:val="left" w:pos="6870"/>
        </w:tabs>
        <w:autoSpaceDE w:val="0"/>
        <w:autoSpaceDN w:val="0"/>
        <w:spacing w:after="0"/>
        <w:jc w:val="both"/>
        <w:rPr>
          <w:rFonts w:ascii="Times New Roman" w:eastAsia="Times New Roman" w:hAnsi="Times New Roman" w:cs="Times New Roman"/>
          <w:sz w:val="28"/>
          <w:szCs w:val="28"/>
          <w:lang w:eastAsia="ru-RU"/>
        </w:rPr>
      </w:pPr>
    </w:p>
    <w:p w:rsidR="002F06AF" w:rsidRPr="00DE7A7A" w:rsidRDefault="002F06AF" w:rsidP="009844D9">
      <w:pPr>
        <w:widowControl w:val="0"/>
        <w:tabs>
          <w:tab w:val="left" w:pos="6870"/>
        </w:tabs>
        <w:autoSpaceDE w:val="0"/>
        <w:autoSpaceDN w:val="0"/>
        <w:spacing w:after="0"/>
        <w:jc w:val="both"/>
        <w:rPr>
          <w:rFonts w:ascii="Times New Roman" w:eastAsia="Times New Roman" w:hAnsi="Times New Roman" w:cs="Times New Roman"/>
          <w:sz w:val="28"/>
          <w:szCs w:val="28"/>
          <w:lang w:eastAsia="ru-RU"/>
        </w:rPr>
      </w:pPr>
    </w:p>
    <w:p w:rsidR="009844D9" w:rsidRPr="00DE7A7A" w:rsidRDefault="009844D9" w:rsidP="009844D9">
      <w:pPr>
        <w:widowControl w:val="0"/>
        <w:tabs>
          <w:tab w:val="left" w:pos="6870"/>
        </w:tabs>
        <w:autoSpaceDE w:val="0"/>
        <w:autoSpaceDN w:val="0"/>
        <w:spacing w:after="0" w:line="360" w:lineRule="auto"/>
        <w:jc w:val="both"/>
        <w:rPr>
          <w:rFonts w:ascii="Times New Roman" w:eastAsia="Times New Roman" w:hAnsi="Times New Roman" w:cs="Times New Roman"/>
          <w:sz w:val="28"/>
          <w:szCs w:val="28"/>
          <w:lang w:eastAsia="ru-RU"/>
        </w:rPr>
      </w:pPr>
    </w:p>
    <w:p w:rsidR="009844D9" w:rsidRPr="00DE7A7A" w:rsidRDefault="009844D9" w:rsidP="004A0E80">
      <w:pPr>
        <w:widowControl w:val="0"/>
        <w:autoSpaceDE w:val="0"/>
        <w:autoSpaceDN w:val="0"/>
        <w:spacing w:after="0" w:line="360" w:lineRule="auto"/>
        <w:ind w:firstLine="709"/>
        <w:jc w:val="both"/>
        <w:rPr>
          <w:rFonts w:ascii="Times New Roman" w:hAnsi="Times New Roman" w:cs="Times New Roman"/>
          <w:sz w:val="28"/>
          <w:szCs w:val="28"/>
        </w:rPr>
      </w:pPr>
      <w:r w:rsidRPr="00DE7A7A">
        <w:rPr>
          <w:rFonts w:ascii="Times New Roman" w:eastAsia="Times New Roman" w:hAnsi="Times New Roman" w:cs="Times New Roman"/>
          <w:sz w:val="28"/>
          <w:szCs w:val="28"/>
          <w:lang w:eastAsia="ru-RU"/>
        </w:rPr>
        <w:t xml:space="preserve">В соответствии с пунктом 5 статьи  160.2-1 и абзацем сорок пятым </w:t>
      </w:r>
      <w:r w:rsidRPr="00DE7A7A">
        <w:rPr>
          <w:rFonts w:ascii="Times New Roman" w:eastAsia="Times New Roman" w:hAnsi="Times New Roman" w:cs="Times New Roman"/>
          <w:sz w:val="28"/>
          <w:szCs w:val="28"/>
          <w:lang w:eastAsia="ru-RU"/>
        </w:rPr>
        <w:br/>
        <w:t>статьи 165 Бюджетного кодекса Российской Федерации</w:t>
      </w:r>
      <w:r w:rsidR="00CB40D9" w:rsidRPr="00DE7A7A">
        <w:rPr>
          <w:rFonts w:ascii="Times New Roman" w:eastAsia="Times New Roman" w:hAnsi="Times New Roman" w:cs="Times New Roman"/>
          <w:sz w:val="28"/>
          <w:szCs w:val="28"/>
          <w:lang w:eastAsia="ru-RU"/>
        </w:rPr>
        <w:t xml:space="preserve"> </w:t>
      </w:r>
      <w:r w:rsidRPr="00DE7A7A">
        <w:rPr>
          <w:rFonts w:ascii="Times New Roman" w:eastAsia="Times New Roman" w:hAnsi="Times New Roman" w:cs="Times New Roman"/>
          <w:sz w:val="28"/>
          <w:szCs w:val="28"/>
          <w:lang w:eastAsia="ru-RU"/>
        </w:rPr>
        <w:t xml:space="preserve">(Собрание </w:t>
      </w:r>
      <w:r w:rsidRPr="00DE7A7A">
        <w:rPr>
          <w:rFonts w:ascii="Times New Roman" w:eastAsia="Times New Roman" w:hAnsi="Times New Roman" w:cs="Times New Roman"/>
          <w:spacing w:val="-4"/>
          <w:sz w:val="28"/>
          <w:szCs w:val="28"/>
          <w:lang w:eastAsia="ru-RU"/>
        </w:rPr>
        <w:t>законодательства Российской Федерации, 1998, № 31, ст. 3823;</w:t>
      </w:r>
      <w:r w:rsidR="006D350D" w:rsidRPr="00DE7A7A">
        <w:rPr>
          <w:rFonts w:ascii="Times New Roman" w:eastAsia="Times New Roman" w:hAnsi="Times New Roman" w:cs="Times New Roman"/>
          <w:spacing w:val="-4"/>
          <w:sz w:val="28"/>
          <w:szCs w:val="28"/>
          <w:lang w:eastAsia="ru-RU"/>
        </w:rPr>
        <w:t xml:space="preserve"> 2020, </w:t>
      </w:r>
      <w:r w:rsidR="00412B53" w:rsidRPr="00DE7A7A">
        <w:rPr>
          <w:rFonts w:ascii="Times New Roman" w:hAnsi="Times New Roman" w:cs="Times New Roman"/>
          <w:spacing w:val="-4"/>
          <w:sz w:val="28"/>
          <w:szCs w:val="28"/>
        </w:rPr>
        <w:t>№ 30, ст. 4742</w:t>
      </w:r>
      <w:r w:rsidR="006D350D" w:rsidRPr="00DE7A7A">
        <w:rPr>
          <w:rFonts w:ascii="Times New Roman" w:eastAsia="Times New Roman" w:hAnsi="Times New Roman" w:cs="Times New Roman"/>
          <w:spacing w:val="-4"/>
          <w:sz w:val="28"/>
          <w:szCs w:val="28"/>
          <w:lang w:eastAsia="ru-RU"/>
        </w:rPr>
        <w:t>)</w:t>
      </w:r>
      <w:r w:rsidR="006D350D" w:rsidRPr="00DE7A7A">
        <w:rPr>
          <w:rFonts w:ascii="Times New Roman" w:eastAsia="Times New Roman" w:hAnsi="Times New Roman" w:cs="Times New Roman"/>
          <w:sz w:val="28"/>
          <w:szCs w:val="28"/>
          <w:lang w:eastAsia="ru-RU"/>
        </w:rPr>
        <w:t xml:space="preserve"> </w:t>
      </w:r>
      <w:r w:rsidRPr="00DE7A7A">
        <w:rPr>
          <w:rFonts w:ascii="Times New Roman" w:eastAsia="Times New Roman" w:hAnsi="Times New Roman" w:cs="Times New Roman"/>
          <w:spacing w:val="80"/>
          <w:sz w:val="28"/>
          <w:szCs w:val="28"/>
          <w:lang w:eastAsia="ru-RU"/>
        </w:rPr>
        <w:t>приказыва</w:t>
      </w:r>
      <w:r w:rsidRPr="00DE7A7A">
        <w:rPr>
          <w:rFonts w:ascii="Times New Roman" w:eastAsia="Times New Roman" w:hAnsi="Times New Roman" w:cs="Times New Roman"/>
          <w:sz w:val="28"/>
          <w:szCs w:val="28"/>
          <w:lang w:eastAsia="ru-RU"/>
        </w:rPr>
        <w:t>ю:</w:t>
      </w:r>
    </w:p>
    <w:p w:rsidR="0051184F" w:rsidRPr="00DE7A7A" w:rsidRDefault="0051184F" w:rsidP="005F2610">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7A7A">
        <w:rPr>
          <w:rFonts w:ascii="Times New Roman" w:eastAsia="Times New Roman" w:hAnsi="Times New Roman" w:cs="Times New Roman"/>
          <w:sz w:val="28"/>
          <w:szCs w:val="28"/>
          <w:lang w:eastAsia="ru-RU"/>
        </w:rPr>
        <w:t>У</w:t>
      </w:r>
      <w:r w:rsidR="009844D9" w:rsidRPr="00DE7A7A">
        <w:rPr>
          <w:rFonts w:ascii="Times New Roman" w:eastAsia="Times New Roman" w:hAnsi="Times New Roman" w:cs="Times New Roman"/>
          <w:sz w:val="28"/>
          <w:szCs w:val="28"/>
          <w:lang w:eastAsia="ru-RU"/>
        </w:rPr>
        <w:t>твердить</w:t>
      </w:r>
      <w:r w:rsidRPr="00DE7A7A">
        <w:rPr>
          <w:rFonts w:ascii="Times New Roman" w:eastAsia="Times New Roman" w:hAnsi="Times New Roman" w:cs="Times New Roman"/>
          <w:sz w:val="28"/>
          <w:szCs w:val="28"/>
          <w:lang w:eastAsia="ru-RU"/>
        </w:rPr>
        <w:t>:</w:t>
      </w:r>
    </w:p>
    <w:p w:rsidR="0051184F" w:rsidRPr="00DE7A7A" w:rsidRDefault="00A354F0" w:rsidP="005F2610">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844D9" w:rsidRPr="00DE7A7A">
        <w:rPr>
          <w:rFonts w:ascii="Times New Roman" w:eastAsia="Times New Roman" w:hAnsi="Times New Roman" w:cs="Times New Roman"/>
          <w:sz w:val="28"/>
          <w:szCs w:val="28"/>
          <w:lang w:eastAsia="ru-RU"/>
        </w:rPr>
        <w:t xml:space="preserve">едеральный стандарт внутреннего финансового аудита </w:t>
      </w:r>
      <w:r w:rsidR="009844D9" w:rsidRPr="00DE7A7A">
        <w:rPr>
          <w:rFonts w:ascii="Times New Roman" w:eastAsia="Calibri" w:hAnsi="Times New Roman" w:cs="Times New Roman"/>
          <w:sz w:val="28"/>
          <w:szCs w:val="28"/>
          <w:lang w:eastAsia="ru-RU"/>
        </w:rPr>
        <w:t>«</w:t>
      </w:r>
      <w:r w:rsidR="00A55936" w:rsidRPr="00DE7A7A">
        <w:rPr>
          <w:rFonts w:ascii="Times New Roman" w:eastAsia="Calibri" w:hAnsi="Times New Roman" w:cs="Times New Roman"/>
          <w:sz w:val="28"/>
          <w:szCs w:val="28"/>
          <w:lang w:eastAsia="ru-RU"/>
        </w:rPr>
        <w:t>Осуществление</w:t>
      </w:r>
      <w:r w:rsidR="006D350D" w:rsidRPr="00DE7A7A">
        <w:rPr>
          <w:rFonts w:ascii="Times New Roman" w:eastAsia="Calibri" w:hAnsi="Times New Roman" w:cs="Times New Roman"/>
          <w:sz w:val="28"/>
          <w:szCs w:val="28"/>
          <w:lang w:eastAsia="ru-RU"/>
        </w:rPr>
        <w:t xml:space="preserve">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r w:rsidR="009844D9" w:rsidRPr="00DE7A7A">
        <w:rPr>
          <w:rFonts w:ascii="Times New Roman" w:eastAsia="Calibri" w:hAnsi="Times New Roman" w:cs="Times New Roman"/>
          <w:sz w:val="28"/>
          <w:szCs w:val="28"/>
          <w:lang w:eastAsia="ru-RU"/>
        </w:rPr>
        <w:t>»</w:t>
      </w:r>
      <w:r w:rsidR="00203A06" w:rsidRPr="00203A06">
        <w:t xml:space="preserve"> </w:t>
      </w:r>
      <w:r w:rsidR="00203A06" w:rsidRPr="00203A06">
        <w:rPr>
          <w:rFonts w:ascii="Times New Roman" w:eastAsia="Calibri" w:hAnsi="Times New Roman" w:cs="Times New Roman"/>
          <w:sz w:val="28"/>
          <w:szCs w:val="28"/>
          <w:lang w:eastAsia="ru-RU"/>
        </w:rPr>
        <w:t xml:space="preserve">согласно приложению </w:t>
      </w:r>
      <w:r w:rsidR="00203A06">
        <w:rPr>
          <w:rFonts w:ascii="Times New Roman" w:eastAsia="Calibri" w:hAnsi="Times New Roman" w:cs="Times New Roman"/>
          <w:sz w:val="28"/>
          <w:szCs w:val="28"/>
          <w:lang w:eastAsia="ru-RU"/>
        </w:rPr>
        <w:br/>
        <w:t>№</w:t>
      </w:r>
      <w:r w:rsidR="00203A06" w:rsidRPr="00203A06">
        <w:rPr>
          <w:rFonts w:ascii="Times New Roman" w:eastAsia="Calibri" w:hAnsi="Times New Roman" w:cs="Times New Roman"/>
          <w:sz w:val="28"/>
          <w:szCs w:val="28"/>
          <w:lang w:eastAsia="ru-RU"/>
        </w:rPr>
        <w:t xml:space="preserve"> 1 к настоящему приказу</w:t>
      </w:r>
      <w:r w:rsidR="0051184F" w:rsidRPr="00DE7A7A">
        <w:rPr>
          <w:rFonts w:ascii="Times New Roman" w:eastAsia="Times New Roman" w:hAnsi="Times New Roman" w:cs="Times New Roman"/>
          <w:sz w:val="28"/>
          <w:szCs w:val="28"/>
          <w:lang w:eastAsia="ru-RU"/>
        </w:rPr>
        <w:t>;</w:t>
      </w:r>
    </w:p>
    <w:p w:rsidR="009844D9" w:rsidRPr="00DE7A7A" w:rsidRDefault="0051184F" w:rsidP="005F2610">
      <w:pPr>
        <w:widowControl w:val="0"/>
        <w:autoSpaceDE w:val="0"/>
        <w:autoSpaceDN w:val="0"/>
        <w:spacing w:after="0" w:line="360" w:lineRule="auto"/>
        <w:ind w:firstLine="709"/>
        <w:jc w:val="both"/>
        <w:rPr>
          <w:rFonts w:ascii="Times New Roman" w:eastAsia="Calibri" w:hAnsi="Times New Roman" w:cs="Times New Roman"/>
          <w:b/>
          <w:sz w:val="28"/>
          <w:szCs w:val="28"/>
        </w:rPr>
      </w:pPr>
      <w:r w:rsidRPr="00DE7A7A">
        <w:rPr>
          <w:rFonts w:ascii="Times New Roman" w:eastAsia="Times New Roman" w:hAnsi="Times New Roman" w:cs="Times New Roman"/>
          <w:sz w:val="28"/>
          <w:szCs w:val="28"/>
          <w:lang w:eastAsia="ru-RU"/>
        </w:rPr>
        <w:lastRenderedPageBreak/>
        <w:t xml:space="preserve">изменения, которые вносятся </w:t>
      </w:r>
      <w:r w:rsidR="00203A06" w:rsidRPr="00203A06">
        <w:rPr>
          <w:rFonts w:ascii="Times New Roman" w:eastAsia="Times New Roman" w:hAnsi="Times New Roman" w:cs="Times New Roman"/>
          <w:sz w:val="28"/>
          <w:szCs w:val="28"/>
          <w:lang w:eastAsia="ru-RU"/>
        </w:rPr>
        <w:t>в некоторые приказы Министерства финансов Российской Федерации по вопросам осуществления внутреннего финансового аудита</w:t>
      </w:r>
      <w:r w:rsidR="00203A06">
        <w:rPr>
          <w:rFonts w:ascii="Times New Roman" w:eastAsia="Times New Roman" w:hAnsi="Times New Roman" w:cs="Times New Roman"/>
          <w:sz w:val="28"/>
          <w:szCs w:val="28"/>
          <w:lang w:eastAsia="ru-RU"/>
        </w:rPr>
        <w:t xml:space="preserve">, </w:t>
      </w:r>
      <w:r w:rsidR="00203A06" w:rsidRPr="00203A06">
        <w:rPr>
          <w:rFonts w:ascii="Times New Roman" w:eastAsia="Times New Roman" w:hAnsi="Times New Roman" w:cs="Times New Roman"/>
          <w:sz w:val="28"/>
          <w:szCs w:val="28"/>
          <w:lang w:eastAsia="ru-RU"/>
        </w:rPr>
        <w:t xml:space="preserve">согласно приложению </w:t>
      </w:r>
      <w:r w:rsidR="00203A06">
        <w:rPr>
          <w:rFonts w:ascii="Times New Roman" w:eastAsia="Times New Roman" w:hAnsi="Times New Roman" w:cs="Times New Roman"/>
          <w:sz w:val="28"/>
          <w:szCs w:val="28"/>
          <w:lang w:eastAsia="ru-RU"/>
        </w:rPr>
        <w:t>№</w:t>
      </w:r>
      <w:r w:rsidR="00203A06" w:rsidRPr="00203A06">
        <w:rPr>
          <w:rFonts w:ascii="Times New Roman" w:eastAsia="Times New Roman" w:hAnsi="Times New Roman" w:cs="Times New Roman"/>
          <w:sz w:val="28"/>
          <w:szCs w:val="28"/>
          <w:lang w:eastAsia="ru-RU"/>
        </w:rPr>
        <w:t xml:space="preserve"> </w:t>
      </w:r>
      <w:r w:rsidR="00203A06">
        <w:rPr>
          <w:rFonts w:ascii="Times New Roman" w:eastAsia="Times New Roman" w:hAnsi="Times New Roman" w:cs="Times New Roman"/>
          <w:sz w:val="28"/>
          <w:szCs w:val="28"/>
          <w:lang w:eastAsia="ru-RU"/>
        </w:rPr>
        <w:t>2</w:t>
      </w:r>
      <w:r w:rsidR="00203A06" w:rsidRPr="00203A06">
        <w:rPr>
          <w:rFonts w:ascii="Times New Roman" w:eastAsia="Times New Roman" w:hAnsi="Times New Roman" w:cs="Times New Roman"/>
          <w:sz w:val="28"/>
          <w:szCs w:val="28"/>
          <w:lang w:eastAsia="ru-RU"/>
        </w:rPr>
        <w:t xml:space="preserve"> к настоящему приказу</w:t>
      </w:r>
      <w:r w:rsidRPr="00DE7A7A">
        <w:rPr>
          <w:rFonts w:ascii="Times New Roman" w:eastAsia="Times New Roman" w:hAnsi="Times New Roman" w:cs="Times New Roman"/>
          <w:sz w:val="28"/>
          <w:szCs w:val="28"/>
          <w:lang w:eastAsia="ru-RU"/>
        </w:rPr>
        <w:t>.</w:t>
      </w:r>
    </w:p>
    <w:p w:rsidR="009844D9" w:rsidRDefault="009844D9" w:rsidP="005F2610">
      <w:pPr>
        <w:spacing w:beforeLines="40" w:before="96" w:afterLines="40" w:after="96" w:line="360" w:lineRule="auto"/>
        <w:ind w:firstLine="567"/>
        <w:jc w:val="center"/>
        <w:rPr>
          <w:rFonts w:ascii="Times New Roman" w:eastAsia="Calibri" w:hAnsi="Times New Roman" w:cs="Times New Roman"/>
          <w:b/>
          <w:sz w:val="28"/>
          <w:szCs w:val="28"/>
        </w:rPr>
      </w:pPr>
    </w:p>
    <w:p w:rsidR="002F06AF" w:rsidRPr="00DE7A7A" w:rsidRDefault="002F06AF" w:rsidP="005F2610">
      <w:pPr>
        <w:spacing w:beforeLines="40" w:before="96" w:afterLines="40" w:after="96" w:line="360" w:lineRule="auto"/>
        <w:ind w:firstLine="567"/>
        <w:jc w:val="center"/>
        <w:rPr>
          <w:rFonts w:ascii="Times New Roman" w:eastAsia="Calibri" w:hAnsi="Times New Roman" w:cs="Times New Roman"/>
          <w:b/>
          <w:sz w:val="28"/>
          <w:szCs w:val="28"/>
        </w:rPr>
      </w:pPr>
    </w:p>
    <w:p w:rsidR="008C6FE8" w:rsidRDefault="009844D9" w:rsidP="005F2610">
      <w:pPr>
        <w:spacing w:after="0" w:line="360" w:lineRule="auto"/>
        <w:rPr>
          <w:rFonts w:ascii="Times New Roman" w:eastAsia="Calibri" w:hAnsi="Times New Roman" w:cs="Times New Roman"/>
          <w:sz w:val="28"/>
          <w:szCs w:val="28"/>
        </w:rPr>
      </w:pPr>
      <w:r w:rsidRPr="00DE7A7A">
        <w:rPr>
          <w:rFonts w:ascii="Times New Roman" w:eastAsia="Calibri" w:hAnsi="Times New Roman" w:cs="Times New Roman"/>
          <w:sz w:val="28"/>
          <w:szCs w:val="28"/>
        </w:rPr>
        <w:t>Министр                                                                                                 А.Г. Силуано</w:t>
      </w:r>
      <w:r w:rsidR="008C6FE8" w:rsidRPr="00DE7A7A">
        <w:rPr>
          <w:rFonts w:ascii="Times New Roman" w:eastAsia="Calibri" w:hAnsi="Times New Roman" w:cs="Times New Roman"/>
          <w:sz w:val="28"/>
          <w:szCs w:val="28"/>
        </w:rPr>
        <w:t>в</w:t>
      </w: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Default="002F06AF" w:rsidP="005F2610">
      <w:pPr>
        <w:spacing w:after="0" w:line="360" w:lineRule="auto"/>
        <w:rPr>
          <w:rFonts w:ascii="Times New Roman" w:eastAsia="Calibri" w:hAnsi="Times New Roman" w:cs="Times New Roman"/>
          <w:sz w:val="28"/>
          <w:szCs w:val="28"/>
        </w:rPr>
      </w:pPr>
    </w:p>
    <w:p w:rsidR="002F06AF" w:rsidRPr="00DE7A7A" w:rsidRDefault="002F06AF" w:rsidP="005F2610">
      <w:pPr>
        <w:spacing w:after="0" w:line="360" w:lineRule="auto"/>
        <w:rPr>
          <w:rFonts w:ascii="Times New Roman" w:eastAsia="Calibri" w:hAnsi="Times New Roman" w:cs="Times New Roman"/>
          <w:sz w:val="28"/>
          <w:szCs w:val="28"/>
        </w:rPr>
        <w:sectPr w:rsidR="002F06AF" w:rsidRPr="00DE7A7A" w:rsidSect="006362FE">
          <w:headerReference w:type="default" r:id="rId8"/>
          <w:pgSz w:w="11906" w:h="16838" w:code="9"/>
          <w:pgMar w:top="1134" w:right="1134" w:bottom="1134" w:left="1134" w:header="425" w:footer="709" w:gutter="0"/>
          <w:pgNumType w:start="1"/>
          <w:cols w:space="708"/>
          <w:titlePg/>
          <w:docGrid w:linePitch="360"/>
        </w:sectPr>
      </w:pPr>
    </w:p>
    <w:tbl>
      <w:tblPr>
        <w:tblW w:w="4820" w:type="dxa"/>
        <w:tblInd w:w="5069" w:type="dxa"/>
        <w:tblLook w:val="0000" w:firstRow="0" w:lastRow="0" w:firstColumn="0" w:lastColumn="0" w:noHBand="0" w:noVBand="0"/>
      </w:tblPr>
      <w:tblGrid>
        <w:gridCol w:w="4820"/>
      </w:tblGrid>
      <w:tr w:rsidR="0046431A" w:rsidRPr="00DE7A7A" w:rsidTr="006362FE">
        <w:trPr>
          <w:trHeight w:val="1279"/>
        </w:trPr>
        <w:tc>
          <w:tcPr>
            <w:tcW w:w="4820" w:type="dxa"/>
          </w:tcPr>
          <w:p w:rsidR="00113C44" w:rsidRPr="00DE7A7A" w:rsidRDefault="00203A06" w:rsidP="00113C4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113C44" w:rsidRPr="00DE7A7A" w:rsidRDefault="002F06AF" w:rsidP="00113C4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 </w:t>
            </w:r>
            <w:r w:rsidR="00113C44" w:rsidRPr="00DE7A7A">
              <w:rPr>
                <w:rFonts w:ascii="Times New Roman" w:hAnsi="Times New Roman" w:cs="Times New Roman"/>
                <w:sz w:val="28"/>
                <w:szCs w:val="28"/>
              </w:rPr>
              <w:t>приказ</w:t>
            </w:r>
            <w:r>
              <w:rPr>
                <w:rFonts w:ascii="Times New Roman" w:hAnsi="Times New Roman" w:cs="Times New Roman"/>
                <w:sz w:val="28"/>
                <w:szCs w:val="28"/>
              </w:rPr>
              <w:t>у</w:t>
            </w:r>
            <w:r w:rsidR="00113C44" w:rsidRPr="00DE7A7A">
              <w:rPr>
                <w:rFonts w:ascii="Times New Roman" w:hAnsi="Times New Roman" w:cs="Times New Roman"/>
                <w:sz w:val="28"/>
                <w:szCs w:val="28"/>
              </w:rPr>
              <w:t xml:space="preserve"> Министерства финансов</w:t>
            </w:r>
          </w:p>
          <w:p w:rsidR="00113C44" w:rsidRPr="00DE7A7A" w:rsidRDefault="00113C44" w:rsidP="00113C44">
            <w:pPr>
              <w:pStyle w:val="ConsPlusNormal"/>
              <w:jc w:val="center"/>
              <w:rPr>
                <w:rFonts w:ascii="Times New Roman" w:hAnsi="Times New Roman" w:cs="Times New Roman"/>
                <w:sz w:val="28"/>
                <w:szCs w:val="28"/>
              </w:rPr>
            </w:pPr>
            <w:r w:rsidRPr="00DE7A7A">
              <w:rPr>
                <w:rFonts w:ascii="Times New Roman" w:hAnsi="Times New Roman" w:cs="Times New Roman"/>
                <w:sz w:val="28"/>
                <w:szCs w:val="28"/>
              </w:rPr>
              <w:t>Российской Федерации</w:t>
            </w:r>
          </w:p>
          <w:p w:rsidR="00113C44" w:rsidRPr="00DE7A7A" w:rsidRDefault="00113C44" w:rsidP="00113C44">
            <w:pPr>
              <w:pStyle w:val="ConsPlusNormal"/>
              <w:jc w:val="center"/>
              <w:rPr>
                <w:rFonts w:ascii="Times New Roman" w:hAnsi="Times New Roman" w:cs="Times New Roman"/>
                <w:sz w:val="28"/>
                <w:szCs w:val="28"/>
              </w:rPr>
            </w:pPr>
          </w:p>
          <w:p w:rsidR="00113C44" w:rsidRPr="00DE7A7A" w:rsidRDefault="00113C44" w:rsidP="00113C44">
            <w:pPr>
              <w:pStyle w:val="ConsPlusNormal"/>
              <w:pageBreakBefore/>
              <w:jc w:val="center"/>
              <w:rPr>
                <w:rFonts w:ascii="Times New Roman" w:hAnsi="Times New Roman" w:cs="Times New Roman"/>
                <w:sz w:val="28"/>
                <w:szCs w:val="28"/>
              </w:rPr>
            </w:pPr>
            <w:r w:rsidRPr="00DE7A7A">
              <w:rPr>
                <w:rFonts w:ascii="Times New Roman" w:hAnsi="Times New Roman" w:cs="Times New Roman"/>
                <w:sz w:val="28"/>
                <w:szCs w:val="28"/>
              </w:rPr>
              <w:t>от «___» ___________</w:t>
            </w:r>
            <w:r w:rsidR="002F06AF" w:rsidRPr="00DE7A7A">
              <w:rPr>
                <w:rFonts w:ascii="Times New Roman" w:eastAsia="Calibri" w:hAnsi="Times New Roman" w:cs="Times New Roman"/>
                <w:sz w:val="28"/>
                <w:szCs w:val="28"/>
              </w:rPr>
              <w:t>2021 г.</w:t>
            </w:r>
            <w:r w:rsidRPr="00DE7A7A">
              <w:rPr>
                <w:rFonts w:ascii="Times New Roman" w:hAnsi="Times New Roman" w:cs="Times New Roman"/>
                <w:sz w:val="28"/>
                <w:szCs w:val="28"/>
              </w:rPr>
              <w:t xml:space="preserve"> № ____</w:t>
            </w:r>
          </w:p>
          <w:p w:rsidR="007F4059" w:rsidRPr="00DE7A7A" w:rsidRDefault="007F4059">
            <w:pPr>
              <w:pStyle w:val="ConsPlusNormal"/>
              <w:jc w:val="center"/>
              <w:rPr>
                <w:rFonts w:ascii="Times New Roman" w:hAnsi="Times New Roman" w:cs="Times New Roman"/>
                <w:sz w:val="28"/>
                <w:szCs w:val="28"/>
              </w:rPr>
            </w:pPr>
          </w:p>
        </w:tc>
      </w:tr>
    </w:tbl>
    <w:p w:rsidR="008D4813" w:rsidRPr="00DE7A7A" w:rsidRDefault="006362FE" w:rsidP="006362FE">
      <w:pPr>
        <w:tabs>
          <w:tab w:val="left" w:pos="1935"/>
        </w:tabs>
        <w:rPr>
          <w:rFonts w:ascii="Times New Roman" w:hAnsi="Times New Roman" w:cs="Times New Roman"/>
          <w:sz w:val="28"/>
          <w:szCs w:val="28"/>
        </w:rPr>
      </w:pPr>
      <w:r w:rsidRPr="00DE7A7A">
        <w:rPr>
          <w:rFonts w:ascii="Times New Roman" w:hAnsi="Times New Roman" w:cs="Times New Roman"/>
          <w:sz w:val="28"/>
          <w:szCs w:val="28"/>
        </w:rPr>
        <w:tab/>
      </w:r>
    </w:p>
    <w:p w:rsidR="000A5550" w:rsidRPr="00DE7A7A" w:rsidRDefault="000A5550" w:rsidP="006362FE">
      <w:pPr>
        <w:tabs>
          <w:tab w:val="left" w:pos="1935"/>
        </w:tabs>
        <w:rPr>
          <w:rFonts w:ascii="Times New Roman" w:hAnsi="Times New Roman" w:cs="Times New Roman"/>
          <w:sz w:val="28"/>
          <w:szCs w:val="28"/>
        </w:rPr>
      </w:pPr>
    </w:p>
    <w:p w:rsidR="000A5550" w:rsidRPr="00DE7A7A" w:rsidRDefault="000A5550" w:rsidP="006362FE">
      <w:pPr>
        <w:tabs>
          <w:tab w:val="left" w:pos="1935"/>
        </w:tabs>
        <w:rPr>
          <w:rFonts w:ascii="Times New Roman" w:hAnsi="Times New Roman" w:cs="Times New Roman"/>
          <w:sz w:val="28"/>
          <w:szCs w:val="28"/>
        </w:rPr>
      </w:pPr>
    </w:p>
    <w:p w:rsidR="000A5550" w:rsidRPr="00DE7A7A" w:rsidRDefault="000A5550" w:rsidP="006362FE">
      <w:pPr>
        <w:tabs>
          <w:tab w:val="left" w:pos="1935"/>
        </w:tabs>
        <w:rPr>
          <w:rFonts w:ascii="Times New Roman" w:hAnsi="Times New Roman" w:cs="Times New Roman"/>
          <w:sz w:val="28"/>
          <w:szCs w:val="28"/>
        </w:rPr>
      </w:pPr>
    </w:p>
    <w:p w:rsidR="000A5550" w:rsidRPr="00DE7A7A" w:rsidRDefault="000A5550" w:rsidP="006362FE">
      <w:pPr>
        <w:tabs>
          <w:tab w:val="left" w:pos="1935"/>
        </w:tabs>
        <w:rPr>
          <w:rFonts w:ascii="Times New Roman" w:hAnsi="Times New Roman" w:cs="Times New Roman"/>
          <w:sz w:val="28"/>
          <w:szCs w:val="28"/>
        </w:rPr>
      </w:pPr>
    </w:p>
    <w:p w:rsidR="00C52F31" w:rsidRPr="00DE7A7A" w:rsidRDefault="00C52F31" w:rsidP="006362FE">
      <w:pPr>
        <w:tabs>
          <w:tab w:val="left" w:pos="1935"/>
        </w:tabs>
        <w:rPr>
          <w:rFonts w:ascii="Times New Roman" w:hAnsi="Times New Roman" w:cs="Times New Roman"/>
          <w:sz w:val="28"/>
          <w:szCs w:val="28"/>
        </w:rPr>
      </w:pPr>
    </w:p>
    <w:p w:rsidR="005577A1" w:rsidRPr="00DE7A7A" w:rsidRDefault="00E9726A" w:rsidP="00C52F31">
      <w:pPr>
        <w:spacing w:after="0"/>
        <w:jc w:val="center"/>
        <w:rPr>
          <w:rFonts w:ascii="Times New Roman" w:eastAsia="Calibri" w:hAnsi="Times New Roman" w:cs="Times New Roman"/>
          <w:b/>
          <w:sz w:val="28"/>
          <w:szCs w:val="28"/>
        </w:rPr>
      </w:pPr>
      <w:bookmarkStart w:id="1" w:name="P26"/>
      <w:bookmarkEnd w:id="1"/>
      <w:r w:rsidRPr="00DE7A7A">
        <w:rPr>
          <w:rFonts w:ascii="Times New Roman" w:eastAsia="Calibri" w:hAnsi="Times New Roman" w:cs="Times New Roman"/>
          <w:b/>
          <w:sz w:val="28"/>
          <w:szCs w:val="28"/>
        </w:rPr>
        <w:t>Ф</w:t>
      </w:r>
      <w:r w:rsidR="008D45E9" w:rsidRPr="00DE7A7A">
        <w:rPr>
          <w:rFonts w:ascii="Times New Roman" w:eastAsia="Calibri" w:hAnsi="Times New Roman" w:cs="Times New Roman"/>
          <w:b/>
          <w:sz w:val="28"/>
          <w:szCs w:val="28"/>
        </w:rPr>
        <w:t>едеральный стандарт</w:t>
      </w:r>
      <w:r w:rsidR="00D7603C" w:rsidRPr="00DE7A7A">
        <w:rPr>
          <w:rFonts w:ascii="Times New Roman" w:eastAsia="Calibri" w:hAnsi="Times New Roman" w:cs="Times New Roman"/>
          <w:b/>
          <w:sz w:val="28"/>
          <w:szCs w:val="28"/>
        </w:rPr>
        <w:t xml:space="preserve"> </w:t>
      </w:r>
      <w:r w:rsidR="008D45E9" w:rsidRPr="00DE7A7A">
        <w:rPr>
          <w:rFonts w:ascii="Times New Roman" w:eastAsia="Calibri" w:hAnsi="Times New Roman" w:cs="Times New Roman"/>
          <w:b/>
          <w:sz w:val="28"/>
          <w:szCs w:val="28"/>
        </w:rPr>
        <w:t xml:space="preserve">внутреннего финансового аудита </w:t>
      </w:r>
      <w:r w:rsidR="00D7603C" w:rsidRPr="00DE7A7A">
        <w:rPr>
          <w:rFonts w:ascii="Times New Roman" w:eastAsia="Calibri" w:hAnsi="Times New Roman" w:cs="Times New Roman"/>
          <w:b/>
          <w:sz w:val="28"/>
          <w:szCs w:val="28"/>
        </w:rPr>
        <w:br/>
      </w:r>
      <w:r w:rsidR="008D45E9" w:rsidRPr="00DE7A7A">
        <w:rPr>
          <w:rFonts w:ascii="Times New Roman" w:eastAsia="Calibri" w:hAnsi="Times New Roman" w:cs="Times New Roman"/>
          <w:b/>
          <w:sz w:val="28"/>
          <w:szCs w:val="28"/>
        </w:rPr>
        <w:t>«</w:t>
      </w:r>
      <w:r w:rsidR="00A55936" w:rsidRPr="00DE7A7A">
        <w:rPr>
          <w:rFonts w:ascii="Times New Roman" w:eastAsia="Calibri" w:hAnsi="Times New Roman" w:cs="Times New Roman"/>
          <w:b/>
          <w:sz w:val="28"/>
          <w:szCs w:val="28"/>
        </w:rPr>
        <w:t xml:space="preserve">Осуществление </w:t>
      </w:r>
      <w:r w:rsidR="005577A1" w:rsidRPr="00DE7A7A">
        <w:rPr>
          <w:rFonts w:ascii="Times New Roman" w:eastAsia="Calibri" w:hAnsi="Times New Roman" w:cs="Times New Roman"/>
          <w:b/>
          <w:sz w:val="28"/>
          <w:szCs w:val="28"/>
        </w:rPr>
        <w:t>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B67515" w:rsidRPr="00DE7A7A" w:rsidRDefault="00B67515" w:rsidP="00C52F31">
      <w:pPr>
        <w:spacing w:after="0"/>
        <w:jc w:val="center"/>
        <w:rPr>
          <w:rFonts w:ascii="Times New Roman" w:eastAsia="Calibri" w:hAnsi="Times New Roman" w:cs="Times New Roman"/>
          <w:b/>
          <w:sz w:val="28"/>
          <w:szCs w:val="28"/>
        </w:rPr>
      </w:pPr>
    </w:p>
    <w:p w:rsidR="00D35D62" w:rsidRPr="00DE7A7A" w:rsidRDefault="00D35D62" w:rsidP="00C52F31">
      <w:pPr>
        <w:pStyle w:val="10"/>
        <w:spacing w:before="0"/>
        <w:jc w:val="center"/>
        <w:rPr>
          <w:rFonts w:ascii="Times New Roman" w:hAnsi="Times New Roman" w:cs="Times New Roman"/>
          <w:color w:val="auto"/>
        </w:rPr>
      </w:pPr>
      <w:r w:rsidRPr="00DE7A7A">
        <w:rPr>
          <w:rFonts w:ascii="Times New Roman" w:hAnsi="Times New Roman" w:cs="Times New Roman"/>
          <w:color w:val="auto"/>
        </w:rPr>
        <w:t>I. Общие положения</w:t>
      </w:r>
    </w:p>
    <w:p w:rsidR="00D35D62" w:rsidRPr="00DE7A7A" w:rsidRDefault="00D35D62" w:rsidP="00C52F31">
      <w:pPr>
        <w:autoSpaceDE w:val="0"/>
        <w:autoSpaceDN w:val="0"/>
        <w:adjustRightInd w:val="0"/>
        <w:spacing w:after="0"/>
        <w:jc w:val="center"/>
        <w:rPr>
          <w:rFonts w:ascii="Times New Roman" w:hAnsi="Times New Roman" w:cs="Times New Roman"/>
          <w:sz w:val="28"/>
          <w:szCs w:val="28"/>
        </w:rPr>
      </w:pPr>
    </w:p>
    <w:p w:rsidR="00A845EC" w:rsidRPr="00DE7A7A" w:rsidRDefault="00D35D62" w:rsidP="000A5550">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 xml:space="preserve">1. </w:t>
      </w:r>
      <w:r w:rsidR="00AD65E1" w:rsidRPr="00DE7A7A">
        <w:rPr>
          <w:rFonts w:ascii="Times New Roman" w:hAnsi="Times New Roman" w:cs="Times New Roman"/>
          <w:b w:val="0"/>
          <w:sz w:val="28"/>
          <w:szCs w:val="28"/>
        </w:rPr>
        <w:t>Настоящий федеральный стандарт внутреннего финансового аудита</w:t>
      </w:r>
      <w:r w:rsidR="005577A1" w:rsidRPr="00DE7A7A">
        <w:rPr>
          <w:rFonts w:ascii="Times New Roman" w:hAnsi="Times New Roman" w:cs="Times New Roman"/>
          <w:b w:val="0"/>
          <w:sz w:val="28"/>
          <w:szCs w:val="28"/>
        </w:rPr>
        <w:t xml:space="preserve"> «</w:t>
      </w:r>
      <w:r w:rsidR="00A55936" w:rsidRPr="00DE7A7A">
        <w:rPr>
          <w:rFonts w:ascii="Times New Roman" w:hAnsi="Times New Roman" w:cs="Times New Roman"/>
          <w:b w:val="0"/>
          <w:sz w:val="28"/>
          <w:szCs w:val="28"/>
        </w:rPr>
        <w:t xml:space="preserve">Осуществление </w:t>
      </w:r>
      <w:r w:rsidR="005577A1" w:rsidRPr="00DE7A7A">
        <w:rPr>
          <w:rFonts w:ascii="Times New Roman" w:hAnsi="Times New Roman" w:cs="Times New Roman"/>
          <w:b w:val="0"/>
          <w:sz w:val="28"/>
          <w:szCs w:val="28"/>
        </w:rPr>
        <w:t xml:space="preserve">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r w:rsidR="00AD65E1" w:rsidRPr="00DE7A7A">
        <w:rPr>
          <w:rFonts w:ascii="Times New Roman" w:hAnsi="Times New Roman" w:cs="Times New Roman"/>
          <w:b w:val="0"/>
          <w:sz w:val="28"/>
          <w:szCs w:val="28"/>
        </w:rPr>
        <w:t xml:space="preserve">(далее </w:t>
      </w:r>
      <w:r w:rsidR="00CB40D9" w:rsidRPr="00DE7A7A">
        <w:rPr>
          <w:rFonts w:ascii="Times New Roman" w:hAnsi="Times New Roman" w:cs="Times New Roman"/>
          <w:b w:val="0"/>
          <w:sz w:val="28"/>
          <w:szCs w:val="28"/>
        </w:rPr>
        <w:t>–</w:t>
      </w:r>
      <w:r w:rsidR="00AD65E1" w:rsidRPr="00DE7A7A">
        <w:rPr>
          <w:rFonts w:ascii="Times New Roman" w:hAnsi="Times New Roman" w:cs="Times New Roman"/>
          <w:b w:val="0"/>
          <w:sz w:val="28"/>
          <w:szCs w:val="28"/>
        </w:rPr>
        <w:t xml:space="preserve"> Стандарт) разработан в соответствии со статьей 160.2-1 Бюджетного кодекса Российской Федерации (Собрание законодательства Российской Федерации, 1998, № 31, </w:t>
      </w:r>
      <w:r w:rsidR="00E55E0A" w:rsidRPr="00DE7A7A">
        <w:rPr>
          <w:rFonts w:ascii="Times New Roman" w:hAnsi="Times New Roman" w:cs="Times New Roman"/>
          <w:b w:val="0"/>
          <w:sz w:val="28"/>
          <w:szCs w:val="28"/>
        </w:rPr>
        <w:br/>
      </w:r>
      <w:r w:rsidR="00AD65E1" w:rsidRPr="00DE7A7A">
        <w:rPr>
          <w:rFonts w:ascii="Times New Roman" w:hAnsi="Times New Roman" w:cs="Times New Roman"/>
          <w:b w:val="0"/>
          <w:sz w:val="28"/>
          <w:szCs w:val="28"/>
        </w:rPr>
        <w:t>ст. 3823;</w:t>
      </w:r>
      <w:r w:rsidR="00E82CDB" w:rsidRPr="00DE7A7A">
        <w:rPr>
          <w:rFonts w:ascii="Times New Roman" w:hAnsi="Times New Roman" w:cs="Times New Roman"/>
          <w:sz w:val="28"/>
          <w:szCs w:val="28"/>
        </w:rPr>
        <w:t xml:space="preserve"> </w:t>
      </w:r>
      <w:r w:rsidR="005577A1" w:rsidRPr="00DE7A7A">
        <w:rPr>
          <w:rFonts w:ascii="Times New Roman" w:hAnsi="Times New Roman" w:cs="Times New Roman"/>
          <w:b w:val="0"/>
          <w:sz w:val="28"/>
          <w:szCs w:val="28"/>
        </w:rPr>
        <w:t>2019, № 30, ст. 4101</w:t>
      </w:r>
      <w:r w:rsidR="00E82CDB" w:rsidRPr="00DE7A7A">
        <w:rPr>
          <w:rFonts w:ascii="Times New Roman" w:hAnsi="Times New Roman" w:cs="Times New Roman"/>
          <w:b w:val="0"/>
          <w:sz w:val="28"/>
          <w:szCs w:val="28"/>
        </w:rPr>
        <w:t>)</w:t>
      </w:r>
      <w:r w:rsidR="00FD6C08" w:rsidRPr="00DE7A7A">
        <w:rPr>
          <w:rFonts w:ascii="Times New Roman" w:hAnsi="Times New Roman" w:cs="Times New Roman"/>
          <w:b w:val="0"/>
          <w:sz w:val="28"/>
          <w:szCs w:val="28"/>
        </w:rPr>
        <w:t xml:space="preserve">, применяется должностными лицами (работниками)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w:t>
      </w:r>
      <w:r w:rsidR="00CB40D9" w:rsidRPr="00DE7A7A">
        <w:rPr>
          <w:rFonts w:ascii="Times New Roman" w:hAnsi="Times New Roman" w:cs="Times New Roman"/>
          <w:b w:val="0"/>
          <w:sz w:val="28"/>
          <w:szCs w:val="28"/>
        </w:rPr>
        <w:t>–</w:t>
      </w:r>
      <w:r w:rsidR="00FD6C08" w:rsidRPr="00DE7A7A">
        <w:rPr>
          <w:rFonts w:ascii="Times New Roman" w:hAnsi="Times New Roman" w:cs="Times New Roman"/>
          <w:b w:val="0"/>
          <w:sz w:val="28"/>
          <w:szCs w:val="28"/>
        </w:rPr>
        <w:t xml:space="preserve"> главные</w:t>
      </w:r>
      <w:r w:rsidR="00CB40D9" w:rsidRPr="00DE7A7A">
        <w:rPr>
          <w:rFonts w:ascii="Times New Roman" w:hAnsi="Times New Roman" w:cs="Times New Roman"/>
          <w:b w:val="0"/>
          <w:sz w:val="28"/>
          <w:szCs w:val="28"/>
        </w:rPr>
        <w:t xml:space="preserve"> </w:t>
      </w:r>
      <w:r w:rsidR="00FD6C08" w:rsidRPr="00DE7A7A">
        <w:rPr>
          <w:rFonts w:ascii="Times New Roman" w:hAnsi="Times New Roman" w:cs="Times New Roman"/>
          <w:b w:val="0"/>
          <w:sz w:val="28"/>
          <w:szCs w:val="28"/>
        </w:rPr>
        <w:t xml:space="preserve">администраторы бюджетных средств), распорядителей бюджетных средств, получателей бюджетных средств, администраторов доходов бюджета, администраторов </w:t>
      </w:r>
      <w:r w:rsidR="00FD6C08" w:rsidRPr="00DE7A7A">
        <w:rPr>
          <w:rFonts w:ascii="Times New Roman" w:hAnsi="Times New Roman" w:cs="Times New Roman"/>
          <w:b w:val="0"/>
          <w:sz w:val="28"/>
          <w:szCs w:val="28"/>
        </w:rPr>
        <w:lastRenderedPageBreak/>
        <w:t>источников финансирования дефицита бюджета (далее – администраторы</w:t>
      </w:r>
      <w:r w:rsidR="00CB40D9" w:rsidRPr="00DE7A7A">
        <w:rPr>
          <w:rFonts w:ascii="Times New Roman" w:hAnsi="Times New Roman" w:cs="Times New Roman"/>
          <w:b w:val="0"/>
          <w:sz w:val="28"/>
          <w:szCs w:val="28"/>
        </w:rPr>
        <w:t xml:space="preserve"> </w:t>
      </w:r>
      <w:r w:rsidR="00FD6C08" w:rsidRPr="00DE7A7A">
        <w:rPr>
          <w:rFonts w:ascii="Times New Roman" w:hAnsi="Times New Roman" w:cs="Times New Roman"/>
          <w:b w:val="0"/>
          <w:sz w:val="28"/>
          <w:szCs w:val="28"/>
        </w:rPr>
        <w:t>бюджетных средств) при осуществлении внутреннего финансового аудита и определяет порядок планирования</w:t>
      </w:r>
      <w:r w:rsidR="00A55936" w:rsidRPr="00DE7A7A">
        <w:rPr>
          <w:rFonts w:ascii="Times New Roman" w:hAnsi="Times New Roman" w:cs="Times New Roman"/>
          <w:b w:val="0"/>
          <w:sz w:val="28"/>
          <w:szCs w:val="28"/>
        </w:rPr>
        <w:t>,</w:t>
      </w:r>
      <w:r w:rsidR="00FD6C08" w:rsidRPr="00DE7A7A">
        <w:rPr>
          <w:rFonts w:ascii="Times New Roman" w:hAnsi="Times New Roman" w:cs="Times New Roman"/>
          <w:b w:val="0"/>
          <w:sz w:val="28"/>
          <w:szCs w:val="28"/>
        </w:rPr>
        <w:t xml:space="preserve"> проведения</w:t>
      </w:r>
      <w:r w:rsidR="00A55936" w:rsidRPr="00DE7A7A">
        <w:rPr>
          <w:rFonts w:ascii="Times New Roman" w:hAnsi="Times New Roman" w:cs="Times New Roman"/>
          <w:b w:val="0"/>
          <w:sz w:val="28"/>
          <w:szCs w:val="28"/>
        </w:rPr>
        <w:t xml:space="preserve"> и реализации результатов</w:t>
      </w:r>
      <w:r w:rsidR="00FD6C08" w:rsidRPr="00DE7A7A">
        <w:rPr>
          <w:rFonts w:ascii="Times New Roman" w:hAnsi="Times New Roman" w:cs="Times New Roman"/>
          <w:b w:val="0"/>
          <w:sz w:val="28"/>
          <w:szCs w:val="28"/>
        </w:rPr>
        <w:t xml:space="preserve"> аудиторск</w:t>
      </w:r>
      <w:r w:rsidR="00C711AF" w:rsidRPr="00DE7A7A">
        <w:rPr>
          <w:rFonts w:ascii="Times New Roman" w:hAnsi="Times New Roman" w:cs="Times New Roman"/>
          <w:b w:val="0"/>
          <w:sz w:val="28"/>
          <w:szCs w:val="28"/>
        </w:rPr>
        <w:t>их</w:t>
      </w:r>
      <w:r w:rsidR="00FD6C08" w:rsidRPr="00DE7A7A">
        <w:rPr>
          <w:rFonts w:ascii="Times New Roman" w:hAnsi="Times New Roman" w:cs="Times New Roman"/>
          <w:b w:val="0"/>
          <w:sz w:val="28"/>
          <w:szCs w:val="28"/>
        </w:rPr>
        <w:t xml:space="preserve"> мероприяти</w:t>
      </w:r>
      <w:r w:rsidR="00C711AF" w:rsidRPr="00DE7A7A">
        <w:rPr>
          <w:rFonts w:ascii="Times New Roman" w:hAnsi="Times New Roman" w:cs="Times New Roman"/>
          <w:b w:val="0"/>
          <w:sz w:val="28"/>
          <w:szCs w:val="28"/>
        </w:rPr>
        <w:t>й</w:t>
      </w:r>
      <w:r w:rsidR="00FD6C08" w:rsidRPr="00DE7A7A">
        <w:rPr>
          <w:rFonts w:ascii="Times New Roman" w:hAnsi="Times New Roman" w:cs="Times New Roman"/>
          <w:b w:val="0"/>
          <w:sz w:val="28"/>
          <w:szCs w:val="28"/>
        </w:rPr>
        <w:t xml:space="preserve">, </w:t>
      </w:r>
      <w:r w:rsidR="003949FA" w:rsidRPr="00DE7A7A">
        <w:rPr>
          <w:rFonts w:ascii="Times New Roman" w:hAnsi="Times New Roman" w:cs="Times New Roman"/>
          <w:b w:val="0"/>
          <w:sz w:val="28"/>
          <w:szCs w:val="28"/>
        </w:rPr>
        <w:t>целью котор</w:t>
      </w:r>
      <w:r w:rsidR="00C711AF" w:rsidRPr="00DE7A7A">
        <w:rPr>
          <w:rFonts w:ascii="Times New Roman" w:hAnsi="Times New Roman" w:cs="Times New Roman"/>
          <w:b w:val="0"/>
          <w:sz w:val="28"/>
          <w:szCs w:val="28"/>
        </w:rPr>
        <w:t>ых</w:t>
      </w:r>
      <w:r w:rsidR="003949FA" w:rsidRPr="00DE7A7A">
        <w:rPr>
          <w:rFonts w:ascii="Times New Roman" w:hAnsi="Times New Roman" w:cs="Times New Roman"/>
          <w:b w:val="0"/>
          <w:sz w:val="28"/>
          <w:szCs w:val="28"/>
        </w:rPr>
        <w:t xml:space="preserve"> является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w:t>
      </w:r>
      <w:r w:rsidR="009F3B81" w:rsidRPr="00DE7A7A">
        <w:rPr>
          <w:rFonts w:ascii="Times New Roman" w:hAnsi="Times New Roman" w:cs="Times New Roman"/>
          <w:b w:val="0"/>
          <w:sz w:val="28"/>
          <w:szCs w:val="28"/>
        </w:rPr>
        <w:t xml:space="preserve">принятым в соответствии с пунктом 5 статьи 264.1 Бюджетного кодекса Российской Федерации (Собрание законодательства Российской Федерации, 1998, № 31, </w:t>
      </w:r>
      <w:r w:rsidR="00EC00E8" w:rsidRPr="00DE7A7A">
        <w:rPr>
          <w:rFonts w:ascii="Times New Roman" w:hAnsi="Times New Roman" w:cs="Times New Roman"/>
          <w:b w:val="0"/>
          <w:sz w:val="28"/>
          <w:szCs w:val="28"/>
        </w:rPr>
        <w:br/>
      </w:r>
      <w:r w:rsidR="009F3B81" w:rsidRPr="00DE7A7A">
        <w:rPr>
          <w:rFonts w:ascii="Times New Roman" w:hAnsi="Times New Roman" w:cs="Times New Roman"/>
          <w:b w:val="0"/>
          <w:sz w:val="28"/>
          <w:szCs w:val="28"/>
        </w:rPr>
        <w:t xml:space="preserve">ст. 3823; 2019, № 30, ст. 4101) </w:t>
      </w:r>
      <w:r w:rsidR="003949FA" w:rsidRPr="00DE7A7A">
        <w:rPr>
          <w:rFonts w:ascii="Times New Roman" w:hAnsi="Times New Roman" w:cs="Times New Roman"/>
          <w:b w:val="0"/>
          <w:sz w:val="28"/>
          <w:szCs w:val="28"/>
        </w:rPr>
        <w:t>ведомственным (внутренним) актам</w:t>
      </w:r>
      <w:r w:rsidR="009F3B81" w:rsidRPr="00DE7A7A">
        <w:rPr>
          <w:rFonts w:ascii="Times New Roman" w:hAnsi="Times New Roman" w:cs="Times New Roman"/>
          <w:b w:val="0"/>
          <w:sz w:val="28"/>
          <w:szCs w:val="28"/>
        </w:rPr>
        <w:t xml:space="preserve"> </w:t>
      </w:r>
      <w:r w:rsidR="002F726C">
        <w:rPr>
          <w:rFonts w:ascii="Times New Roman" w:hAnsi="Times New Roman" w:cs="Times New Roman"/>
          <w:b w:val="0"/>
          <w:sz w:val="28"/>
          <w:szCs w:val="28"/>
        </w:rPr>
        <w:br/>
      </w:r>
      <w:r w:rsidR="000E1A69" w:rsidRPr="00DE7A7A">
        <w:rPr>
          <w:rFonts w:ascii="Times New Roman" w:hAnsi="Times New Roman" w:cs="Times New Roman"/>
          <w:b w:val="0"/>
          <w:sz w:val="28"/>
          <w:szCs w:val="28"/>
        </w:rPr>
        <w:t xml:space="preserve">(далее </w:t>
      </w:r>
      <w:r w:rsidR="00EA4453" w:rsidRPr="00DE7A7A">
        <w:rPr>
          <w:rFonts w:ascii="Times New Roman" w:hAnsi="Times New Roman" w:cs="Times New Roman"/>
          <w:b w:val="0"/>
          <w:sz w:val="28"/>
          <w:szCs w:val="28"/>
        </w:rPr>
        <w:t xml:space="preserve">соответственно </w:t>
      </w:r>
      <w:r w:rsidR="000E1A69" w:rsidRPr="00DE7A7A">
        <w:rPr>
          <w:rFonts w:ascii="Times New Roman" w:hAnsi="Times New Roman" w:cs="Times New Roman"/>
          <w:b w:val="0"/>
          <w:sz w:val="28"/>
          <w:szCs w:val="28"/>
        </w:rPr>
        <w:t>–</w:t>
      </w:r>
      <w:r w:rsidR="00EA4453" w:rsidRPr="00DE7A7A">
        <w:rPr>
          <w:rFonts w:ascii="Times New Roman" w:hAnsi="Times New Roman" w:cs="Times New Roman"/>
          <w:b w:val="0"/>
          <w:sz w:val="28"/>
          <w:szCs w:val="28"/>
        </w:rPr>
        <w:t xml:space="preserve"> </w:t>
      </w:r>
      <w:r w:rsidR="000E1A69" w:rsidRPr="00DE7A7A">
        <w:rPr>
          <w:rFonts w:ascii="Times New Roman" w:hAnsi="Times New Roman" w:cs="Times New Roman"/>
          <w:b w:val="0"/>
          <w:sz w:val="28"/>
          <w:szCs w:val="28"/>
        </w:rPr>
        <w:t>аудиторск</w:t>
      </w:r>
      <w:r w:rsidR="009F3B81" w:rsidRPr="00DE7A7A">
        <w:rPr>
          <w:rFonts w:ascii="Times New Roman" w:hAnsi="Times New Roman" w:cs="Times New Roman"/>
          <w:b w:val="0"/>
          <w:sz w:val="28"/>
          <w:szCs w:val="28"/>
        </w:rPr>
        <w:t>ое</w:t>
      </w:r>
      <w:r w:rsidR="00CB40D9" w:rsidRPr="00DE7A7A">
        <w:rPr>
          <w:rFonts w:ascii="Times New Roman" w:hAnsi="Times New Roman" w:cs="Times New Roman"/>
          <w:b w:val="0"/>
          <w:sz w:val="28"/>
          <w:szCs w:val="28"/>
        </w:rPr>
        <w:t xml:space="preserve"> </w:t>
      </w:r>
      <w:r w:rsidR="000E1A69" w:rsidRPr="00DE7A7A">
        <w:rPr>
          <w:rFonts w:ascii="Times New Roman" w:hAnsi="Times New Roman" w:cs="Times New Roman"/>
          <w:b w:val="0"/>
          <w:sz w:val="28"/>
          <w:szCs w:val="28"/>
        </w:rPr>
        <w:t>мероприяти</w:t>
      </w:r>
      <w:r w:rsidR="009F3B81" w:rsidRPr="00DE7A7A">
        <w:rPr>
          <w:rFonts w:ascii="Times New Roman" w:hAnsi="Times New Roman" w:cs="Times New Roman"/>
          <w:b w:val="0"/>
          <w:sz w:val="28"/>
          <w:szCs w:val="28"/>
        </w:rPr>
        <w:t>е</w:t>
      </w:r>
      <w:r w:rsidR="00953471" w:rsidRPr="00DE7A7A">
        <w:rPr>
          <w:rFonts w:ascii="Times New Roman" w:hAnsi="Times New Roman" w:cs="Times New Roman"/>
          <w:b w:val="0"/>
          <w:sz w:val="28"/>
          <w:szCs w:val="28"/>
        </w:rPr>
        <w:t>, подтверждение достоверности бюджетной отчетности</w:t>
      </w:r>
      <w:r w:rsidR="00A845EC" w:rsidRPr="00DE7A7A">
        <w:rPr>
          <w:rFonts w:ascii="Times New Roman" w:hAnsi="Times New Roman" w:cs="Times New Roman"/>
          <w:b w:val="0"/>
          <w:sz w:val="28"/>
          <w:szCs w:val="28"/>
        </w:rPr>
        <w:t>, единая методология учета и отчетности</w:t>
      </w:r>
      <w:r w:rsidR="000E1A69" w:rsidRPr="00DE7A7A">
        <w:rPr>
          <w:rFonts w:ascii="Times New Roman" w:hAnsi="Times New Roman" w:cs="Times New Roman"/>
          <w:b w:val="0"/>
          <w:sz w:val="28"/>
          <w:szCs w:val="28"/>
        </w:rPr>
        <w:t>)</w:t>
      </w:r>
      <w:r w:rsidR="009F3B81" w:rsidRPr="00DE7A7A">
        <w:rPr>
          <w:rFonts w:ascii="Times New Roman" w:hAnsi="Times New Roman" w:cs="Times New Roman"/>
          <w:b w:val="0"/>
          <w:sz w:val="28"/>
          <w:szCs w:val="28"/>
        </w:rPr>
        <w:t>.</w:t>
      </w:r>
    </w:p>
    <w:p w:rsidR="00090733" w:rsidRPr="00DE7A7A" w:rsidRDefault="00D209B7" w:rsidP="000A555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2. </w:t>
      </w:r>
      <w:r w:rsidR="009321FD" w:rsidRPr="00DE7A7A">
        <w:rPr>
          <w:rFonts w:ascii="Times New Roman" w:hAnsi="Times New Roman" w:cs="Times New Roman"/>
          <w:b w:val="0"/>
          <w:sz w:val="28"/>
          <w:szCs w:val="28"/>
        </w:rPr>
        <w:t>Настоящий Стандарт применяется при планировании</w:t>
      </w:r>
      <w:r w:rsidR="00A55936" w:rsidRPr="00DE7A7A">
        <w:rPr>
          <w:rFonts w:ascii="Times New Roman" w:hAnsi="Times New Roman" w:cs="Times New Roman"/>
          <w:b w:val="0"/>
          <w:sz w:val="28"/>
          <w:szCs w:val="28"/>
        </w:rPr>
        <w:t>,</w:t>
      </w:r>
      <w:r w:rsidR="009321FD" w:rsidRPr="00DE7A7A">
        <w:rPr>
          <w:rFonts w:ascii="Times New Roman" w:hAnsi="Times New Roman" w:cs="Times New Roman"/>
          <w:b w:val="0"/>
          <w:sz w:val="28"/>
          <w:szCs w:val="28"/>
        </w:rPr>
        <w:t xml:space="preserve"> проведении</w:t>
      </w:r>
      <w:r w:rsidR="00A55936" w:rsidRPr="00DE7A7A">
        <w:rPr>
          <w:rFonts w:ascii="Times New Roman" w:hAnsi="Times New Roman" w:cs="Times New Roman"/>
          <w:b w:val="0"/>
          <w:sz w:val="28"/>
          <w:szCs w:val="28"/>
        </w:rPr>
        <w:t xml:space="preserve"> и реализации результатов</w:t>
      </w:r>
      <w:r w:rsidR="009321FD" w:rsidRPr="00DE7A7A">
        <w:rPr>
          <w:rFonts w:ascii="Times New Roman" w:hAnsi="Times New Roman" w:cs="Times New Roman"/>
          <w:b w:val="0"/>
          <w:sz w:val="28"/>
          <w:szCs w:val="28"/>
        </w:rPr>
        <w:t xml:space="preserve"> аудиторского мероприятия, в том числе в условиях</w:t>
      </w:r>
      <w:r w:rsidR="00090733" w:rsidRPr="00DE7A7A">
        <w:rPr>
          <w:rFonts w:ascii="Times New Roman" w:hAnsi="Times New Roman" w:cs="Times New Roman"/>
          <w:b w:val="0"/>
          <w:sz w:val="28"/>
          <w:szCs w:val="28"/>
        </w:rPr>
        <w:t>:</w:t>
      </w:r>
    </w:p>
    <w:p w:rsidR="00962846" w:rsidRPr="00DE7A7A" w:rsidRDefault="00090733" w:rsidP="000A555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а)</w:t>
      </w:r>
      <w:r w:rsidR="009321FD" w:rsidRPr="00DE7A7A">
        <w:rPr>
          <w:rFonts w:ascii="Times New Roman" w:hAnsi="Times New Roman" w:cs="Times New Roman"/>
          <w:b w:val="0"/>
          <w:sz w:val="28"/>
          <w:szCs w:val="28"/>
        </w:rPr>
        <w:t xml:space="preserve"> принятия предусмотренного пунктом 6 статьи 264.1 Бюджетного кодекса Российской Федерации (Собрание законодательства Российской Федерации, 1998, № 31, ст. 3823; 2019, № 30, ст. 4101)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о передаче соответственно Федеральному казначейству, финансовому органу субъекта Российской Федерации, финансовому органу муниципального образования (далее – уполномоченный орган)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w:t>
      </w:r>
      <w:r w:rsidR="009321FD" w:rsidRPr="00DE7A7A">
        <w:rPr>
          <w:rFonts w:ascii="Times New Roman" w:hAnsi="Times New Roman" w:cs="Times New Roman"/>
          <w:b w:val="0"/>
          <w:sz w:val="28"/>
          <w:szCs w:val="28"/>
        </w:rPr>
        <w:lastRenderedPageBreak/>
        <w:t xml:space="preserve">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(далее </w:t>
      </w:r>
      <w:r w:rsidR="00EA4453" w:rsidRPr="00DE7A7A">
        <w:rPr>
          <w:rFonts w:ascii="Times New Roman" w:hAnsi="Times New Roman" w:cs="Times New Roman"/>
          <w:b w:val="0"/>
          <w:sz w:val="28"/>
          <w:szCs w:val="28"/>
        </w:rPr>
        <w:t xml:space="preserve">соответственно </w:t>
      </w:r>
      <w:r w:rsidR="009321FD" w:rsidRPr="00DE7A7A">
        <w:rPr>
          <w:rFonts w:ascii="Times New Roman" w:hAnsi="Times New Roman" w:cs="Times New Roman"/>
          <w:b w:val="0"/>
          <w:sz w:val="28"/>
          <w:szCs w:val="28"/>
        </w:rPr>
        <w:t>–</w:t>
      </w:r>
      <w:r w:rsidR="00EA4453" w:rsidRPr="00DE7A7A">
        <w:rPr>
          <w:rFonts w:ascii="Times New Roman" w:hAnsi="Times New Roman" w:cs="Times New Roman"/>
          <w:b w:val="0"/>
          <w:sz w:val="28"/>
          <w:szCs w:val="28"/>
        </w:rPr>
        <w:t xml:space="preserve"> </w:t>
      </w:r>
      <w:r w:rsidR="00841578" w:rsidRPr="00DE7A7A">
        <w:rPr>
          <w:rFonts w:ascii="Times New Roman" w:hAnsi="Times New Roman" w:cs="Times New Roman"/>
          <w:b w:val="0"/>
          <w:sz w:val="28"/>
          <w:szCs w:val="28"/>
        </w:rPr>
        <w:t>решение о передаче</w:t>
      </w:r>
      <w:r w:rsidRPr="00DE7A7A">
        <w:rPr>
          <w:rFonts w:ascii="Times New Roman" w:hAnsi="Times New Roman" w:cs="Times New Roman"/>
          <w:b w:val="0"/>
          <w:sz w:val="28"/>
          <w:szCs w:val="28"/>
        </w:rPr>
        <w:t xml:space="preserve"> централизуемых</w:t>
      </w:r>
      <w:r w:rsidR="00841578" w:rsidRPr="00DE7A7A">
        <w:rPr>
          <w:rFonts w:ascii="Times New Roman" w:hAnsi="Times New Roman" w:cs="Times New Roman"/>
          <w:b w:val="0"/>
          <w:sz w:val="28"/>
          <w:szCs w:val="28"/>
        </w:rPr>
        <w:t xml:space="preserve"> полномочий, </w:t>
      </w:r>
      <w:r w:rsidR="009321FD" w:rsidRPr="00DE7A7A">
        <w:rPr>
          <w:rFonts w:ascii="Times New Roman" w:hAnsi="Times New Roman" w:cs="Times New Roman"/>
          <w:b w:val="0"/>
          <w:sz w:val="28"/>
          <w:szCs w:val="28"/>
        </w:rPr>
        <w:t>централизуемые полномочия)</w:t>
      </w:r>
      <w:r w:rsidRPr="00DE7A7A">
        <w:rPr>
          <w:rFonts w:ascii="Times New Roman" w:hAnsi="Times New Roman" w:cs="Times New Roman"/>
          <w:b w:val="0"/>
          <w:sz w:val="28"/>
          <w:szCs w:val="28"/>
        </w:rPr>
        <w:t>;</w:t>
      </w:r>
    </w:p>
    <w:p w:rsidR="009321FD" w:rsidRPr="00DE7A7A" w:rsidRDefault="00090733" w:rsidP="000A555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б) </w:t>
      </w:r>
      <w:r w:rsidR="009321FD" w:rsidRPr="00DE7A7A">
        <w:rPr>
          <w:rFonts w:ascii="Times New Roman" w:hAnsi="Times New Roman" w:cs="Times New Roman"/>
          <w:b w:val="0"/>
          <w:sz w:val="28"/>
          <w:szCs w:val="28"/>
        </w:rPr>
        <w:t xml:space="preserve">предусмотренной пунктом 10.1 статьи 161 Бюджетного кодекса Российской Федерации (Собрание законодательства Российской Федерации, 1998, № 31, ст. 3823; 2020, № </w:t>
      </w:r>
      <w:r w:rsidR="00E67A25" w:rsidRPr="00DE7A7A">
        <w:rPr>
          <w:rFonts w:ascii="Times New Roman" w:hAnsi="Times New Roman" w:cs="Times New Roman"/>
          <w:b w:val="0"/>
          <w:sz w:val="28"/>
          <w:szCs w:val="28"/>
        </w:rPr>
        <w:t>29</w:t>
      </w:r>
      <w:r w:rsidR="009321FD" w:rsidRPr="00DE7A7A">
        <w:rPr>
          <w:rFonts w:ascii="Times New Roman" w:hAnsi="Times New Roman" w:cs="Times New Roman"/>
          <w:b w:val="0"/>
          <w:sz w:val="28"/>
          <w:szCs w:val="28"/>
        </w:rPr>
        <w:t xml:space="preserve">, ст. </w:t>
      </w:r>
      <w:r w:rsidR="00E67A25" w:rsidRPr="00DE7A7A">
        <w:rPr>
          <w:rFonts w:ascii="Times New Roman" w:hAnsi="Times New Roman" w:cs="Times New Roman"/>
          <w:b w:val="0"/>
          <w:sz w:val="28"/>
          <w:szCs w:val="28"/>
        </w:rPr>
        <w:t>4502</w:t>
      </w:r>
      <w:r w:rsidR="009321FD" w:rsidRPr="00DE7A7A">
        <w:rPr>
          <w:rFonts w:ascii="Times New Roman" w:hAnsi="Times New Roman" w:cs="Times New Roman"/>
          <w:b w:val="0"/>
          <w:sz w:val="28"/>
          <w:szCs w:val="28"/>
        </w:rPr>
        <w:t>) передачи казенным учреждением полномочий по ведению бюджетного учета и формированию бюджетной отчетности иному государственному (муниципальному) учреждению (централизованной бухгалтерии) (далее – уполномоченная организация).</w:t>
      </w:r>
    </w:p>
    <w:p w:rsidR="009321FD" w:rsidRPr="00DE7A7A" w:rsidRDefault="009321FD" w:rsidP="000A5550">
      <w:pPr>
        <w:pStyle w:val="ConsPlusTitle"/>
        <w:tabs>
          <w:tab w:val="left" w:pos="1134"/>
        </w:tabs>
        <w:spacing w:line="360" w:lineRule="auto"/>
        <w:ind w:firstLine="709"/>
        <w:jc w:val="both"/>
        <w:rPr>
          <w:rFonts w:ascii="Times New Roman" w:eastAsia="Calibri" w:hAnsi="Times New Roman" w:cs="Times New Roman"/>
          <w:b w:val="0"/>
          <w:sz w:val="28"/>
          <w:szCs w:val="28"/>
          <w:lang w:eastAsia="en-US"/>
        </w:rPr>
      </w:pPr>
      <w:r w:rsidRPr="00DE7A7A">
        <w:rPr>
          <w:rFonts w:ascii="Times New Roman" w:eastAsia="Calibri" w:hAnsi="Times New Roman" w:cs="Times New Roman"/>
          <w:b w:val="0"/>
          <w:sz w:val="28"/>
          <w:szCs w:val="28"/>
          <w:lang w:eastAsia="en-US"/>
        </w:rPr>
        <w:t>Положения настоящего Стандарта применяются одновременно с применением положений федерального стандарта внутреннего финансового аудита «Планирование и проведение внутреннего финансового аудита»</w:t>
      </w:r>
      <w:r w:rsidRPr="00DE7A7A">
        <w:rPr>
          <w:rStyle w:val="af4"/>
          <w:rFonts w:ascii="Times New Roman" w:eastAsia="Calibri" w:hAnsi="Times New Roman" w:cs="Times New Roman"/>
          <w:b w:val="0"/>
          <w:sz w:val="28"/>
          <w:szCs w:val="28"/>
          <w:lang w:eastAsia="en-US"/>
        </w:rPr>
        <w:footnoteReference w:id="1"/>
      </w:r>
      <w:r w:rsidR="000A5550" w:rsidRPr="00DE7A7A">
        <w:rPr>
          <w:rFonts w:ascii="Times New Roman" w:eastAsia="Calibri" w:hAnsi="Times New Roman" w:cs="Times New Roman"/>
          <w:b w:val="0"/>
          <w:sz w:val="28"/>
          <w:szCs w:val="28"/>
          <w:lang w:eastAsia="en-US"/>
        </w:rPr>
        <w:t xml:space="preserve"> и</w:t>
      </w:r>
      <w:r w:rsidR="000A5550" w:rsidRPr="00DE7A7A">
        <w:rPr>
          <w:rFonts w:ascii="Times New Roman" w:hAnsi="Times New Roman" w:cs="Times New Roman"/>
          <w:b w:val="0"/>
          <w:sz w:val="28"/>
          <w:szCs w:val="28"/>
        </w:rPr>
        <w:t xml:space="preserve"> федерального стандарта внутреннего финансового аудита «Реализация результатов внутреннего финансового аудита»</w:t>
      </w:r>
      <w:r w:rsidR="000A5550" w:rsidRPr="00DE7A7A">
        <w:rPr>
          <w:rStyle w:val="af4"/>
          <w:rFonts w:ascii="Times New Roman" w:hAnsi="Times New Roman" w:cs="Times New Roman"/>
          <w:b w:val="0"/>
          <w:sz w:val="28"/>
          <w:szCs w:val="28"/>
        </w:rPr>
        <w:footnoteReference w:id="2"/>
      </w:r>
      <w:r w:rsidRPr="00DE7A7A">
        <w:rPr>
          <w:rFonts w:ascii="Times New Roman" w:eastAsia="Calibri" w:hAnsi="Times New Roman" w:cs="Times New Roman"/>
          <w:b w:val="0"/>
          <w:sz w:val="28"/>
          <w:szCs w:val="28"/>
          <w:lang w:eastAsia="en-US"/>
        </w:rPr>
        <w:t>.</w:t>
      </w:r>
    </w:p>
    <w:p w:rsidR="00DE1ADF" w:rsidRPr="00DE7A7A" w:rsidRDefault="00D209B7" w:rsidP="000A555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3</w:t>
      </w:r>
      <w:r w:rsidR="00113C44" w:rsidRPr="00DE7A7A">
        <w:rPr>
          <w:rFonts w:ascii="Times New Roman" w:hAnsi="Times New Roman" w:cs="Times New Roman"/>
          <w:b w:val="0"/>
          <w:sz w:val="28"/>
          <w:szCs w:val="28"/>
        </w:rPr>
        <w:t xml:space="preserve">. </w:t>
      </w:r>
      <w:r w:rsidR="009321FD" w:rsidRPr="00DE7A7A">
        <w:rPr>
          <w:rFonts w:ascii="Times New Roman" w:eastAsia="Calibri" w:hAnsi="Times New Roman" w:cs="Times New Roman"/>
          <w:b w:val="0"/>
          <w:sz w:val="28"/>
          <w:szCs w:val="28"/>
        </w:rPr>
        <w:t>В целях настоящего Стандарта применяются термины в значениях, определенных федеральным стандартом внутреннего финансового аудита «Определения, принципы и задачи внутреннего финансового аудита»</w:t>
      </w:r>
      <w:r w:rsidR="009321FD" w:rsidRPr="00DE7A7A">
        <w:rPr>
          <w:rStyle w:val="af4"/>
          <w:rFonts w:ascii="Times New Roman" w:eastAsia="Calibri" w:hAnsi="Times New Roman" w:cs="Times New Roman"/>
          <w:b w:val="0"/>
          <w:sz w:val="28"/>
          <w:szCs w:val="28"/>
        </w:rPr>
        <w:footnoteReference w:id="3"/>
      </w:r>
      <w:r w:rsidR="00752F21" w:rsidRPr="00DE7A7A">
        <w:rPr>
          <w:rFonts w:ascii="Times New Roman" w:eastAsia="Calibri" w:hAnsi="Times New Roman" w:cs="Times New Roman"/>
          <w:b w:val="0"/>
          <w:sz w:val="28"/>
          <w:szCs w:val="28"/>
        </w:rPr>
        <w:t xml:space="preserve">, </w:t>
      </w:r>
      <w:r w:rsidR="003937B9" w:rsidRPr="00DE7A7A">
        <w:rPr>
          <w:rFonts w:ascii="Times New Roman" w:eastAsia="Calibri" w:hAnsi="Times New Roman" w:cs="Times New Roman"/>
          <w:b w:val="0"/>
          <w:sz w:val="28"/>
          <w:szCs w:val="28"/>
        </w:rPr>
        <w:br/>
      </w:r>
      <w:r w:rsidR="00752F21" w:rsidRPr="00DE7A7A">
        <w:rPr>
          <w:rFonts w:ascii="Times New Roman" w:eastAsia="Calibri" w:hAnsi="Times New Roman" w:cs="Times New Roman"/>
          <w:b w:val="0"/>
          <w:sz w:val="28"/>
          <w:szCs w:val="28"/>
        </w:rPr>
        <w:t xml:space="preserve">а также </w:t>
      </w:r>
      <w:r w:rsidR="00752F21" w:rsidRPr="00DE7A7A">
        <w:rPr>
          <w:rFonts w:ascii="Times New Roman" w:eastAsia="Calibri" w:hAnsi="Times New Roman" w:cs="Times New Roman"/>
          <w:b w:val="0"/>
          <w:sz w:val="28"/>
          <w:szCs w:val="28"/>
          <w:lang w:eastAsia="en-US"/>
        </w:rPr>
        <w:t xml:space="preserve">термины, определения которым даны в других нормативных правовых актах, в том же значении, в каком они используются в этих нормативных </w:t>
      </w:r>
      <w:r w:rsidR="00752F21" w:rsidRPr="00DE7A7A">
        <w:rPr>
          <w:rFonts w:ascii="Times New Roman" w:eastAsia="Calibri" w:hAnsi="Times New Roman" w:cs="Times New Roman"/>
          <w:b w:val="0"/>
          <w:sz w:val="28"/>
          <w:szCs w:val="28"/>
          <w:lang w:eastAsia="en-US"/>
        </w:rPr>
        <w:lastRenderedPageBreak/>
        <w:t>правовых актах</w:t>
      </w:r>
      <w:r w:rsidR="00752F21" w:rsidRPr="00DE7A7A">
        <w:rPr>
          <w:rStyle w:val="af4"/>
          <w:rFonts w:ascii="Times New Roman" w:eastAsia="Calibri" w:hAnsi="Times New Roman" w:cs="Times New Roman"/>
          <w:b w:val="0"/>
          <w:sz w:val="28"/>
          <w:szCs w:val="28"/>
        </w:rPr>
        <w:footnoteReference w:id="4"/>
      </w:r>
      <w:r w:rsidR="00752F21" w:rsidRPr="00DE7A7A">
        <w:rPr>
          <w:rFonts w:ascii="Times New Roman" w:eastAsia="Calibri" w:hAnsi="Times New Roman" w:cs="Times New Roman"/>
          <w:b w:val="0"/>
          <w:sz w:val="28"/>
          <w:szCs w:val="28"/>
        </w:rPr>
        <w:t>.</w:t>
      </w:r>
    </w:p>
    <w:p w:rsidR="006C71D0" w:rsidRPr="00DE7A7A" w:rsidRDefault="00B803B1" w:rsidP="000A555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lastRenderedPageBreak/>
        <w:t>4</w:t>
      </w:r>
      <w:r w:rsidR="00CC1270" w:rsidRPr="00DE7A7A">
        <w:rPr>
          <w:rFonts w:ascii="Times New Roman" w:hAnsi="Times New Roman" w:cs="Times New Roman"/>
          <w:b w:val="0"/>
          <w:sz w:val="28"/>
          <w:szCs w:val="28"/>
        </w:rPr>
        <w:t xml:space="preserve">. </w:t>
      </w:r>
      <w:r w:rsidR="0044436C" w:rsidRPr="00DE7A7A">
        <w:rPr>
          <w:rFonts w:ascii="Times New Roman" w:hAnsi="Times New Roman" w:cs="Times New Roman"/>
          <w:b w:val="0"/>
          <w:sz w:val="28"/>
          <w:szCs w:val="28"/>
        </w:rPr>
        <w:t>П</w:t>
      </w:r>
      <w:r w:rsidR="006C71D0" w:rsidRPr="00DE7A7A">
        <w:rPr>
          <w:rFonts w:ascii="Times New Roman" w:hAnsi="Times New Roman" w:cs="Times New Roman"/>
          <w:b w:val="0"/>
          <w:sz w:val="28"/>
          <w:szCs w:val="28"/>
        </w:rPr>
        <w:t>одтверждение достоверности бюджетной отчетности</w:t>
      </w:r>
      <w:r w:rsidR="000A4484" w:rsidRPr="00DE7A7A">
        <w:rPr>
          <w:rFonts w:ascii="Times New Roman" w:hAnsi="Times New Roman" w:cs="Times New Roman"/>
          <w:b w:val="0"/>
          <w:sz w:val="28"/>
          <w:szCs w:val="28"/>
        </w:rPr>
        <w:t>:</w:t>
      </w:r>
    </w:p>
    <w:p w:rsidR="005037A3" w:rsidRPr="00DE7A7A" w:rsidRDefault="00996BE2" w:rsidP="000A555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а) </w:t>
      </w:r>
      <w:r w:rsidR="000A4484" w:rsidRPr="00DE7A7A">
        <w:rPr>
          <w:rFonts w:ascii="Times New Roman" w:hAnsi="Times New Roman" w:cs="Times New Roman"/>
          <w:b w:val="0"/>
          <w:sz w:val="28"/>
          <w:szCs w:val="28"/>
        </w:rPr>
        <w:t>администратор</w:t>
      </w:r>
      <w:r w:rsidR="0044436C" w:rsidRPr="00DE7A7A">
        <w:rPr>
          <w:rFonts w:ascii="Times New Roman" w:hAnsi="Times New Roman" w:cs="Times New Roman"/>
          <w:b w:val="0"/>
          <w:sz w:val="28"/>
          <w:szCs w:val="28"/>
        </w:rPr>
        <w:t>а</w:t>
      </w:r>
      <w:r w:rsidR="000A4484" w:rsidRPr="00DE7A7A">
        <w:rPr>
          <w:rFonts w:ascii="Times New Roman" w:hAnsi="Times New Roman" w:cs="Times New Roman"/>
          <w:b w:val="0"/>
          <w:sz w:val="28"/>
          <w:szCs w:val="28"/>
        </w:rPr>
        <w:t xml:space="preserve"> бюджетных средств, выполняюще</w:t>
      </w:r>
      <w:r w:rsidR="0044436C" w:rsidRPr="00DE7A7A">
        <w:rPr>
          <w:rFonts w:ascii="Times New Roman" w:hAnsi="Times New Roman" w:cs="Times New Roman"/>
          <w:b w:val="0"/>
          <w:sz w:val="28"/>
          <w:szCs w:val="28"/>
        </w:rPr>
        <w:t>го</w:t>
      </w:r>
      <w:r w:rsidR="000A4484" w:rsidRPr="00DE7A7A">
        <w:rPr>
          <w:rFonts w:ascii="Times New Roman" w:hAnsi="Times New Roman" w:cs="Times New Roman"/>
          <w:b w:val="0"/>
          <w:sz w:val="28"/>
          <w:szCs w:val="28"/>
        </w:rPr>
        <w:t xml:space="preserve"> бюджетны</w:t>
      </w:r>
      <w:r w:rsidR="0044436C" w:rsidRPr="00DE7A7A">
        <w:rPr>
          <w:rFonts w:ascii="Times New Roman" w:hAnsi="Times New Roman" w:cs="Times New Roman"/>
          <w:b w:val="0"/>
          <w:sz w:val="28"/>
          <w:szCs w:val="28"/>
        </w:rPr>
        <w:t>е</w:t>
      </w:r>
      <w:r w:rsidR="000A4484" w:rsidRPr="00DE7A7A">
        <w:rPr>
          <w:rFonts w:ascii="Times New Roman" w:hAnsi="Times New Roman" w:cs="Times New Roman"/>
          <w:b w:val="0"/>
          <w:sz w:val="28"/>
          <w:szCs w:val="28"/>
        </w:rPr>
        <w:t xml:space="preserve"> полномочи</w:t>
      </w:r>
      <w:r w:rsidR="0044436C" w:rsidRPr="00DE7A7A">
        <w:rPr>
          <w:rFonts w:ascii="Times New Roman" w:hAnsi="Times New Roman" w:cs="Times New Roman"/>
          <w:b w:val="0"/>
          <w:sz w:val="28"/>
          <w:szCs w:val="28"/>
        </w:rPr>
        <w:t>я</w:t>
      </w:r>
      <w:r w:rsidR="000A4484" w:rsidRPr="00DE7A7A">
        <w:rPr>
          <w:rFonts w:ascii="Times New Roman" w:hAnsi="Times New Roman" w:cs="Times New Roman"/>
          <w:b w:val="0"/>
          <w:sz w:val="28"/>
          <w:szCs w:val="28"/>
        </w:rPr>
        <w:t xml:space="preserve"> </w:t>
      </w:r>
      <w:r w:rsidR="004B5894" w:rsidRPr="00DE7A7A">
        <w:rPr>
          <w:rFonts w:ascii="Times New Roman" w:hAnsi="Times New Roman" w:cs="Times New Roman"/>
          <w:b w:val="0"/>
          <w:sz w:val="28"/>
          <w:szCs w:val="28"/>
        </w:rPr>
        <w:t>распорядителя бюджетных средств</w:t>
      </w:r>
      <w:r w:rsidR="0044436C" w:rsidRPr="00DE7A7A">
        <w:rPr>
          <w:rFonts w:ascii="Times New Roman" w:hAnsi="Times New Roman" w:cs="Times New Roman"/>
          <w:b w:val="0"/>
          <w:sz w:val="28"/>
          <w:szCs w:val="28"/>
        </w:rPr>
        <w:t xml:space="preserve"> и (или)</w:t>
      </w:r>
      <w:r w:rsidR="004B5894" w:rsidRPr="00DE7A7A">
        <w:rPr>
          <w:rFonts w:ascii="Times New Roman" w:hAnsi="Times New Roman" w:cs="Times New Roman"/>
          <w:b w:val="0"/>
          <w:sz w:val="28"/>
          <w:szCs w:val="28"/>
        </w:rPr>
        <w:t xml:space="preserve"> </w:t>
      </w:r>
      <w:r w:rsidR="000A4484" w:rsidRPr="00DE7A7A">
        <w:rPr>
          <w:rFonts w:ascii="Times New Roman" w:hAnsi="Times New Roman" w:cs="Times New Roman"/>
          <w:b w:val="0"/>
          <w:sz w:val="28"/>
          <w:szCs w:val="28"/>
        </w:rPr>
        <w:t xml:space="preserve">получателя бюджетных средств, администратора доходов бюджета, администратора источников финансирования </w:t>
      </w:r>
      <w:r w:rsidR="008F6862" w:rsidRPr="00DE7A7A">
        <w:rPr>
          <w:rFonts w:ascii="Times New Roman" w:hAnsi="Times New Roman" w:cs="Times New Roman"/>
          <w:b w:val="0"/>
          <w:sz w:val="28"/>
          <w:szCs w:val="28"/>
        </w:rPr>
        <w:t>дефицита бюджета</w:t>
      </w:r>
      <w:r w:rsidR="00957B24" w:rsidRPr="00DE7A7A">
        <w:rPr>
          <w:rFonts w:ascii="Times New Roman" w:hAnsi="Times New Roman" w:cs="Times New Roman"/>
          <w:b w:val="0"/>
          <w:sz w:val="28"/>
          <w:szCs w:val="28"/>
        </w:rPr>
        <w:t xml:space="preserve">, </w:t>
      </w:r>
      <w:r w:rsidR="004B5894" w:rsidRPr="00DE7A7A">
        <w:rPr>
          <w:rFonts w:ascii="Times New Roman" w:hAnsi="Times New Roman" w:cs="Times New Roman"/>
          <w:b w:val="0"/>
          <w:sz w:val="28"/>
          <w:szCs w:val="28"/>
        </w:rPr>
        <w:t xml:space="preserve">осуществляется </w:t>
      </w:r>
      <w:r w:rsidR="00957B24" w:rsidRPr="00DE7A7A">
        <w:rPr>
          <w:rFonts w:ascii="Times New Roman" w:hAnsi="Times New Roman" w:cs="Times New Roman"/>
          <w:b w:val="0"/>
          <w:sz w:val="28"/>
          <w:szCs w:val="28"/>
        </w:rPr>
        <w:t xml:space="preserve">в отношении </w:t>
      </w:r>
      <w:r w:rsidR="00992B6D" w:rsidRPr="00DE7A7A">
        <w:rPr>
          <w:rFonts w:ascii="Times New Roman" w:hAnsi="Times New Roman" w:cs="Times New Roman"/>
          <w:b w:val="0"/>
          <w:sz w:val="28"/>
          <w:szCs w:val="28"/>
        </w:rPr>
        <w:t xml:space="preserve">его </w:t>
      </w:r>
      <w:r w:rsidR="001355D3" w:rsidRPr="00DE7A7A">
        <w:rPr>
          <w:rFonts w:ascii="Times New Roman" w:hAnsi="Times New Roman" w:cs="Times New Roman"/>
          <w:b w:val="0"/>
          <w:sz w:val="28"/>
          <w:szCs w:val="28"/>
        </w:rPr>
        <w:t>индивидуальной бюджетной отчетности</w:t>
      </w:r>
      <w:r w:rsidR="00184B8C" w:rsidRPr="00DE7A7A">
        <w:rPr>
          <w:rStyle w:val="af4"/>
          <w:rFonts w:ascii="Times New Roman" w:hAnsi="Times New Roman" w:cs="Times New Roman"/>
          <w:b w:val="0"/>
          <w:sz w:val="28"/>
          <w:szCs w:val="28"/>
        </w:rPr>
        <w:footnoteReference w:id="5"/>
      </w:r>
      <w:r w:rsidR="001355D3" w:rsidRPr="00DE7A7A">
        <w:rPr>
          <w:rFonts w:ascii="Times New Roman" w:hAnsi="Times New Roman" w:cs="Times New Roman"/>
          <w:b w:val="0"/>
          <w:sz w:val="28"/>
          <w:szCs w:val="28"/>
        </w:rPr>
        <w:t xml:space="preserve"> </w:t>
      </w:r>
      <w:r w:rsidR="00957B24" w:rsidRPr="00DE7A7A">
        <w:rPr>
          <w:rFonts w:ascii="Times New Roman" w:hAnsi="Times New Roman" w:cs="Times New Roman"/>
          <w:b w:val="0"/>
          <w:sz w:val="28"/>
          <w:szCs w:val="28"/>
        </w:rPr>
        <w:t>получател</w:t>
      </w:r>
      <w:r w:rsidR="0044436C" w:rsidRPr="00DE7A7A">
        <w:rPr>
          <w:rFonts w:ascii="Times New Roman" w:hAnsi="Times New Roman" w:cs="Times New Roman"/>
          <w:b w:val="0"/>
          <w:sz w:val="28"/>
          <w:szCs w:val="28"/>
        </w:rPr>
        <w:t>я</w:t>
      </w:r>
      <w:r w:rsidR="00652F35" w:rsidRPr="00DE7A7A">
        <w:rPr>
          <w:rFonts w:ascii="Times New Roman" w:hAnsi="Times New Roman" w:cs="Times New Roman"/>
          <w:b w:val="0"/>
          <w:sz w:val="28"/>
          <w:szCs w:val="28"/>
        </w:rPr>
        <w:t xml:space="preserve"> </w:t>
      </w:r>
      <w:r w:rsidR="00957B24" w:rsidRPr="00DE7A7A">
        <w:rPr>
          <w:rFonts w:ascii="Times New Roman" w:hAnsi="Times New Roman" w:cs="Times New Roman"/>
          <w:b w:val="0"/>
          <w:sz w:val="28"/>
          <w:szCs w:val="28"/>
        </w:rPr>
        <w:t>бюджетных средств (администратор</w:t>
      </w:r>
      <w:r w:rsidR="0044436C" w:rsidRPr="00DE7A7A">
        <w:rPr>
          <w:rFonts w:ascii="Times New Roman" w:hAnsi="Times New Roman" w:cs="Times New Roman"/>
          <w:b w:val="0"/>
          <w:sz w:val="28"/>
          <w:szCs w:val="28"/>
        </w:rPr>
        <w:t>а</w:t>
      </w:r>
      <w:r w:rsidR="00957B24" w:rsidRPr="00DE7A7A">
        <w:rPr>
          <w:rFonts w:ascii="Times New Roman" w:hAnsi="Times New Roman" w:cs="Times New Roman"/>
          <w:b w:val="0"/>
          <w:sz w:val="28"/>
          <w:szCs w:val="28"/>
        </w:rPr>
        <w:t xml:space="preserve"> доходов бюджета, администратор</w:t>
      </w:r>
      <w:r w:rsidR="0044436C" w:rsidRPr="00DE7A7A">
        <w:rPr>
          <w:rFonts w:ascii="Times New Roman" w:hAnsi="Times New Roman" w:cs="Times New Roman"/>
          <w:b w:val="0"/>
          <w:sz w:val="28"/>
          <w:szCs w:val="28"/>
        </w:rPr>
        <w:t>а</w:t>
      </w:r>
      <w:r w:rsidR="00957B24" w:rsidRPr="00DE7A7A">
        <w:rPr>
          <w:rFonts w:ascii="Times New Roman" w:hAnsi="Times New Roman" w:cs="Times New Roman"/>
          <w:b w:val="0"/>
          <w:sz w:val="28"/>
          <w:szCs w:val="28"/>
        </w:rPr>
        <w:t xml:space="preserve"> источников финансирования дефицита бюджета), распорядител</w:t>
      </w:r>
      <w:r w:rsidR="0044436C" w:rsidRPr="00DE7A7A">
        <w:rPr>
          <w:rFonts w:ascii="Times New Roman" w:hAnsi="Times New Roman" w:cs="Times New Roman"/>
          <w:b w:val="0"/>
          <w:sz w:val="28"/>
          <w:szCs w:val="28"/>
        </w:rPr>
        <w:t>я</w:t>
      </w:r>
      <w:r w:rsidR="004B5894" w:rsidRPr="00DE7A7A">
        <w:rPr>
          <w:rFonts w:ascii="Times New Roman" w:hAnsi="Times New Roman" w:cs="Times New Roman"/>
          <w:b w:val="0"/>
          <w:sz w:val="28"/>
          <w:szCs w:val="28"/>
        </w:rPr>
        <w:t xml:space="preserve"> </w:t>
      </w:r>
      <w:r w:rsidR="00957B24" w:rsidRPr="00DE7A7A">
        <w:rPr>
          <w:rFonts w:ascii="Times New Roman" w:hAnsi="Times New Roman" w:cs="Times New Roman"/>
          <w:b w:val="0"/>
          <w:sz w:val="28"/>
          <w:szCs w:val="28"/>
        </w:rPr>
        <w:t>бюджетных средств как получател</w:t>
      </w:r>
      <w:r w:rsidR="0044436C" w:rsidRPr="00DE7A7A">
        <w:rPr>
          <w:rFonts w:ascii="Times New Roman" w:hAnsi="Times New Roman" w:cs="Times New Roman"/>
          <w:b w:val="0"/>
          <w:sz w:val="28"/>
          <w:szCs w:val="28"/>
        </w:rPr>
        <w:t>я</w:t>
      </w:r>
      <w:r w:rsidR="00957B24" w:rsidRPr="00DE7A7A">
        <w:rPr>
          <w:rFonts w:ascii="Times New Roman" w:hAnsi="Times New Roman" w:cs="Times New Roman"/>
          <w:b w:val="0"/>
          <w:sz w:val="28"/>
          <w:szCs w:val="28"/>
        </w:rPr>
        <w:t xml:space="preserve"> бюджетных средств</w:t>
      </w:r>
      <w:r w:rsidR="00240AC3" w:rsidRPr="00DE7A7A">
        <w:rPr>
          <w:rFonts w:ascii="Times New Roman" w:hAnsi="Times New Roman" w:cs="Times New Roman"/>
          <w:b w:val="0"/>
          <w:sz w:val="28"/>
          <w:szCs w:val="28"/>
        </w:rPr>
        <w:t>;</w:t>
      </w:r>
      <w:r w:rsidR="005037A3" w:rsidRPr="00DE7A7A">
        <w:rPr>
          <w:rFonts w:ascii="Times New Roman" w:hAnsi="Times New Roman" w:cs="Times New Roman"/>
          <w:b w:val="0"/>
          <w:sz w:val="28"/>
          <w:szCs w:val="28"/>
        </w:rPr>
        <w:t xml:space="preserve"> </w:t>
      </w:r>
    </w:p>
    <w:p w:rsidR="004B5894" w:rsidRPr="00DE7A7A" w:rsidRDefault="00996BE2" w:rsidP="000A555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б) </w:t>
      </w:r>
      <w:r w:rsidR="004B5894" w:rsidRPr="00DE7A7A">
        <w:rPr>
          <w:rFonts w:ascii="Times New Roman" w:hAnsi="Times New Roman" w:cs="Times New Roman"/>
          <w:b w:val="0"/>
          <w:sz w:val="28"/>
          <w:szCs w:val="28"/>
        </w:rPr>
        <w:t>администратор</w:t>
      </w:r>
      <w:r w:rsidR="0044436C" w:rsidRPr="00DE7A7A">
        <w:rPr>
          <w:rFonts w:ascii="Times New Roman" w:hAnsi="Times New Roman" w:cs="Times New Roman"/>
          <w:b w:val="0"/>
          <w:sz w:val="28"/>
          <w:szCs w:val="28"/>
        </w:rPr>
        <w:t>а</w:t>
      </w:r>
      <w:r w:rsidR="004B5894" w:rsidRPr="00DE7A7A">
        <w:rPr>
          <w:rFonts w:ascii="Times New Roman" w:hAnsi="Times New Roman" w:cs="Times New Roman"/>
          <w:b w:val="0"/>
          <w:sz w:val="28"/>
          <w:szCs w:val="28"/>
        </w:rPr>
        <w:t xml:space="preserve"> бюджетных средств, выполняюще</w:t>
      </w:r>
      <w:r w:rsidR="0044436C" w:rsidRPr="00DE7A7A">
        <w:rPr>
          <w:rFonts w:ascii="Times New Roman" w:hAnsi="Times New Roman" w:cs="Times New Roman"/>
          <w:b w:val="0"/>
          <w:sz w:val="28"/>
          <w:szCs w:val="28"/>
        </w:rPr>
        <w:t>го</w:t>
      </w:r>
      <w:r w:rsidR="004B5894" w:rsidRPr="00DE7A7A">
        <w:rPr>
          <w:rFonts w:ascii="Times New Roman" w:hAnsi="Times New Roman" w:cs="Times New Roman"/>
          <w:b w:val="0"/>
          <w:sz w:val="28"/>
          <w:szCs w:val="28"/>
        </w:rPr>
        <w:t xml:space="preserve"> бюджетные полномочия администратора доходов бюджетов</w:t>
      </w:r>
      <w:r w:rsidR="00D36F02" w:rsidRPr="00DE7A7A">
        <w:rPr>
          <w:rFonts w:ascii="Times New Roman" w:hAnsi="Times New Roman" w:cs="Times New Roman"/>
          <w:b w:val="0"/>
          <w:sz w:val="28"/>
          <w:szCs w:val="28"/>
        </w:rPr>
        <w:t xml:space="preserve"> (</w:t>
      </w:r>
      <w:r w:rsidR="004B5894" w:rsidRPr="00DE7A7A">
        <w:rPr>
          <w:rFonts w:ascii="Times New Roman" w:hAnsi="Times New Roman" w:cs="Times New Roman"/>
          <w:b w:val="0"/>
          <w:sz w:val="28"/>
          <w:szCs w:val="28"/>
        </w:rPr>
        <w:t>субъект бюджетной отчетности</w:t>
      </w:r>
      <w:r w:rsidR="00142F4B" w:rsidRPr="00DE7A7A">
        <w:rPr>
          <w:rStyle w:val="af4"/>
          <w:rFonts w:ascii="Times New Roman" w:hAnsi="Times New Roman" w:cs="Times New Roman"/>
          <w:b w:val="0"/>
          <w:sz w:val="28"/>
          <w:szCs w:val="28"/>
        </w:rPr>
        <w:footnoteReference w:id="6"/>
      </w:r>
      <w:r w:rsidR="004B5894" w:rsidRPr="00DE7A7A">
        <w:rPr>
          <w:rFonts w:ascii="Times New Roman" w:hAnsi="Times New Roman" w:cs="Times New Roman"/>
          <w:b w:val="0"/>
          <w:sz w:val="28"/>
          <w:szCs w:val="28"/>
        </w:rPr>
        <w:t xml:space="preserve"> не осуществляет полномочия получателя бюджетных средств</w:t>
      </w:r>
      <w:r w:rsidR="00D36F02" w:rsidRPr="00DE7A7A">
        <w:rPr>
          <w:rFonts w:ascii="Times New Roman" w:hAnsi="Times New Roman" w:cs="Times New Roman"/>
          <w:b w:val="0"/>
          <w:sz w:val="28"/>
          <w:szCs w:val="28"/>
        </w:rPr>
        <w:t>)</w:t>
      </w:r>
      <w:r w:rsidR="004B5894" w:rsidRPr="00DE7A7A">
        <w:rPr>
          <w:rFonts w:ascii="Times New Roman" w:hAnsi="Times New Roman" w:cs="Times New Roman"/>
          <w:b w:val="0"/>
          <w:sz w:val="28"/>
          <w:szCs w:val="28"/>
        </w:rPr>
        <w:t>, осуществляется в отношении бюджетной отчетности администратора доходов бюджетов;</w:t>
      </w:r>
    </w:p>
    <w:p w:rsidR="0009108A" w:rsidRPr="00DE7A7A" w:rsidRDefault="00996BE2" w:rsidP="000A555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в) </w:t>
      </w:r>
      <w:r w:rsidR="0009108A" w:rsidRPr="00DE7A7A">
        <w:rPr>
          <w:rFonts w:ascii="Times New Roman" w:hAnsi="Times New Roman" w:cs="Times New Roman"/>
          <w:b w:val="0"/>
          <w:sz w:val="28"/>
          <w:szCs w:val="28"/>
        </w:rPr>
        <w:t>главно</w:t>
      </w:r>
      <w:r w:rsidR="00D36F02" w:rsidRPr="00DE7A7A">
        <w:rPr>
          <w:rFonts w:ascii="Times New Roman" w:hAnsi="Times New Roman" w:cs="Times New Roman"/>
          <w:b w:val="0"/>
          <w:sz w:val="28"/>
          <w:szCs w:val="28"/>
        </w:rPr>
        <w:t>го</w:t>
      </w:r>
      <w:r w:rsidR="0009108A" w:rsidRPr="00DE7A7A">
        <w:rPr>
          <w:rFonts w:ascii="Times New Roman" w:hAnsi="Times New Roman" w:cs="Times New Roman"/>
          <w:b w:val="0"/>
          <w:sz w:val="28"/>
          <w:szCs w:val="28"/>
        </w:rPr>
        <w:t xml:space="preserve"> администратор</w:t>
      </w:r>
      <w:r w:rsidR="00D36F02" w:rsidRPr="00DE7A7A">
        <w:rPr>
          <w:rFonts w:ascii="Times New Roman" w:hAnsi="Times New Roman" w:cs="Times New Roman"/>
          <w:b w:val="0"/>
          <w:sz w:val="28"/>
          <w:szCs w:val="28"/>
        </w:rPr>
        <w:t>а</w:t>
      </w:r>
      <w:r w:rsidR="0009108A" w:rsidRPr="00DE7A7A">
        <w:rPr>
          <w:rFonts w:ascii="Times New Roman" w:hAnsi="Times New Roman" w:cs="Times New Roman"/>
          <w:b w:val="0"/>
          <w:sz w:val="28"/>
          <w:szCs w:val="28"/>
        </w:rPr>
        <w:t xml:space="preserve"> бюджетных средств, выполняюще</w:t>
      </w:r>
      <w:r w:rsidR="00D36F02" w:rsidRPr="00DE7A7A">
        <w:rPr>
          <w:rFonts w:ascii="Times New Roman" w:hAnsi="Times New Roman" w:cs="Times New Roman"/>
          <w:b w:val="0"/>
          <w:sz w:val="28"/>
          <w:szCs w:val="28"/>
        </w:rPr>
        <w:t xml:space="preserve">го </w:t>
      </w:r>
      <w:r w:rsidR="0009108A" w:rsidRPr="00DE7A7A">
        <w:rPr>
          <w:rFonts w:ascii="Times New Roman" w:hAnsi="Times New Roman" w:cs="Times New Roman"/>
          <w:b w:val="0"/>
          <w:sz w:val="28"/>
          <w:szCs w:val="28"/>
        </w:rPr>
        <w:t>бюджетны</w:t>
      </w:r>
      <w:r w:rsidR="00D36F02" w:rsidRPr="00DE7A7A">
        <w:rPr>
          <w:rFonts w:ascii="Times New Roman" w:hAnsi="Times New Roman" w:cs="Times New Roman"/>
          <w:b w:val="0"/>
          <w:sz w:val="28"/>
          <w:szCs w:val="28"/>
        </w:rPr>
        <w:t>е</w:t>
      </w:r>
      <w:r w:rsidR="0009108A" w:rsidRPr="00DE7A7A">
        <w:rPr>
          <w:rFonts w:ascii="Times New Roman" w:hAnsi="Times New Roman" w:cs="Times New Roman"/>
          <w:b w:val="0"/>
          <w:sz w:val="28"/>
          <w:szCs w:val="28"/>
        </w:rPr>
        <w:t xml:space="preserve"> полномочи</w:t>
      </w:r>
      <w:r w:rsidR="00D36F02" w:rsidRPr="00DE7A7A">
        <w:rPr>
          <w:rFonts w:ascii="Times New Roman" w:hAnsi="Times New Roman" w:cs="Times New Roman"/>
          <w:b w:val="0"/>
          <w:sz w:val="28"/>
          <w:szCs w:val="28"/>
        </w:rPr>
        <w:t xml:space="preserve">я </w:t>
      </w:r>
      <w:r w:rsidR="0009108A" w:rsidRPr="00DE7A7A">
        <w:rPr>
          <w:rFonts w:ascii="Times New Roman" w:hAnsi="Times New Roman" w:cs="Times New Roman"/>
          <w:b w:val="0"/>
          <w:sz w:val="28"/>
          <w:szCs w:val="28"/>
        </w:rPr>
        <w:t xml:space="preserve">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осуществляется в отношении </w:t>
      </w:r>
      <w:r w:rsidR="00992B6D" w:rsidRPr="00DE7A7A">
        <w:rPr>
          <w:rFonts w:ascii="Times New Roman" w:hAnsi="Times New Roman" w:cs="Times New Roman"/>
          <w:b w:val="0"/>
          <w:sz w:val="28"/>
          <w:szCs w:val="28"/>
        </w:rPr>
        <w:t xml:space="preserve">его </w:t>
      </w:r>
      <w:r w:rsidR="0009108A" w:rsidRPr="00DE7A7A">
        <w:rPr>
          <w:rFonts w:ascii="Times New Roman" w:hAnsi="Times New Roman" w:cs="Times New Roman"/>
          <w:b w:val="0"/>
          <w:sz w:val="28"/>
          <w:szCs w:val="28"/>
        </w:rPr>
        <w:t>индивидуальной бюджетной отчетности</w:t>
      </w:r>
      <w:r w:rsidR="00D36F02" w:rsidRPr="00DE7A7A">
        <w:rPr>
          <w:rFonts w:ascii="Times New Roman" w:hAnsi="Times New Roman" w:cs="Times New Roman"/>
          <w:b w:val="0"/>
          <w:sz w:val="28"/>
          <w:szCs w:val="28"/>
        </w:rPr>
        <w:t xml:space="preserve"> </w:t>
      </w:r>
      <w:r w:rsidR="0009108A" w:rsidRPr="00DE7A7A">
        <w:rPr>
          <w:rFonts w:ascii="Times New Roman" w:hAnsi="Times New Roman" w:cs="Times New Roman"/>
          <w:b w:val="0"/>
          <w:sz w:val="28"/>
          <w:szCs w:val="28"/>
        </w:rPr>
        <w:t>получател</w:t>
      </w:r>
      <w:r w:rsidR="00D36F02" w:rsidRPr="00DE7A7A">
        <w:rPr>
          <w:rFonts w:ascii="Times New Roman" w:hAnsi="Times New Roman" w:cs="Times New Roman"/>
          <w:b w:val="0"/>
          <w:sz w:val="28"/>
          <w:szCs w:val="28"/>
        </w:rPr>
        <w:t>я</w:t>
      </w:r>
      <w:r w:rsidR="00652F35" w:rsidRPr="00DE7A7A">
        <w:rPr>
          <w:rFonts w:ascii="Times New Roman" w:hAnsi="Times New Roman" w:cs="Times New Roman"/>
          <w:b w:val="0"/>
          <w:sz w:val="28"/>
          <w:szCs w:val="28"/>
        </w:rPr>
        <w:t xml:space="preserve"> </w:t>
      </w:r>
      <w:r w:rsidR="0009108A" w:rsidRPr="00DE7A7A">
        <w:rPr>
          <w:rFonts w:ascii="Times New Roman" w:hAnsi="Times New Roman" w:cs="Times New Roman"/>
          <w:b w:val="0"/>
          <w:sz w:val="28"/>
          <w:szCs w:val="28"/>
        </w:rPr>
        <w:t>бюджетных средств (администратор</w:t>
      </w:r>
      <w:r w:rsidR="00D36F02" w:rsidRPr="00DE7A7A">
        <w:rPr>
          <w:rFonts w:ascii="Times New Roman" w:hAnsi="Times New Roman" w:cs="Times New Roman"/>
          <w:b w:val="0"/>
          <w:sz w:val="28"/>
          <w:szCs w:val="28"/>
        </w:rPr>
        <w:t>а</w:t>
      </w:r>
      <w:r w:rsidR="0009108A" w:rsidRPr="00DE7A7A">
        <w:rPr>
          <w:rFonts w:ascii="Times New Roman" w:hAnsi="Times New Roman" w:cs="Times New Roman"/>
          <w:b w:val="0"/>
          <w:sz w:val="28"/>
          <w:szCs w:val="28"/>
        </w:rPr>
        <w:t xml:space="preserve"> доходов бюджета, администратор</w:t>
      </w:r>
      <w:r w:rsidR="00D36F02" w:rsidRPr="00DE7A7A">
        <w:rPr>
          <w:rFonts w:ascii="Times New Roman" w:hAnsi="Times New Roman" w:cs="Times New Roman"/>
          <w:b w:val="0"/>
          <w:sz w:val="28"/>
          <w:szCs w:val="28"/>
        </w:rPr>
        <w:t>а</w:t>
      </w:r>
      <w:r w:rsidR="0009108A" w:rsidRPr="00DE7A7A">
        <w:rPr>
          <w:rFonts w:ascii="Times New Roman" w:hAnsi="Times New Roman" w:cs="Times New Roman"/>
          <w:b w:val="0"/>
          <w:sz w:val="28"/>
          <w:szCs w:val="28"/>
        </w:rPr>
        <w:t xml:space="preserve"> источников финансирования дефицита бюджета), главн</w:t>
      </w:r>
      <w:r w:rsidR="00D36F02" w:rsidRPr="00DE7A7A">
        <w:rPr>
          <w:rFonts w:ascii="Times New Roman" w:hAnsi="Times New Roman" w:cs="Times New Roman"/>
          <w:b w:val="0"/>
          <w:sz w:val="28"/>
          <w:szCs w:val="28"/>
        </w:rPr>
        <w:t>ого</w:t>
      </w:r>
      <w:r w:rsidR="0009108A" w:rsidRPr="00DE7A7A">
        <w:rPr>
          <w:rFonts w:ascii="Times New Roman" w:hAnsi="Times New Roman" w:cs="Times New Roman"/>
          <w:b w:val="0"/>
          <w:sz w:val="28"/>
          <w:szCs w:val="28"/>
        </w:rPr>
        <w:t xml:space="preserve"> распорядител</w:t>
      </w:r>
      <w:r w:rsidR="00D36F02" w:rsidRPr="00DE7A7A">
        <w:rPr>
          <w:rFonts w:ascii="Times New Roman" w:hAnsi="Times New Roman" w:cs="Times New Roman"/>
          <w:b w:val="0"/>
          <w:sz w:val="28"/>
          <w:szCs w:val="28"/>
        </w:rPr>
        <w:t>я</w:t>
      </w:r>
      <w:r w:rsidR="0009108A" w:rsidRPr="00DE7A7A">
        <w:rPr>
          <w:rFonts w:ascii="Times New Roman" w:hAnsi="Times New Roman" w:cs="Times New Roman"/>
          <w:b w:val="0"/>
          <w:sz w:val="28"/>
          <w:szCs w:val="28"/>
        </w:rPr>
        <w:t xml:space="preserve"> бюджетных </w:t>
      </w:r>
      <w:r w:rsidR="0009108A" w:rsidRPr="00DE7A7A">
        <w:rPr>
          <w:rFonts w:ascii="Times New Roman" w:hAnsi="Times New Roman" w:cs="Times New Roman"/>
          <w:b w:val="0"/>
          <w:sz w:val="28"/>
          <w:szCs w:val="28"/>
        </w:rPr>
        <w:lastRenderedPageBreak/>
        <w:t>средств как получател</w:t>
      </w:r>
      <w:r w:rsidR="00D36F02" w:rsidRPr="00DE7A7A">
        <w:rPr>
          <w:rFonts w:ascii="Times New Roman" w:hAnsi="Times New Roman" w:cs="Times New Roman"/>
          <w:b w:val="0"/>
          <w:sz w:val="28"/>
          <w:szCs w:val="28"/>
        </w:rPr>
        <w:t>я</w:t>
      </w:r>
      <w:r w:rsidR="0009108A" w:rsidRPr="00DE7A7A">
        <w:rPr>
          <w:rFonts w:ascii="Times New Roman" w:hAnsi="Times New Roman" w:cs="Times New Roman"/>
          <w:b w:val="0"/>
          <w:sz w:val="28"/>
          <w:szCs w:val="28"/>
        </w:rPr>
        <w:t xml:space="preserve"> бюджетных средств, а также в отношении соблюдения порядка составления</w:t>
      </w:r>
      <w:r w:rsidR="00A04DBD" w:rsidRPr="00DE7A7A">
        <w:rPr>
          <w:rFonts w:ascii="Times New Roman" w:hAnsi="Times New Roman" w:cs="Times New Roman"/>
          <w:b w:val="0"/>
          <w:sz w:val="28"/>
          <w:szCs w:val="28"/>
        </w:rPr>
        <w:t xml:space="preserve"> </w:t>
      </w:r>
      <w:r w:rsidR="00136CAC" w:rsidRPr="00DE7A7A">
        <w:rPr>
          <w:rFonts w:ascii="Times New Roman" w:hAnsi="Times New Roman" w:cs="Times New Roman"/>
          <w:b w:val="0"/>
          <w:sz w:val="28"/>
          <w:szCs w:val="28"/>
        </w:rPr>
        <w:t xml:space="preserve">и </w:t>
      </w:r>
      <w:r w:rsidR="00A04DBD" w:rsidRPr="00DE7A7A">
        <w:rPr>
          <w:rFonts w:ascii="Times New Roman" w:hAnsi="Times New Roman" w:cs="Times New Roman"/>
          <w:b w:val="0"/>
          <w:sz w:val="28"/>
          <w:szCs w:val="28"/>
        </w:rPr>
        <w:t>представления</w:t>
      </w:r>
      <w:r w:rsidR="0009108A" w:rsidRPr="00DE7A7A">
        <w:rPr>
          <w:rFonts w:ascii="Times New Roman" w:hAnsi="Times New Roman" w:cs="Times New Roman"/>
          <w:b w:val="0"/>
          <w:sz w:val="28"/>
          <w:szCs w:val="28"/>
        </w:rPr>
        <w:t xml:space="preserve"> консолидированной бюджетной отчетности;</w:t>
      </w:r>
    </w:p>
    <w:p w:rsidR="006E529C" w:rsidRPr="00DE7A7A" w:rsidRDefault="00996BE2" w:rsidP="000A555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г) </w:t>
      </w:r>
      <w:r w:rsidR="004B5894" w:rsidRPr="00DE7A7A">
        <w:rPr>
          <w:rFonts w:ascii="Times New Roman" w:hAnsi="Times New Roman" w:cs="Times New Roman"/>
          <w:b w:val="0"/>
          <w:sz w:val="28"/>
          <w:szCs w:val="28"/>
        </w:rPr>
        <w:t>главно</w:t>
      </w:r>
      <w:r w:rsidR="002C5856" w:rsidRPr="00DE7A7A">
        <w:rPr>
          <w:rFonts w:ascii="Times New Roman" w:hAnsi="Times New Roman" w:cs="Times New Roman"/>
          <w:b w:val="0"/>
          <w:sz w:val="28"/>
          <w:szCs w:val="28"/>
        </w:rPr>
        <w:t>го</w:t>
      </w:r>
      <w:r w:rsidR="004B5894" w:rsidRPr="00DE7A7A">
        <w:rPr>
          <w:rFonts w:ascii="Times New Roman" w:hAnsi="Times New Roman" w:cs="Times New Roman"/>
          <w:b w:val="0"/>
          <w:sz w:val="28"/>
          <w:szCs w:val="28"/>
        </w:rPr>
        <w:t xml:space="preserve"> администратор</w:t>
      </w:r>
      <w:r w:rsidR="002C5856" w:rsidRPr="00DE7A7A">
        <w:rPr>
          <w:rFonts w:ascii="Times New Roman" w:hAnsi="Times New Roman" w:cs="Times New Roman"/>
          <w:b w:val="0"/>
          <w:sz w:val="28"/>
          <w:szCs w:val="28"/>
        </w:rPr>
        <w:t>а</w:t>
      </w:r>
      <w:r w:rsidR="004B5894" w:rsidRPr="00DE7A7A">
        <w:rPr>
          <w:rFonts w:ascii="Times New Roman" w:hAnsi="Times New Roman" w:cs="Times New Roman"/>
          <w:b w:val="0"/>
          <w:sz w:val="28"/>
          <w:szCs w:val="28"/>
        </w:rPr>
        <w:t xml:space="preserve"> бюджетных средств, выполняюще</w:t>
      </w:r>
      <w:r w:rsidR="002C5856" w:rsidRPr="00DE7A7A">
        <w:rPr>
          <w:rFonts w:ascii="Times New Roman" w:hAnsi="Times New Roman" w:cs="Times New Roman"/>
          <w:b w:val="0"/>
          <w:sz w:val="28"/>
          <w:szCs w:val="28"/>
        </w:rPr>
        <w:t xml:space="preserve">го </w:t>
      </w:r>
      <w:r w:rsidR="004B5894" w:rsidRPr="00DE7A7A">
        <w:rPr>
          <w:rFonts w:ascii="Times New Roman" w:hAnsi="Times New Roman" w:cs="Times New Roman"/>
          <w:b w:val="0"/>
          <w:sz w:val="28"/>
          <w:szCs w:val="28"/>
        </w:rPr>
        <w:t>бюджетные полномочия</w:t>
      </w:r>
      <w:r w:rsidR="00270B90" w:rsidRPr="00DE7A7A">
        <w:rPr>
          <w:rFonts w:ascii="Times New Roman" w:hAnsi="Times New Roman" w:cs="Times New Roman"/>
          <w:b w:val="0"/>
          <w:sz w:val="28"/>
          <w:szCs w:val="28"/>
        </w:rPr>
        <w:t xml:space="preserve"> </w:t>
      </w:r>
      <w:r w:rsidR="006F6646" w:rsidRPr="00DE7A7A">
        <w:rPr>
          <w:rFonts w:ascii="Times New Roman" w:hAnsi="Times New Roman" w:cs="Times New Roman"/>
          <w:b w:val="0"/>
          <w:sz w:val="28"/>
          <w:szCs w:val="28"/>
        </w:rPr>
        <w:t xml:space="preserve">главного </w:t>
      </w:r>
      <w:r w:rsidR="00270B90" w:rsidRPr="00DE7A7A">
        <w:rPr>
          <w:rFonts w:ascii="Times New Roman" w:hAnsi="Times New Roman" w:cs="Times New Roman"/>
          <w:b w:val="0"/>
          <w:sz w:val="28"/>
          <w:szCs w:val="28"/>
        </w:rPr>
        <w:t xml:space="preserve">администратора доходов бюджетов и (или) </w:t>
      </w:r>
      <w:r w:rsidR="004B5894" w:rsidRPr="00DE7A7A">
        <w:rPr>
          <w:rFonts w:ascii="Times New Roman" w:hAnsi="Times New Roman" w:cs="Times New Roman"/>
          <w:b w:val="0"/>
          <w:sz w:val="28"/>
          <w:szCs w:val="28"/>
        </w:rPr>
        <w:t>администратор</w:t>
      </w:r>
      <w:r w:rsidR="003937B9" w:rsidRPr="00DE7A7A">
        <w:rPr>
          <w:rFonts w:ascii="Times New Roman" w:hAnsi="Times New Roman" w:cs="Times New Roman"/>
          <w:b w:val="0"/>
          <w:sz w:val="28"/>
          <w:szCs w:val="28"/>
        </w:rPr>
        <w:t>а</w:t>
      </w:r>
      <w:r w:rsidR="004B5894" w:rsidRPr="00DE7A7A">
        <w:rPr>
          <w:rFonts w:ascii="Times New Roman" w:hAnsi="Times New Roman" w:cs="Times New Roman"/>
          <w:b w:val="0"/>
          <w:sz w:val="28"/>
          <w:szCs w:val="28"/>
        </w:rPr>
        <w:t xml:space="preserve"> доходов бюджетов</w:t>
      </w:r>
      <w:r w:rsidR="002C5856" w:rsidRPr="00DE7A7A">
        <w:rPr>
          <w:rFonts w:ascii="Times New Roman" w:hAnsi="Times New Roman" w:cs="Times New Roman"/>
          <w:b w:val="0"/>
          <w:sz w:val="28"/>
          <w:szCs w:val="28"/>
        </w:rPr>
        <w:t xml:space="preserve"> (</w:t>
      </w:r>
      <w:r w:rsidR="004B5894" w:rsidRPr="00DE7A7A">
        <w:rPr>
          <w:rFonts w:ascii="Times New Roman" w:hAnsi="Times New Roman" w:cs="Times New Roman"/>
          <w:b w:val="0"/>
          <w:sz w:val="28"/>
          <w:szCs w:val="28"/>
        </w:rPr>
        <w:t>субъект бюджетной отчетности не осуществляет полномочия получателя бюджетных средств</w:t>
      </w:r>
      <w:r w:rsidR="002C5856" w:rsidRPr="00DE7A7A">
        <w:rPr>
          <w:rFonts w:ascii="Times New Roman" w:hAnsi="Times New Roman" w:cs="Times New Roman"/>
          <w:b w:val="0"/>
          <w:sz w:val="28"/>
          <w:szCs w:val="28"/>
        </w:rPr>
        <w:t>)</w:t>
      </w:r>
      <w:r w:rsidR="004B5894" w:rsidRPr="00DE7A7A">
        <w:rPr>
          <w:rFonts w:ascii="Times New Roman" w:hAnsi="Times New Roman" w:cs="Times New Roman"/>
          <w:b w:val="0"/>
          <w:sz w:val="28"/>
          <w:szCs w:val="28"/>
        </w:rPr>
        <w:t>, осуществляется в отношении бюджетной отчетности администратора доходов бюджетов</w:t>
      </w:r>
      <w:r w:rsidR="005F6A03" w:rsidRPr="00DE7A7A">
        <w:rPr>
          <w:rFonts w:ascii="Times New Roman" w:hAnsi="Times New Roman" w:cs="Times New Roman"/>
          <w:b w:val="0"/>
          <w:sz w:val="28"/>
          <w:szCs w:val="28"/>
        </w:rPr>
        <w:t>, а также</w:t>
      </w:r>
      <w:r w:rsidR="002C5856" w:rsidRPr="00DE7A7A">
        <w:rPr>
          <w:rFonts w:ascii="Times New Roman" w:hAnsi="Times New Roman" w:cs="Times New Roman"/>
          <w:b w:val="0"/>
          <w:sz w:val="28"/>
          <w:szCs w:val="28"/>
        </w:rPr>
        <w:t xml:space="preserve"> </w:t>
      </w:r>
      <w:r w:rsidR="005F6A03" w:rsidRPr="00DE7A7A">
        <w:rPr>
          <w:rFonts w:ascii="Times New Roman" w:hAnsi="Times New Roman" w:cs="Times New Roman"/>
          <w:b w:val="0"/>
          <w:sz w:val="28"/>
          <w:szCs w:val="28"/>
        </w:rPr>
        <w:t>в отношении соблюдения порядка составления</w:t>
      </w:r>
      <w:r w:rsidR="00270B90" w:rsidRPr="00DE7A7A">
        <w:rPr>
          <w:rFonts w:ascii="Times New Roman" w:hAnsi="Times New Roman" w:cs="Times New Roman"/>
          <w:b w:val="0"/>
          <w:sz w:val="28"/>
          <w:szCs w:val="28"/>
        </w:rPr>
        <w:t xml:space="preserve"> и представления </w:t>
      </w:r>
      <w:r w:rsidR="005F6A03" w:rsidRPr="00DE7A7A">
        <w:rPr>
          <w:rFonts w:ascii="Times New Roman" w:hAnsi="Times New Roman" w:cs="Times New Roman"/>
          <w:b w:val="0"/>
          <w:sz w:val="28"/>
          <w:szCs w:val="28"/>
        </w:rPr>
        <w:t>консолидированной бюджетной отчетности.</w:t>
      </w:r>
    </w:p>
    <w:p w:rsidR="000A5550" w:rsidRPr="00DE7A7A" w:rsidRDefault="000A5550" w:rsidP="00CC1BA9">
      <w:pPr>
        <w:pStyle w:val="ConsPlusTitle"/>
        <w:tabs>
          <w:tab w:val="left" w:pos="1134"/>
        </w:tabs>
        <w:spacing w:line="360" w:lineRule="auto"/>
        <w:jc w:val="center"/>
        <w:rPr>
          <w:rFonts w:ascii="Times New Roman" w:hAnsi="Times New Roman" w:cs="Times New Roman"/>
          <w:b w:val="0"/>
          <w:sz w:val="28"/>
          <w:szCs w:val="28"/>
        </w:rPr>
      </w:pPr>
    </w:p>
    <w:p w:rsidR="00C068D1" w:rsidRPr="00DE7A7A" w:rsidRDefault="00C068D1" w:rsidP="00CC1BA9">
      <w:pPr>
        <w:spacing w:after="0"/>
        <w:jc w:val="center"/>
        <w:rPr>
          <w:rFonts w:ascii="Times New Roman" w:eastAsia="Calibri" w:hAnsi="Times New Roman" w:cs="Times New Roman"/>
          <w:sz w:val="28"/>
          <w:szCs w:val="28"/>
        </w:rPr>
      </w:pPr>
      <w:r w:rsidRPr="00DE7A7A">
        <w:rPr>
          <w:rFonts w:ascii="Times New Roman" w:eastAsia="Calibri" w:hAnsi="Times New Roman" w:cs="Times New Roman"/>
          <w:b/>
          <w:sz w:val="28"/>
          <w:szCs w:val="28"/>
        </w:rPr>
        <w:t xml:space="preserve">II. Планирование </w:t>
      </w:r>
      <w:r w:rsidR="00B43ECA" w:rsidRPr="00DE7A7A">
        <w:rPr>
          <w:rFonts w:ascii="Times New Roman" w:eastAsia="Calibri" w:hAnsi="Times New Roman" w:cs="Times New Roman"/>
          <w:b/>
          <w:sz w:val="28"/>
          <w:szCs w:val="28"/>
        </w:rPr>
        <w:t xml:space="preserve">аудиторских мероприятий </w:t>
      </w:r>
      <w:r w:rsidRPr="00DE7A7A">
        <w:rPr>
          <w:rFonts w:ascii="Times New Roman" w:eastAsia="Calibri" w:hAnsi="Times New Roman" w:cs="Times New Roman"/>
          <w:b/>
          <w:sz w:val="28"/>
          <w:szCs w:val="28"/>
        </w:rPr>
        <w:t>и</w:t>
      </w:r>
      <w:r w:rsidR="00B43ECA" w:rsidRPr="00DE7A7A">
        <w:rPr>
          <w:rFonts w:ascii="Times New Roman" w:eastAsia="Calibri" w:hAnsi="Times New Roman" w:cs="Times New Roman"/>
          <w:b/>
          <w:sz w:val="28"/>
          <w:szCs w:val="28"/>
        </w:rPr>
        <w:t xml:space="preserve"> </w:t>
      </w:r>
      <w:r w:rsidR="00B43ECA" w:rsidRPr="00DE7A7A">
        <w:rPr>
          <w:rFonts w:ascii="Times New Roman" w:eastAsia="Calibri" w:hAnsi="Times New Roman" w:cs="Times New Roman"/>
          <w:b/>
          <w:sz w:val="28"/>
          <w:szCs w:val="28"/>
        </w:rPr>
        <w:br/>
      </w:r>
      <w:r w:rsidRPr="00DE7A7A">
        <w:rPr>
          <w:rFonts w:ascii="Times New Roman" w:eastAsia="Calibri" w:hAnsi="Times New Roman" w:cs="Times New Roman"/>
          <w:b/>
          <w:sz w:val="28"/>
          <w:szCs w:val="28"/>
        </w:rPr>
        <w:t>формирование программы аудиторского мероприятия</w:t>
      </w:r>
    </w:p>
    <w:p w:rsidR="00C548AF" w:rsidRPr="00DE7A7A" w:rsidRDefault="00C548AF" w:rsidP="00CC1BA9">
      <w:pPr>
        <w:spacing w:after="0" w:line="360" w:lineRule="auto"/>
        <w:jc w:val="center"/>
        <w:rPr>
          <w:rFonts w:ascii="Times New Roman" w:eastAsia="Calibri" w:hAnsi="Times New Roman" w:cs="Times New Roman"/>
          <w:b/>
          <w:sz w:val="28"/>
          <w:szCs w:val="28"/>
        </w:rPr>
      </w:pPr>
    </w:p>
    <w:p w:rsidR="00B10BF5" w:rsidRPr="00DE7A7A" w:rsidRDefault="00142F4B" w:rsidP="000F4985">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5</w:t>
      </w:r>
      <w:r w:rsidR="00C068D1" w:rsidRPr="00DE7A7A">
        <w:rPr>
          <w:rFonts w:ascii="Times New Roman" w:hAnsi="Times New Roman" w:cs="Times New Roman"/>
          <w:b w:val="0"/>
          <w:sz w:val="28"/>
          <w:szCs w:val="28"/>
        </w:rPr>
        <w:t>.</w:t>
      </w:r>
      <w:r w:rsidR="00504508" w:rsidRPr="00DE7A7A">
        <w:rPr>
          <w:rFonts w:ascii="Times New Roman" w:hAnsi="Times New Roman" w:cs="Times New Roman"/>
          <w:b w:val="0"/>
          <w:sz w:val="28"/>
          <w:szCs w:val="28"/>
        </w:rPr>
        <w:t xml:space="preserve"> </w:t>
      </w:r>
      <w:r w:rsidR="00B10BF5" w:rsidRPr="00DE7A7A">
        <w:rPr>
          <w:rFonts w:ascii="Times New Roman" w:hAnsi="Times New Roman" w:cs="Times New Roman"/>
          <w:b w:val="0"/>
          <w:sz w:val="28"/>
          <w:szCs w:val="28"/>
        </w:rPr>
        <w:t>В целях подтверждения достоверности бюджетной отчетности</w:t>
      </w:r>
      <w:r w:rsidR="002877FA" w:rsidRPr="00DE7A7A">
        <w:rPr>
          <w:rFonts w:ascii="Times New Roman" w:hAnsi="Times New Roman" w:cs="Times New Roman"/>
          <w:b w:val="0"/>
          <w:sz w:val="28"/>
          <w:szCs w:val="28"/>
        </w:rPr>
        <w:t xml:space="preserve">, а в случае передачи субъектом бюджетной отчетности централизуемых полномочий уполномоченному органу (уполномоченной организации), то с учетом положений </w:t>
      </w:r>
      <w:r w:rsidR="008559B9" w:rsidRPr="00DE7A7A">
        <w:rPr>
          <w:rFonts w:ascii="Times New Roman" w:hAnsi="Times New Roman" w:cs="Times New Roman"/>
          <w:b w:val="0"/>
          <w:sz w:val="28"/>
          <w:szCs w:val="28"/>
        </w:rPr>
        <w:t xml:space="preserve">главы </w:t>
      </w:r>
      <w:r w:rsidR="002877FA" w:rsidRPr="00DE7A7A">
        <w:rPr>
          <w:rFonts w:ascii="Times New Roman" w:hAnsi="Times New Roman" w:cs="Times New Roman"/>
          <w:b w:val="0"/>
          <w:sz w:val="28"/>
          <w:szCs w:val="28"/>
        </w:rPr>
        <w:t xml:space="preserve">IV настоящего Стандарта, </w:t>
      </w:r>
      <w:r w:rsidR="00B10BF5" w:rsidRPr="00DE7A7A">
        <w:rPr>
          <w:rFonts w:ascii="Times New Roman" w:hAnsi="Times New Roman" w:cs="Times New Roman"/>
          <w:b w:val="0"/>
          <w:sz w:val="28"/>
          <w:szCs w:val="28"/>
        </w:rPr>
        <w:t xml:space="preserve">в плане проведения аудиторских мероприятий </w:t>
      </w:r>
      <w:r w:rsidR="00912394" w:rsidRPr="00DE7A7A">
        <w:rPr>
          <w:rFonts w:ascii="Times New Roman" w:hAnsi="Times New Roman" w:cs="Times New Roman"/>
          <w:b w:val="0"/>
          <w:sz w:val="28"/>
          <w:szCs w:val="28"/>
        </w:rPr>
        <w:t>предусматривается один из следующих вариантов проведения аудиторских мероприятий</w:t>
      </w:r>
      <w:r w:rsidR="00B10BF5" w:rsidRPr="00DE7A7A">
        <w:rPr>
          <w:rFonts w:ascii="Times New Roman" w:hAnsi="Times New Roman" w:cs="Times New Roman"/>
          <w:b w:val="0"/>
          <w:sz w:val="28"/>
          <w:szCs w:val="28"/>
        </w:rPr>
        <w:t>:</w:t>
      </w:r>
    </w:p>
    <w:p w:rsidR="00C711AF" w:rsidRPr="00DE7A7A" w:rsidRDefault="00B10BF5">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а) проведение одного аудиторского мероприятия</w:t>
      </w:r>
      <w:r w:rsidR="00C711AF" w:rsidRPr="00DE7A7A">
        <w:rPr>
          <w:rFonts w:ascii="Times New Roman" w:hAnsi="Times New Roman" w:cs="Times New Roman"/>
          <w:b w:val="0"/>
          <w:sz w:val="28"/>
          <w:szCs w:val="28"/>
        </w:rPr>
        <w:t>, целью которого является</w:t>
      </w:r>
      <w:r w:rsidRPr="00DE7A7A">
        <w:rPr>
          <w:rFonts w:ascii="Times New Roman" w:hAnsi="Times New Roman" w:cs="Times New Roman"/>
          <w:b w:val="0"/>
          <w:sz w:val="28"/>
          <w:szCs w:val="28"/>
        </w:rPr>
        <w:t xml:space="preserve"> </w:t>
      </w:r>
      <w:r w:rsidR="00C711AF" w:rsidRPr="00DE7A7A">
        <w:rPr>
          <w:rFonts w:ascii="Times New Roman" w:hAnsi="Times New Roman" w:cs="Times New Roman"/>
          <w:b w:val="0"/>
          <w:sz w:val="28"/>
          <w:szCs w:val="28"/>
        </w:rPr>
        <w:t>подтверждение достоверности годовой бюджетной отчетности</w:t>
      </w:r>
      <w:r w:rsidR="004E38E6" w:rsidRPr="00DE7A7A">
        <w:rPr>
          <w:rFonts w:ascii="Times New Roman" w:hAnsi="Times New Roman" w:cs="Times New Roman"/>
          <w:b w:val="0"/>
          <w:sz w:val="28"/>
          <w:szCs w:val="28"/>
        </w:rPr>
        <w:t>, в том числе соответствия порядка ведения бюджетного учета единой методологии учета и отчетности</w:t>
      </w:r>
      <w:r w:rsidR="00E66F1B" w:rsidRPr="00DE7A7A">
        <w:rPr>
          <w:rFonts w:ascii="Times New Roman" w:hAnsi="Times New Roman" w:cs="Times New Roman"/>
          <w:b w:val="0"/>
          <w:sz w:val="28"/>
          <w:szCs w:val="28"/>
          <w:vertAlign w:val="superscript"/>
        </w:rPr>
        <w:footnoteReference w:id="7"/>
      </w:r>
      <w:r w:rsidRPr="00DE7A7A">
        <w:rPr>
          <w:rFonts w:ascii="Times New Roman" w:hAnsi="Times New Roman" w:cs="Times New Roman"/>
          <w:b w:val="0"/>
          <w:sz w:val="28"/>
          <w:szCs w:val="28"/>
        </w:rPr>
        <w:t>;</w:t>
      </w:r>
    </w:p>
    <w:p w:rsidR="00812E51" w:rsidRPr="00DE7A7A" w:rsidRDefault="00B10BF5">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б) проведение не менее двух аудиторских мероприятий, целью первого из которых является подтверждение достоверности </w:t>
      </w:r>
      <w:r w:rsidR="00F839E2" w:rsidRPr="00DE7A7A">
        <w:rPr>
          <w:rFonts w:ascii="Times New Roman" w:hAnsi="Times New Roman" w:cs="Times New Roman"/>
          <w:b w:val="0"/>
          <w:sz w:val="28"/>
          <w:szCs w:val="28"/>
        </w:rPr>
        <w:t xml:space="preserve">годовой </w:t>
      </w:r>
      <w:r w:rsidRPr="00DE7A7A">
        <w:rPr>
          <w:rFonts w:ascii="Times New Roman" w:hAnsi="Times New Roman" w:cs="Times New Roman"/>
          <w:b w:val="0"/>
          <w:sz w:val="28"/>
          <w:szCs w:val="28"/>
        </w:rPr>
        <w:t xml:space="preserve">бюджетной </w:t>
      </w:r>
      <w:r w:rsidRPr="00DE7A7A">
        <w:rPr>
          <w:rFonts w:ascii="Times New Roman" w:hAnsi="Times New Roman" w:cs="Times New Roman"/>
          <w:b w:val="0"/>
          <w:sz w:val="28"/>
          <w:szCs w:val="28"/>
        </w:rPr>
        <w:lastRenderedPageBreak/>
        <w:t>отчетности</w:t>
      </w:r>
      <w:r w:rsidR="00D37D4A" w:rsidRPr="00DE7A7A">
        <w:rPr>
          <w:rFonts w:ascii="Times New Roman" w:hAnsi="Times New Roman" w:cs="Times New Roman"/>
          <w:b w:val="0"/>
          <w:sz w:val="28"/>
          <w:szCs w:val="28"/>
        </w:rPr>
        <w:t>, в том числе соответствия порядка ведения бюджетного учета единой методологии учета и отчетности, за отчетный финансовый год</w:t>
      </w:r>
      <w:r w:rsidRPr="00DE7A7A">
        <w:rPr>
          <w:rFonts w:ascii="Times New Roman" w:hAnsi="Times New Roman" w:cs="Times New Roman"/>
          <w:b w:val="0"/>
          <w:sz w:val="28"/>
          <w:szCs w:val="28"/>
        </w:rPr>
        <w:t>, а целью другого (других) является подтверждение соответствия порядка ведения бюджетного учета единой методологии учета и отчетности</w:t>
      </w:r>
      <w:r w:rsidR="00600F19" w:rsidRPr="00DE7A7A">
        <w:rPr>
          <w:rFonts w:ascii="Times New Roman" w:hAnsi="Times New Roman" w:cs="Times New Roman"/>
          <w:b w:val="0"/>
          <w:sz w:val="28"/>
          <w:szCs w:val="28"/>
        </w:rPr>
        <w:t xml:space="preserve"> в течение </w:t>
      </w:r>
      <w:r w:rsidR="00D37D4A" w:rsidRPr="00DE7A7A">
        <w:rPr>
          <w:rFonts w:ascii="Times New Roman" w:hAnsi="Times New Roman" w:cs="Times New Roman"/>
          <w:b w:val="0"/>
          <w:sz w:val="28"/>
          <w:szCs w:val="28"/>
        </w:rPr>
        <w:t xml:space="preserve">текущего </w:t>
      </w:r>
      <w:r w:rsidR="00600F19" w:rsidRPr="00DE7A7A">
        <w:rPr>
          <w:rFonts w:ascii="Times New Roman" w:hAnsi="Times New Roman" w:cs="Times New Roman"/>
          <w:b w:val="0"/>
          <w:sz w:val="28"/>
          <w:szCs w:val="28"/>
        </w:rPr>
        <w:t>финансового года</w:t>
      </w:r>
      <w:r w:rsidR="00D37D4A" w:rsidRPr="00DE7A7A">
        <w:rPr>
          <w:rFonts w:ascii="Times New Roman" w:hAnsi="Times New Roman" w:cs="Times New Roman"/>
          <w:b w:val="0"/>
          <w:sz w:val="28"/>
          <w:szCs w:val="28"/>
        </w:rPr>
        <w:t xml:space="preserve"> для подтверждения в очередном финансовом году достоверности годовой бюджетной отчетности за текущий финансовый год</w:t>
      </w:r>
      <w:r w:rsidR="00B62871" w:rsidRPr="00DE7A7A">
        <w:rPr>
          <w:rFonts w:ascii="Times New Roman" w:hAnsi="Times New Roman" w:cs="Times New Roman"/>
          <w:b w:val="0"/>
          <w:sz w:val="28"/>
          <w:szCs w:val="28"/>
        </w:rPr>
        <w:t>.</w:t>
      </w:r>
    </w:p>
    <w:p w:rsidR="00C86CA6" w:rsidRPr="00DE7A7A" w:rsidRDefault="0011362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6</w:t>
      </w:r>
      <w:r w:rsidR="00385195" w:rsidRPr="00DE7A7A">
        <w:rPr>
          <w:rFonts w:ascii="Times New Roman" w:hAnsi="Times New Roman" w:cs="Times New Roman"/>
          <w:b w:val="0"/>
          <w:sz w:val="28"/>
          <w:szCs w:val="28"/>
        </w:rPr>
        <w:t>.</w:t>
      </w:r>
      <w:r w:rsidR="00854A24" w:rsidRPr="00DE7A7A">
        <w:rPr>
          <w:rFonts w:ascii="Times New Roman" w:hAnsi="Times New Roman" w:cs="Times New Roman"/>
          <w:b w:val="0"/>
          <w:sz w:val="28"/>
          <w:szCs w:val="28"/>
        </w:rPr>
        <w:t xml:space="preserve"> В случае если </w:t>
      </w:r>
      <w:r w:rsidR="00600F19" w:rsidRPr="00DE7A7A">
        <w:rPr>
          <w:rFonts w:ascii="Times New Roman" w:hAnsi="Times New Roman" w:cs="Times New Roman"/>
          <w:b w:val="0"/>
          <w:sz w:val="28"/>
          <w:szCs w:val="28"/>
        </w:rPr>
        <w:t xml:space="preserve">планируется </w:t>
      </w:r>
      <w:r w:rsidR="00854A24" w:rsidRPr="00DE7A7A">
        <w:rPr>
          <w:rFonts w:ascii="Times New Roman" w:hAnsi="Times New Roman" w:cs="Times New Roman"/>
          <w:b w:val="0"/>
          <w:sz w:val="28"/>
          <w:szCs w:val="28"/>
        </w:rPr>
        <w:t xml:space="preserve">проведение </w:t>
      </w:r>
      <w:r w:rsidR="00600F19" w:rsidRPr="00DE7A7A">
        <w:rPr>
          <w:rFonts w:ascii="Times New Roman" w:hAnsi="Times New Roman" w:cs="Times New Roman"/>
          <w:b w:val="0"/>
          <w:sz w:val="28"/>
          <w:szCs w:val="28"/>
        </w:rPr>
        <w:t xml:space="preserve">одного </w:t>
      </w:r>
      <w:r w:rsidR="00854A24" w:rsidRPr="00DE7A7A">
        <w:rPr>
          <w:rFonts w:ascii="Times New Roman" w:hAnsi="Times New Roman" w:cs="Times New Roman"/>
          <w:b w:val="0"/>
          <w:sz w:val="28"/>
          <w:szCs w:val="28"/>
        </w:rPr>
        <w:t xml:space="preserve">аудиторского мероприятия, то </w:t>
      </w:r>
      <w:r w:rsidR="00600F19" w:rsidRPr="00DE7A7A">
        <w:rPr>
          <w:rFonts w:ascii="Times New Roman" w:hAnsi="Times New Roman" w:cs="Times New Roman"/>
          <w:b w:val="0"/>
          <w:sz w:val="28"/>
          <w:szCs w:val="28"/>
        </w:rPr>
        <w:t>оно</w:t>
      </w:r>
      <w:r w:rsidR="00E356DF" w:rsidRPr="00DE7A7A">
        <w:rPr>
          <w:rFonts w:ascii="Times New Roman" w:hAnsi="Times New Roman" w:cs="Times New Roman"/>
          <w:b w:val="0"/>
          <w:sz w:val="28"/>
          <w:szCs w:val="28"/>
        </w:rPr>
        <w:t xml:space="preserve"> </w:t>
      </w:r>
      <w:r w:rsidR="00B62871" w:rsidRPr="00DE7A7A">
        <w:rPr>
          <w:rFonts w:ascii="Times New Roman" w:hAnsi="Times New Roman" w:cs="Times New Roman"/>
          <w:b w:val="0"/>
          <w:sz w:val="28"/>
          <w:szCs w:val="28"/>
        </w:rPr>
        <w:t xml:space="preserve">должно </w:t>
      </w:r>
      <w:r w:rsidR="00E356DF" w:rsidRPr="00DE7A7A">
        <w:rPr>
          <w:rFonts w:ascii="Times New Roman" w:hAnsi="Times New Roman" w:cs="Times New Roman"/>
          <w:b w:val="0"/>
          <w:sz w:val="28"/>
          <w:szCs w:val="28"/>
        </w:rPr>
        <w:t xml:space="preserve">быть </w:t>
      </w:r>
      <w:r w:rsidR="00B62871" w:rsidRPr="00DE7A7A">
        <w:rPr>
          <w:rFonts w:ascii="Times New Roman" w:hAnsi="Times New Roman" w:cs="Times New Roman"/>
          <w:b w:val="0"/>
          <w:sz w:val="28"/>
          <w:szCs w:val="28"/>
        </w:rPr>
        <w:t xml:space="preserve">завершено </w:t>
      </w:r>
      <w:r w:rsidR="00C86CA6" w:rsidRPr="00DE7A7A">
        <w:rPr>
          <w:rFonts w:ascii="Times New Roman" w:hAnsi="Times New Roman" w:cs="Times New Roman"/>
          <w:b w:val="0"/>
          <w:bCs/>
          <w:sz w:val="28"/>
          <w:szCs w:val="28"/>
        </w:rPr>
        <w:t>до момента наступления одного из следующих событий, в зависимости от того, какое из событий наступит ранее:</w:t>
      </w:r>
    </w:p>
    <w:p w:rsidR="00C86CA6" w:rsidRPr="00DE7A7A" w:rsidRDefault="00C86CA6">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а) </w:t>
      </w:r>
      <w:r w:rsidR="00600F19" w:rsidRPr="00DE7A7A">
        <w:rPr>
          <w:rFonts w:ascii="Times New Roman" w:hAnsi="Times New Roman" w:cs="Times New Roman"/>
          <w:b w:val="0"/>
          <w:sz w:val="28"/>
          <w:szCs w:val="28"/>
        </w:rPr>
        <w:t>до</w:t>
      </w:r>
      <w:r w:rsidR="00B62871" w:rsidRPr="00DE7A7A">
        <w:rPr>
          <w:rFonts w:ascii="Times New Roman" w:hAnsi="Times New Roman" w:cs="Times New Roman"/>
          <w:b w:val="0"/>
          <w:sz w:val="28"/>
          <w:szCs w:val="28"/>
        </w:rPr>
        <w:t xml:space="preserve"> даты (месяца) окончания аудиторского мероприятия, указанной в плане проведения аудиторских мероприятий</w:t>
      </w:r>
      <w:r w:rsidRPr="00DE7A7A">
        <w:rPr>
          <w:rFonts w:ascii="Times New Roman" w:hAnsi="Times New Roman" w:cs="Times New Roman"/>
          <w:b w:val="0"/>
          <w:sz w:val="28"/>
          <w:szCs w:val="28"/>
        </w:rPr>
        <w:t>;</w:t>
      </w:r>
    </w:p>
    <w:p w:rsidR="00C36C90" w:rsidRPr="00DE7A7A" w:rsidRDefault="00E6375B">
      <w:pPr>
        <w:pStyle w:val="ConsPlusTitle"/>
        <w:tabs>
          <w:tab w:val="left" w:pos="1134"/>
        </w:tabs>
        <w:spacing w:line="360" w:lineRule="auto"/>
        <w:ind w:firstLine="709"/>
        <w:jc w:val="both"/>
        <w:rPr>
          <w:rFonts w:ascii="Times New Roman" w:hAnsi="Times New Roman" w:cs="Times New Roman"/>
          <w:b w:val="0"/>
          <w:bCs/>
          <w:sz w:val="28"/>
          <w:szCs w:val="28"/>
        </w:rPr>
      </w:pPr>
      <w:r w:rsidRPr="00DE7A7A">
        <w:rPr>
          <w:rFonts w:ascii="Times New Roman" w:hAnsi="Times New Roman" w:cs="Times New Roman"/>
          <w:b w:val="0"/>
          <w:sz w:val="28"/>
          <w:szCs w:val="28"/>
        </w:rPr>
        <w:t xml:space="preserve">б) </w:t>
      </w:r>
      <w:r w:rsidR="00C86CA6" w:rsidRPr="00DE7A7A">
        <w:rPr>
          <w:rFonts w:ascii="Times New Roman" w:hAnsi="Times New Roman" w:cs="Times New Roman"/>
          <w:b w:val="0"/>
          <w:sz w:val="28"/>
          <w:szCs w:val="28"/>
        </w:rPr>
        <w:t>до подписания</w:t>
      </w:r>
      <w:r w:rsidR="00C86CA6" w:rsidRPr="00DE7A7A">
        <w:rPr>
          <w:rFonts w:ascii="Times New Roman" w:hAnsi="Times New Roman" w:cs="Times New Roman"/>
          <w:sz w:val="28"/>
          <w:szCs w:val="28"/>
        </w:rPr>
        <w:t xml:space="preserve"> </w:t>
      </w:r>
      <w:r w:rsidR="00C86CA6" w:rsidRPr="00DE7A7A">
        <w:rPr>
          <w:rFonts w:ascii="Times New Roman" w:hAnsi="Times New Roman" w:cs="Times New Roman"/>
          <w:b w:val="0"/>
          <w:sz w:val="28"/>
          <w:szCs w:val="28"/>
        </w:rPr>
        <w:t>годовой бюджетной отчетности руководителем субъекта бюджетной отчетности.</w:t>
      </w:r>
      <w:bookmarkStart w:id="2" w:name="Par2"/>
      <w:bookmarkStart w:id="3" w:name="Par3"/>
      <w:bookmarkEnd w:id="2"/>
      <w:bookmarkEnd w:id="3"/>
    </w:p>
    <w:p w:rsidR="0095226B" w:rsidRPr="00DE7A7A" w:rsidRDefault="00B62871">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7</w:t>
      </w:r>
      <w:r w:rsidR="006F7FF4" w:rsidRPr="00DE7A7A">
        <w:rPr>
          <w:rFonts w:ascii="Times New Roman" w:hAnsi="Times New Roman" w:cs="Times New Roman"/>
          <w:b w:val="0"/>
          <w:sz w:val="28"/>
          <w:szCs w:val="28"/>
        </w:rPr>
        <w:t xml:space="preserve">. В случае если </w:t>
      </w:r>
      <w:r w:rsidR="00C36C90" w:rsidRPr="00DE7A7A">
        <w:rPr>
          <w:rFonts w:ascii="Times New Roman" w:hAnsi="Times New Roman" w:cs="Times New Roman"/>
          <w:b w:val="0"/>
          <w:sz w:val="28"/>
          <w:szCs w:val="28"/>
        </w:rPr>
        <w:t xml:space="preserve">планируется </w:t>
      </w:r>
      <w:r w:rsidR="006F7FF4" w:rsidRPr="00DE7A7A">
        <w:rPr>
          <w:rFonts w:ascii="Times New Roman" w:hAnsi="Times New Roman" w:cs="Times New Roman"/>
          <w:b w:val="0"/>
          <w:sz w:val="28"/>
          <w:szCs w:val="28"/>
        </w:rPr>
        <w:t xml:space="preserve">проведение </w:t>
      </w:r>
      <w:r w:rsidR="0095226B" w:rsidRPr="00DE7A7A">
        <w:rPr>
          <w:rFonts w:ascii="Times New Roman" w:hAnsi="Times New Roman" w:cs="Times New Roman"/>
          <w:b w:val="0"/>
          <w:sz w:val="28"/>
          <w:szCs w:val="28"/>
        </w:rPr>
        <w:t>не менее двух</w:t>
      </w:r>
      <w:r w:rsidR="007A3B1B" w:rsidRPr="00DE7A7A">
        <w:rPr>
          <w:rFonts w:ascii="Times New Roman" w:hAnsi="Times New Roman" w:cs="Times New Roman"/>
          <w:b w:val="0"/>
          <w:sz w:val="28"/>
          <w:szCs w:val="28"/>
        </w:rPr>
        <w:t xml:space="preserve"> </w:t>
      </w:r>
      <w:r w:rsidR="00C36C90" w:rsidRPr="00DE7A7A">
        <w:rPr>
          <w:rFonts w:ascii="Times New Roman" w:hAnsi="Times New Roman" w:cs="Times New Roman"/>
          <w:b w:val="0"/>
          <w:sz w:val="28"/>
          <w:szCs w:val="28"/>
        </w:rPr>
        <w:t>аудиторских мероприятий</w:t>
      </w:r>
      <w:r w:rsidR="006F7FF4" w:rsidRPr="00DE7A7A">
        <w:rPr>
          <w:rFonts w:ascii="Times New Roman" w:hAnsi="Times New Roman" w:cs="Times New Roman"/>
          <w:b w:val="0"/>
          <w:sz w:val="28"/>
          <w:szCs w:val="28"/>
        </w:rPr>
        <w:t xml:space="preserve">, то </w:t>
      </w:r>
      <w:r w:rsidR="00C12967" w:rsidRPr="00DE7A7A">
        <w:rPr>
          <w:rFonts w:ascii="Times New Roman" w:hAnsi="Times New Roman" w:cs="Times New Roman"/>
          <w:b w:val="0"/>
          <w:sz w:val="28"/>
          <w:szCs w:val="28"/>
        </w:rPr>
        <w:t xml:space="preserve">сроки </w:t>
      </w:r>
      <w:r w:rsidR="00A123C5" w:rsidRPr="00DE7A7A">
        <w:rPr>
          <w:rFonts w:ascii="Times New Roman" w:hAnsi="Times New Roman" w:cs="Times New Roman"/>
          <w:b w:val="0"/>
          <w:sz w:val="28"/>
          <w:szCs w:val="28"/>
        </w:rPr>
        <w:t xml:space="preserve">проведения первого аудиторского мероприятия определяются исходя из положений пункта </w:t>
      </w:r>
      <w:r w:rsidR="00C575B9" w:rsidRPr="00DE7A7A">
        <w:rPr>
          <w:rFonts w:ascii="Times New Roman" w:hAnsi="Times New Roman" w:cs="Times New Roman"/>
          <w:b w:val="0"/>
          <w:sz w:val="28"/>
          <w:szCs w:val="28"/>
        </w:rPr>
        <w:t xml:space="preserve">6 </w:t>
      </w:r>
      <w:r w:rsidR="00A123C5" w:rsidRPr="00DE7A7A">
        <w:rPr>
          <w:rFonts w:ascii="Times New Roman" w:hAnsi="Times New Roman" w:cs="Times New Roman"/>
          <w:b w:val="0"/>
          <w:sz w:val="28"/>
          <w:szCs w:val="28"/>
        </w:rPr>
        <w:t>настоящего Стандарта, а сроки проведения второго</w:t>
      </w:r>
      <w:r w:rsidR="007A3B1B" w:rsidRPr="00DE7A7A">
        <w:rPr>
          <w:rFonts w:ascii="Times New Roman" w:hAnsi="Times New Roman" w:cs="Times New Roman"/>
          <w:b w:val="0"/>
          <w:sz w:val="28"/>
          <w:szCs w:val="28"/>
        </w:rPr>
        <w:t xml:space="preserve"> </w:t>
      </w:r>
      <w:r w:rsidR="00072521" w:rsidRPr="00DE7A7A">
        <w:rPr>
          <w:rFonts w:ascii="Times New Roman" w:hAnsi="Times New Roman" w:cs="Times New Roman"/>
          <w:b w:val="0"/>
          <w:sz w:val="28"/>
          <w:szCs w:val="28"/>
        </w:rPr>
        <w:t xml:space="preserve">(а равно </w:t>
      </w:r>
      <w:r w:rsidR="00D37D4A" w:rsidRPr="00DE7A7A">
        <w:rPr>
          <w:rFonts w:ascii="Times New Roman" w:hAnsi="Times New Roman" w:cs="Times New Roman"/>
          <w:b w:val="0"/>
          <w:sz w:val="28"/>
          <w:szCs w:val="28"/>
        </w:rPr>
        <w:t>последующих</w:t>
      </w:r>
      <w:r w:rsidR="00072521" w:rsidRPr="00DE7A7A">
        <w:rPr>
          <w:rFonts w:ascii="Times New Roman" w:hAnsi="Times New Roman" w:cs="Times New Roman"/>
          <w:b w:val="0"/>
          <w:sz w:val="28"/>
          <w:szCs w:val="28"/>
        </w:rPr>
        <w:t xml:space="preserve">) </w:t>
      </w:r>
      <w:r w:rsidR="00A123C5" w:rsidRPr="00DE7A7A">
        <w:rPr>
          <w:rFonts w:ascii="Times New Roman" w:hAnsi="Times New Roman" w:cs="Times New Roman"/>
          <w:b w:val="0"/>
          <w:sz w:val="28"/>
          <w:szCs w:val="28"/>
        </w:rPr>
        <w:t>аудиторского мероприятия</w:t>
      </w:r>
      <w:r w:rsidR="00072521" w:rsidRPr="00DE7A7A">
        <w:rPr>
          <w:rFonts w:ascii="Times New Roman" w:hAnsi="Times New Roman" w:cs="Times New Roman"/>
          <w:b w:val="0"/>
          <w:sz w:val="28"/>
          <w:szCs w:val="28"/>
        </w:rPr>
        <w:t xml:space="preserve"> определяются </w:t>
      </w:r>
      <w:r w:rsidR="00912394" w:rsidRPr="00DE7A7A">
        <w:rPr>
          <w:rFonts w:ascii="Times New Roman" w:hAnsi="Times New Roman" w:cs="Times New Roman"/>
          <w:b w:val="0"/>
          <w:sz w:val="28"/>
          <w:szCs w:val="28"/>
        </w:rPr>
        <w:t xml:space="preserve">исходя из положений пунктов </w:t>
      </w:r>
      <w:r w:rsidR="00D94BAE">
        <w:rPr>
          <w:rFonts w:ascii="Times New Roman" w:hAnsi="Times New Roman" w:cs="Times New Roman"/>
          <w:b w:val="0"/>
          <w:sz w:val="28"/>
          <w:szCs w:val="28"/>
        </w:rPr>
        <w:t>8</w:t>
      </w:r>
      <w:r w:rsidR="00D94BAE" w:rsidRPr="00DE7A7A">
        <w:rPr>
          <w:rFonts w:ascii="Times New Roman" w:hAnsi="Times New Roman" w:cs="Times New Roman"/>
          <w:b w:val="0"/>
          <w:sz w:val="28"/>
          <w:szCs w:val="28"/>
        </w:rPr>
        <w:t xml:space="preserve"> </w:t>
      </w:r>
      <w:r w:rsidR="00912394" w:rsidRPr="00DE7A7A">
        <w:rPr>
          <w:rFonts w:ascii="Times New Roman" w:hAnsi="Times New Roman" w:cs="Times New Roman"/>
          <w:b w:val="0"/>
          <w:sz w:val="28"/>
          <w:szCs w:val="28"/>
        </w:rPr>
        <w:t xml:space="preserve">и </w:t>
      </w:r>
      <w:r w:rsidR="00D94BAE">
        <w:rPr>
          <w:rFonts w:ascii="Times New Roman" w:hAnsi="Times New Roman" w:cs="Times New Roman"/>
          <w:b w:val="0"/>
          <w:sz w:val="28"/>
          <w:szCs w:val="28"/>
        </w:rPr>
        <w:t>9</w:t>
      </w:r>
      <w:r w:rsidR="00D94BAE" w:rsidRPr="00DE7A7A">
        <w:rPr>
          <w:rFonts w:ascii="Times New Roman" w:hAnsi="Times New Roman" w:cs="Times New Roman"/>
          <w:b w:val="0"/>
          <w:sz w:val="28"/>
          <w:szCs w:val="28"/>
        </w:rPr>
        <w:t xml:space="preserve"> </w:t>
      </w:r>
      <w:r w:rsidR="00912394" w:rsidRPr="00DE7A7A">
        <w:rPr>
          <w:rFonts w:ascii="Times New Roman" w:hAnsi="Times New Roman" w:cs="Times New Roman"/>
          <w:b w:val="0"/>
          <w:sz w:val="28"/>
          <w:szCs w:val="28"/>
        </w:rPr>
        <w:t>настоящего Стандарта</w:t>
      </w:r>
      <w:r w:rsidR="0095226B" w:rsidRPr="00DE7A7A">
        <w:rPr>
          <w:rFonts w:ascii="Times New Roman" w:hAnsi="Times New Roman" w:cs="Times New Roman"/>
          <w:b w:val="0"/>
          <w:sz w:val="28"/>
          <w:szCs w:val="28"/>
        </w:rPr>
        <w:t>.</w:t>
      </w:r>
    </w:p>
    <w:p w:rsidR="00B14729" w:rsidRPr="00DE7A7A" w:rsidRDefault="0095226B">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8. </w:t>
      </w:r>
      <w:r w:rsidR="00912394" w:rsidRPr="00DE7A7A">
        <w:rPr>
          <w:rFonts w:ascii="Times New Roman" w:hAnsi="Times New Roman" w:cs="Times New Roman"/>
          <w:b w:val="0"/>
          <w:sz w:val="28"/>
          <w:szCs w:val="28"/>
        </w:rPr>
        <w:t>Сроки проведения второго (а равно последующих) аудиторского мероприятия определяются исходя из необходимости достижения цели аудиторского мероприятия, а именно подтверждения соответствия порядка ведения бюджетного учета единой методологии учета и отчетности в течение финансового года</w:t>
      </w:r>
      <w:r w:rsidR="00234362" w:rsidRPr="00DE7A7A">
        <w:rPr>
          <w:rFonts w:ascii="Times New Roman" w:hAnsi="Times New Roman" w:cs="Times New Roman"/>
          <w:b w:val="0"/>
          <w:sz w:val="28"/>
          <w:szCs w:val="28"/>
        </w:rPr>
        <w:t xml:space="preserve">, и исходя из перечня вопросов, подлежащих изучению в ходе проведения аудиторского мероприятия, а именно </w:t>
      </w:r>
      <w:r w:rsidR="00B36F1E" w:rsidRPr="00DE7A7A">
        <w:rPr>
          <w:rFonts w:ascii="Times New Roman" w:hAnsi="Times New Roman" w:cs="Times New Roman"/>
          <w:b w:val="0"/>
          <w:sz w:val="28"/>
          <w:szCs w:val="28"/>
        </w:rPr>
        <w:t>изучени</w:t>
      </w:r>
      <w:r w:rsidR="00234362" w:rsidRPr="00DE7A7A">
        <w:rPr>
          <w:rFonts w:ascii="Times New Roman" w:hAnsi="Times New Roman" w:cs="Times New Roman"/>
          <w:b w:val="0"/>
          <w:sz w:val="28"/>
          <w:szCs w:val="28"/>
        </w:rPr>
        <w:t>я</w:t>
      </w:r>
      <w:r w:rsidR="00B36F1E" w:rsidRPr="00DE7A7A">
        <w:rPr>
          <w:rFonts w:ascii="Times New Roman" w:hAnsi="Times New Roman" w:cs="Times New Roman"/>
          <w:b w:val="0"/>
          <w:sz w:val="28"/>
          <w:szCs w:val="28"/>
        </w:rPr>
        <w:t xml:space="preserve"> </w:t>
      </w:r>
      <w:r w:rsidR="00C575B9" w:rsidRPr="00DE7A7A">
        <w:rPr>
          <w:rFonts w:ascii="Times New Roman" w:hAnsi="Times New Roman" w:cs="Times New Roman"/>
          <w:b w:val="0"/>
          <w:sz w:val="28"/>
          <w:szCs w:val="28"/>
        </w:rPr>
        <w:t>бюджетных процедур по ведению бюджетного учета и составлению, представлению и утверждению бюджетной отчетности, а также составляющих эти процедуры операций (действий) по выполнению бюджетных процедур (далее – бюджетные процедуры учета и отчетности) и (или) изучени</w:t>
      </w:r>
      <w:r w:rsidR="00234362" w:rsidRPr="00DE7A7A">
        <w:rPr>
          <w:rFonts w:ascii="Times New Roman" w:hAnsi="Times New Roman" w:cs="Times New Roman"/>
          <w:b w:val="0"/>
          <w:sz w:val="28"/>
          <w:szCs w:val="28"/>
        </w:rPr>
        <w:t>я</w:t>
      </w:r>
      <w:r w:rsidR="00C575B9" w:rsidRPr="00DE7A7A">
        <w:rPr>
          <w:rFonts w:ascii="Times New Roman" w:hAnsi="Times New Roman" w:cs="Times New Roman"/>
          <w:b w:val="0"/>
          <w:sz w:val="28"/>
          <w:szCs w:val="28"/>
        </w:rPr>
        <w:t xml:space="preserve"> </w:t>
      </w:r>
      <w:r w:rsidR="004E43DB" w:rsidRPr="00DE7A7A">
        <w:rPr>
          <w:rFonts w:ascii="Times New Roman" w:hAnsi="Times New Roman" w:cs="Times New Roman"/>
          <w:b w:val="0"/>
          <w:sz w:val="28"/>
          <w:szCs w:val="28"/>
        </w:rPr>
        <w:t xml:space="preserve">промежуточной бюджетной </w:t>
      </w:r>
      <w:r w:rsidR="004E43DB" w:rsidRPr="00DE7A7A">
        <w:rPr>
          <w:rFonts w:ascii="Times New Roman" w:hAnsi="Times New Roman" w:cs="Times New Roman"/>
          <w:b w:val="0"/>
          <w:sz w:val="28"/>
          <w:szCs w:val="28"/>
        </w:rPr>
        <w:lastRenderedPageBreak/>
        <w:t>отчетности</w:t>
      </w:r>
      <w:r w:rsidR="004E43DB" w:rsidRPr="00DE7A7A">
        <w:rPr>
          <w:rStyle w:val="af4"/>
          <w:rFonts w:ascii="Times New Roman" w:hAnsi="Times New Roman" w:cs="Times New Roman"/>
          <w:b w:val="0"/>
          <w:sz w:val="28"/>
          <w:szCs w:val="28"/>
        </w:rPr>
        <w:footnoteReference w:id="8"/>
      </w:r>
      <w:r w:rsidR="00B14729" w:rsidRPr="00DE7A7A">
        <w:rPr>
          <w:rFonts w:ascii="Times New Roman" w:hAnsi="Times New Roman" w:cs="Times New Roman"/>
          <w:b w:val="0"/>
          <w:sz w:val="28"/>
          <w:szCs w:val="28"/>
        </w:rPr>
        <w:t>,</w:t>
      </w:r>
      <w:r w:rsidR="004E43DB" w:rsidRPr="00DE7A7A">
        <w:rPr>
          <w:rFonts w:ascii="Times New Roman" w:hAnsi="Times New Roman" w:cs="Times New Roman"/>
          <w:b w:val="0"/>
          <w:sz w:val="28"/>
          <w:szCs w:val="28"/>
        </w:rPr>
        <w:t xml:space="preserve"> </w:t>
      </w:r>
      <w:r w:rsidR="00B14729" w:rsidRPr="00DE7A7A">
        <w:rPr>
          <w:rFonts w:ascii="Times New Roman" w:hAnsi="Times New Roman" w:cs="Times New Roman"/>
          <w:b w:val="0"/>
          <w:sz w:val="28"/>
          <w:szCs w:val="28"/>
        </w:rPr>
        <w:t>составленной в течение текущего финансового года</w:t>
      </w:r>
      <w:r w:rsidR="009B63FD" w:rsidRPr="00DE7A7A">
        <w:rPr>
          <w:rStyle w:val="af4"/>
          <w:rFonts w:ascii="Times New Roman" w:hAnsi="Times New Roman" w:cs="Times New Roman"/>
          <w:b w:val="0"/>
          <w:sz w:val="28"/>
          <w:szCs w:val="28"/>
        </w:rPr>
        <w:footnoteReference w:id="9"/>
      </w:r>
      <w:r w:rsidR="00B14729" w:rsidRPr="00DE7A7A">
        <w:rPr>
          <w:rFonts w:ascii="Times New Roman" w:hAnsi="Times New Roman" w:cs="Times New Roman"/>
          <w:b w:val="0"/>
          <w:sz w:val="28"/>
          <w:szCs w:val="28"/>
        </w:rPr>
        <w:t>.</w:t>
      </w:r>
    </w:p>
    <w:p w:rsidR="00B36F1E" w:rsidRPr="00DE7A7A" w:rsidRDefault="00E9355E" w:rsidP="00DE7A7A">
      <w:pPr>
        <w:pStyle w:val="ConsPlusTitle"/>
        <w:tabs>
          <w:tab w:val="left" w:pos="1134"/>
        </w:tabs>
        <w:spacing w:line="346"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9</w:t>
      </w:r>
      <w:r w:rsidR="008E6BD4" w:rsidRPr="00DE7A7A">
        <w:rPr>
          <w:rFonts w:ascii="Times New Roman" w:hAnsi="Times New Roman" w:cs="Times New Roman"/>
          <w:b w:val="0"/>
          <w:sz w:val="28"/>
          <w:szCs w:val="28"/>
        </w:rPr>
        <w:t xml:space="preserve">. </w:t>
      </w:r>
      <w:r w:rsidR="00234362" w:rsidRPr="00DE7A7A">
        <w:rPr>
          <w:rFonts w:ascii="Times New Roman" w:hAnsi="Times New Roman" w:cs="Times New Roman"/>
          <w:b w:val="0"/>
          <w:sz w:val="28"/>
          <w:szCs w:val="28"/>
        </w:rPr>
        <w:t>При определении сроков проведения второго (а равно последующих) аудиторского мероприятия учитывается необходимость выполнения</w:t>
      </w:r>
      <w:r w:rsidR="000F4985" w:rsidRPr="00DE7A7A">
        <w:rPr>
          <w:rFonts w:ascii="Times New Roman" w:hAnsi="Times New Roman" w:cs="Times New Roman"/>
          <w:b w:val="0"/>
          <w:sz w:val="28"/>
          <w:szCs w:val="28"/>
        </w:rPr>
        <w:t xml:space="preserve"> следующей </w:t>
      </w:r>
      <w:r w:rsidR="00234362" w:rsidRPr="00DE7A7A">
        <w:rPr>
          <w:rFonts w:ascii="Times New Roman" w:hAnsi="Times New Roman" w:cs="Times New Roman"/>
          <w:b w:val="0"/>
          <w:sz w:val="28"/>
          <w:szCs w:val="28"/>
        </w:rPr>
        <w:t xml:space="preserve">совокупности </w:t>
      </w:r>
      <w:r w:rsidR="000F4985" w:rsidRPr="00DE7A7A">
        <w:rPr>
          <w:rFonts w:ascii="Times New Roman" w:hAnsi="Times New Roman" w:cs="Times New Roman"/>
          <w:b w:val="0"/>
          <w:sz w:val="28"/>
          <w:szCs w:val="28"/>
        </w:rPr>
        <w:t>профессиональных действий членов аудиторской группы или уполномоченного должностного лица (работника) главного администратора (администратора) бюджетных средств, наделенного полномочиями по осуществлению внутреннего финансового аудита (далее – уполномоченное должностное лицо), которые направлены на и</w:t>
      </w:r>
      <w:r w:rsidR="004E43DB" w:rsidRPr="00DE7A7A">
        <w:rPr>
          <w:rFonts w:ascii="Times New Roman" w:hAnsi="Times New Roman" w:cs="Times New Roman"/>
          <w:b w:val="0"/>
          <w:sz w:val="28"/>
          <w:szCs w:val="28"/>
        </w:rPr>
        <w:t xml:space="preserve">зучение </w:t>
      </w:r>
      <w:r w:rsidR="00C575B9" w:rsidRPr="00DE7A7A">
        <w:rPr>
          <w:rFonts w:ascii="Times New Roman" w:hAnsi="Times New Roman" w:cs="Times New Roman"/>
          <w:b w:val="0"/>
          <w:sz w:val="28"/>
          <w:szCs w:val="28"/>
        </w:rPr>
        <w:t xml:space="preserve">бюджетных процедур учета и отчетности и (или) </w:t>
      </w:r>
      <w:r w:rsidR="004E43DB" w:rsidRPr="00DE7A7A">
        <w:rPr>
          <w:rFonts w:ascii="Times New Roman" w:hAnsi="Times New Roman" w:cs="Times New Roman"/>
          <w:b w:val="0"/>
          <w:sz w:val="28"/>
          <w:szCs w:val="28"/>
        </w:rPr>
        <w:t>промежуточной бюджетной отчетности</w:t>
      </w:r>
      <w:r w:rsidR="00E0622D" w:rsidRPr="00DE7A7A">
        <w:rPr>
          <w:rFonts w:ascii="Times New Roman" w:hAnsi="Times New Roman" w:cs="Times New Roman"/>
          <w:b w:val="0"/>
          <w:sz w:val="28"/>
          <w:szCs w:val="28"/>
        </w:rPr>
        <w:t>:</w:t>
      </w:r>
    </w:p>
    <w:p w:rsidR="008E6BD4" w:rsidRPr="00DE7A7A" w:rsidRDefault="009221F8" w:rsidP="00DE7A7A">
      <w:pPr>
        <w:pStyle w:val="ConsPlusTitle"/>
        <w:tabs>
          <w:tab w:val="left" w:pos="1134"/>
        </w:tabs>
        <w:spacing w:line="346"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а) </w:t>
      </w:r>
      <w:r w:rsidR="00E0622D" w:rsidRPr="00DE7A7A">
        <w:rPr>
          <w:rFonts w:ascii="Times New Roman" w:hAnsi="Times New Roman" w:cs="Times New Roman"/>
          <w:b w:val="0"/>
          <w:sz w:val="28"/>
          <w:szCs w:val="28"/>
        </w:rPr>
        <w:t>сбор</w:t>
      </w:r>
      <w:r w:rsidR="00127DB8" w:rsidRPr="00DE7A7A">
        <w:rPr>
          <w:rFonts w:ascii="Times New Roman" w:hAnsi="Times New Roman" w:cs="Times New Roman"/>
          <w:b w:val="0"/>
          <w:sz w:val="28"/>
          <w:szCs w:val="28"/>
        </w:rPr>
        <w:t xml:space="preserve"> и анализ</w:t>
      </w:r>
      <w:r w:rsidR="00E0622D" w:rsidRPr="00DE7A7A">
        <w:rPr>
          <w:rFonts w:ascii="Times New Roman" w:hAnsi="Times New Roman" w:cs="Times New Roman"/>
          <w:b w:val="0"/>
          <w:sz w:val="28"/>
          <w:szCs w:val="28"/>
        </w:rPr>
        <w:t xml:space="preserve"> информации об организации (обеспечении выполнения), выполнении бюджетных процедур учета и отчетности;</w:t>
      </w:r>
    </w:p>
    <w:p w:rsidR="00B36F1E" w:rsidRPr="00DE7A7A" w:rsidRDefault="009221F8" w:rsidP="00DE7A7A">
      <w:pPr>
        <w:pStyle w:val="ConsPlusTitle"/>
        <w:tabs>
          <w:tab w:val="left" w:pos="1134"/>
        </w:tabs>
        <w:spacing w:line="346"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б) </w:t>
      </w:r>
      <w:r w:rsidR="00E0622D" w:rsidRPr="00DE7A7A">
        <w:rPr>
          <w:rFonts w:ascii="Times New Roman" w:hAnsi="Times New Roman" w:cs="Times New Roman"/>
          <w:b w:val="0"/>
          <w:sz w:val="28"/>
          <w:szCs w:val="28"/>
        </w:rPr>
        <w:t>выявлени</w:t>
      </w:r>
      <w:r w:rsidR="000F4985" w:rsidRPr="00DE7A7A">
        <w:rPr>
          <w:rFonts w:ascii="Times New Roman" w:hAnsi="Times New Roman" w:cs="Times New Roman"/>
          <w:b w:val="0"/>
          <w:sz w:val="28"/>
          <w:szCs w:val="28"/>
        </w:rPr>
        <w:t>е</w:t>
      </w:r>
      <w:r w:rsidR="00E0622D" w:rsidRPr="00DE7A7A">
        <w:rPr>
          <w:rFonts w:ascii="Times New Roman" w:hAnsi="Times New Roman" w:cs="Times New Roman"/>
          <w:b w:val="0"/>
          <w:sz w:val="28"/>
          <w:szCs w:val="28"/>
        </w:rPr>
        <w:t xml:space="preserve"> (обнаружени</w:t>
      </w:r>
      <w:r w:rsidR="000F4985" w:rsidRPr="00DE7A7A">
        <w:rPr>
          <w:rFonts w:ascii="Times New Roman" w:hAnsi="Times New Roman" w:cs="Times New Roman"/>
          <w:b w:val="0"/>
          <w:sz w:val="28"/>
          <w:szCs w:val="28"/>
        </w:rPr>
        <w:t>е</w:t>
      </w:r>
      <w:r w:rsidR="00E0622D" w:rsidRPr="00DE7A7A">
        <w:rPr>
          <w:rFonts w:ascii="Times New Roman" w:hAnsi="Times New Roman" w:cs="Times New Roman"/>
          <w:b w:val="0"/>
          <w:sz w:val="28"/>
          <w:szCs w:val="28"/>
        </w:rPr>
        <w:t xml:space="preserve">) </w:t>
      </w:r>
      <w:r w:rsidR="00127DB8" w:rsidRPr="00DE7A7A">
        <w:rPr>
          <w:rFonts w:ascii="Times New Roman" w:hAnsi="Times New Roman" w:cs="Times New Roman"/>
          <w:b w:val="0"/>
          <w:sz w:val="28"/>
          <w:szCs w:val="28"/>
        </w:rPr>
        <w:t xml:space="preserve">рисков искажения бюджетной отчетности, </w:t>
      </w:r>
      <w:r w:rsidR="008E6BD4" w:rsidRPr="00DE7A7A">
        <w:rPr>
          <w:rFonts w:ascii="Times New Roman" w:hAnsi="Times New Roman" w:cs="Times New Roman"/>
          <w:b w:val="0"/>
          <w:sz w:val="28"/>
          <w:szCs w:val="28"/>
        </w:rPr>
        <w:br/>
      </w:r>
      <w:r w:rsidR="00127DB8" w:rsidRPr="00DE7A7A">
        <w:rPr>
          <w:rFonts w:ascii="Times New Roman" w:hAnsi="Times New Roman" w:cs="Times New Roman"/>
          <w:b w:val="0"/>
          <w:sz w:val="28"/>
          <w:szCs w:val="28"/>
        </w:rPr>
        <w:t>а также оценк</w:t>
      </w:r>
      <w:r w:rsidR="000F4985" w:rsidRPr="00DE7A7A">
        <w:rPr>
          <w:rFonts w:ascii="Times New Roman" w:hAnsi="Times New Roman" w:cs="Times New Roman"/>
          <w:b w:val="0"/>
          <w:sz w:val="28"/>
          <w:szCs w:val="28"/>
        </w:rPr>
        <w:t>а</w:t>
      </w:r>
      <w:r w:rsidR="004875D3" w:rsidRPr="00DE7A7A">
        <w:rPr>
          <w:rFonts w:ascii="Times New Roman" w:hAnsi="Times New Roman" w:cs="Times New Roman"/>
          <w:b w:val="0"/>
          <w:sz w:val="28"/>
          <w:szCs w:val="28"/>
        </w:rPr>
        <w:t xml:space="preserve"> этих рисков</w:t>
      </w:r>
      <w:r w:rsidR="00127DB8" w:rsidRPr="00DE7A7A">
        <w:rPr>
          <w:rFonts w:ascii="Times New Roman" w:hAnsi="Times New Roman" w:cs="Times New Roman"/>
          <w:b w:val="0"/>
          <w:sz w:val="28"/>
          <w:szCs w:val="28"/>
        </w:rPr>
        <w:t>;</w:t>
      </w:r>
    </w:p>
    <w:p w:rsidR="00127DB8" w:rsidRPr="00DE7A7A" w:rsidRDefault="009221F8" w:rsidP="00DE7A7A">
      <w:pPr>
        <w:pStyle w:val="ConsPlusTitle"/>
        <w:tabs>
          <w:tab w:val="left" w:pos="1134"/>
        </w:tabs>
        <w:spacing w:line="346"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в) </w:t>
      </w:r>
      <w:r w:rsidR="00127DB8" w:rsidRPr="00DE7A7A">
        <w:rPr>
          <w:rFonts w:ascii="Times New Roman" w:hAnsi="Times New Roman" w:cs="Times New Roman"/>
          <w:b w:val="0"/>
          <w:sz w:val="28"/>
          <w:szCs w:val="28"/>
        </w:rPr>
        <w:t>оценк</w:t>
      </w:r>
      <w:r w:rsidR="000F4985" w:rsidRPr="00DE7A7A">
        <w:rPr>
          <w:rFonts w:ascii="Times New Roman" w:hAnsi="Times New Roman" w:cs="Times New Roman"/>
          <w:b w:val="0"/>
          <w:sz w:val="28"/>
          <w:szCs w:val="28"/>
        </w:rPr>
        <w:t>а</w:t>
      </w:r>
      <w:r w:rsidR="00127DB8" w:rsidRPr="00DE7A7A">
        <w:rPr>
          <w:rFonts w:ascii="Times New Roman" w:hAnsi="Times New Roman" w:cs="Times New Roman"/>
          <w:b w:val="0"/>
          <w:sz w:val="28"/>
          <w:szCs w:val="28"/>
        </w:rPr>
        <w:t xml:space="preserve"> надежности внутреннего финансового контроля в отношении</w:t>
      </w:r>
      <w:r w:rsidR="00FD723C" w:rsidRPr="00DE7A7A">
        <w:rPr>
          <w:rFonts w:ascii="Times New Roman" w:hAnsi="Times New Roman" w:cs="Times New Roman"/>
          <w:b w:val="0"/>
          <w:sz w:val="28"/>
          <w:szCs w:val="28"/>
        </w:rPr>
        <w:t xml:space="preserve"> бюджетных процедур учета и отчетности</w:t>
      </w:r>
      <w:r w:rsidR="00127DB8" w:rsidRPr="00DE7A7A">
        <w:rPr>
          <w:rFonts w:ascii="Times New Roman" w:hAnsi="Times New Roman" w:cs="Times New Roman"/>
          <w:b w:val="0"/>
          <w:sz w:val="28"/>
          <w:szCs w:val="28"/>
        </w:rPr>
        <w:t>;</w:t>
      </w:r>
    </w:p>
    <w:p w:rsidR="006269E7" w:rsidRPr="00DE7A7A" w:rsidRDefault="009221F8" w:rsidP="00DE7A7A">
      <w:pPr>
        <w:pStyle w:val="ConsPlusTitle"/>
        <w:tabs>
          <w:tab w:val="left" w:pos="1134"/>
        </w:tabs>
        <w:spacing w:line="346"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г) </w:t>
      </w:r>
      <w:r w:rsidR="00127DB8" w:rsidRPr="00DE7A7A">
        <w:rPr>
          <w:rFonts w:ascii="Times New Roman" w:hAnsi="Times New Roman" w:cs="Times New Roman"/>
          <w:b w:val="0"/>
          <w:sz w:val="28"/>
          <w:szCs w:val="28"/>
        </w:rPr>
        <w:t>выявлени</w:t>
      </w:r>
      <w:r w:rsidR="000F4985" w:rsidRPr="00DE7A7A">
        <w:rPr>
          <w:rFonts w:ascii="Times New Roman" w:hAnsi="Times New Roman" w:cs="Times New Roman"/>
          <w:b w:val="0"/>
          <w:sz w:val="28"/>
          <w:szCs w:val="28"/>
        </w:rPr>
        <w:t>е</w:t>
      </w:r>
      <w:r w:rsidR="00127DB8" w:rsidRPr="00DE7A7A">
        <w:rPr>
          <w:rFonts w:ascii="Times New Roman" w:hAnsi="Times New Roman" w:cs="Times New Roman"/>
          <w:b w:val="0"/>
          <w:sz w:val="28"/>
          <w:szCs w:val="28"/>
        </w:rPr>
        <w:t xml:space="preserve"> искажени</w:t>
      </w:r>
      <w:r w:rsidR="000F4985" w:rsidRPr="00DE7A7A">
        <w:rPr>
          <w:rFonts w:ascii="Times New Roman" w:hAnsi="Times New Roman" w:cs="Times New Roman"/>
          <w:b w:val="0"/>
          <w:sz w:val="28"/>
          <w:szCs w:val="28"/>
        </w:rPr>
        <w:t>й</w:t>
      </w:r>
      <w:r w:rsidR="00127DB8" w:rsidRPr="00DE7A7A">
        <w:rPr>
          <w:rFonts w:ascii="Times New Roman" w:hAnsi="Times New Roman" w:cs="Times New Roman"/>
          <w:b w:val="0"/>
          <w:sz w:val="28"/>
          <w:szCs w:val="28"/>
        </w:rPr>
        <w:t xml:space="preserve"> показателей бюджетной отчетности на </w:t>
      </w:r>
      <w:r w:rsidR="009738DC" w:rsidRPr="00DE7A7A">
        <w:rPr>
          <w:rFonts w:ascii="Times New Roman" w:hAnsi="Times New Roman" w:cs="Times New Roman"/>
          <w:b w:val="0"/>
          <w:sz w:val="28"/>
          <w:szCs w:val="28"/>
        </w:rPr>
        <w:t>дату составления промежуточной отчетности</w:t>
      </w:r>
      <w:r w:rsidR="00127DB8" w:rsidRPr="00DE7A7A">
        <w:rPr>
          <w:rFonts w:ascii="Times New Roman" w:hAnsi="Times New Roman" w:cs="Times New Roman"/>
          <w:b w:val="0"/>
          <w:sz w:val="28"/>
          <w:szCs w:val="28"/>
        </w:rPr>
        <w:t>, в том числе выявлени</w:t>
      </w:r>
      <w:r w:rsidR="000F4985" w:rsidRPr="00DE7A7A">
        <w:rPr>
          <w:rFonts w:ascii="Times New Roman" w:hAnsi="Times New Roman" w:cs="Times New Roman"/>
          <w:b w:val="0"/>
          <w:sz w:val="28"/>
          <w:szCs w:val="28"/>
        </w:rPr>
        <w:t>е</w:t>
      </w:r>
      <w:r w:rsidR="00127DB8" w:rsidRPr="00DE7A7A">
        <w:rPr>
          <w:rFonts w:ascii="Times New Roman" w:hAnsi="Times New Roman" w:cs="Times New Roman"/>
          <w:b w:val="0"/>
          <w:sz w:val="28"/>
          <w:szCs w:val="28"/>
        </w:rPr>
        <w:t xml:space="preserve"> фактов и (или) признаков, влияющих на достоверность бюджетной отчетности и поряд</w:t>
      </w:r>
      <w:r w:rsidR="00D700D9" w:rsidRPr="00DE7A7A">
        <w:rPr>
          <w:rFonts w:ascii="Times New Roman" w:hAnsi="Times New Roman" w:cs="Times New Roman"/>
          <w:b w:val="0"/>
          <w:sz w:val="28"/>
          <w:szCs w:val="28"/>
        </w:rPr>
        <w:t>ок</w:t>
      </w:r>
      <w:r w:rsidR="00127DB8" w:rsidRPr="00DE7A7A">
        <w:rPr>
          <w:rFonts w:ascii="Times New Roman" w:hAnsi="Times New Roman" w:cs="Times New Roman"/>
          <w:b w:val="0"/>
          <w:sz w:val="28"/>
          <w:szCs w:val="28"/>
        </w:rPr>
        <w:t xml:space="preserve"> ведения бюджетного учета;</w:t>
      </w:r>
    </w:p>
    <w:p w:rsidR="003C7B19" w:rsidRPr="00DE7A7A" w:rsidRDefault="009221F8" w:rsidP="00DE7A7A">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lastRenderedPageBreak/>
        <w:t xml:space="preserve">д) </w:t>
      </w:r>
      <w:r w:rsidR="00552D4D" w:rsidRPr="00DE7A7A">
        <w:rPr>
          <w:rFonts w:ascii="Times New Roman" w:hAnsi="Times New Roman" w:cs="Times New Roman"/>
          <w:b w:val="0"/>
          <w:sz w:val="28"/>
          <w:szCs w:val="28"/>
        </w:rPr>
        <w:t xml:space="preserve">подготовки </w:t>
      </w:r>
      <w:r w:rsidR="00777B2F" w:rsidRPr="00DE7A7A">
        <w:rPr>
          <w:rFonts w:ascii="Times New Roman" w:hAnsi="Times New Roman" w:cs="Times New Roman"/>
          <w:b w:val="0"/>
          <w:sz w:val="28"/>
          <w:szCs w:val="28"/>
        </w:rPr>
        <w:t xml:space="preserve">уполномоченным должностным лицом или членами аудиторской группы </w:t>
      </w:r>
      <w:r w:rsidR="00552D4D" w:rsidRPr="00DE7A7A">
        <w:rPr>
          <w:rFonts w:ascii="Times New Roman" w:hAnsi="Times New Roman" w:cs="Times New Roman"/>
          <w:b w:val="0"/>
          <w:sz w:val="28"/>
          <w:szCs w:val="28"/>
        </w:rPr>
        <w:t>предложений и рекомендаций субъектам бюджетных процедур о повышении качества финансового менеджмента, предусмотренных пунктом 2</w:t>
      </w:r>
      <w:r w:rsidR="00992B6D" w:rsidRPr="00DE7A7A">
        <w:rPr>
          <w:rFonts w:ascii="Times New Roman" w:hAnsi="Times New Roman" w:cs="Times New Roman"/>
          <w:b w:val="0"/>
          <w:sz w:val="28"/>
          <w:szCs w:val="28"/>
        </w:rPr>
        <w:t>4</w:t>
      </w:r>
      <w:r w:rsidR="00552D4D" w:rsidRPr="00DE7A7A">
        <w:rPr>
          <w:rFonts w:ascii="Times New Roman" w:hAnsi="Times New Roman" w:cs="Times New Roman"/>
          <w:b w:val="0"/>
          <w:sz w:val="28"/>
          <w:szCs w:val="28"/>
        </w:rPr>
        <w:t xml:space="preserve"> настоящего Стандарта и позволяющих предупредить (не допустить) ошибки</w:t>
      </w:r>
      <w:r w:rsidR="003C7B19" w:rsidRPr="00DE7A7A">
        <w:rPr>
          <w:rFonts w:ascii="Times New Roman" w:hAnsi="Times New Roman" w:cs="Times New Roman"/>
          <w:b w:val="0"/>
          <w:sz w:val="28"/>
          <w:szCs w:val="28"/>
        </w:rPr>
        <w:t xml:space="preserve"> в бюджетной отчетности</w:t>
      </w:r>
      <w:r w:rsidR="003C7B19" w:rsidRPr="00DE7A7A">
        <w:rPr>
          <w:rFonts w:ascii="Times New Roman" w:hAnsi="Times New Roman" w:cs="Times New Roman"/>
          <w:b w:val="0"/>
          <w:sz w:val="28"/>
          <w:szCs w:val="28"/>
          <w:vertAlign w:val="superscript"/>
        </w:rPr>
        <w:footnoteReference w:id="10"/>
      </w:r>
      <w:r w:rsidR="003C7B19" w:rsidRPr="00DE7A7A">
        <w:rPr>
          <w:rFonts w:ascii="Times New Roman" w:hAnsi="Times New Roman" w:cs="Times New Roman"/>
          <w:b w:val="0"/>
          <w:sz w:val="28"/>
          <w:szCs w:val="28"/>
        </w:rPr>
        <w:t xml:space="preserve"> (далее – ошибки)</w:t>
      </w:r>
      <w:r w:rsidR="00552D4D" w:rsidRPr="00DE7A7A">
        <w:rPr>
          <w:rFonts w:ascii="Times New Roman" w:hAnsi="Times New Roman" w:cs="Times New Roman"/>
          <w:b w:val="0"/>
          <w:sz w:val="28"/>
          <w:szCs w:val="28"/>
        </w:rPr>
        <w:t>, нарушения и (или) недостатки при составлении годовой бюджетной отчетности.</w:t>
      </w:r>
    </w:p>
    <w:p w:rsidR="008E6BD4" w:rsidRPr="00DE7A7A" w:rsidRDefault="00E9355E" w:rsidP="00DE7A7A">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10</w:t>
      </w:r>
      <w:r w:rsidR="00B62871" w:rsidRPr="00DE7A7A">
        <w:rPr>
          <w:rFonts w:ascii="Times New Roman" w:hAnsi="Times New Roman" w:cs="Times New Roman"/>
          <w:b w:val="0"/>
          <w:sz w:val="28"/>
          <w:szCs w:val="28"/>
        </w:rPr>
        <w:t>.</w:t>
      </w:r>
      <w:r w:rsidR="008E6BD4" w:rsidRPr="00DE7A7A">
        <w:rPr>
          <w:rFonts w:ascii="Times New Roman" w:hAnsi="Times New Roman" w:cs="Times New Roman"/>
          <w:b w:val="0"/>
          <w:sz w:val="28"/>
          <w:szCs w:val="28"/>
        </w:rPr>
        <w:t xml:space="preserve"> Планирование аудиторского мероприятия и формирование программы аудиторского мероприятия, в том числе ее подписание и утверждение, осуществля</w:t>
      </w:r>
      <w:r w:rsidR="00FC746C" w:rsidRPr="00DE7A7A">
        <w:rPr>
          <w:rFonts w:ascii="Times New Roman" w:hAnsi="Times New Roman" w:cs="Times New Roman"/>
          <w:b w:val="0"/>
          <w:sz w:val="28"/>
          <w:szCs w:val="28"/>
        </w:rPr>
        <w:t>е</w:t>
      </w:r>
      <w:r w:rsidR="008E6BD4" w:rsidRPr="00DE7A7A">
        <w:rPr>
          <w:rFonts w:ascii="Times New Roman" w:hAnsi="Times New Roman" w:cs="Times New Roman"/>
          <w:b w:val="0"/>
          <w:sz w:val="28"/>
          <w:szCs w:val="28"/>
        </w:rPr>
        <w:t xml:space="preserve">тся в соответствии с пунктами 14 - </w:t>
      </w:r>
      <w:r w:rsidR="003C0FE9" w:rsidRPr="00DE7A7A">
        <w:rPr>
          <w:rFonts w:ascii="Times New Roman" w:hAnsi="Times New Roman" w:cs="Times New Roman"/>
          <w:b w:val="0"/>
          <w:sz w:val="28"/>
          <w:szCs w:val="28"/>
        </w:rPr>
        <w:t xml:space="preserve">31 </w:t>
      </w:r>
      <w:r w:rsidR="008E6BD4" w:rsidRPr="00DE7A7A">
        <w:rPr>
          <w:rFonts w:ascii="Times New Roman" w:hAnsi="Times New Roman" w:cs="Times New Roman"/>
          <w:b w:val="0"/>
          <w:sz w:val="28"/>
          <w:szCs w:val="28"/>
        </w:rPr>
        <w:t>федерального стандарта внутреннего финансового аудита «Планирование и проведение внутреннего финансового аудита» и положениями настоящего Стандарта.</w:t>
      </w:r>
    </w:p>
    <w:p w:rsidR="00333716" w:rsidRPr="00DE7A7A" w:rsidRDefault="00333716" w:rsidP="00DE7A7A">
      <w:pPr>
        <w:pStyle w:val="ConsPlusTitle"/>
        <w:tabs>
          <w:tab w:val="left" w:pos="1134"/>
        </w:tabs>
        <w:spacing w:line="264" w:lineRule="auto"/>
        <w:jc w:val="center"/>
        <w:rPr>
          <w:rFonts w:ascii="Times New Roman" w:hAnsi="Times New Roman" w:cs="Times New Roman"/>
          <w:sz w:val="28"/>
          <w:szCs w:val="28"/>
        </w:rPr>
      </w:pPr>
    </w:p>
    <w:p w:rsidR="00333716" w:rsidRPr="00DE7A7A" w:rsidRDefault="00333716" w:rsidP="00DE7A7A">
      <w:pPr>
        <w:pStyle w:val="ConsPlusTitle"/>
        <w:tabs>
          <w:tab w:val="left" w:pos="1134"/>
        </w:tabs>
        <w:spacing w:line="264" w:lineRule="auto"/>
        <w:jc w:val="center"/>
        <w:rPr>
          <w:rFonts w:ascii="Times New Roman" w:hAnsi="Times New Roman" w:cs="Times New Roman"/>
          <w:sz w:val="28"/>
          <w:szCs w:val="28"/>
        </w:rPr>
      </w:pPr>
      <w:r w:rsidRPr="00DE7A7A">
        <w:rPr>
          <w:rFonts w:ascii="Times New Roman" w:hAnsi="Times New Roman" w:cs="Times New Roman"/>
          <w:sz w:val="28"/>
          <w:szCs w:val="28"/>
        </w:rPr>
        <w:t>III. Проведение аудиторского мероприятия</w:t>
      </w:r>
    </w:p>
    <w:p w:rsidR="00333716" w:rsidRPr="00DE7A7A" w:rsidRDefault="00333716" w:rsidP="00DE7A7A">
      <w:pPr>
        <w:pStyle w:val="ConsPlusTitle"/>
        <w:tabs>
          <w:tab w:val="left" w:pos="1134"/>
        </w:tabs>
        <w:spacing w:line="264" w:lineRule="auto"/>
        <w:jc w:val="center"/>
        <w:rPr>
          <w:rFonts w:ascii="Times New Roman" w:hAnsi="Times New Roman" w:cs="Times New Roman"/>
          <w:sz w:val="28"/>
          <w:szCs w:val="28"/>
        </w:rPr>
      </w:pPr>
    </w:p>
    <w:p w:rsidR="0089071E" w:rsidRPr="00C86F7E" w:rsidRDefault="00333716"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1</w:t>
      </w:r>
      <w:r w:rsidR="00735439" w:rsidRPr="00C86F7E">
        <w:rPr>
          <w:rFonts w:ascii="Times New Roman" w:hAnsi="Times New Roman" w:cs="Times New Roman"/>
          <w:b w:val="0"/>
          <w:sz w:val="28"/>
          <w:szCs w:val="28"/>
        </w:rPr>
        <w:t>1</w:t>
      </w:r>
      <w:r w:rsidRPr="00C86F7E">
        <w:rPr>
          <w:rFonts w:ascii="Times New Roman" w:hAnsi="Times New Roman" w:cs="Times New Roman"/>
          <w:b w:val="0"/>
          <w:sz w:val="28"/>
          <w:szCs w:val="28"/>
        </w:rPr>
        <w:t>.</w:t>
      </w:r>
      <w:r w:rsidR="002F36CA" w:rsidRPr="00C86F7E">
        <w:rPr>
          <w:rFonts w:ascii="Times New Roman" w:hAnsi="Times New Roman" w:cs="Times New Roman"/>
          <w:b w:val="0"/>
          <w:sz w:val="28"/>
          <w:szCs w:val="28"/>
        </w:rPr>
        <w:t xml:space="preserve"> </w:t>
      </w:r>
      <w:r w:rsidRPr="00C86F7E">
        <w:rPr>
          <w:rFonts w:ascii="Times New Roman" w:hAnsi="Times New Roman" w:cs="Times New Roman"/>
          <w:b w:val="0"/>
          <w:sz w:val="28"/>
          <w:szCs w:val="28"/>
        </w:rPr>
        <w:t>Проведение аудиторского мероприятия</w:t>
      </w:r>
      <w:r w:rsidR="0089071E" w:rsidRPr="00C86F7E">
        <w:rPr>
          <w:rFonts w:ascii="Times New Roman" w:hAnsi="Times New Roman" w:cs="Times New Roman"/>
          <w:b w:val="0"/>
          <w:sz w:val="28"/>
          <w:szCs w:val="28"/>
        </w:rPr>
        <w:t xml:space="preserve"> </w:t>
      </w:r>
      <w:r w:rsidR="002F36CA" w:rsidRPr="00C86F7E">
        <w:rPr>
          <w:rFonts w:ascii="Times New Roman" w:hAnsi="Times New Roman" w:cs="Times New Roman"/>
          <w:b w:val="0"/>
          <w:sz w:val="28"/>
          <w:szCs w:val="28"/>
        </w:rPr>
        <w:t xml:space="preserve">осуществляется в соответствии с </w:t>
      </w:r>
      <w:r w:rsidR="008559B9" w:rsidRPr="00C86F7E">
        <w:rPr>
          <w:rFonts w:ascii="Times New Roman" w:hAnsi="Times New Roman" w:cs="Times New Roman"/>
          <w:b w:val="0"/>
          <w:sz w:val="28"/>
          <w:szCs w:val="28"/>
        </w:rPr>
        <w:t xml:space="preserve">главой </w:t>
      </w:r>
      <w:r w:rsidR="002F36CA" w:rsidRPr="00C86F7E">
        <w:rPr>
          <w:rFonts w:ascii="Times New Roman" w:hAnsi="Times New Roman" w:cs="Times New Roman"/>
          <w:b w:val="0"/>
          <w:sz w:val="28"/>
          <w:szCs w:val="28"/>
        </w:rPr>
        <w:t>III федерального стандарта внутреннего финансового аудита «Планирование и проведение внутреннего финансового аудита»</w:t>
      </w:r>
      <w:r w:rsidR="0089071E" w:rsidRPr="00C86F7E">
        <w:rPr>
          <w:rFonts w:ascii="Times New Roman" w:hAnsi="Times New Roman" w:cs="Times New Roman"/>
          <w:b w:val="0"/>
          <w:sz w:val="28"/>
          <w:szCs w:val="28"/>
        </w:rPr>
        <w:t xml:space="preserve"> и положениями настоящего Стандарта.</w:t>
      </w:r>
    </w:p>
    <w:p w:rsidR="00D26B9D" w:rsidRPr="00C86F7E" w:rsidRDefault="00D26B9D"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1</w:t>
      </w:r>
      <w:r w:rsidR="00735439" w:rsidRPr="00C86F7E">
        <w:rPr>
          <w:rFonts w:ascii="Times New Roman" w:hAnsi="Times New Roman" w:cs="Times New Roman"/>
          <w:b w:val="0"/>
          <w:sz w:val="28"/>
          <w:szCs w:val="28"/>
        </w:rPr>
        <w:t>2</w:t>
      </w:r>
      <w:r w:rsidRPr="00C86F7E">
        <w:rPr>
          <w:rFonts w:ascii="Times New Roman" w:hAnsi="Times New Roman" w:cs="Times New Roman"/>
          <w:b w:val="0"/>
          <w:sz w:val="28"/>
          <w:szCs w:val="28"/>
        </w:rPr>
        <w:t>. В ходе проведения аудиторского мероприятия</w:t>
      </w:r>
      <w:r w:rsidR="00CF4C28" w:rsidRPr="00C86F7E">
        <w:rPr>
          <w:rFonts w:ascii="Times New Roman" w:hAnsi="Times New Roman" w:cs="Times New Roman"/>
          <w:b w:val="0"/>
          <w:sz w:val="28"/>
          <w:szCs w:val="28"/>
        </w:rPr>
        <w:t xml:space="preserve"> уполномоченным должностным лицом или членами аудиторской группы</w:t>
      </w:r>
      <w:r w:rsidRPr="00C86F7E">
        <w:rPr>
          <w:rFonts w:ascii="Times New Roman" w:hAnsi="Times New Roman" w:cs="Times New Roman"/>
          <w:b w:val="0"/>
          <w:sz w:val="28"/>
          <w:szCs w:val="28"/>
        </w:rPr>
        <w:t>:</w:t>
      </w:r>
    </w:p>
    <w:p w:rsidR="00C92CFC" w:rsidRPr="00C86F7E" w:rsidRDefault="00D26B9D"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а)</w:t>
      </w:r>
      <w:r w:rsidR="00B2151F" w:rsidRPr="00C86F7E">
        <w:rPr>
          <w:rFonts w:ascii="Times New Roman" w:hAnsi="Times New Roman" w:cs="Times New Roman"/>
          <w:b w:val="0"/>
          <w:sz w:val="28"/>
          <w:szCs w:val="28"/>
        </w:rPr>
        <w:t xml:space="preserve"> </w:t>
      </w:r>
      <w:r w:rsidR="0079106E" w:rsidRPr="00C86F7E">
        <w:rPr>
          <w:rFonts w:ascii="Times New Roman" w:hAnsi="Times New Roman" w:cs="Times New Roman"/>
          <w:b w:val="0"/>
          <w:sz w:val="28"/>
          <w:szCs w:val="28"/>
        </w:rPr>
        <w:t>проводится анализ</w:t>
      </w:r>
      <w:r w:rsidRPr="00C86F7E">
        <w:rPr>
          <w:rFonts w:ascii="Times New Roman" w:hAnsi="Times New Roman" w:cs="Times New Roman"/>
          <w:b w:val="0"/>
          <w:sz w:val="28"/>
          <w:szCs w:val="28"/>
        </w:rPr>
        <w:t xml:space="preserve"> организаци</w:t>
      </w:r>
      <w:r w:rsidR="0079106E" w:rsidRPr="00C86F7E">
        <w:rPr>
          <w:rFonts w:ascii="Times New Roman" w:hAnsi="Times New Roman" w:cs="Times New Roman"/>
          <w:b w:val="0"/>
          <w:sz w:val="28"/>
          <w:szCs w:val="28"/>
        </w:rPr>
        <w:t>и</w:t>
      </w:r>
      <w:r w:rsidRPr="00C86F7E">
        <w:rPr>
          <w:rFonts w:ascii="Times New Roman" w:hAnsi="Times New Roman" w:cs="Times New Roman"/>
          <w:b w:val="0"/>
          <w:sz w:val="28"/>
          <w:szCs w:val="28"/>
        </w:rPr>
        <w:t xml:space="preserve"> (обеспечени</w:t>
      </w:r>
      <w:r w:rsidR="0079106E" w:rsidRPr="00C86F7E">
        <w:rPr>
          <w:rFonts w:ascii="Times New Roman" w:hAnsi="Times New Roman" w:cs="Times New Roman"/>
          <w:b w:val="0"/>
          <w:sz w:val="28"/>
          <w:szCs w:val="28"/>
        </w:rPr>
        <w:t>я</w:t>
      </w:r>
      <w:r w:rsidRPr="00C86F7E">
        <w:rPr>
          <w:rFonts w:ascii="Times New Roman" w:hAnsi="Times New Roman" w:cs="Times New Roman"/>
          <w:b w:val="0"/>
          <w:sz w:val="28"/>
          <w:szCs w:val="28"/>
        </w:rPr>
        <w:t xml:space="preserve"> выполнения)</w:t>
      </w:r>
      <w:r w:rsidR="00FD723C" w:rsidRPr="00C86F7E">
        <w:rPr>
          <w:rFonts w:ascii="Times New Roman" w:hAnsi="Times New Roman" w:cs="Times New Roman"/>
          <w:b w:val="0"/>
          <w:sz w:val="28"/>
          <w:szCs w:val="28"/>
        </w:rPr>
        <w:t xml:space="preserve"> бюджетных процедур учета и отчетности</w:t>
      </w:r>
      <w:r w:rsidRPr="00C86F7E">
        <w:rPr>
          <w:rFonts w:ascii="Times New Roman" w:hAnsi="Times New Roman" w:cs="Times New Roman"/>
          <w:b w:val="0"/>
          <w:sz w:val="28"/>
          <w:szCs w:val="28"/>
        </w:rPr>
        <w:t>;</w:t>
      </w:r>
    </w:p>
    <w:p w:rsidR="00C92CFC" w:rsidRPr="00C86F7E" w:rsidRDefault="00A828B6"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б)</w:t>
      </w:r>
      <w:r w:rsidR="00C92CFC" w:rsidRPr="00C86F7E">
        <w:rPr>
          <w:rFonts w:ascii="Times New Roman" w:hAnsi="Times New Roman" w:cs="Times New Roman"/>
          <w:b w:val="0"/>
          <w:sz w:val="28"/>
          <w:szCs w:val="28"/>
        </w:rPr>
        <w:t xml:space="preserve"> проводится выявление (обнаружение) рисков</w:t>
      </w:r>
      <w:r w:rsidR="006F4AAF" w:rsidRPr="00C86F7E">
        <w:rPr>
          <w:rFonts w:ascii="Times New Roman" w:hAnsi="Times New Roman" w:cs="Times New Roman"/>
          <w:b w:val="0"/>
          <w:sz w:val="28"/>
          <w:szCs w:val="28"/>
        </w:rPr>
        <w:t xml:space="preserve"> искажения бюджетной отчетности</w:t>
      </w:r>
      <w:r w:rsidR="00C92CFC" w:rsidRPr="00C86F7E">
        <w:rPr>
          <w:rFonts w:ascii="Times New Roman" w:hAnsi="Times New Roman" w:cs="Times New Roman"/>
          <w:b w:val="0"/>
          <w:sz w:val="28"/>
          <w:szCs w:val="28"/>
        </w:rPr>
        <w:t>;</w:t>
      </w:r>
    </w:p>
    <w:p w:rsidR="00B90832" w:rsidRPr="00C86F7E" w:rsidRDefault="00A828B6"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в)</w:t>
      </w:r>
      <w:r w:rsidR="00C92CFC" w:rsidRPr="00C86F7E">
        <w:rPr>
          <w:rFonts w:ascii="Times New Roman" w:hAnsi="Times New Roman" w:cs="Times New Roman"/>
          <w:b w:val="0"/>
          <w:sz w:val="28"/>
          <w:szCs w:val="28"/>
        </w:rPr>
        <w:t xml:space="preserve"> </w:t>
      </w:r>
      <w:r w:rsidR="000B4A5E" w:rsidRPr="00C86F7E">
        <w:rPr>
          <w:rFonts w:ascii="Times New Roman" w:hAnsi="Times New Roman" w:cs="Times New Roman"/>
          <w:b w:val="0"/>
          <w:sz w:val="28"/>
          <w:szCs w:val="28"/>
        </w:rPr>
        <w:t xml:space="preserve">определяются объекты </w:t>
      </w:r>
      <w:r w:rsidR="009A0D0D" w:rsidRPr="00C86F7E">
        <w:rPr>
          <w:rFonts w:ascii="Times New Roman" w:hAnsi="Times New Roman" w:cs="Times New Roman"/>
          <w:b w:val="0"/>
          <w:sz w:val="28"/>
          <w:szCs w:val="28"/>
        </w:rPr>
        <w:t xml:space="preserve">бюджетного </w:t>
      </w:r>
      <w:r w:rsidR="000B4A5E" w:rsidRPr="00C86F7E">
        <w:rPr>
          <w:rFonts w:ascii="Times New Roman" w:hAnsi="Times New Roman" w:cs="Times New Roman"/>
          <w:b w:val="0"/>
          <w:sz w:val="28"/>
          <w:szCs w:val="28"/>
        </w:rPr>
        <w:t>учета</w:t>
      </w:r>
      <w:r w:rsidR="009A0D0D" w:rsidRPr="00C86F7E">
        <w:rPr>
          <w:rStyle w:val="af4"/>
          <w:rFonts w:ascii="Times New Roman" w:hAnsi="Times New Roman" w:cs="Times New Roman"/>
          <w:b w:val="0"/>
          <w:sz w:val="28"/>
          <w:szCs w:val="28"/>
        </w:rPr>
        <w:footnoteReference w:id="11"/>
      </w:r>
      <w:r w:rsidR="000B4A5E" w:rsidRPr="00C86F7E">
        <w:rPr>
          <w:rFonts w:ascii="Times New Roman" w:hAnsi="Times New Roman" w:cs="Times New Roman"/>
          <w:b w:val="0"/>
          <w:sz w:val="28"/>
          <w:szCs w:val="28"/>
        </w:rPr>
        <w:t>, способы их изучения</w:t>
      </w:r>
      <w:r w:rsidR="002F7826" w:rsidRPr="00C86F7E">
        <w:rPr>
          <w:rFonts w:ascii="Times New Roman" w:hAnsi="Times New Roman" w:cs="Times New Roman"/>
          <w:b w:val="0"/>
          <w:sz w:val="28"/>
          <w:szCs w:val="28"/>
        </w:rPr>
        <w:t>,</w:t>
      </w:r>
      <w:r w:rsidR="00AA5E8C">
        <w:rPr>
          <w:rFonts w:ascii="Times New Roman" w:hAnsi="Times New Roman" w:cs="Times New Roman"/>
          <w:b w:val="0"/>
          <w:sz w:val="28"/>
          <w:szCs w:val="28"/>
        </w:rPr>
        <w:t xml:space="preserve"> </w:t>
      </w:r>
      <w:r w:rsidR="00AA5E8C">
        <w:rPr>
          <w:rFonts w:ascii="Times New Roman" w:hAnsi="Times New Roman" w:cs="Times New Roman"/>
          <w:b w:val="0"/>
          <w:sz w:val="28"/>
          <w:szCs w:val="28"/>
        </w:rPr>
        <w:br/>
      </w:r>
      <w:r w:rsidR="002F7826" w:rsidRPr="00C86F7E">
        <w:rPr>
          <w:rFonts w:ascii="Times New Roman" w:hAnsi="Times New Roman" w:cs="Times New Roman"/>
          <w:b w:val="0"/>
          <w:sz w:val="28"/>
          <w:szCs w:val="28"/>
        </w:rPr>
        <w:lastRenderedPageBreak/>
        <w:t xml:space="preserve">а также </w:t>
      </w:r>
      <w:r w:rsidR="00AA5E8C" w:rsidRPr="00C86F7E">
        <w:rPr>
          <w:rFonts w:ascii="Times New Roman" w:hAnsi="Times New Roman" w:cs="Times New Roman"/>
          <w:b w:val="0"/>
          <w:sz w:val="28"/>
          <w:szCs w:val="28"/>
        </w:rPr>
        <w:t>в случаях, предусмотренных пунктом 40 федерального стандарта внутреннего финансового аудита «Планирование и проведение внутреннего финансового аудита»</w:t>
      </w:r>
      <w:r w:rsidR="00AA5E8C">
        <w:rPr>
          <w:rFonts w:ascii="Times New Roman" w:hAnsi="Times New Roman" w:cs="Times New Roman"/>
          <w:b w:val="0"/>
          <w:sz w:val="28"/>
          <w:szCs w:val="28"/>
        </w:rPr>
        <w:t xml:space="preserve">, </w:t>
      </w:r>
      <w:r w:rsidR="00CB14BE" w:rsidRPr="00C86F7E">
        <w:rPr>
          <w:rFonts w:ascii="Times New Roman" w:hAnsi="Times New Roman" w:cs="Times New Roman"/>
          <w:b w:val="0"/>
          <w:sz w:val="28"/>
          <w:szCs w:val="28"/>
        </w:rPr>
        <w:t>могут быть уточнены используемые в их отношении методы внутреннего финансового аудита</w:t>
      </w:r>
      <w:r w:rsidR="002F7826" w:rsidRPr="00C86F7E">
        <w:rPr>
          <w:rFonts w:ascii="Times New Roman" w:hAnsi="Times New Roman" w:cs="Times New Roman"/>
          <w:b w:val="0"/>
          <w:sz w:val="28"/>
          <w:szCs w:val="28"/>
        </w:rPr>
        <w:t>;</w:t>
      </w:r>
    </w:p>
    <w:p w:rsidR="00E15E33" w:rsidRPr="00C86F7E" w:rsidRDefault="00A828B6" w:rsidP="004A0E80">
      <w:pPr>
        <w:pStyle w:val="ConsPlusTitle"/>
        <w:tabs>
          <w:tab w:val="left" w:pos="1134"/>
        </w:tabs>
        <w:spacing w:line="367"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г)</w:t>
      </w:r>
      <w:r w:rsidR="00C92CFC" w:rsidRPr="00C86F7E">
        <w:rPr>
          <w:rFonts w:ascii="Times New Roman" w:hAnsi="Times New Roman" w:cs="Times New Roman"/>
          <w:b w:val="0"/>
          <w:sz w:val="28"/>
          <w:szCs w:val="28"/>
        </w:rPr>
        <w:t xml:space="preserve"> </w:t>
      </w:r>
      <w:r w:rsidR="002F7826" w:rsidRPr="00C86F7E">
        <w:rPr>
          <w:rFonts w:ascii="Times New Roman" w:hAnsi="Times New Roman" w:cs="Times New Roman"/>
          <w:b w:val="0"/>
          <w:sz w:val="28"/>
          <w:szCs w:val="28"/>
        </w:rPr>
        <w:t>проводится анализ выполнения бюджетных процедур учета и отчетности</w:t>
      </w:r>
      <w:r w:rsidR="00C355B0" w:rsidRPr="00C86F7E">
        <w:rPr>
          <w:rFonts w:ascii="Times New Roman" w:hAnsi="Times New Roman" w:cs="Times New Roman"/>
          <w:b w:val="0"/>
          <w:sz w:val="28"/>
          <w:szCs w:val="28"/>
        </w:rPr>
        <w:t xml:space="preserve">, в том числе оцениваются </w:t>
      </w:r>
      <w:r w:rsidR="00C92CFC" w:rsidRPr="00C86F7E">
        <w:rPr>
          <w:rFonts w:ascii="Times New Roman" w:hAnsi="Times New Roman" w:cs="Times New Roman"/>
          <w:b w:val="0"/>
          <w:sz w:val="28"/>
          <w:szCs w:val="28"/>
        </w:rPr>
        <w:t>законность</w:t>
      </w:r>
      <w:r w:rsidR="00C355B0" w:rsidRPr="00C86F7E">
        <w:rPr>
          <w:rFonts w:ascii="Times New Roman" w:hAnsi="Times New Roman" w:cs="Times New Roman"/>
          <w:b w:val="0"/>
          <w:sz w:val="28"/>
          <w:szCs w:val="28"/>
        </w:rPr>
        <w:t xml:space="preserve">, своевременность </w:t>
      </w:r>
      <w:r w:rsidR="00C92CFC" w:rsidRPr="00C86F7E">
        <w:rPr>
          <w:rFonts w:ascii="Times New Roman" w:hAnsi="Times New Roman" w:cs="Times New Roman"/>
          <w:b w:val="0"/>
          <w:sz w:val="28"/>
          <w:szCs w:val="28"/>
        </w:rPr>
        <w:t>и полнота формирования финансовых и первичных учетных документов,</w:t>
      </w:r>
      <w:r w:rsidR="00D9516B" w:rsidRPr="00C86F7E">
        <w:rPr>
          <w:rFonts w:ascii="Times New Roman" w:hAnsi="Times New Roman" w:cs="Times New Roman"/>
          <w:b w:val="0"/>
          <w:sz w:val="28"/>
          <w:szCs w:val="28"/>
        </w:rPr>
        <w:t xml:space="preserve"> своевременность их передачи для регистрации содержащихся в них данных в регистрах бюджетного учета</w:t>
      </w:r>
      <w:r w:rsidR="00D50627" w:rsidRPr="00C86F7E">
        <w:rPr>
          <w:rFonts w:ascii="Times New Roman" w:hAnsi="Times New Roman" w:cs="Times New Roman"/>
          <w:b w:val="0"/>
          <w:sz w:val="28"/>
          <w:szCs w:val="28"/>
        </w:rPr>
        <w:t>,</w:t>
      </w:r>
      <w:r w:rsidR="00C92CFC" w:rsidRPr="00C86F7E">
        <w:rPr>
          <w:rFonts w:ascii="Times New Roman" w:hAnsi="Times New Roman" w:cs="Times New Roman"/>
          <w:b w:val="0"/>
          <w:sz w:val="28"/>
          <w:szCs w:val="28"/>
        </w:rPr>
        <w:t xml:space="preserve"> а также достоверность данных, содержащихся в регистрах бюджетного учета</w:t>
      </w:r>
      <w:r w:rsidR="00B2151F" w:rsidRPr="00C86F7E">
        <w:rPr>
          <w:rFonts w:ascii="Times New Roman" w:hAnsi="Times New Roman" w:cs="Times New Roman"/>
          <w:b w:val="0"/>
          <w:sz w:val="28"/>
          <w:szCs w:val="28"/>
        </w:rPr>
        <w:t xml:space="preserve"> и включаемых в бюджетную отчетность</w:t>
      </w:r>
      <w:r w:rsidR="00C92CFC" w:rsidRPr="00C86F7E">
        <w:rPr>
          <w:rFonts w:ascii="Times New Roman" w:hAnsi="Times New Roman" w:cs="Times New Roman"/>
          <w:b w:val="0"/>
          <w:sz w:val="28"/>
          <w:szCs w:val="28"/>
        </w:rPr>
        <w:t>;</w:t>
      </w:r>
    </w:p>
    <w:p w:rsidR="00C408C8" w:rsidRPr="00C86F7E" w:rsidRDefault="00A828B6" w:rsidP="00C86F7E">
      <w:pPr>
        <w:pStyle w:val="ConsPlusTitle"/>
        <w:tabs>
          <w:tab w:val="left" w:pos="1134"/>
        </w:tabs>
        <w:spacing w:line="367"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д)</w:t>
      </w:r>
      <w:r w:rsidR="00B2151F" w:rsidRPr="00C86F7E">
        <w:rPr>
          <w:rFonts w:ascii="Times New Roman" w:hAnsi="Times New Roman" w:cs="Times New Roman"/>
          <w:b w:val="0"/>
          <w:sz w:val="28"/>
          <w:szCs w:val="28"/>
        </w:rPr>
        <w:t xml:space="preserve"> оценивается надежность внутреннего финансового контроля в отношении </w:t>
      </w:r>
      <w:r w:rsidR="00FD723C" w:rsidRPr="00C86F7E">
        <w:rPr>
          <w:rFonts w:ascii="Times New Roman" w:hAnsi="Times New Roman" w:cs="Times New Roman"/>
          <w:b w:val="0"/>
          <w:sz w:val="28"/>
          <w:szCs w:val="28"/>
        </w:rPr>
        <w:t>бюджетных процедур учета и отчетности</w:t>
      </w:r>
      <w:r w:rsidR="00C408C8" w:rsidRPr="00C86F7E">
        <w:rPr>
          <w:rFonts w:ascii="Times New Roman" w:hAnsi="Times New Roman" w:cs="Times New Roman"/>
          <w:b w:val="0"/>
          <w:sz w:val="28"/>
          <w:szCs w:val="28"/>
        </w:rPr>
        <w:t>;</w:t>
      </w:r>
    </w:p>
    <w:p w:rsidR="00E15E33" w:rsidRPr="00C86F7E" w:rsidRDefault="00A828B6" w:rsidP="00C86F7E">
      <w:pPr>
        <w:pStyle w:val="ConsPlusTitle"/>
        <w:tabs>
          <w:tab w:val="left" w:pos="1134"/>
        </w:tabs>
        <w:spacing w:line="367"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е)</w:t>
      </w:r>
      <w:r w:rsidR="00A8298D" w:rsidRPr="00C86F7E">
        <w:rPr>
          <w:rFonts w:ascii="Times New Roman" w:hAnsi="Times New Roman" w:cs="Times New Roman"/>
          <w:b w:val="0"/>
          <w:sz w:val="28"/>
          <w:szCs w:val="28"/>
        </w:rPr>
        <w:t xml:space="preserve"> </w:t>
      </w:r>
      <w:r w:rsidR="00E15E33" w:rsidRPr="00C86F7E">
        <w:rPr>
          <w:rFonts w:ascii="Times New Roman" w:hAnsi="Times New Roman" w:cs="Times New Roman"/>
          <w:b w:val="0"/>
          <w:sz w:val="28"/>
          <w:szCs w:val="28"/>
        </w:rPr>
        <w:t>оцениваются риски искажения бюджетной отчетности;</w:t>
      </w:r>
    </w:p>
    <w:p w:rsidR="00A8298D" w:rsidRPr="00C86F7E" w:rsidRDefault="00A8298D" w:rsidP="00C86F7E">
      <w:pPr>
        <w:pStyle w:val="ConsPlusTitle"/>
        <w:tabs>
          <w:tab w:val="left" w:pos="1134"/>
        </w:tabs>
        <w:spacing w:line="367"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ж) </w:t>
      </w:r>
      <w:r w:rsidR="00E15E33" w:rsidRPr="00C86F7E">
        <w:rPr>
          <w:rFonts w:ascii="Times New Roman" w:hAnsi="Times New Roman" w:cs="Times New Roman"/>
          <w:b w:val="0"/>
          <w:sz w:val="28"/>
          <w:szCs w:val="28"/>
        </w:rPr>
        <w:t>формируется суждение субъекта внутреннего финансового аудита о достоверности бюджетной отчетности;</w:t>
      </w:r>
    </w:p>
    <w:p w:rsidR="00E15E33" w:rsidRPr="00C86F7E" w:rsidRDefault="00A8298D" w:rsidP="00C86F7E">
      <w:pPr>
        <w:pStyle w:val="ConsPlusTitle"/>
        <w:tabs>
          <w:tab w:val="left" w:pos="1134"/>
        </w:tabs>
        <w:spacing w:line="367"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з) </w:t>
      </w:r>
      <w:r w:rsidR="00E15E33" w:rsidRPr="00C86F7E">
        <w:rPr>
          <w:rFonts w:ascii="Times New Roman" w:hAnsi="Times New Roman" w:cs="Times New Roman"/>
          <w:b w:val="0"/>
          <w:sz w:val="28"/>
          <w:szCs w:val="28"/>
        </w:rPr>
        <w:t>формируются предложения и рекомендации о повышении качества финансового менеджмента, в том числе предложения о мера</w:t>
      </w:r>
      <w:r w:rsidR="00885895" w:rsidRPr="00C86F7E">
        <w:rPr>
          <w:rFonts w:ascii="Times New Roman" w:hAnsi="Times New Roman" w:cs="Times New Roman"/>
          <w:b w:val="0"/>
          <w:sz w:val="28"/>
          <w:szCs w:val="28"/>
        </w:rPr>
        <w:t>х по</w:t>
      </w:r>
      <w:r w:rsidR="00E15E33" w:rsidRPr="00C86F7E">
        <w:rPr>
          <w:rFonts w:ascii="Times New Roman" w:hAnsi="Times New Roman" w:cs="Times New Roman"/>
          <w:b w:val="0"/>
          <w:sz w:val="28"/>
          <w:szCs w:val="28"/>
        </w:rPr>
        <w:t xml:space="preserve"> минимизации (устранени</w:t>
      </w:r>
      <w:r w:rsidR="00885895" w:rsidRPr="00C86F7E">
        <w:rPr>
          <w:rFonts w:ascii="Times New Roman" w:hAnsi="Times New Roman" w:cs="Times New Roman"/>
          <w:b w:val="0"/>
          <w:sz w:val="28"/>
          <w:szCs w:val="28"/>
        </w:rPr>
        <w:t>ю</w:t>
      </w:r>
      <w:r w:rsidR="00E15E33" w:rsidRPr="00C86F7E">
        <w:rPr>
          <w:rFonts w:ascii="Times New Roman" w:hAnsi="Times New Roman" w:cs="Times New Roman"/>
          <w:b w:val="0"/>
          <w:sz w:val="28"/>
          <w:szCs w:val="28"/>
        </w:rPr>
        <w:t>) бюджетных рисков и по организации внутреннего финансового контроля.</w:t>
      </w:r>
    </w:p>
    <w:p w:rsidR="006859C2" w:rsidRPr="00C86F7E" w:rsidRDefault="002164A2" w:rsidP="00C86F7E">
      <w:pPr>
        <w:pStyle w:val="ConsPlusTitle"/>
        <w:tabs>
          <w:tab w:val="left" w:pos="1134"/>
        </w:tabs>
        <w:spacing w:line="367"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1</w:t>
      </w:r>
      <w:r w:rsidR="00735439" w:rsidRPr="00C86F7E">
        <w:rPr>
          <w:rFonts w:ascii="Times New Roman" w:hAnsi="Times New Roman" w:cs="Times New Roman"/>
          <w:b w:val="0"/>
          <w:sz w:val="28"/>
          <w:szCs w:val="28"/>
        </w:rPr>
        <w:t>3</w:t>
      </w:r>
      <w:r w:rsidRPr="00C86F7E">
        <w:rPr>
          <w:rFonts w:ascii="Times New Roman" w:hAnsi="Times New Roman" w:cs="Times New Roman"/>
          <w:b w:val="0"/>
          <w:sz w:val="28"/>
          <w:szCs w:val="28"/>
        </w:rPr>
        <w:t>.</w:t>
      </w:r>
      <w:r w:rsidR="008E68B5" w:rsidRPr="00C86F7E">
        <w:rPr>
          <w:rFonts w:ascii="Times New Roman" w:hAnsi="Times New Roman" w:cs="Times New Roman"/>
          <w:b w:val="0"/>
          <w:sz w:val="28"/>
          <w:szCs w:val="28"/>
        </w:rPr>
        <w:t xml:space="preserve"> В целях </w:t>
      </w:r>
      <w:r w:rsidR="0079106E" w:rsidRPr="00C86F7E">
        <w:rPr>
          <w:rFonts w:ascii="Times New Roman" w:hAnsi="Times New Roman" w:cs="Times New Roman"/>
          <w:b w:val="0"/>
          <w:sz w:val="28"/>
          <w:szCs w:val="28"/>
        </w:rPr>
        <w:t xml:space="preserve">проведения анализа </w:t>
      </w:r>
      <w:r w:rsidR="008E68B5" w:rsidRPr="00C86F7E">
        <w:rPr>
          <w:rFonts w:ascii="Times New Roman" w:hAnsi="Times New Roman" w:cs="Times New Roman"/>
          <w:b w:val="0"/>
          <w:sz w:val="28"/>
          <w:szCs w:val="28"/>
        </w:rPr>
        <w:t>организации (обеспечения выполнения)</w:t>
      </w:r>
      <w:r w:rsidR="006859C2" w:rsidRPr="00C86F7E">
        <w:rPr>
          <w:rFonts w:ascii="Times New Roman" w:hAnsi="Times New Roman" w:cs="Times New Roman"/>
          <w:b w:val="0"/>
          <w:sz w:val="28"/>
          <w:szCs w:val="28"/>
        </w:rPr>
        <w:t xml:space="preserve"> </w:t>
      </w:r>
      <w:r w:rsidR="00FD723C" w:rsidRPr="00C86F7E">
        <w:rPr>
          <w:rFonts w:ascii="Times New Roman" w:hAnsi="Times New Roman" w:cs="Times New Roman"/>
          <w:b w:val="0"/>
          <w:sz w:val="28"/>
          <w:szCs w:val="28"/>
        </w:rPr>
        <w:t xml:space="preserve">бюджетных процедур учета и отчетности </w:t>
      </w:r>
      <w:r w:rsidR="0079106E" w:rsidRPr="00C86F7E">
        <w:rPr>
          <w:rFonts w:ascii="Times New Roman" w:hAnsi="Times New Roman" w:cs="Times New Roman"/>
          <w:b w:val="0"/>
          <w:sz w:val="28"/>
          <w:szCs w:val="28"/>
        </w:rPr>
        <w:t>изучается</w:t>
      </w:r>
      <w:r w:rsidR="006859C2" w:rsidRPr="00C86F7E">
        <w:rPr>
          <w:rFonts w:ascii="Times New Roman" w:hAnsi="Times New Roman" w:cs="Times New Roman"/>
          <w:b w:val="0"/>
          <w:sz w:val="28"/>
          <w:szCs w:val="28"/>
        </w:rPr>
        <w:t>, в частности,</w:t>
      </w:r>
      <w:r w:rsidR="008E68B5" w:rsidRPr="00C86F7E">
        <w:rPr>
          <w:rFonts w:ascii="Times New Roman" w:hAnsi="Times New Roman" w:cs="Times New Roman"/>
          <w:b w:val="0"/>
          <w:sz w:val="28"/>
          <w:szCs w:val="28"/>
        </w:rPr>
        <w:t xml:space="preserve"> следующ</w:t>
      </w:r>
      <w:r w:rsidR="006D78F2" w:rsidRPr="00C86F7E">
        <w:rPr>
          <w:rFonts w:ascii="Times New Roman" w:hAnsi="Times New Roman" w:cs="Times New Roman"/>
          <w:b w:val="0"/>
          <w:sz w:val="28"/>
          <w:szCs w:val="28"/>
        </w:rPr>
        <w:t>ее</w:t>
      </w:r>
      <w:r w:rsidR="008E68B5" w:rsidRPr="00C86F7E">
        <w:rPr>
          <w:rFonts w:ascii="Times New Roman" w:hAnsi="Times New Roman" w:cs="Times New Roman"/>
          <w:b w:val="0"/>
          <w:sz w:val="28"/>
          <w:szCs w:val="28"/>
        </w:rPr>
        <w:t>:</w:t>
      </w:r>
    </w:p>
    <w:p w:rsidR="008E68B5" w:rsidRPr="00C86F7E" w:rsidRDefault="003E3C49" w:rsidP="00C86F7E">
      <w:pPr>
        <w:pStyle w:val="ConsPlusTitle"/>
        <w:tabs>
          <w:tab w:val="left" w:pos="1134"/>
        </w:tabs>
        <w:spacing w:line="367"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а) </w:t>
      </w:r>
      <w:r w:rsidR="008E68B5" w:rsidRPr="00C86F7E">
        <w:rPr>
          <w:rFonts w:ascii="Times New Roman" w:hAnsi="Times New Roman" w:cs="Times New Roman"/>
          <w:b w:val="0"/>
          <w:sz w:val="28"/>
          <w:szCs w:val="28"/>
        </w:rPr>
        <w:t>положения нормативных правовых актов, регулирующих ведение бюджетного учета и составление, представление и утверждение бюджетной отчетности, а также информация об их изменениях;</w:t>
      </w:r>
    </w:p>
    <w:p w:rsidR="008E68B5" w:rsidRPr="00C86F7E" w:rsidRDefault="003E3C49" w:rsidP="00C86F7E">
      <w:pPr>
        <w:pStyle w:val="ConsPlusTitle"/>
        <w:tabs>
          <w:tab w:val="left" w:pos="1134"/>
        </w:tabs>
        <w:spacing w:line="367"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б) </w:t>
      </w:r>
      <w:r w:rsidR="007E5FBB" w:rsidRPr="00C86F7E">
        <w:rPr>
          <w:rFonts w:ascii="Times New Roman" w:hAnsi="Times New Roman" w:cs="Times New Roman"/>
          <w:b w:val="0"/>
          <w:sz w:val="28"/>
          <w:szCs w:val="28"/>
        </w:rPr>
        <w:t xml:space="preserve">порядок формирования (актуализации), достаточность и актуальность ведомственных (внутренних) актов и документов главного администратора (администратора) бюджетных средств, устанавливающих требования к организации (обеспечению выполнения), выполнению </w:t>
      </w:r>
      <w:r w:rsidR="00FD723C" w:rsidRPr="00C86F7E">
        <w:rPr>
          <w:rFonts w:ascii="Times New Roman" w:hAnsi="Times New Roman" w:cs="Times New Roman"/>
          <w:b w:val="0"/>
          <w:sz w:val="28"/>
          <w:szCs w:val="28"/>
        </w:rPr>
        <w:t xml:space="preserve">бюджетных процедур </w:t>
      </w:r>
      <w:r w:rsidR="00FD723C" w:rsidRPr="00C86F7E">
        <w:rPr>
          <w:rFonts w:ascii="Times New Roman" w:hAnsi="Times New Roman" w:cs="Times New Roman"/>
          <w:b w:val="0"/>
          <w:sz w:val="28"/>
          <w:szCs w:val="28"/>
        </w:rPr>
        <w:lastRenderedPageBreak/>
        <w:t>учета и отчетности</w:t>
      </w:r>
      <w:r w:rsidR="00C408C8" w:rsidRPr="00C86F7E">
        <w:rPr>
          <w:rFonts w:ascii="Times New Roman" w:hAnsi="Times New Roman" w:cs="Times New Roman"/>
          <w:b w:val="0"/>
          <w:sz w:val="28"/>
          <w:szCs w:val="28"/>
        </w:rPr>
        <w:t xml:space="preserve">, </w:t>
      </w:r>
      <w:r w:rsidR="007E5FBB" w:rsidRPr="00C86F7E">
        <w:rPr>
          <w:rFonts w:ascii="Times New Roman" w:hAnsi="Times New Roman" w:cs="Times New Roman"/>
          <w:b w:val="0"/>
          <w:sz w:val="28"/>
          <w:szCs w:val="28"/>
        </w:rPr>
        <w:t>в том числе актов субъекта бухгалтерского учета</w:t>
      </w:r>
      <w:r w:rsidR="007E5FBB" w:rsidRPr="00C86F7E">
        <w:rPr>
          <w:rFonts w:ascii="Times New Roman" w:hAnsi="Times New Roman" w:cs="Times New Roman"/>
          <w:b w:val="0"/>
          <w:sz w:val="28"/>
          <w:szCs w:val="28"/>
          <w:vertAlign w:val="superscript"/>
        </w:rPr>
        <w:footnoteReference w:id="12"/>
      </w:r>
      <w:r w:rsidR="007E5FBB" w:rsidRPr="00C86F7E">
        <w:rPr>
          <w:rFonts w:ascii="Times New Roman" w:hAnsi="Times New Roman" w:cs="Times New Roman"/>
          <w:b w:val="0"/>
          <w:sz w:val="28"/>
          <w:szCs w:val="28"/>
          <w:vertAlign w:val="superscript"/>
        </w:rPr>
        <w:t xml:space="preserve"> </w:t>
      </w:r>
      <w:r w:rsidR="004901DF" w:rsidRPr="00C86F7E">
        <w:rPr>
          <w:rFonts w:ascii="Times New Roman" w:hAnsi="Times New Roman" w:cs="Times New Roman"/>
          <w:b w:val="0"/>
          <w:sz w:val="28"/>
          <w:szCs w:val="28"/>
          <w:vertAlign w:val="superscript"/>
        </w:rPr>
        <w:br/>
      </w:r>
      <w:r w:rsidR="007E5FBB" w:rsidRPr="00C86F7E">
        <w:rPr>
          <w:rFonts w:ascii="Times New Roman" w:hAnsi="Times New Roman" w:cs="Times New Roman"/>
          <w:b w:val="0"/>
          <w:sz w:val="28"/>
          <w:szCs w:val="28"/>
        </w:rPr>
        <w:t xml:space="preserve">(далее </w:t>
      </w:r>
      <w:r w:rsidR="00D04BCE" w:rsidRPr="00C86F7E">
        <w:rPr>
          <w:rFonts w:ascii="Times New Roman" w:hAnsi="Times New Roman" w:cs="Times New Roman"/>
          <w:b w:val="0"/>
          <w:sz w:val="28"/>
          <w:szCs w:val="28"/>
        </w:rPr>
        <w:t>–</w:t>
      </w:r>
      <w:r w:rsidR="007E5FBB" w:rsidRPr="00C86F7E">
        <w:rPr>
          <w:rFonts w:ascii="Times New Roman" w:hAnsi="Times New Roman" w:cs="Times New Roman"/>
          <w:b w:val="0"/>
          <w:sz w:val="28"/>
          <w:szCs w:val="28"/>
        </w:rPr>
        <w:t xml:space="preserve"> субъект</w:t>
      </w:r>
      <w:r w:rsidR="00D04BCE" w:rsidRPr="00C86F7E">
        <w:rPr>
          <w:rFonts w:ascii="Times New Roman" w:hAnsi="Times New Roman" w:cs="Times New Roman"/>
          <w:b w:val="0"/>
          <w:sz w:val="28"/>
          <w:szCs w:val="28"/>
        </w:rPr>
        <w:t xml:space="preserve"> </w:t>
      </w:r>
      <w:r w:rsidR="007E5FBB" w:rsidRPr="00C86F7E">
        <w:rPr>
          <w:rFonts w:ascii="Times New Roman" w:hAnsi="Times New Roman" w:cs="Times New Roman"/>
          <w:b w:val="0"/>
          <w:sz w:val="28"/>
          <w:szCs w:val="28"/>
        </w:rPr>
        <w:t xml:space="preserve">учета), устанавливающих учетную политику субъекта учета (документы учетной политики), </w:t>
      </w:r>
      <w:r w:rsidR="008E68B5" w:rsidRPr="00C86F7E">
        <w:rPr>
          <w:rFonts w:ascii="Times New Roman" w:hAnsi="Times New Roman" w:cs="Times New Roman"/>
          <w:b w:val="0"/>
          <w:sz w:val="28"/>
          <w:szCs w:val="28"/>
        </w:rPr>
        <w:t xml:space="preserve">а также </w:t>
      </w:r>
      <w:r w:rsidR="007E5FBB" w:rsidRPr="00C86F7E">
        <w:rPr>
          <w:rFonts w:ascii="Times New Roman" w:hAnsi="Times New Roman" w:cs="Times New Roman"/>
          <w:b w:val="0"/>
          <w:sz w:val="28"/>
          <w:szCs w:val="28"/>
        </w:rPr>
        <w:t>причины</w:t>
      </w:r>
      <w:r w:rsidR="008E68B5" w:rsidRPr="00C86F7E">
        <w:rPr>
          <w:rFonts w:ascii="Times New Roman" w:hAnsi="Times New Roman" w:cs="Times New Roman"/>
          <w:b w:val="0"/>
          <w:sz w:val="28"/>
          <w:szCs w:val="28"/>
        </w:rPr>
        <w:t xml:space="preserve"> </w:t>
      </w:r>
      <w:r w:rsidR="00543FC6" w:rsidRPr="00C86F7E">
        <w:rPr>
          <w:rFonts w:ascii="Times New Roman" w:hAnsi="Times New Roman" w:cs="Times New Roman"/>
          <w:b w:val="0"/>
          <w:sz w:val="28"/>
          <w:szCs w:val="28"/>
        </w:rPr>
        <w:t>внесения изменений в эти акты и документы</w:t>
      </w:r>
      <w:r w:rsidR="008E68B5" w:rsidRPr="00C86F7E">
        <w:rPr>
          <w:rFonts w:ascii="Times New Roman" w:hAnsi="Times New Roman" w:cs="Times New Roman"/>
          <w:b w:val="0"/>
          <w:sz w:val="28"/>
          <w:szCs w:val="28"/>
        </w:rPr>
        <w:t>;</w:t>
      </w:r>
    </w:p>
    <w:p w:rsidR="007E5FBB" w:rsidRPr="00C86F7E" w:rsidRDefault="003E3C49" w:rsidP="005F2610">
      <w:pPr>
        <w:pStyle w:val="ConsPlusTitle"/>
        <w:tabs>
          <w:tab w:val="left" w:pos="1134"/>
        </w:tabs>
        <w:spacing w:line="372"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в) </w:t>
      </w:r>
      <w:r w:rsidR="008E68B5" w:rsidRPr="00C86F7E">
        <w:rPr>
          <w:rFonts w:ascii="Times New Roman" w:hAnsi="Times New Roman" w:cs="Times New Roman"/>
          <w:b w:val="0"/>
          <w:sz w:val="28"/>
          <w:szCs w:val="28"/>
        </w:rPr>
        <w:t>соответствие актов</w:t>
      </w:r>
      <w:r w:rsidR="00444378" w:rsidRPr="00C86F7E">
        <w:rPr>
          <w:rFonts w:ascii="Times New Roman" w:hAnsi="Times New Roman" w:cs="Times New Roman"/>
          <w:b w:val="0"/>
          <w:sz w:val="28"/>
          <w:szCs w:val="28"/>
        </w:rPr>
        <w:t xml:space="preserve"> и документов</w:t>
      </w:r>
      <w:r w:rsidR="008E68B5" w:rsidRPr="00C86F7E">
        <w:rPr>
          <w:rFonts w:ascii="Times New Roman" w:hAnsi="Times New Roman" w:cs="Times New Roman"/>
          <w:b w:val="0"/>
          <w:sz w:val="28"/>
          <w:szCs w:val="28"/>
        </w:rPr>
        <w:t xml:space="preserve"> субъекта учета требованиям </w:t>
      </w:r>
      <w:r w:rsidR="006269E7" w:rsidRPr="00C86F7E">
        <w:rPr>
          <w:rFonts w:ascii="Times New Roman" w:hAnsi="Times New Roman" w:cs="Times New Roman"/>
          <w:b w:val="0"/>
          <w:sz w:val="28"/>
          <w:szCs w:val="28"/>
        </w:rPr>
        <w:t>единой методологии учета и отчетности</w:t>
      </w:r>
      <w:r w:rsidR="008E68B5" w:rsidRPr="00C86F7E">
        <w:rPr>
          <w:rFonts w:ascii="Times New Roman" w:hAnsi="Times New Roman" w:cs="Times New Roman"/>
          <w:b w:val="0"/>
          <w:sz w:val="28"/>
          <w:szCs w:val="28"/>
        </w:rPr>
        <w:t>;</w:t>
      </w:r>
    </w:p>
    <w:p w:rsidR="008E68B5" w:rsidRPr="00C86F7E" w:rsidRDefault="003E3C49" w:rsidP="005F2610">
      <w:pPr>
        <w:pStyle w:val="ConsPlusTitle"/>
        <w:tabs>
          <w:tab w:val="left" w:pos="1134"/>
        </w:tabs>
        <w:spacing w:line="372"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г) </w:t>
      </w:r>
      <w:r w:rsidR="006859C2" w:rsidRPr="00C86F7E">
        <w:rPr>
          <w:rFonts w:ascii="Times New Roman" w:hAnsi="Times New Roman" w:cs="Times New Roman"/>
          <w:b w:val="0"/>
          <w:sz w:val="28"/>
          <w:szCs w:val="28"/>
        </w:rPr>
        <w:t xml:space="preserve">кадровое обеспечение </w:t>
      </w:r>
      <w:r w:rsidR="008E68B5" w:rsidRPr="00C86F7E">
        <w:rPr>
          <w:rFonts w:ascii="Times New Roman" w:hAnsi="Times New Roman" w:cs="Times New Roman"/>
          <w:b w:val="0"/>
          <w:sz w:val="28"/>
          <w:szCs w:val="28"/>
        </w:rPr>
        <w:t xml:space="preserve">структурных подразделений главного администратора (администратора) бюджетных средств сотрудниками, ведущими бюджетный учет и </w:t>
      </w:r>
      <w:r w:rsidR="006859C2" w:rsidRPr="00C86F7E">
        <w:rPr>
          <w:rFonts w:ascii="Times New Roman" w:hAnsi="Times New Roman" w:cs="Times New Roman"/>
          <w:b w:val="0"/>
          <w:sz w:val="28"/>
          <w:szCs w:val="28"/>
        </w:rPr>
        <w:t xml:space="preserve">составляющими </w:t>
      </w:r>
      <w:r w:rsidR="008E68B5" w:rsidRPr="00C86F7E">
        <w:rPr>
          <w:rFonts w:ascii="Times New Roman" w:hAnsi="Times New Roman" w:cs="Times New Roman"/>
          <w:b w:val="0"/>
          <w:sz w:val="28"/>
          <w:szCs w:val="28"/>
        </w:rPr>
        <w:t>бюджетную отчетность, квалификация таких сотрудников;</w:t>
      </w:r>
    </w:p>
    <w:p w:rsidR="00180505" w:rsidRPr="00C86F7E" w:rsidRDefault="003E3C49" w:rsidP="005F2610">
      <w:pPr>
        <w:pStyle w:val="ConsPlusTitle"/>
        <w:tabs>
          <w:tab w:val="left" w:pos="1134"/>
        </w:tabs>
        <w:spacing w:line="372"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д) </w:t>
      </w:r>
      <w:r w:rsidR="008E68B5" w:rsidRPr="00C86F7E">
        <w:rPr>
          <w:rFonts w:ascii="Times New Roman" w:hAnsi="Times New Roman" w:cs="Times New Roman"/>
          <w:b w:val="0"/>
          <w:sz w:val="28"/>
          <w:szCs w:val="28"/>
        </w:rPr>
        <w:t>информация об используемых прикладных программных средствах и информационных ресурсах, обеспечивающих исполнение бюджетных полномочий по ведению бюджетного учета, составлению, представлению и утверждению бюджетной отчетности, в том числе информация об изменениях в этих прикладных программных средствах и информационных ресурсах;</w:t>
      </w:r>
    </w:p>
    <w:p w:rsidR="008E68B5" w:rsidRPr="00C86F7E" w:rsidRDefault="003E3C49" w:rsidP="005F2610">
      <w:pPr>
        <w:pStyle w:val="ConsPlusTitle"/>
        <w:tabs>
          <w:tab w:val="left" w:pos="1134"/>
        </w:tabs>
        <w:spacing w:line="372"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е) </w:t>
      </w:r>
      <w:r w:rsidR="008E68B5" w:rsidRPr="00C86F7E">
        <w:rPr>
          <w:rFonts w:ascii="Times New Roman" w:hAnsi="Times New Roman" w:cs="Times New Roman"/>
          <w:b w:val="0"/>
          <w:sz w:val="28"/>
          <w:szCs w:val="28"/>
        </w:rPr>
        <w:t xml:space="preserve">наделение правами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по ведению бюджетного учета, составлению, представлению и утверждению бюджетной отчетности, </w:t>
      </w:r>
      <w:r w:rsidR="00180505" w:rsidRPr="00C86F7E">
        <w:rPr>
          <w:rFonts w:ascii="Times New Roman" w:hAnsi="Times New Roman" w:cs="Times New Roman"/>
          <w:b w:val="0"/>
          <w:sz w:val="28"/>
          <w:szCs w:val="28"/>
        </w:rPr>
        <w:br/>
      </w:r>
      <w:r w:rsidR="008E68B5" w:rsidRPr="00C86F7E">
        <w:rPr>
          <w:rFonts w:ascii="Times New Roman" w:hAnsi="Times New Roman" w:cs="Times New Roman"/>
          <w:b w:val="0"/>
          <w:sz w:val="28"/>
          <w:szCs w:val="28"/>
        </w:rPr>
        <w:t xml:space="preserve">в том числе правами доступа к записям </w:t>
      </w:r>
      <w:r w:rsidR="00180505" w:rsidRPr="00C86F7E">
        <w:rPr>
          <w:rFonts w:ascii="Times New Roman" w:hAnsi="Times New Roman" w:cs="Times New Roman"/>
          <w:b w:val="0"/>
          <w:sz w:val="28"/>
          <w:szCs w:val="28"/>
        </w:rPr>
        <w:t xml:space="preserve">(их изменению, удалению) </w:t>
      </w:r>
      <w:r w:rsidR="008E68B5" w:rsidRPr="00C86F7E">
        <w:rPr>
          <w:rFonts w:ascii="Times New Roman" w:hAnsi="Times New Roman" w:cs="Times New Roman"/>
          <w:b w:val="0"/>
          <w:sz w:val="28"/>
          <w:szCs w:val="28"/>
        </w:rPr>
        <w:t>в регистрах бюджетного учета</w:t>
      </w:r>
      <w:r w:rsidR="00180505" w:rsidRPr="00C86F7E">
        <w:rPr>
          <w:rFonts w:ascii="Times New Roman" w:hAnsi="Times New Roman" w:cs="Times New Roman"/>
          <w:b w:val="0"/>
          <w:sz w:val="28"/>
          <w:szCs w:val="28"/>
        </w:rPr>
        <w:t xml:space="preserve"> и в бюджетной отчетности</w:t>
      </w:r>
      <w:r w:rsidR="008E68B5" w:rsidRPr="00C86F7E">
        <w:rPr>
          <w:rFonts w:ascii="Times New Roman" w:hAnsi="Times New Roman" w:cs="Times New Roman"/>
          <w:b w:val="0"/>
          <w:sz w:val="28"/>
          <w:szCs w:val="28"/>
        </w:rPr>
        <w:t>, а также регламент</w:t>
      </w:r>
      <w:r w:rsidR="002A133C" w:rsidRPr="00C86F7E">
        <w:rPr>
          <w:rFonts w:ascii="Times New Roman" w:hAnsi="Times New Roman" w:cs="Times New Roman"/>
          <w:b w:val="0"/>
          <w:sz w:val="28"/>
          <w:szCs w:val="28"/>
        </w:rPr>
        <w:t>ы</w:t>
      </w:r>
      <w:r w:rsidR="008E68B5" w:rsidRPr="00C86F7E">
        <w:rPr>
          <w:rFonts w:ascii="Times New Roman" w:hAnsi="Times New Roman" w:cs="Times New Roman"/>
          <w:b w:val="0"/>
          <w:sz w:val="28"/>
          <w:szCs w:val="28"/>
        </w:rPr>
        <w:t xml:space="preserve"> взаимодействия пользователей с этими прикла</w:t>
      </w:r>
      <w:r w:rsidR="007E5FBB" w:rsidRPr="00C86F7E">
        <w:rPr>
          <w:rFonts w:ascii="Times New Roman" w:hAnsi="Times New Roman" w:cs="Times New Roman"/>
          <w:b w:val="0"/>
          <w:sz w:val="28"/>
          <w:szCs w:val="28"/>
        </w:rPr>
        <w:t xml:space="preserve">дными программными средствами и </w:t>
      </w:r>
      <w:r w:rsidR="008E68B5" w:rsidRPr="00C86F7E">
        <w:rPr>
          <w:rFonts w:ascii="Times New Roman" w:hAnsi="Times New Roman" w:cs="Times New Roman"/>
          <w:b w:val="0"/>
          <w:sz w:val="28"/>
          <w:szCs w:val="28"/>
        </w:rPr>
        <w:t>информационными ресурсами;</w:t>
      </w:r>
    </w:p>
    <w:p w:rsidR="004901DF" w:rsidRPr="00C86F7E" w:rsidRDefault="003E3C49" w:rsidP="005F2610">
      <w:pPr>
        <w:pStyle w:val="ConsPlusTitle"/>
        <w:tabs>
          <w:tab w:val="left" w:pos="1134"/>
        </w:tabs>
        <w:spacing w:line="372"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ж) </w:t>
      </w:r>
      <w:r w:rsidR="008E68B5" w:rsidRPr="00C86F7E">
        <w:rPr>
          <w:rFonts w:ascii="Times New Roman" w:hAnsi="Times New Roman" w:cs="Times New Roman"/>
          <w:b w:val="0"/>
          <w:sz w:val="28"/>
          <w:szCs w:val="28"/>
        </w:rPr>
        <w:t>информация о порядке взаимодействия субъектов бюджетных процедур при</w:t>
      </w:r>
      <w:r w:rsidR="00256F07" w:rsidRPr="00C86F7E">
        <w:rPr>
          <w:rFonts w:ascii="Times New Roman" w:hAnsi="Times New Roman" w:cs="Times New Roman"/>
          <w:b w:val="0"/>
          <w:sz w:val="28"/>
          <w:szCs w:val="28"/>
        </w:rPr>
        <w:t xml:space="preserve"> выполнении </w:t>
      </w:r>
      <w:r w:rsidR="00FD723C" w:rsidRPr="00C86F7E">
        <w:rPr>
          <w:rFonts w:ascii="Times New Roman" w:hAnsi="Times New Roman" w:cs="Times New Roman"/>
          <w:b w:val="0"/>
          <w:sz w:val="28"/>
          <w:szCs w:val="28"/>
        </w:rPr>
        <w:t>бюджетных процедур учета и отчетности</w:t>
      </w:r>
      <w:r w:rsidR="004901DF" w:rsidRPr="00C86F7E">
        <w:rPr>
          <w:rFonts w:ascii="Times New Roman" w:hAnsi="Times New Roman" w:cs="Times New Roman"/>
          <w:b w:val="0"/>
          <w:sz w:val="28"/>
          <w:szCs w:val="28"/>
        </w:rPr>
        <w:t>;</w:t>
      </w:r>
    </w:p>
    <w:p w:rsidR="004901DF" w:rsidRPr="00C86F7E" w:rsidRDefault="003E3C49"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lastRenderedPageBreak/>
        <w:t xml:space="preserve">з) </w:t>
      </w:r>
      <w:r w:rsidR="004901DF" w:rsidRPr="00C86F7E">
        <w:rPr>
          <w:rFonts w:ascii="Times New Roman" w:hAnsi="Times New Roman" w:cs="Times New Roman"/>
          <w:b w:val="0"/>
          <w:sz w:val="28"/>
          <w:szCs w:val="28"/>
        </w:rPr>
        <w:t xml:space="preserve">организация хранения первичных учетных документов, регистров бюджетного учета и бюджетной отчетности. </w:t>
      </w:r>
    </w:p>
    <w:p w:rsidR="0007155F" w:rsidRPr="00C86F7E" w:rsidRDefault="001E16DB"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14.</w:t>
      </w:r>
      <w:r w:rsidR="009345FA" w:rsidRPr="00C86F7E">
        <w:rPr>
          <w:rFonts w:ascii="Times New Roman" w:hAnsi="Times New Roman" w:cs="Times New Roman"/>
          <w:b w:val="0"/>
          <w:sz w:val="28"/>
          <w:szCs w:val="28"/>
        </w:rPr>
        <w:t xml:space="preserve"> В</w:t>
      </w:r>
      <w:r w:rsidR="004901DF" w:rsidRPr="00C86F7E">
        <w:rPr>
          <w:rFonts w:ascii="Times New Roman" w:hAnsi="Times New Roman" w:cs="Times New Roman"/>
          <w:b w:val="0"/>
          <w:sz w:val="28"/>
          <w:szCs w:val="28"/>
        </w:rPr>
        <w:t>ыявление</w:t>
      </w:r>
      <w:r w:rsidR="009345FA" w:rsidRPr="00C86F7E">
        <w:rPr>
          <w:rFonts w:ascii="Times New Roman" w:hAnsi="Times New Roman" w:cs="Times New Roman"/>
          <w:b w:val="0"/>
          <w:sz w:val="28"/>
          <w:szCs w:val="28"/>
        </w:rPr>
        <w:t xml:space="preserve"> </w:t>
      </w:r>
      <w:r w:rsidR="004901DF" w:rsidRPr="00C86F7E">
        <w:rPr>
          <w:rFonts w:ascii="Times New Roman" w:hAnsi="Times New Roman" w:cs="Times New Roman"/>
          <w:b w:val="0"/>
          <w:sz w:val="28"/>
          <w:szCs w:val="28"/>
        </w:rPr>
        <w:t>(обнаружение) рисков искажения бюджетной отчетности</w:t>
      </w:r>
      <w:r w:rsidR="009345FA" w:rsidRPr="00C86F7E">
        <w:rPr>
          <w:rFonts w:ascii="Times New Roman" w:hAnsi="Times New Roman" w:cs="Times New Roman"/>
          <w:b w:val="0"/>
          <w:sz w:val="28"/>
          <w:szCs w:val="28"/>
        </w:rPr>
        <w:t xml:space="preserve"> проводится в соответствии с пунктом 2 Приложения </w:t>
      </w:r>
      <w:r w:rsidR="008F14C2" w:rsidRPr="00C86F7E">
        <w:rPr>
          <w:rFonts w:ascii="Times New Roman" w:hAnsi="Times New Roman" w:cs="Times New Roman"/>
          <w:b w:val="0"/>
          <w:sz w:val="28"/>
          <w:szCs w:val="28"/>
        </w:rPr>
        <w:t xml:space="preserve">№ 1 </w:t>
      </w:r>
      <w:r w:rsidR="009345FA" w:rsidRPr="00C86F7E">
        <w:rPr>
          <w:rFonts w:ascii="Times New Roman" w:hAnsi="Times New Roman" w:cs="Times New Roman"/>
          <w:b w:val="0"/>
          <w:sz w:val="28"/>
          <w:szCs w:val="28"/>
        </w:rPr>
        <w:t>к настоящему Стандарту</w:t>
      </w:r>
      <w:r w:rsidR="0007155F" w:rsidRPr="00C86F7E">
        <w:rPr>
          <w:rFonts w:ascii="Times New Roman" w:hAnsi="Times New Roman" w:cs="Times New Roman"/>
          <w:b w:val="0"/>
          <w:sz w:val="28"/>
          <w:szCs w:val="28"/>
        </w:rPr>
        <w:t>, а также с учетом информации, полученной по результатам проведенного в соответствии с пунктом 13 настоящего Стандарта анализа организации (обеспечения выполнения) бюджетных процедур учета и отчетности.</w:t>
      </w:r>
    </w:p>
    <w:p w:rsidR="0007155F" w:rsidRPr="00C86F7E" w:rsidRDefault="0007155F"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15.</w:t>
      </w:r>
      <w:r w:rsidR="00B52EBC" w:rsidRPr="00C86F7E">
        <w:rPr>
          <w:rFonts w:ascii="Times New Roman" w:hAnsi="Times New Roman" w:cs="Times New Roman"/>
          <w:b w:val="0"/>
          <w:sz w:val="28"/>
          <w:szCs w:val="28"/>
        </w:rPr>
        <w:t xml:space="preserve"> Определение объектов бюджетного учета</w:t>
      </w:r>
      <w:r w:rsidR="00FC746C" w:rsidRPr="00C86F7E">
        <w:rPr>
          <w:rFonts w:ascii="Times New Roman" w:hAnsi="Times New Roman" w:cs="Times New Roman"/>
          <w:b w:val="0"/>
          <w:sz w:val="28"/>
          <w:szCs w:val="28"/>
        </w:rPr>
        <w:t xml:space="preserve">, подлежащих изучению в ходе проведения аудиторского мероприятия, </w:t>
      </w:r>
      <w:r w:rsidR="00B52EBC" w:rsidRPr="00C86F7E">
        <w:rPr>
          <w:rFonts w:ascii="Times New Roman" w:hAnsi="Times New Roman" w:cs="Times New Roman"/>
          <w:b w:val="0"/>
          <w:sz w:val="28"/>
          <w:szCs w:val="28"/>
        </w:rPr>
        <w:t>осуществляется с применением риск-ориентированного подхода (подхода, основанного на информации о выявленных (обнаруженных) рисках искажения бюджетной отчетности).</w:t>
      </w:r>
    </w:p>
    <w:p w:rsidR="00B52EBC" w:rsidRPr="00C86F7E" w:rsidRDefault="00B52EBC"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В отношении каждого объекта бюджетного учета</w:t>
      </w:r>
      <w:r w:rsidR="002A133C" w:rsidRPr="00C86F7E">
        <w:rPr>
          <w:rFonts w:ascii="Times New Roman" w:hAnsi="Times New Roman" w:cs="Times New Roman"/>
          <w:b w:val="0"/>
          <w:sz w:val="28"/>
          <w:szCs w:val="28"/>
        </w:rPr>
        <w:t>, подлежащего изучению</w:t>
      </w:r>
      <w:r w:rsidRPr="00C86F7E">
        <w:rPr>
          <w:rFonts w:ascii="Times New Roman" w:hAnsi="Times New Roman" w:cs="Times New Roman"/>
          <w:b w:val="0"/>
          <w:sz w:val="28"/>
          <w:szCs w:val="28"/>
        </w:rPr>
        <w:t>:</w:t>
      </w:r>
    </w:p>
    <w:p w:rsidR="00D37EDD" w:rsidRPr="00C86F7E" w:rsidRDefault="00D37EDD"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а) устанавлива</w:t>
      </w:r>
      <w:r w:rsidR="0042365B" w:rsidRPr="00C86F7E">
        <w:rPr>
          <w:rFonts w:ascii="Times New Roman" w:hAnsi="Times New Roman" w:cs="Times New Roman"/>
          <w:b w:val="0"/>
          <w:sz w:val="28"/>
          <w:szCs w:val="28"/>
        </w:rPr>
        <w:t>е</w:t>
      </w:r>
      <w:r w:rsidRPr="00C86F7E">
        <w:rPr>
          <w:rFonts w:ascii="Times New Roman" w:hAnsi="Times New Roman" w:cs="Times New Roman"/>
          <w:b w:val="0"/>
          <w:sz w:val="28"/>
          <w:szCs w:val="28"/>
        </w:rPr>
        <w:t xml:space="preserve">тся </w:t>
      </w:r>
      <w:r w:rsidR="0042365B" w:rsidRPr="00C86F7E">
        <w:rPr>
          <w:rFonts w:ascii="Times New Roman" w:hAnsi="Times New Roman" w:cs="Times New Roman"/>
          <w:b w:val="0"/>
          <w:sz w:val="28"/>
          <w:szCs w:val="28"/>
        </w:rPr>
        <w:t xml:space="preserve">перечень </w:t>
      </w:r>
      <w:r w:rsidRPr="00C86F7E">
        <w:rPr>
          <w:rFonts w:ascii="Times New Roman" w:hAnsi="Times New Roman" w:cs="Times New Roman"/>
          <w:b w:val="0"/>
          <w:sz w:val="28"/>
          <w:szCs w:val="28"/>
        </w:rPr>
        <w:t>документов, отражающих факты хозяйственной жизни, в которых наличие возможных ошибок, нарушений и (или) недостатков может привести к искажению бюджетной отчетности (возможные ошибки, нарушения и (или) недостатки, в случае их допущения, могут привести к искажению информации об активах и обязательствах и (или) финансовом результате, а также повлиять на принятие пользователями бюджетной отчетности экономических (управленческих) решений);</w:t>
      </w:r>
    </w:p>
    <w:p w:rsidR="00860FF2" w:rsidRPr="00C86F7E" w:rsidRDefault="00D37EDD"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б) </w:t>
      </w:r>
      <w:r w:rsidR="00307F58" w:rsidRPr="00C86F7E">
        <w:rPr>
          <w:rFonts w:ascii="Times New Roman" w:hAnsi="Times New Roman" w:cs="Times New Roman"/>
          <w:b w:val="0"/>
          <w:sz w:val="28"/>
          <w:szCs w:val="28"/>
        </w:rPr>
        <w:t xml:space="preserve">определяются способы изучения объектов бюджетного учета, </w:t>
      </w:r>
      <w:r w:rsidR="002E107F" w:rsidRPr="00C86F7E">
        <w:rPr>
          <w:rFonts w:ascii="Times New Roman" w:hAnsi="Times New Roman" w:cs="Times New Roman"/>
          <w:b w:val="0"/>
          <w:sz w:val="28"/>
          <w:szCs w:val="28"/>
        </w:rPr>
        <w:t>в том числе способы формирования аудиторской выборки</w:t>
      </w:r>
      <w:r w:rsidR="00306FF4">
        <w:rPr>
          <w:rFonts w:ascii="Times New Roman" w:hAnsi="Times New Roman" w:cs="Times New Roman"/>
          <w:b w:val="0"/>
          <w:sz w:val="28"/>
          <w:szCs w:val="28"/>
        </w:rPr>
        <w:t>,</w:t>
      </w:r>
      <w:r w:rsidR="002E107F" w:rsidRPr="00C86F7E">
        <w:rPr>
          <w:rFonts w:ascii="Times New Roman" w:hAnsi="Times New Roman" w:cs="Times New Roman"/>
          <w:b w:val="0"/>
          <w:sz w:val="28"/>
          <w:szCs w:val="28"/>
        </w:rPr>
        <w:t xml:space="preserve"> в соответствии с пунктами 35 - 39 федерального стандарта внутреннего финансового аудита «Планирование и проведение внутреннего финансового аудита»</w:t>
      </w:r>
      <w:r w:rsidR="00860FF2" w:rsidRPr="00C86F7E">
        <w:rPr>
          <w:rFonts w:ascii="Times New Roman" w:hAnsi="Times New Roman" w:cs="Times New Roman"/>
          <w:b w:val="0"/>
          <w:sz w:val="28"/>
          <w:szCs w:val="28"/>
        </w:rPr>
        <w:t>;</w:t>
      </w:r>
    </w:p>
    <w:p w:rsidR="009221F8" w:rsidRPr="00C86F7E" w:rsidRDefault="00860FF2"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в) </w:t>
      </w:r>
      <w:r w:rsidR="002E107F" w:rsidRPr="00C86F7E">
        <w:rPr>
          <w:rFonts w:ascii="Times New Roman" w:hAnsi="Times New Roman" w:cs="Times New Roman"/>
          <w:b w:val="0"/>
          <w:sz w:val="28"/>
          <w:szCs w:val="28"/>
        </w:rPr>
        <w:t>используемые в их отношении методы</w:t>
      </w:r>
      <w:r w:rsidR="00A50C33" w:rsidRPr="00C86F7E">
        <w:rPr>
          <w:rFonts w:ascii="Times New Roman" w:hAnsi="Times New Roman" w:cs="Times New Roman"/>
          <w:b w:val="0"/>
          <w:sz w:val="28"/>
          <w:szCs w:val="28"/>
        </w:rPr>
        <w:t xml:space="preserve"> внутреннего финансового аудита</w:t>
      </w:r>
      <w:r w:rsidR="0042365B" w:rsidRPr="00C86F7E">
        <w:rPr>
          <w:rFonts w:ascii="Times New Roman" w:hAnsi="Times New Roman" w:cs="Times New Roman"/>
          <w:b w:val="0"/>
          <w:sz w:val="28"/>
          <w:szCs w:val="28"/>
        </w:rPr>
        <w:t xml:space="preserve"> в случаях, предусмотренных пунктом 40 федерального стандарта внутреннего финансового аудита «Планирование и проведение внутреннего финансового аудита»</w:t>
      </w:r>
      <w:r w:rsidR="00AA5E8C">
        <w:rPr>
          <w:rFonts w:ascii="Times New Roman" w:hAnsi="Times New Roman" w:cs="Times New Roman"/>
          <w:b w:val="0"/>
          <w:sz w:val="28"/>
          <w:szCs w:val="28"/>
        </w:rPr>
        <w:t>,</w:t>
      </w:r>
      <w:r w:rsidR="00AA5E8C" w:rsidRPr="00AA5E8C">
        <w:rPr>
          <w:rFonts w:ascii="Times New Roman" w:hAnsi="Times New Roman" w:cs="Times New Roman"/>
          <w:b w:val="0"/>
          <w:sz w:val="28"/>
          <w:szCs w:val="28"/>
        </w:rPr>
        <w:t xml:space="preserve"> </w:t>
      </w:r>
      <w:r w:rsidR="00AA5E8C" w:rsidRPr="00C86F7E">
        <w:rPr>
          <w:rFonts w:ascii="Times New Roman" w:hAnsi="Times New Roman" w:cs="Times New Roman"/>
          <w:b w:val="0"/>
          <w:sz w:val="28"/>
          <w:szCs w:val="28"/>
        </w:rPr>
        <w:t>могут быть уточнены</w:t>
      </w:r>
      <w:r w:rsidR="00AA5E8C">
        <w:rPr>
          <w:rFonts w:ascii="Times New Roman" w:hAnsi="Times New Roman" w:cs="Times New Roman"/>
          <w:b w:val="0"/>
          <w:sz w:val="28"/>
          <w:szCs w:val="28"/>
        </w:rPr>
        <w:t>.</w:t>
      </w:r>
    </w:p>
    <w:p w:rsidR="00727F30" w:rsidRPr="00C86F7E" w:rsidRDefault="008143CE"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lastRenderedPageBreak/>
        <w:t>16.</w:t>
      </w:r>
      <w:r w:rsidR="00727F30" w:rsidRPr="00C86F7E">
        <w:rPr>
          <w:rFonts w:ascii="Times New Roman" w:hAnsi="Times New Roman" w:cs="Times New Roman"/>
          <w:b w:val="0"/>
          <w:sz w:val="28"/>
          <w:szCs w:val="28"/>
        </w:rPr>
        <w:t xml:space="preserve"> В целях проведения анализа выполнения бюджетных процедур учета и отчетности изучается, в частности, следующее:</w:t>
      </w:r>
    </w:p>
    <w:p w:rsidR="00727F30" w:rsidRPr="00C86F7E" w:rsidRDefault="003E3C49"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а) </w:t>
      </w:r>
      <w:r w:rsidR="00727F30" w:rsidRPr="00C86F7E">
        <w:rPr>
          <w:rFonts w:ascii="Times New Roman" w:hAnsi="Times New Roman" w:cs="Times New Roman"/>
          <w:b w:val="0"/>
          <w:sz w:val="28"/>
          <w:szCs w:val="28"/>
        </w:rPr>
        <w:t>операции (действия) по выполнению</w:t>
      </w:r>
      <w:r w:rsidR="00C759D7" w:rsidRPr="00C86F7E">
        <w:rPr>
          <w:rFonts w:ascii="Times New Roman" w:hAnsi="Times New Roman" w:cs="Times New Roman"/>
          <w:b w:val="0"/>
          <w:sz w:val="28"/>
          <w:szCs w:val="28"/>
        </w:rPr>
        <w:t xml:space="preserve"> бюджетных процедур учета и отчетности</w:t>
      </w:r>
      <w:r w:rsidR="00FC746C" w:rsidRPr="00C86F7E">
        <w:rPr>
          <w:rFonts w:ascii="Times New Roman" w:hAnsi="Times New Roman" w:cs="Times New Roman"/>
          <w:b w:val="0"/>
          <w:sz w:val="28"/>
          <w:szCs w:val="28"/>
        </w:rPr>
        <w:t>, выполняемые субъектами бюджетных процедур</w:t>
      </w:r>
      <w:r w:rsidR="00727F30" w:rsidRPr="00C86F7E">
        <w:rPr>
          <w:rFonts w:ascii="Times New Roman" w:hAnsi="Times New Roman" w:cs="Times New Roman"/>
          <w:b w:val="0"/>
          <w:sz w:val="28"/>
          <w:szCs w:val="28"/>
        </w:rPr>
        <w:t>;</w:t>
      </w:r>
    </w:p>
    <w:p w:rsidR="003B20AD" w:rsidRPr="00C86F7E" w:rsidRDefault="003E3C49"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б) </w:t>
      </w:r>
      <w:r w:rsidR="00727F30" w:rsidRPr="00C86F7E">
        <w:rPr>
          <w:rFonts w:ascii="Times New Roman" w:hAnsi="Times New Roman" w:cs="Times New Roman"/>
          <w:b w:val="0"/>
          <w:sz w:val="28"/>
          <w:szCs w:val="28"/>
        </w:rPr>
        <w:t xml:space="preserve">наличие избыточных (дублирующих друг друга) операций (действий) по выполнению бюджетных процедур </w:t>
      </w:r>
      <w:r w:rsidR="003B20AD" w:rsidRPr="00C86F7E">
        <w:rPr>
          <w:rFonts w:ascii="Times New Roman" w:hAnsi="Times New Roman" w:cs="Times New Roman"/>
          <w:b w:val="0"/>
          <w:sz w:val="28"/>
          <w:szCs w:val="28"/>
        </w:rPr>
        <w:t>учета и отчетности</w:t>
      </w:r>
      <w:r w:rsidR="00C759D7" w:rsidRPr="00C86F7E">
        <w:rPr>
          <w:rFonts w:ascii="Times New Roman" w:hAnsi="Times New Roman" w:cs="Times New Roman"/>
          <w:b w:val="0"/>
          <w:sz w:val="28"/>
          <w:szCs w:val="28"/>
        </w:rPr>
        <w:t>;</w:t>
      </w:r>
    </w:p>
    <w:p w:rsidR="00727F30" w:rsidRPr="00C86F7E" w:rsidRDefault="003E3C49"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в) </w:t>
      </w:r>
      <w:r w:rsidR="00727F30" w:rsidRPr="00C86F7E">
        <w:rPr>
          <w:rFonts w:ascii="Times New Roman" w:hAnsi="Times New Roman" w:cs="Times New Roman"/>
          <w:b w:val="0"/>
          <w:sz w:val="28"/>
          <w:szCs w:val="28"/>
        </w:rPr>
        <w:t xml:space="preserve">совершаемые субъектами бюджетных процедур и (или) прикладными программными средствами, информационными ресурсами контрольные действия, в том числе направленные на защиту информационной системы бюджетного учета и отчетности от несанкционированных изменений, неавторизованного использования, повреждения и потери данных, </w:t>
      </w:r>
      <w:r w:rsidR="0058059B" w:rsidRPr="00C86F7E">
        <w:rPr>
          <w:rFonts w:ascii="Times New Roman" w:hAnsi="Times New Roman" w:cs="Times New Roman"/>
          <w:b w:val="0"/>
          <w:sz w:val="28"/>
          <w:szCs w:val="28"/>
        </w:rPr>
        <w:t xml:space="preserve">включая </w:t>
      </w:r>
      <w:r w:rsidR="003B20AD" w:rsidRPr="00C86F7E">
        <w:rPr>
          <w:rFonts w:ascii="Times New Roman" w:hAnsi="Times New Roman" w:cs="Times New Roman"/>
          <w:b w:val="0"/>
          <w:sz w:val="28"/>
          <w:szCs w:val="28"/>
        </w:rPr>
        <w:t xml:space="preserve">направленные на соблюдение требований к представлению бюджетной отчетности, </w:t>
      </w:r>
      <w:r w:rsidR="00727F30" w:rsidRPr="00C86F7E">
        <w:rPr>
          <w:rFonts w:ascii="Times New Roman" w:hAnsi="Times New Roman" w:cs="Times New Roman"/>
          <w:b w:val="0"/>
          <w:sz w:val="28"/>
          <w:szCs w:val="28"/>
        </w:rPr>
        <w:t>а также результаты контрольных действий;</w:t>
      </w:r>
    </w:p>
    <w:p w:rsidR="009221F8" w:rsidRPr="00C86F7E" w:rsidRDefault="003E3C49"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г) </w:t>
      </w:r>
      <w:r w:rsidR="00C759D7" w:rsidRPr="00C86F7E">
        <w:rPr>
          <w:rFonts w:ascii="Times New Roman" w:hAnsi="Times New Roman" w:cs="Times New Roman"/>
          <w:b w:val="0"/>
          <w:sz w:val="28"/>
          <w:szCs w:val="28"/>
        </w:rPr>
        <w:t>операции (действия) по выполнению бюджетных процедур учета и отчетности</w:t>
      </w:r>
      <w:r w:rsidR="00727F30" w:rsidRPr="00C86F7E">
        <w:rPr>
          <w:rFonts w:ascii="Times New Roman" w:hAnsi="Times New Roman" w:cs="Times New Roman"/>
          <w:b w:val="0"/>
          <w:sz w:val="28"/>
          <w:szCs w:val="28"/>
        </w:rPr>
        <w:t xml:space="preserve">, </w:t>
      </w:r>
      <w:r w:rsidR="00C759D7" w:rsidRPr="00C86F7E">
        <w:rPr>
          <w:rFonts w:ascii="Times New Roman" w:hAnsi="Times New Roman" w:cs="Times New Roman"/>
          <w:b w:val="0"/>
          <w:sz w:val="28"/>
          <w:szCs w:val="28"/>
        </w:rPr>
        <w:t xml:space="preserve">при выполнении (перед, во время, после выполнения) </w:t>
      </w:r>
      <w:r w:rsidR="00727F30" w:rsidRPr="00C86F7E">
        <w:rPr>
          <w:rFonts w:ascii="Times New Roman" w:hAnsi="Times New Roman" w:cs="Times New Roman"/>
          <w:b w:val="0"/>
          <w:sz w:val="28"/>
          <w:szCs w:val="28"/>
        </w:rPr>
        <w:t>которых контрольные действия не осуществлялись и (или) осуществлялись не в полной мере;</w:t>
      </w:r>
    </w:p>
    <w:p w:rsidR="00727F30" w:rsidRPr="00C86F7E" w:rsidRDefault="003E3C49"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д) </w:t>
      </w:r>
      <w:r w:rsidR="00727F30" w:rsidRPr="00C86F7E">
        <w:rPr>
          <w:rFonts w:ascii="Times New Roman" w:hAnsi="Times New Roman" w:cs="Times New Roman"/>
          <w:b w:val="0"/>
          <w:sz w:val="28"/>
          <w:szCs w:val="28"/>
        </w:rPr>
        <w:t>законность, своевременность и полнота формирования финансовых и первичных учетных документов, а также своевременность передачи для регистрации и принятия к учету первичных учетных документов, которыми оформлены факты хозяйственной жизни;</w:t>
      </w:r>
    </w:p>
    <w:p w:rsidR="009221F8" w:rsidRPr="00C86F7E" w:rsidRDefault="003E3C49"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е) </w:t>
      </w:r>
      <w:r w:rsidR="00727F30" w:rsidRPr="00C86F7E">
        <w:rPr>
          <w:rFonts w:ascii="Times New Roman" w:hAnsi="Times New Roman" w:cs="Times New Roman"/>
          <w:b w:val="0"/>
          <w:sz w:val="28"/>
          <w:szCs w:val="28"/>
        </w:rPr>
        <w:t>правильность и своевременность ведения регистров бюджетного учета, внесения в них исправлений, а также соответствие их требованиям, установленным в нормативных правовых актах и ведомственных (внутренних) актах главного администратора (администратора) бюджетных средств, регулирующих ведение бюджетного учета;</w:t>
      </w:r>
    </w:p>
    <w:p w:rsidR="00727F30" w:rsidRPr="00C86F7E" w:rsidRDefault="003E3C49"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ж) </w:t>
      </w:r>
      <w:r w:rsidR="00727F30" w:rsidRPr="00C86F7E">
        <w:rPr>
          <w:rFonts w:ascii="Times New Roman" w:hAnsi="Times New Roman" w:cs="Times New Roman"/>
          <w:b w:val="0"/>
          <w:sz w:val="28"/>
          <w:szCs w:val="28"/>
        </w:rPr>
        <w:t xml:space="preserve">наличие </w:t>
      </w:r>
      <w:r w:rsidR="009B3BD6" w:rsidRPr="00C86F7E">
        <w:rPr>
          <w:rFonts w:ascii="Times New Roman" w:hAnsi="Times New Roman" w:cs="Times New Roman"/>
          <w:b w:val="0"/>
          <w:sz w:val="28"/>
          <w:szCs w:val="28"/>
        </w:rPr>
        <w:t xml:space="preserve">процедур </w:t>
      </w:r>
      <w:r w:rsidR="00727F30" w:rsidRPr="00C86F7E">
        <w:rPr>
          <w:rFonts w:ascii="Times New Roman" w:hAnsi="Times New Roman" w:cs="Times New Roman"/>
          <w:b w:val="0"/>
          <w:sz w:val="28"/>
          <w:szCs w:val="28"/>
        </w:rPr>
        <w:t>и практика разрешения разногласий в отношении ведения бюджетного учета между руководителем субъекта бюджетной отчетности и главным бухгалтером субъекта бюджетной отчетности или иным должностным лицом, на которое воз</w:t>
      </w:r>
      <w:r w:rsidR="009221F8" w:rsidRPr="00C86F7E">
        <w:rPr>
          <w:rFonts w:ascii="Times New Roman" w:hAnsi="Times New Roman" w:cs="Times New Roman"/>
          <w:b w:val="0"/>
          <w:sz w:val="28"/>
          <w:szCs w:val="28"/>
        </w:rPr>
        <w:t xml:space="preserve">ложено ведение бюджетного учета, в том числе </w:t>
      </w:r>
      <w:r w:rsidR="00727F30" w:rsidRPr="00C86F7E">
        <w:rPr>
          <w:rFonts w:ascii="Times New Roman" w:hAnsi="Times New Roman" w:cs="Times New Roman"/>
          <w:b w:val="0"/>
          <w:sz w:val="28"/>
          <w:szCs w:val="28"/>
        </w:rPr>
        <w:t xml:space="preserve">наличие случаев отражения в бюджетном учете отдельных событий, хозяйственных операций в результате </w:t>
      </w:r>
      <w:r w:rsidR="009221F8" w:rsidRPr="00C86F7E">
        <w:rPr>
          <w:rFonts w:ascii="Times New Roman" w:hAnsi="Times New Roman" w:cs="Times New Roman"/>
          <w:b w:val="0"/>
          <w:sz w:val="28"/>
          <w:szCs w:val="28"/>
        </w:rPr>
        <w:t xml:space="preserve">письменного </w:t>
      </w:r>
      <w:r w:rsidR="00727F30" w:rsidRPr="00C86F7E">
        <w:rPr>
          <w:rFonts w:ascii="Times New Roman" w:hAnsi="Times New Roman" w:cs="Times New Roman"/>
          <w:b w:val="0"/>
          <w:sz w:val="28"/>
          <w:szCs w:val="28"/>
        </w:rPr>
        <w:t>распоряжения руководителя субъекта бюджетной отчетности;</w:t>
      </w:r>
    </w:p>
    <w:p w:rsidR="00727F30" w:rsidRPr="00C86F7E" w:rsidRDefault="003E3C49"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з) </w:t>
      </w:r>
      <w:r w:rsidR="00727F30" w:rsidRPr="00C86F7E">
        <w:rPr>
          <w:rFonts w:ascii="Times New Roman" w:hAnsi="Times New Roman" w:cs="Times New Roman"/>
          <w:b w:val="0"/>
          <w:sz w:val="28"/>
          <w:szCs w:val="28"/>
        </w:rPr>
        <w:t>наличие (отсутствие) случаев преднамеренного неверного отражения событий, хозяйственных операций в бюджетной отчетности или их преднамеренного ис</w:t>
      </w:r>
      <w:r w:rsidR="009221F8" w:rsidRPr="00C86F7E">
        <w:rPr>
          <w:rFonts w:ascii="Times New Roman" w:hAnsi="Times New Roman" w:cs="Times New Roman"/>
          <w:b w:val="0"/>
          <w:sz w:val="28"/>
          <w:szCs w:val="28"/>
        </w:rPr>
        <w:t xml:space="preserve">ключения из нее, в том числе </w:t>
      </w:r>
      <w:r w:rsidR="00727F30" w:rsidRPr="00C86F7E">
        <w:rPr>
          <w:rFonts w:ascii="Times New Roman" w:hAnsi="Times New Roman" w:cs="Times New Roman"/>
          <w:b w:val="0"/>
          <w:sz w:val="28"/>
          <w:szCs w:val="28"/>
        </w:rPr>
        <w:t>включение в показатели бюджетной отчетности информации, основанной на регистрации в регистрах бюджетного учета не имевших места фактов хозяйственной жизни (например, неосуществленные расходы, несуществующие обязательства), мнимого или притворного объекта бюджетного учета;</w:t>
      </w:r>
    </w:p>
    <w:p w:rsidR="00727F30" w:rsidRPr="00C86F7E" w:rsidRDefault="003E3C49" w:rsidP="005F2610">
      <w:pPr>
        <w:pStyle w:val="ConsPlusTitle"/>
        <w:tabs>
          <w:tab w:val="left" w:pos="1134"/>
        </w:tabs>
        <w:spacing w:line="384"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и) </w:t>
      </w:r>
      <w:r w:rsidR="00727F30" w:rsidRPr="00C86F7E">
        <w:rPr>
          <w:rFonts w:ascii="Times New Roman" w:hAnsi="Times New Roman" w:cs="Times New Roman"/>
          <w:b w:val="0"/>
          <w:sz w:val="28"/>
          <w:szCs w:val="28"/>
        </w:rPr>
        <w:t>соответствие состава</w:t>
      </w:r>
      <w:r w:rsidR="0042365B" w:rsidRPr="00C86F7E">
        <w:rPr>
          <w:rFonts w:ascii="Times New Roman" w:hAnsi="Times New Roman" w:cs="Times New Roman"/>
          <w:b w:val="0"/>
          <w:sz w:val="28"/>
          <w:szCs w:val="28"/>
        </w:rPr>
        <w:t xml:space="preserve"> и содержания</w:t>
      </w:r>
      <w:r w:rsidR="00727F30" w:rsidRPr="00C86F7E">
        <w:rPr>
          <w:rFonts w:ascii="Times New Roman" w:hAnsi="Times New Roman" w:cs="Times New Roman"/>
          <w:b w:val="0"/>
          <w:sz w:val="28"/>
          <w:szCs w:val="28"/>
        </w:rPr>
        <w:t xml:space="preserve"> форм и п</w:t>
      </w:r>
      <w:r w:rsidR="009221F8" w:rsidRPr="00C86F7E">
        <w:rPr>
          <w:rFonts w:ascii="Times New Roman" w:hAnsi="Times New Roman" w:cs="Times New Roman"/>
          <w:b w:val="0"/>
          <w:sz w:val="28"/>
          <w:szCs w:val="28"/>
        </w:rPr>
        <w:t xml:space="preserve">оказателей бюджетной отчетности </w:t>
      </w:r>
      <w:r w:rsidR="00727F30" w:rsidRPr="00C86F7E">
        <w:rPr>
          <w:rFonts w:ascii="Times New Roman" w:hAnsi="Times New Roman" w:cs="Times New Roman"/>
          <w:b w:val="0"/>
          <w:sz w:val="28"/>
          <w:szCs w:val="28"/>
        </w:rPr>
        <w:t>нормативны</w:t>
      </w:r>
      <w:r w:rsidR="009221F8" w:rsidRPr="00C86F7E">
        <w:rPr>
          <w:rFonts w:ascii="Times New Roman" w:hAnsi="Times New Roman" w:cs="Times New Roman"/>
          <w:b w:val="0"/>
          <w:sz w:val="28"/>
          <w:szCs w:val="28"/>
        </w:rPr>
        <w:t>м</w:t>
      </w:r>
      <w:r w:rsidR="00727F30" w:rsidRPr="00C86F7E">
        <w:rPr>
          <w:rFonts w:ascii="Times New Roman" w:hAnsi="Times New Roman" w:cs="Times New Roman"/>
          <w:b w:val="0"/>
          <w:sz w:val="28"/>
          <w:szCs w:val="28"/>
        </w:rPr>
        <w:t xml:space="preserve"> правовы</w:t>
      </w:r>
      <w:r w:rsidR="009221F8" w:rsidRPr="00C86F7E">
        <w:rPr>
          <w:rFonts w:ascii="Times New Roman" w:hAnsi="Times New Roman" w:cs="Times New Roman"/>
          <w:b w:val="0"/>
          <w:sz w:val="28"/>
          <w:szCs w:val="28"/>
        </w:rPr>
        <w:t>м</w:t>
      </w:r>
      <w:r w:rsidR="00727F30" w:rsidRPr="00C86F7E">
        <w:rPr>
          <w:rFonts w:ascii="Times New Roman" w:hAnsi="Times New Roman" w:cs="Times New Roman"/>
          <w:b w:val="0"/>
          <w:sz w:val="28"/>
          <w:szCs w:val="28"/>
        </w:rPr>
        <w:t xml:space="preserve"> акта</w:t>
      </w:r>
      <w:r w:rsidR="009221F8" w:rsidRPr="00C86F7E">
        <w:rPr>
          <w:rFonts w:ascii="Times New Roman" w:hAnsi="Times New Roman" w:cs="Times New Roman"/>
          <w:b w:val="0"/>
          <w:sz w:val="28"/>
          <w:szCs w:val="28"/>
        </w:rPr>
        <w:t xml:space="preserve">м, </w:t>
      </w:r>
      <w:r w:rsidR="00727F30" w:rsidRPr="00C86F7E">
        <w:rPr>
          <w:rFonts w:ascii="Times New Roman" w:hAnsi="Times New Roman" w:cs="Times New Roman"/>
          <w:b w:val="0"/>
          <w:sz w:val="28"/>
          <w:szCs w:val="28"/>
        </w:rPr>
        <w:t>ведомственны</w:t>
      </w:r>
      <w:r w:rsidR="009221F8" w:rsidRPr="00C86F7E">
        <w:rPr>
          <w:rFonts w:ascii="Times New Roman" w:hAnsi="Times New Roman" w:cs="Times New Roman"/>
          <w:b w:val="0"/>
          <w:sz w:val="28"/>
          <w:szCs w:val="28"/>
        </w:rPr>
        <w:t>м (внутренним</w:t>
      </w:r>
      <w:r w:rsidR="00727F30" w:rsidRPr="00C86F7E">
        <w:rPr>
          <w:rFonts w:ascii="Times New Roman" w:hAnsi="Times New Roman" w:cs="Times New Roman"/>
          <w:b w:val="0"/>
          <w:sz w:val="28"/>
          <w:szCs w:val="28"/>
        </w:rPr>
        <w:t>) акта</w:t>
      </w:r>
      <w:r w:rsidR="009221F8" w:rsidRPr="00C86F7E">
        <w:rPr>
          <w:rFonts w:ascii="Times New Roman" w:hAnsi="Times New Roman" w:cs="Times New Roman"/>
          <w:b w:val="0"/>
          <w:sz w:val="28"/>
          <w:szCs w:val="28"/>
        </w:rPr>
        <w:t>м</w:t>
      </w:r>
      <w:r w:rsidR="00727F30" w:rsidRPr="00C86F7E">
        <w:rPr>
          <w:rFonts w:ascii="Times New Roman" w:hAnsi="Times New Roman" w:cs="Times New Roman"/>
          <w:b w:val="0"/>
          <w:sz w:val="28"/>
          <w:szCs w:val="28"/>
        </w:rPr>
        <w:t xml:space="preserve"> главного администратора (администратора) бюджетных средств</w:t>
      </w:r>
      <w:r w:rsidR="009221F8" w:rsidRPr="00C86F7E">
        <w:rPr>
          <w:rFonts w:ascii="Times New Roman" w:hAnsi="Times New Roman" w:cs="Times New Roman"/>
          <w:b w:val="0"/>
          <w:sz w:val="28"/>
          <w:szCs w:val="28"/>
        </w:rPr>
        <w:t xml:space="preserve"> и иным документам</w:t>
      </w:r>
      <w:r w:rsidR="00727F30" w:rsidRPr="00C86F7E">
        <w:rPr>
          <w:rFonts w:ascii="Times New Roman" w:hAnsi="Times New Roman" w:cs="Times New Roman"/>
          <w:b w:val="0"/>
          <w:sz w:val="28"/>
          <w:szCs w:val="28"/>
        </w:rPr>
        <w:t>, регулирующи</w:t>
      </w:r>
      <w:r w:rsidR="009221F8" w:rsidRPr="00C86F7E">
        <w:rPr>
          <w:rFonts w:ascii="Times New Roman" w:hAnsi="Times New Roman" w:cs="Times New Roman"/>
          <w:b w:val="0"/>
          <w:sz w:val="28"/>
          <w:szCs w:val="28"/>
        </w:rPr>
        <w:t>м</w:t>
      </w:r>
      <w:r w:rsidR="00727F30" w:rsidRPr="00C86F7E">
        <w:rPr>
          <w:rFonts w:ascii="Times New Roman" w:hAnsi="Times New Roman" w:cs="Times New Roman"/>
          <w:b w:val="0"/>
          <w:sz w:val="28"/>
          <w:szCs w:val="28"/>
        </w:rPr>
        <w:t xml:space="preserve"> составление и представление бюджетной отчетности;</w:t>
      </w:r>
    </w:p>
    <w:p w:rsidR="003A68F5" w:rsidRDefault="003E3C49" w:rsidP="00C86F7E">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eastAsia="Calibri" w:hAnsi="Times New Roman" w:cs="Times New Roman"/>
          <w:b w:val="0"/>
          <w:sz w:val="28"/>
          <w:szCs w:val="28"/>
          <w:lang w:eastAsia="en-US"/>
        </w:rPr>
        <w:t xml:space="preserve">к) </w:t>
      </w:r>
      <w:r w:rsidR="00727F30" w:rsidRPr="00C86F7E">
        <w:rPr>
          <w:rFonts w:ascii="Times New Roman" w:eastAsia="Calibri" w:hAnsi="Times New Roman" w:cs="Times New Roman"/>
          <w:b w:val="0"/>
          <w:sz w:val="28"/>
          <w:szCs w:val="28"/>
          <w:lang w:eastAsia="en-US"/>
        </w:rPr>
        <w:t xml:space="preserve">соответствие </w:t>
      </w:r>
      <w:r w:rsidR="00727F30" w:rsidRPr="00C86F7E">
        <w:rPr>
          <w:rFonts w:ascii="Times New Roman" w:hAnsi="Times New Roman" w:cs="Times New Roman"/>
          <w:b w:val="0"/>
          <w:sz w:val="28"/>
          <w:szCs w:val="28"/>
        </w:rPr>
        <w:t xml:space="preserve">раскрываемой в бюджетной отчетности информации требованию достоверности информации, установленному </w:t>
      </w:r>
      <w:r w:rsidR="00727F30" w:rsidRPr="00C86F7E">
        <w:rPr>
          <w:rFonts w:ascii="Times New Roman" w:eastAsia="Calibri" w:hAnsi="Times New Roman" w:cs="Times New Roman"/>
          <w:b w:val="0"/>
          <w:sz w:val="28"/>
          <w:szCs w:val="28"/>
          <w:lang w:eastAsia="en-US"/>
        </w:rPr>
        <w:t>пунктом 68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в том числе требованию полноты, нейтральности и отсутствия существенных ошибок в Пояснительной записке</w:t>
      </w:r>
      <w:r w:rsidR="00727F30" w:rsidRPr="00C86F7E">
        <w:rPr>
          <w:rStyle w:val="af4"/>
          <w:rFonts w:ascii="Times New Roman" w:eastAsia="Calibri" w:hAnsi="Times New Roman" w:cs="Times New Roman"/>
          <w:b w:val="0"/>
          <w:sz w:val="28"/>
          <w:szCs w:val="28"/>
          <w:lang w:eastAsia="en-US"/>
        </w:rPr>
        <w:footnoteReference w:id="13"/>
      </w:r>
      <w:r w:rsidR="00727F30" w:rsidRPr="00C86F7E">
        <w:rPr>
          <w:rFonts w:ascii="Times New Roman" w:eastAsia="Calibri" w:hAnsi="Times New Roman" w:cs="Times New Roman"/>
          <w:b w:val="0"/>
          <w:sz w:val="28"/>
          <w:szCs w:val="28"/>
          <w:lang w:eastAsia="en-US"/>
        </w:rPr>
        <w:t>;</w:t>
      </w:r>
    </w:p>
    <w:p w:rsidR="00A402ED" w:rsidRPr="00C86F7E" w:rsidRDefault="003E3C49" w:rsidP="00C86F7E">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л) </w:t>
      </w:r>
      <w:r w:rsidR="00727F30" w:rsidRPr="00C86F7E">
        <w:rPr>
          <w:rFonts w:ascii="Times New Roman" w:hAnsi="Times New Roman" w:cs="Times New Roman"/>
          <w:b w:val="0"/>
          <w:sz w:val="28"/>
          <w:szCs w:val="28"/>
        </w:rPr>
        <w:t>достижение целей и соблюдение установленных требований</w:t>
      </w:r>
      <w:r w:rsidR="00727F30" w:rsidRPr="00C86F7E">
        <w:rPr>
          <w:rStyle w:val="af4"/>
          <w:rFonts w:ascii="Times New Roman" w:hAnsi="Times New Roman" w:cs="Times New Roman"/>
          <w:b w:val="0"/>
          <w:sz w:val="28"/>
          <w:szCs w:val="28"/>
        </w:rPr>
        <w:footnoteReference w:id="14"/>
      </w:r>
      <w:r w:rsidR="00727F30" w:rsidRPr="00C86F7E">
        <w:rPr>
          <w:rFonts w:ascii="Times New Roman" w:hAnsi="Times New Roman" w:cs="Times New Roman"/>
          <w:b w:val="0"/>
          <w:sz w:val="28"/>
          <w:szCs w:val="28"/>
        </w:rPr>
        <w:t xml:space="preserve"> к проведению инвентаризации активов и обязательств</w:t>
      </w:r>
      <w:r w:rsidR="00A402ED" w:rsidRPr="00C86F7E">
        <w:rPr>
          <w:rFonts w:ascii="Times New Roman" w:hAnsi="Times New Roman" w:cs="Times New Roman"/>
          <w:b w:val="0"/>
          <w:sz w:val="28"/>
          <w:szCs w:val="28"/>
        </w:rPr>
        <w:t>;</w:t>
      </w:r>
    </w:p>
    <w:p w:rsidR="00A402ED" w:rsidRPr="00C86F7E" w:rsidRDefault="003E3C49" w:rsidP="00C86F7E">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м) </w:t>
      </w:r>
      <w:r w:rsidR="00727F30" w:rsidRPr="00C86F7E">
        <w:rPr>
          <w:rFonts w:ascii="Times New Roman" w:hAnsi="Times New Roman" w:cs="Times New Roman"/>
          <w:b w:val="0"/>
          <w:sz w:val="28"/>
          <w:szCs w:val="28"/>
        </w:rPr>
        <w:t xml:space="preserve">иная информация, необходимая </w:t>
      </w:r>
      <w:r w:rsidR="00CF4C28" w:rsidRPr="00C86F7E">
        <w:rPr>
          <w:rFonts w:ascii="Times New Roman" w:hAnsi="Times New Roman" w:cs="Times New Roman"/>
          <w:b w:val="0"/>
          <w:sz w:val="28"/>
          <w:szCs w:val="28"/>
        </w:rPr>
        <w:t>уполномоченному должностному лицу или членам аудиторской группы</w:t>
      </w:r>
      <w:r w:rsidR="00727F30" w:rsidRPr="00C86F7E">
        <w:rPr>
          <w:rFonts w:ascii="Times New Roman" w:hAnsi="Times New Roman" w:cs="Times New Roman"/>
          <w:b w:val="0"/>
          <w:sz w:val="28"/>
          <w:szCs w:val="28"/>
        </w:rPr>
        <w:t xml:space="preserve"> для подтверждения достоверности бюджетной отчетности, в том числе</w:t>
      </w:r>
      <w:r w:rsidR="0042365B" w:rsidRPr="00C86F7E">
        <w:rPr>
          <w:rFonts w:ascii="Times New Roman" w:hAnsi="Times New Roman" w:cs="Times New Roman"/>
          <w:b w:val="0"/>
          <w:sz w:val="28"/>
          <w:szCs w:val="28"/>
        </w:rPr>
        <w:t>, например,</w:t>
      </w:r>
      <w:r w:rsidR="00727F30" w:rsidRPr="00C86F7E">
        <w:rPr>
          <w:rFonts w:ascii="Times New Roman" w:hAnsi="Times New Roman" w:cs="Times New Roman"/>
          <w:b w:val="0"/>
          <w:sz w:val="28"/>
          <w:szCs w:val="28"/>
        </w:rPr>
        <w:t xml:space="preserve"> могут быть изучены вопросы, указанные в </w:t>
      </w:r>
      <w:r w:rsidR="008559B9" w:rsidRPr="00C86F7E">
        <w:rPr>
          <w:rFonts w:ascii="Times New Roman" w:hAnsi="Times New Roman" w:cs="Times New Roman"/>
          <w:b w:val="0"/>
          <w:sz w:val="28"/>
          <w:szCs w:val="28"/>
        </w:rPr>
        <w:t xml:space="preserve">главе </w:t>
      </w:r>
      <w:r w:rsidR="00727F30" w:rsidRPr="00C86F7E">
        <w:rPr>
          <w:rFonts w:ascii="Times New Roman" w:hAnsi="Times New Roman" w:cs="Times New Roman"/>
          <w:b w:val="0"/>
          <w:sz w:val="28"/>
          <w:szCs w:val="28"/>
        </w:rPr>
        <w:t>V «Проверка ведения бухгалтерского (бюджетного) учета и составления отчетности организациями государственного сектора» Методических рекомендаций по осуществлению проверок законности отдельных финансовых и хозяйственных операций</w:t>
      </w:r>
      <w:r w:rsidR="00727F30" w:rsidRPr="00C86F7E">
        <w:rPr>
          <w:rStyle w:val="af4"/>
          <w:rFonts w:ascii="Times New Roman" w:hAnsi="Times New Roman" w:cs="Times New Roman"/>
          <w:b w:val="0"/>
          <w:sz w:val="28"/>
          <w:szCs w:val="28"/>
        </w:rPr>
        <w:footnoteReference w:id="15"/>
      </w:r>
      <w:r w:rsidR="00727F30" w:rsidRPr="00C86F7E">
        <w:rPr>
          <w:rFonts w:ascii="Times New Roman" w:hAnsi="Times New Roman" w:cs="Times New Roman"/>
          <w:b w:val="0"/>
          <w:sz w:val="28"/>
          <w:szCs w:val="28"/>
        </w:rPr>
        <w:t xml:space="preserve"> и в Примерном перечне вопросов проверки бухгалтерской (бюджетной) отчетности, определенном приложением № 2 </w:t>
      </w:r>
      <w:r w:rsidR="00E80B7A" w:rsidRPr="00C86F7E">
        <w:rPr>
          <w:rFonts w:ascii="Times New Roman" w:hAnsi="Times New Roman" w:cs="Times New Roman"/>
          <w:b w:val="0"/>
          <w:sz w:val="28"/>
          <w:szCs w:val="28"/>
        </w:rPr>
        <w:br/>
      </w:r>
      <w:r w:rsidR="00727F30" w:rsidRPr="00C86F7E">
        <w:rPr>
          <w:rFonts w:ascii="Times New Roman" w:hAnsi="Times New Roman" w:cs="Times New Roman"/>
          <w:b w:val="0"/>
          <w:sz w:val="28"/>
          <w:szCs w:val="28"/>
        </w:rPr>
        <w:t>к данным Методическим рекомендациям.</w:t>
      </w:r>
    </w:p>
    <w:p w:rsidR="00884DA6" w:rsidRPr="00C86F7E" w:rsidRDefault="00A402ED" w:rsidP="00C86F7E">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17.</w:t>
      </w:r>
      <w:r w:rsidR="000F6475" w:rsidRPr="00C86F7E">
        <w:rPr>
          <w:rFonts w:ascii="Times New Roman" w:hAnsi="Times New Roman" w:cs="Times New Roman"/>
          <w:b w:val="0"/>
          <w:sz w:val="28"/>
          <w:szCs w:val="28"/>
        </w:rPr>
        <w:t xml:space="preserve"> Законность, своевременность и полнота формирования финансовых и первичных учетных документов, своевременность их передачи для регистрации содержащихся в них данных в регистрах бюджетного учета, а также достоверность данных, содержащихся в регистрах бюджетного учета и включаемых в бюджетную отчетность, оценива</w:t>
      </w:r>
      <w:r w:rsidR="0005400D" w:rsidRPr="00C86F7E">
        <w:rPr>
          <w:rFonts w:ascii="Times New Roman" w:hAnsi="Times New Roman" w:cs="Times New Roman"/>
          <w:b w:val="0"/>
          <w:sz w:val="28"/>
          <w:szCs w:val="28"/>
        </w:rPr>
        <w:t>ю</w:t>
      </w:r>
      <w:r w:rsidR="000F6475" w:rsidRPr="00C86F7E">
        <w:rPr>
          <w:rFonts w:ascii="Times New Roman" w:hAnsi="Times New Roman" w:cs="Times New Roman"/>
          <w:b w:val="0"/>
          <w:sz w:val="28"/>
          <w:szCs w:val="28"/>
        </w:rPr>
        <w:t xml:space="preserve">тся </w:t>
      </w:r>
      <w:r w:rsidR="00D729B2" w:rsidRPr="00C86F7E">
        <w:rPr>
          <w:rFonts w:ascii="Times New Roman" w:hAnsi="Times New Roman" w:cs="Times New Roman"/>
          <w:b w:val="0"/>
          <w:sz w:val="28"/>
          <w:szCs w:val="28"/>
        </w:rPr>
        <w:t xml:space="preserve">по результатам проведения анализа выполнения бюджетных процедур учета и отчетности, в том числе </w:t>
      </w:r>
      <w:r w:rsidR="000F6475" w:rsidRPr="00C86F7E">
        <w:rPr>
          <w:rFonts w:ascii="Times New Roman" w:hAnsi="Times New Roman" w:cs="Times New Roman"/>
          <w:b w:val="0"/>
          <w:sz w:val="28"/>
          <w:szCs w:val="28"/>
        </w:rPr>
        <w:t>исходя из результатов</w:t>
      </w:r>
      <w:r w:rsidR="00D729B2" w:rsidRPr="00C86F7E">
        <w:rPr>
          <w:rFonts w:ascii="Times New Roman" w:hAnsi="Times New Roman" w:cs="Times New Roman"/>
          <w:b w:val="0"/>
          <w:sz w:val="28"/>
          <w:szCs w:val="28"/>
        </w:rPr>
        <w:t xml:space="preserve"> оценки</w:t>
      </w:r>
      <w:r w:rsidR="000F6475" w:rsidRPr="00C86F7E">
        <w:rPr>
          <w:rFonts w:ascii="Times New Roman" w:hAnsi="Times New Roman" w:cs="Times New Roman"/>
          <w:b w:val="0"/>
          <w:sz w:val="28"/>
          <w:szCs w:val="28"/>
        </w:rPr>
        <w:t>:</w:t>
      </w:r>
    </w:p>
    <w:p w:rsidR="00884DA6" w:rsidRPr="00C86F7E" w:rsidRDefault="00D729B2" w:rsidP="00C86F7E">
      <w:pPr>
        <w:pStyle w:val="ConsPlusTitle"/>
        <w:tabs>
          <w:tab w:val="left" w:pos="1134"/>
        </w:tabs>
        <w:spacing w:line="355"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а) </w:t>
      </w:r>
      <w:r w:rsidR="00884DA6" w:rsidRPr="00C86F7E">
        <w:rPr>
          <w:rFonts w:ascii="Times New Roman" w:hAnsi="Times New Roman" w:cs="Times New Roman"/>
          <w:b w:val="0"/>
          <w:sz w:val="28"/>
          <w:szCs w:val="28"/>
        </w:rPr>
        <w:t xml:space="preserve">объектов бюджетного учета </w:t>
      </w:r>
      <w:r w:rsidR="0005400D" w:rsidRPr="00C86F7E">
        <w:rPr>
          <w:rFonts w:ascii="Times New Roman" w:hAnsi="Times New Roman" w:cs="Times New Roman"/>
          <w:b w:val="0"/>
          <w:sz w:val="28"/>
          <w:szCs w:val="28"/>
        </w:rPr>
        <w:t xml:space="preserve">и </w:t>
      </w:r>
      <w:r w:rsidR="00884DA6" w:rsidRPr="00C86F7E">
        <w:rPr>
          <w:rFonts w:ascii="Times New Roman" w:hAnsi="Times New Roman" w:cs="Times New Roman"/>
          <w:b w:val="0"/>
          <w:sz w:val="28"/>
          <w:szCs w:val="28"/>
        </w:rPr>
        <w:t xml:space="preserve">документов, отражающих факты хозяйственной жизни, включая попавшие в аудиторские выборки данные, </w:t>
      </w:r>
      <w:r w:rsidRPr="00C86F7E">
        <w:rPr>
          <w:rFonts w:ascii="Times New Roman" w:hAnsi="Times New Roman" w:cs="Times New Roman"/>
          <w:b w:val="0"/>
          <w:sz w:val="28"/>
          <w:szCs w:val="28"/>
        </w:rPr>
        <w:t>на предмет их соответствия требованиям единой</w:t>
      </w:r>
      <w:r w:rsidR="00884DA6" w:rsidRPr="00C86F7E">
        <w:rPr>
          <w:rFonts w:ascii="Times New Roman" w:hAnsi="Times New Roman" w:cs="Times New Roman"/>
          <w:b w:val="0"/>
          <w:sz w:val="28"/>
          <w:szCs w:val="28"/>
        </w:rPr>
        <w:t xml:space="preserve"> методологии учета и отчетности;</w:t>
      </w:r>
    </w:p>
    <w:p w:rsidR="00D91345" w:rsidRPr="00C86F7E" w:rsidRDefault="00D729B2" w:rsidP="00C86F7E">
      <w:pPr>
        <w:pStyle w:val="ConsPlusTitle"/>
        <w:tabs>
          <w:tab w:val="left" w:pos="1134"/>
        </w:tabs>
        <w:spacing w:line="355"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б) данных Пояснительной записки на предмет их соответствия требованию полноты, нейтральности и отсутствия существенных ошибок</w:t>
      </w:r>
      <w:r w:rsidR="00D91345" w:rsidRPr="00C86F7E">
        <w:rPr>
          <w:rStyle w:val="af4"/>
          <w:rFonts w:ascii="Times New Roman" w:hAnsi="Times New Roman" w:cs="Times New Roman"/>
          <w:b w:val="0"/>
          <w:sz w:val="28"/>
          <w:szCs w:val="28"/>
        </w:rPr>
        <w:footnoteReference w:id="16"/>
      </w:r>
      <w:r w:rsidR="00D91345" w:rsidRPr="00C86F7E">
        <w:rPr>
          <w:rFonts w:ascii="Times New Roman" w:hAnsi="Times New Roman" w:cs="Times New Roman"/>
          <w:b w:val="0"/>
          <w:sz w:val="28"/>
          <w:szCs w:val="28"/>
        </w:rPr>
        <w:t>, а также требованиям к раскрытию информации в бухгалтерской (финансовой) отчетности, содержащимся в федеральных стандартах</w:t>
      </w:r>
      <w:r w:rsidR="00D91345" w:rsidRPr="00C86F7E">
        <w:rPr>
          <w:rFonts w:ascii="Times New Roman" w:hAnsi="Times New Roman" w:cs="Times New Roman"/>
          <w:sz w:val="28"/>
          <w:szCs w:val="28"/>
        </w:rPr>
        <w:t xml:space="preserve"> </w:t>
      </w:r>
      <w:r w:rsidR="00D91345" w:rsidRPr="00C86F7E">
        <w:rPr>
          <w:rFonts w:ascii="Times New Roman" w:hAnsi="Times New Roman" w:cs="Times New Roman"/>
          <w:b w:val="0"/>
          <w:sz w:val="28"/>
          <w:szCs w:val="28"/>
        </w:rPr>
        <w:t>бухгалтерского учета государственных финансов</w:t>
      </w:r>
      <w:r w:rsidR="00D91345" w:rsidRPr="00C86F7E">
        <w:rPr>
          <w:rStyle w:val="af4"/>
          <w:rFonts w:ascii="Times New Roman" w:hAnsi="Times New Roman" w:cs="Times New Roman"/>
          <w:b w:val="0"/>
          <w:sz w:val="28"/>
          <w:szCs w:val="28"/>
        </w:rPr>
        <w:footnoteReference w:id="17"/>
      </w:r>
      <w:r w:rsidR="00D91345" w:rsidRPr="00C86F7E">
        <w:rPr>
          <w:rFonts w:ascii="Times New Roman" w:hAnsi="Times New Roman" w:cs="Times New Roman"/>
          <w:b w:val="0"/>
          <w:sz w:val="28"/>
          <w:szCs w:val="28"/>
        </w:rPr>
        <w:t>, устанавливаемых Министерством финансов Российской Федерации</w:t>
      </w:r>
      <w:r w:rsidR="00C87F56" w:rsidRPr="00C86F7E">
        <w:rPr>
          <w:rFonts w:ascii="Times New Roman" w:hAnsi="Times New Roman" w:cs="Times New Roman"/>
          <w:b w:val="0"/>
          <w:sz w:val="28"/>
          <w:szCs w:val="28"/>
        </w:rPr>
        <w:t>.</w:t>
      </w:r>
    </w:p>
    <w:p w:rsidR="00B66835" w:rsidRPr="00C86F7E" w:rsidRDefault="00C87F56" w:rsidP="00C86F7E">
      <w:pPr>
        <w:pStyle w:val="ConsPlusTitle"/>
        <w:tabs>
          <w:tab w:val="left" w:pos="1134"/>
        </w:tabs>
        <w:spacing w:line="355"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По результатам выполнения действий, предусмотренных настоящим пунктом, либо подтверждается законность, своевременность и полнота формирования финансовых и первичных учетных документов, своевременность их передачи для регистрации содержащихся в них данных в регистрах бюджетного учета, а также достоверность данных, содержащихся в регистрах бюджетного учета и вклю</w:t>
      </w:r>
      <w:r w:rsidR="00C86F7E">
        <w:rPr>
          <w:rFonts w:ascii="Times New Roman" w:hAnsi="Times New Roman" w:cs="Times New Roman"/>
          <w:b w:val="0"/>
          <w:sz w:val="28"/>
          <w:szCs w:val="28"/>
        </w:rPr>
        <w:t xml:space="preserve">чаемых в бюджетную отчетность, </w:t>
      </w:r>
      <w:r w:rsidRPr="00C86F7E">
        <w:rPr>
          <w:rFonts w:ascii="Times New Roman" w:hAnsi="Times New Roman" w:cs="Times New Roman"/>
          <w:b w:val="0"/>
          <w:sz w:val="28"/>
          <w:szCs w:val="28"/>
        </w:rPr>
        <w:t>либо выявляются ошибки, нарушения и (или) недостатки, в том числе которые могут привести к искажению бюджетной отчетности.</w:t>
      </w:r>
    </w:p>
    <w:p w:rsidR="00F353F2" w:rsidRPr="00C86F7E" w:rsidRDefault="00221EC8"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18.</w:t>
      </w:r>
      <w:r w:rsidR="0065724E" w:rsidRPr="00C86F7E">
        <w:rPr>
          <w:rFonts w:ascii="Times New Roman" w:hAnsi="Times New Roman" w:cs="Times New Roman"/>
          <w:b w:val="0"/>
          <w:sz w:val="28"/>
          <w:szCs w:val="28"/>
        </w:rPr>
        <w:t xml:space="preserve"> </w:t>
      </w:r>
      <w:r w:rsidR="00D04124" w:rsidRPr="00C86F7E">
        <w:rPr>
          <w:rFonts w:ascii="Times New Roman" w:hAnsi="Times New Roman" w:cs="Times New Roman"/>
          <w:b w:val="0"/>
          <w:sz w:val="28"/>
          <w:szCs w:val="28"/>
        </w:rPr>
        <w:t xml:space="preserve">В ходе оценки надежности внутреннего финансового контроля в отношении </w:t>
      </w:r>
      <w:r w:rsidR="003037C0" w:rsidRPr="00C86F7E">
        <w:rPr>
          <w:rFonts w:ascii="Times New Roman" w:hAnsi="Times New Roman" w:cs="Times New Roman"/>
          <w:b w:val="0"/>
          <w:sz w:val="28"/>
          <w:szCs w:val="28"/>
        </w:rPr>
        <w:t xml:space="preserve">бюджетных процедур учета и отчетности </w:t>
      </w:r>
      <w:r w:rsidR="00D04124" w:rsidRPr="00C86F7E">
        <w:rPr>
          <w:rFonts w:ascii="Times New Roman" w:hAnsi="Times New Roman" w:cs="Times New Roman"/>
          <w:b w:val="0"/>
          <w:sz w:val="28"/>
          <w:szCs w:val="28"/>
        </w:rPr>
        <w:t>осуществляется:</w:t>
      </w:r>
    </w:p>
    <w:p w:rsidR="00D04124" w:rsidRPr="00C86F7E" w:rsidRDefault="00D04124"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а) изучени</w:t>
      </w:r>
      <w:r w:rsidR="001F555A" w:rsidRPr="00C86F7E">
        <w:rPr>
          <w:rFonts w:ascii="Times New Roman" w:hAnsi="Times New Roman" w:cs="Times New Roman"/>
          <w:b w:val="0"/>
          <w:sz w:val="28"/>
          <w:szCs w:val="28"/>
        </w:rPr>
        <w:t>е</w:t>
      </w:r>
      <w:r w:rsidRPr="00C86F7E">
        <w:rPr>
          <w:rFonts w:ascii="Times New Roman" w:hAnsi="Times New Roman" w:cs="Times New Roman"/>
          <w:b w:val="0"/>
          <w:sz w:val="28"/>
          <w:szCs w:val="28"/>
        </w:rPr>
        <w:t xml:space="preserve"> информации, полученной по результатам проведения анализа организации (обеспечения выполнения), выполнения </w:t>
      </w:r>
      <w:r w:rsidR="003037C0" w:rsidRPr="00C86F7E">
        <w:rPr>
          <w:rFonts w:ascii="Times New Roman" w:hAnsi="Times New Roman" w:cs="Times New Roman"/>
          <w:b w:val="0"/>
          <w:sz w:val="28"/>
          <w:szCs w:val="28"/>
        </w:rPr>
        <w:t>бюджетных процедур учета и отчетности</w:t>
      </w:r>
      <w:r w:rsidRPr="00C86F7E">
        <w:rPr>
          <w:rFonts w:ascii="Times New Roman" w:hAnsi="Times New Roman" w:cs="Times New Roman"/>
          <w:b w:val="0"/>
          <w:sz w:val="28"/>
          <w:szCs w:val="28"/>
        </w:rPr>
        <w:t>;</w:t>
      </w:r>
    </w:p>
    <w:p w:rsidR="00B66835" w:rsidRPr="00C86F7E" w:rsidRDefault="001F555A"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б) изучение информации о выявленных (обнаруженных) рисках</w:t>
      </w:r>
      <w:r w:rsidR="00B66835" w:rsidRPr="00C86F7E">
        <w:rPr>
          <w:rFonts w:ascii="Times New Roman" w:hAnsi="Times New Roman" w:cs="Times New Roman"/>
          <w:b w:val="0"/>
          <w:sz w:val="28"/>
          <w:szCs w:val="28"/>
        </w:rPr>
        <w:t xml:space="preserve"> искажения бюджетной отчетности</w:t>
      </w:r>
      <w:r w:rsidRPr="00C86F7E">
        <w:rPr>
          <w:rFonts w:ascii="Times New Roman" w:hAnsi="Times New Roman" w:cs="Times New Roman"/>
          <w:b w:val="0"/>
          <w:sz w:val="28"/>
          <w:szCs w:val="28"/>
        </w:rPr>
        <w:t>;</w:t>
      </w:r>
    </w:p>
    <w:p w:rsidR="0015012F" w:rsidRPr="00C86F7E" w:rsidRDefault="001F555A" w:rsidP="00C86F7E">
      <w:pPr>
        <w:pStyle w:val="ConsPlusTitle"/>
        <w:tabs>
          <w:tab w:val="left" w:pos="1134"/>
        </w:tabs>
        <w:spacing w:line="348" w:lineRule="auto"/>
        <w:ind w:firstLine="709"/>
        <w:jc w:val="both"/>
        <w:rPr>
          <w:rFonts w:ascii="Times New Roman" w:hAnsi="Times New Roman" w:cs="Times New Roman"/>
          <w:sz w:val="28"/>
          <w:szCs w:val="28"/>
        </w:rPr>
      </w:pPr>
      <w:r w:rsidRPr="00C86F7E">
        <w:rPr>
          <w:rFonts w:ascii="Times New Roman" w:hAnsi="Times New Roman" w:cs="Times New Roman"/>
          <w:b w:val="0"/>
          <w:sz w:val="28"/>
          <w:szCs w:val="28"/>
        </w:rPr>
        <w:t xml:space="preserve">в) изучение </w:t>
      </w:r>
      <w:r w:rsidR="00B66835" w:rsidRPr="00C86F7E">
        <w:rPr>
          <w:rFonts w:ascii="Times New Roman" w:hAnsi="Times New Roman" w:cs="Times New Roman"/>
          <w:b w:val="0"/>
          <w:sz w:val="28"/>
          <w:szCs w:val="28"/>
        </w:rPr>
        <w:t xml:space="preserve">причин и условий </w:t>
      </w:r>
      <w:r w:rsidRPr="00C86F7E">
        <w:rPr>
          <w:rFonts w:ascii="Times New Roman" w:hAnsi="Times New Roman" w:cs="Times New Roman"/>
          <w:b w:val="0"/>
          <w:sz w:val="28"/>
          <w:szCs w:val="28"/>
        </w:rPr>
        <w:t>выявленных ошибок, нарушений и (или) недостатков (в том числе в случае их выявления в соответствии с пунктом 1</w:t>
      </w:r>
      <w:r w:rsidR="00B66835" w:rsidRPr="00C86F7E">
        <w:rPr>
          <w:rFonts w:ascii="Times New Roman" w:hAnsi="Times New Roman" w:cs="Times New Roman"/>
          <w:b w:val="0"/>
          <w:sz w:val="28"/>
          <w:szCs w:val="28"/>
        </w:rPr>
        <w:t>7</w:t>
      </w:r>
      <w:r w:rsidRPr="00C86F7E">
        <w:rPr>
          <w:rFonts w:ascii="Times New Roman" w:hAnsi="Times New Roman" w:cs="Times New Roman"/>
          <w:b w:val="0"/>
          <w:sz w:val="28"/>
          <w:szCs w:val="28"/>
        </w:rPr>
        <w:t xml:space="preserve"> настоящего Стандарта);</w:t>
      </w:r>
    </w:p>
    <w:p w:rsidR="00B66835" w:rsidRPr="00C86F7E" w:rsidRDefault="001F555A"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г) </w:t>
      </w:r>
      <w:r w:rsidR="00A62513" w:rsidRPr="00C86F7E">
        <w:rPr>
          <w:rFonts w:ascii="Times New Roman" w:hAnsi="Times New Roman" w:cs="Times New Roman"/>
          <w:b w:val="0"/>
          <w:sz w:val="28"/>
          <w:szCs w:val="28"/>
        </w:rPr>
        <w:t>анализ организации, применения и достаточности совершаемых контрольных действий на предмет их соразмерности выявленным рискам</w:t>
      </w:r>
      <w:r w:rsidR="00B66835" w:rsidRPr="00C86F7E">
        <w:rPr>
          <w:rFonts w:ascii="Times New Roman" w:hAnsi="Times New Roman" w:cs="Times New Roman"/>
          <w:b w:val="0"/>
          <w:sz w:val="28"/>
          <w:szCs w:val="28"/>
        </w:rPr>
        <w:t xml:space="preserve"> искажения бюджетной отчетности.</w:t>
      </w:r>
    </w:p>
    <w:p w:rsidR="00B66835" w:rsidRPr="00C86F7E" w:rsidRDefault="00B66835"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19. </w:t>
      </w:r>
      <w:r w:rsidR="00992B6D" w:rsidRPr="00C86F7E">
        <w:rPr>
          <w:rFonts w:ascii="Times New Roman" w:hAnsi="Times New Roman" w:cs="Times New Roman"/>
          <w:b w:val="0"/>
          <w:sz w:val="28"/>
          <w:szCs w:val="28"/>
        </w:rPr>
        <w:t xml:space="preserve">В ходе оценки надежности внутреннего финансового контроля в отношении бюджетных процедур учета и отчетности определяется соблюдение </w:t>
      </w:r>
      <w:r w:rsidRPr="00C86F7E">
        <w:rPr>
          <w:rFonts w:ascii="Times New Roman" w:hAnsi="Times New Roman" w:cs="Times New Roman"/>
          <w:b w:val="0"/>
          <w:sz w:val="28"/>
          <w:szCs w:val="28"/>
        </w:rPr>
        <w:t>следующих условий:</w:t>
      </w:r>
    </w:p>
    <w:p w:rsidR="00B66835" w:rsidRPr="00C86F7E" w:rsidRDefault="00B66835"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а) требования ведомственных (внутренних) актов и документов главного администратора (администратора) бюджетных средств, определяющих порядок организации (обеспечения выполнения), выполнения бюджетных процедур учета и отчетности, являются актуальными и достаточными (соответствуют требованиям, установленным правовыми актами, регулирующими бюджетные правоотношения), а также указанные требования соблюдаются субъектами бюджетных процедур в полной мере;</w:t>
      </w:r>
    </w:p>
    <w:p w:rsidR="00B66835" w:rsidRPr="00C86F7E" w:rsidRDefault="00B66835"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б) ошибки, нарушения и (или) недостатки выявляются субъектами бюджетных процедур в ходе совершения контрольных действий, своевременно устраняются, в том числе устраняются причины и условия допущенных ошибок, нарушений и (или) недостатков, либо субъектами бюджетных процедур подтверждается законность, целесообразность совершения операций (действий) по выполнению бюджетных процедур учета и отчетности, в том числе полнота и достоверность данных, используемых для совершения этих операций (действий);</w:t>
      </w:r>
    </w:p>
    <w:p w:rsidR="00B66835" w:rsidRPr="00C86F7E" w:rsidRDefault="00B66835" w:rsidP="00C86F7E">
      <w:pPr>
        <w:pStyle w:val="ConsPlusTitle"/>
        <w:tabs>
          <w:tab w:val="left" w:pos="1134"/>
        </w:tabs>
        <w:spacing w:line="348" w:lineRule="auto"/>
        <w:ind w:firstLine="709"/>
        <w:jc w:val="both"/>
        <w:rPr>
          <w:rFonts w:ascii="Times New Roman" w:hAnsi="Times New Roman" w:cs="Times New Roman"/>
          <w:sz w:val="28"/>
          <w:szCs w:val="28"/>
        </w:rPr>
      </w:pPr>
      <w:r w:rsidRPr="00C86F7E">
        <w:rPr>
          <w:rFonts w:ascii="Times New Roman" w:hAnsi="Times New Roman" w:cs="Times New Roman"/>
          <w:b w:val="0"/>
          <w:sz w:val="28"/>
          <w:szCs w:val="28"/>
        </w:rPr>
        <w:t>в) меры по минимизации (устранению) бюджетных рисков, в том числе содержащиеся в реестре бюджетных рисков контрольные действия, выполняются, являются достаточными и соразмерными выявленным рискам искажения бюджетной отчетности (позволяют их минимизировать и (или) устранить), а также своевременно уточняются;</w:t>
      </w:r>
    </w:p>
    <w:p w:rsidR="00B66835" w:rsidRPr="00C86F7E" w:rsidRDefault="00B66835" w:rsidP="00C86F7E">
      <w:pPr>
        <w:pStyle w:val="ConsPlusTitle"/>
        <w:tabs>
          <w:tab w:val="left" w:pos="1134"/>
        </w:tabs>
        <w:spacing w:line="348" w:lineRule="auto"/>
        <w:ind w:firstLine="709"/>
        <w:jc w:val="both"/>
        <w:rPr>
          <w:rFonts w:ascii="Times New Roman" w:hAnsi="Times New Roman" w:cs="Times New Roman"/>
          <w:sz w:val="28"/>
          <w:szCs w:val="28"/>
        </w:rPr>
      </w:pPr>
      <w:r w:rsidRPr="00C86F7E">
        <w:rPr>
          <w:rFonts w:ascii="Times New Roman" w:hAnsi="Times New Roman" w:cs="Times New Roman"/>
          <w:b w:val="0"/>
          <w:sz w:val="28"/>
          <w:szCs w:val="28"/>
        </w:rPr>
        <w:t xml:space="preserve">г) права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по ведению бюджетного учета и составлению, представлению и утверждению бюджетной отчетности, регламентированы и разграничены, </w:t>
      </w:r>
      <w:r w:rsidRPr="00C86F7E">
        <w:rPr>
          <w:rFonts w:ascii="Times New Roman" w:hAnsi="Times New Roman" w:cs="Times New Roman"/>
          <w:b w:val="0"/>
          <w:sz w:val="28"/>
          <w:szCs w:val="28"/>
        </w:rPr>
        <w:br/>
        <w:t>а также обеспечивается предотвращение повреждения и потери данных, несанкционированного доступа и внесения изменений (удаления данных) в этих базах данных, прикладных программных средствах и информационных ресурсах;</w:t>
      </w:r>
    </w:p>
    <w:p w:rsidR="00E450F9" w:rsidRPr="00C86F7E" w:rsidRDefault="00B66835"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д) главным администратором (администратором) бюджетных средств в части исполнения бюджетных полномочий по ведению бюджетного учета и составлению, представлению и утверждению бюджетной отчетности достигнуты целевые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предусмотренным пунктом 6 статьи 160.2-1 Бюджетного кодекса Российской Федерации.</w:t>
      </w:r>
    </w:p>
    <w:p w:rsidR="00A62513" w:rsidRPr="00C86F7E" w:rsidRDefault="00E450F9"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20. Надежность внутреннего финансового контроля в отношении бюджетных процедур учета и отчетности определяется путем оценки </w:t>
      </w:r>
      <w:r w:rsidR="00A62513" w:rsidRPr="00C86F7E">
        <w:rPr>
          <w:rFonts w:ascii="Times New Roman" w:hAnsi="Times New Roman" w:cs="Times New Roman"/>
          <w:b w:val="0"/>
          <w:sz w:val="28"/>
          <w:szCs w:val="28"/>
        </w:rPr>
        <w:t>способности совершаемых контрольных действий обеспечивать:</w:t>
      </w:r>
    </w:p>
    <w:p w:rsidR="006269E7" w:rsidRPr="00C86F7E" w:rsidRDefault="00A62513"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выполнение </w:t>
      </w:r>
      <w:r w:rsidR="003037C0" w:rsidRPr="00C86F7E">
        <w:rPr>
          <w:rFonts w:ascii="Times New Roman" w:hAnsi="Times New Roman" w:cs="Times New Roman"/>
          <w:b w:val="0"/>
          <w:sz w:val="28"/>
          <w:szCs w:val="28"/>
        </w:rPr>
        <w:t xml:space="preserve">бюджетных процедур учета и отчетности </w:t>
      </w:r>
      <w:r w:rsidRPr="00C86F7E">
        <w:rPr>
          <w:rFonts w:ascii="Times New Roman" w:hAnsi="Times New Roman" w:cs="Times New Roman"/>
          <w:b w:val="0"/>
          <w:sz w:val="28"/>
          <w:szCs w:val="28"/>
        </w:rPr>
        <w:t>в соответствии с требованиями, установленными правовыми актами, регулирующими бюджетные правоотношения;</w:t>
      </w:r>
    </w:p>
    <w:p w:rsidR="00A62513" w:rsidRPr="00C86F7E" w:rsidRDefault="00A62513"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предупреждение (недопущение), выявление и устранение ошибок, нарушений и (или) недостатков, в том числе их причин и условий;</w:t>
      </w:r>
    </w:p>
    <w:p w:rsidR="00A62513" w:rsidRDefault="00A62513" w:rsidP="00C86F7E">
      <w:pPr>
        <w:pStyle w:val="ConsPlusTitle"/>
        <w:tabs>
          <w:tab w:val="left" w:pos="1134"/>
        </w:tabs>
        <w:spacing w:line="348"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минимизацию риск</w:t>
      </w:r>
      <w:r w:rsidR="00907020" w:rsidRPr="00C86F7E">
        <w:rPr>
          <w:rFonts w:ascii="Times New Roman" w:hAnsi="Times New Roman" w:cs="Times New Roman"/>
          <w:b w:val="0"/>
          <w:sz w:val="28"/>
          <w:szCs w:val="28"/>
        </w:rPr>
        <w:t>ов</w:t>
      </w:r>
      <w:r w:rsidRPr="00C86F7E">
        <w:rPr>
          <w:rFonts w:ascii="Times New Roman" w:hAnsi="Times New Roman" w:cs="Times New Roman"/>
          <w:b w:val="0"/>
          <w:sz w:val="28"/>
          <w:szCs w:val="28"/>
        </w:rPr>
        <w:t xml:space="preserve"> искажения бюджетной отчетности.</w:t>
      </w:r>
    </w:p>
    <w:p w:rsidR="00C07073" w:rsidRPr="00C86F7E" w:rsidRDefault="00C07073" w:rsidP="00C86F7E">
      <w:pPr>
        <w:pStyle w:val="ConsPlusTitle"/>
        <w:tabs>
          <w:tab w:val="left" w:pos="1134"/>
        </w:tabs>
        <w:spacing w:line="348" w:lineRule="auto"/>
        <w:ind w:firstLine="709"/>
        <w:jc w:val="both"/>
        <w:rPr>
          <w:rFonts w:ascii="Times New Roman" w:hAnsi="Times New Roman" w:cs="Times New Roman"/>
          <w:b w:val="0"/>
          <w:sz w:val="28"/>
          <w:szCs w:val="28"/>
        </w:rPr>
      </w:pPr>
    </w:p>
    <w:p w:rsidR="00605A2C" w:rsidRPr="00C86F7E" w:rsidRDefault="00E450F9"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21.</w:t>
      </w:r>
      <w:r w:rsidR="00605A2C" w:rsidRPr="00C86F7E">
        <w:rPr>
          <w:rFonts w:ascii="Times New Roman" w:hAnsi="Times New Roman" w:cs="Times New Roman"/>
          <w:b w:val="0"/>
          <w:sz w:val="28"/>
          <w:szCs w:val="28"/>
        </w:rPr>
        <w:t xml:space="preserve"> </w:t>
      </w:r>
      <w:r w:rsidR="00D01FF9" w:rsidRPr="00C86F7E">
        <w:rPr>
          <w:rFonts w:ascii="Times New Roman" w:hAnsi="Times New Roman" w:cs="Times New Roman"/>
          <w:b w:val="0"/>
          <w:sz w:val="28"/>
          <w:szCs w:val="28"/>
        </w:rPr>
        <w:t>Р</w:t>
      </w:r>
      <w:r w:rsidR="007A6CBC" w:rsidRPr="00C86F7E">
        <w:rPr>
          <w:rFonts w:ascii="Times New Roman" w:hAnsi="Times New Roman" w:cs="Times New Roman"/>
          <w:b w:val="0"/>
          <w:sz w:val="28"/>
          <w:szCs w:val="28"/>
        </w:rPr>
        <w:t>иск</w:t>
      </w:r>
      <w:r w:rsidR="00127DB8" w:rsidRPr="00C86F7E">
        <w:rPr>
          <w:rFonts w:ascii="Times New Roman" w:hAnsi="Times New Roman" w:cs="Times New Roman"/>
          <w:b w:val="0"/>
          <w:sz w:val="28"/>
          <w:szCs w:val="28"/>
        </w:rPr>
        <w:t>и</w:t>
      </w:r>
      <w:r w:rsidR="00D01FF9" w:rsidRPr="00C86F7E">
        <w:rPr>
          <w:rFonts w:ascii="Times New Roman" w:hAnsi="Times New Roman" w:cs="Times New Roman"/>
          <w:b w:val="0"/>
          <w:sz w:val="28"/>
          <w:szCs w:val="28"/>
        </w:rPr>
        <w:t xml:space="preserve"> </w:t>
      </w:r>
      <w:r w:rsidR="007A6CBC" w:rsidRPr="00C86F7E">
        <w:rPr>
          <w:rFonts w:ascii="Times New Roman" w:hAnsi="Times New Roman" w:cs="Times New Roman"/>
          <w:b w:val="0"/>
          <w:sz w:val="28"/>
          <w:szCs w:val="28"/>
        </w:rPr>
        <w:t>искажения бюджетной отчетности оценива</w:t>
      </w:r>
      <w:r w:rsidR="00127DB8" w:rsidRPr="00C86F7E">
        <w:rPr>
          <w:rFonts w:ascii="Times New Roman" w:hAnsi="Times New Roman" w:cs="Times New Roman"/>
          <w:b w:val="0"/>
          <w:sz w:val="28"/>
          <w:szCs w:val="28"/>
        </w:rPr>
        <w:t>ю</w:t>
      </w:r>
      <w:r w:rsidR="007A6CBC" w:rsidRPr="00C86F7E">
        <w:rPr>
          <w:rFonts w:ascii="Times New Roman" w:hAnsi="Times New Roman" w:cs="Times New Roman"/>
          <w:b w:val="0"/>
          <w:sz w:val="28"/>
          <w:szCs w:val="28"/>
        </w:rPr>
        <w:t>тся</w:t>
      </w:r>
      <w:r w:rsidR="004B1BBC" w:rsidRPr="00C86F7E">
        <w:rPr>
          <w:rFonts w:ascii="Times New Roman" w:hAnsi="Times New Roman" w:cs="Times New Roman"/>
          <w:b w:val="0"/>
          <w:sz w:val="28"/>
          <w:szCs w:val="28"/>
        </w:rPr>
        <w:t xml:space="preserve"> </w:t>
      </w:r>
      <w:r w:rsidR="00992B6D" w:rsidRPr="00C86F7E">
        <w:rPr>
          <w:rFonts w:ascii="Times New Roman" w:hAnsi="Times New Roman" w:cs="Times New Roman"/>
          <w:b w:val="0"/>
          <w:sz w:val="28"/>
          <w:szCs w:val="28"/>
        </w:rPr>
        <w:t xml:space="preserve">в соответствии </w:t>
      </w:r>
      <w:r w:rsidR="00D01FF9" w:rsidRPr="00C86F7E">
        <w:rPr>
          <w:rFonts w:ascii="Times New Roman" w:hAnsi="Times New Roman" w:cs="Times New Roman"/>
          <w:b w:val="0"/>
          <w:sz w:val="28"/>
          <w:szCs w:val="28"/>
        </w:rPr>
        <w:t xml:space="preserve">с Приложением </w:t>
      </w:r>
      <w:r w:rsidR="008F14C2" w:rsidRPr="00C86F7E">
        <w:rPr>
          <w:rFonts w:ascii="Times New Roman" w:hAnsi="Times New Roman" w:cs="Times New Roman"/>
          <w:b w:val="0"/>
          <w:sz w:val="28"/>
          <w:szCs w:val="28"/>
        </w:rPr>
        <w:t xml:space="preserve">№ 1 </w:t>
      </w:r>
      <w:r w:rsidR="00992B6D" w:rsidRPr="00C86F7E">
        <w:rPr>
          <w:rFonts w:ascii="Times New Roman" w:hAnsi="Times New Roman" w:cs="Times New Roman"/>
          <w:b w:val="0"/>
          <w:sz w:val="28"/>
          <w:szCs w:val="28"/>
        </w:rPr>
        <w:t xml:space="preserve">к </w:t>
      </w:r>
      <w:r w:rsidR="00D01FF9" w:rsidRPr="00C86F7E">
        <w:rPr>
          <w:rFonts w:ascii="Times New Roman" w:hAnsi="Times New Roman" w:cs="Times New Roman"/>
          <w:b w:val="0"/>
          <w:sz w:val="28"/>
          <w:szCs w:val="28"/>
        </w:rPr>
        <w:t>настоящему Стандарту</w:t>
      </w:r>
      <w:r w:rsidR="004B1BBC" w:rsidRPr="00C86F7E">
        <w:rPr>
          <w:rFonts w:ascii="Times New Roman" w:hAnsi="Times New Roman" w:cs="Times New Roman"/>
          <w:b w:val="0"/>
          <w:sz w:val="28"/>
          <w:szCs w:val="28"/>
        </w:rPr>
        <w:t>.</w:t>
      </w:r>
    </w:p>
    <w:p w:rsidR="00F11A2E" w:rsidRPr="00C86F7E" w:rsidRDefault="006D70F6"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2</w:t>
      </w:r>
      <w:r w:rsidR="00605A2C" w:rsidRPr="00C86F7E">
        <w:rPr>
          <w:rFonts w:ascii="Times New Roman" w:hAnsi="Times New Roman" w:cs="Times New Roman"/>
          <w:b w:val="0"/>
          <w:sz w:val="28"/>
          <w:szCs w:val="28"/>
        </w:rPr>
        <w:t>2</w:t>
      </w:r>
      <w:r w:rsidRPr="00C86F7E">
        <w:rPr>
          <w:rFonts w:ascii="Times New Roman" w:hAnsi="Times New Roman" w:cs="Times New Roman"/>
          <w:b w:val="0"/>
          <w:sz w:val="28"/>
          <w:szCs w:val="28"/>
        </w:rPr>
        <w:t xml:space="preserve">. </w:t>
      </w:r>
      <w:r w:rsidR="00D04BCE" w:rsidRPr="00C86F7E">
        <w:rPr>
          <w:rFonts w:ascii="Times New Roman" w:hAnsi="Times New Roman" w:cs="Times New Roman"/>
          <w:b w:val="0"/>
          <w:sz w:val="28"/>
          <w:szCs w:val="28"/>
        </w:rPr>
        <w:t>Уполномоченное должностное лицо или члены аудиторской группы</w:t>
      </w:r>
      <w:r w:rsidR="00073AA3" w:rsidRPr="00C86F7E">
        <w:rPr>
          <w:rFonts w:ascii="Times New Roman" w:hAnsi="Times New Roman" w:cs="Times New Roman"/>
          <w:b w:val="0"/>
          <w:sz w:val="28"/>
          <w:szCs w:val="28"/>
        </w:rPr>
        <w:t xml:space="preserve"> проводят анализ информации, полученной по результатам выполнения пунктов 13 - 21 настоящего Стандарта, </w:t>
      </w:r>
      <w:r w:rsidR="00605A2C" w:rsidRPr="00C86F7E">
        <w:rPr>
          <w:rFonts w:ascii="Times New Roman" w:hAnsi="Times New Roman" w:cs="Times New Roman"/>
          <w:b w:val="0"/>
          <w:sz w:val="28"/>
          <w:szCs w:val="28"/>
        </w:rPr>
        <w:t>обеспечивают сбор обоснованных, надежных и достаточных аудиторских доказательств,</w:t>
      </w:r>
      <w:r w:rsidR="00073AA3" w:rsidRPr="00C86F7E">
        <w:rPr>
          <w:rFonts w:ascii="Times New Roman" w:hAnsi="Times New Roman" w:cs="Times New Roman"/>
          <w:b w:val="0"/>
          <w:sz w:val="28"/>
          <w:szCs w:val="28"/>
        </w:rPr>
        <w:t xml:space="preserve"> </w:t>
      </w:r>
      <w:r w:rsidR="00A846C3" w:rsidRPr="00C86F7E">
        <w:rPr>
          <w:rFonts w:ascii="Times New Roman" w:hAnsi="Times New Roman" w:cs="Times New Roman"/>
          <w:b w:val="0"/>
          <w:sz w:val="28"/>
          <w:szCs w:val="28"/>
        </w:rPr>
        <w:t xml:space="preserve">а </w:t>
      </w:r>
      <w:r w:rsidR="00134C24" w:rsidRPr="00C86F7E">
        <w:rPr>
          <w:rFonts w:ascii="Times New Roman" w:hAnsi="Times New Roman" w:cs="Times New Roman"/>
          <w:b w:val="0"/>
          <w:sz w:val="28"/>
          <w:szCs w:val="28"/>
        </w:rPr>
        <w:t xml:space="preserve">уполномоченное должностное лицо или руководитель аудиторской группы </w:t>
      </w:r>
      <w:r w:rsidR="00FE62E3" w:rsidRPr="00C86F7E">
        <w:rPr>
          <w:rFonts w:ascii="Times New Roman" w:hAnsi="Times New Roman" w:cs="Times New Roman"/>
          <w:b w:val="0"/>
          <w:sz w:val="28"/>
          <w:szCs w:val="28"/>
        </w:rPr>
        <w:t>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A846C3" w:rsidRPr="00C86F7E">
        <w:rPr>
          <w:rFonts w:ascii="Times New Roman" w:hAnsi="Times New Roman" w:cs="Times New Roman"/>
          <w:b w:val="0"/>
          <w:sz w:val="28"/>
          <w:szCs w:val="28"/>
        </w:rPr>
        <w:t xml:space="preserve"> </w:t>
      </w:r>
      <w:r w:rsidR="00134C24" w:rsidRPr="00C86F7E">
        <w:rPr>
          <w:rFonts w:ascii="Times New Roman" w:hAnsi="Times New Roman" w:cs="Times New Roman"/>
          <w:b w:val="0"/>
          <w:sz w:val="28"/>
          <w:szCs w:val="28"/>
        </w:rPr>
        <w:t xml:space="preserve">формирует </w:t>
      </w:r>
      <w:r w:rsidR="00A846C3" w:rsidRPr="00C86F7E">
        <w:rPr>
          <w:rFonts w:ascii="Times New Roman" w:hAnsi="Times New Roman" w:cs="Times New Roman"/>
          <w:b w:val="0"/>
          <w:sz w:val="28"/>
          <w:szCs w:val="28"/>
        </w:rPr>
        <w:t>суждение субъекта внутреннего финансового аудита о достоверности бюджетной отчетности.</w:t>
      </w:r>
    </w:p>
    <w:p w:rsidR="007745F0" w:rsidRPr="00C86F7E" w:rsidRDefault="007745F0"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2</w:t>
      </w:r>
      <w:r w:rsidR="0097221E" w:rsidRPr="00C86F7E">
        <w:rPr>
          <w:rFonts w:ascii="Times New Roman" w:hAnsi="Times New Roman" w:cs="Times New Roman"/>
          <w:b w:val="0"/>
          <w:sz w:val="28"/>
          <w:szCs w:val="28"/>
        </w:rPr>
        <w:t>3</w:t>
      </w:r>
      <w:r w:rsidRPr="00C86F7E">
        <w:rPr>
          <w:rFonts w:ascii="Times New Roman" w:hAnsi="Times New Roman" w:cs="Times New Roman"/>
          <w:b w:val="0"/>
          <w:sz w:val="28"/>
          <w:szCs w:val="28"/>
        </w:rPr>
        <w:t>. Суждение субъекта внутреннего финансового аудита о достоверности бюджетной отчетности отражает основанн</w:t>
      </w:r>
      <w:r w:rsidR="00084885" w:rsidRPr="00C86F7E">
        <w:rPr>
          <w:rFonts w:ascii="Times New Roman" w:hAnsi="Times New Roman" w:cs="Times New Roman"/>
          <w:b w:val="0"/>
          <w:sz w:val="28"/>
          <w:szCs w:val="28"/>
        </w:rPr>
        <w:t>ый</w:t>
      </w:r>
      <w:r w:rsidRPr="00C86F7E">
        <w:rPr>
          <w:rFonts w:ascii="Times New Roman" w:hAnsi="Times New Roman" w:cs="Times New Roman"/>
          <w:b w:val="0"/>
          <w:sz w:val="28"/>
          <w:szCs w:val="28"/>
        </w:rPr>
        <w:t xml:space="preserve"> на полученных аудиторских доказательствах </w:t>
      </w:r>
      <w:r w:rsidR="00067D3A" w:rsidRPr="00C86F7E">
        <w:rPr>
          <w:rFonts w:ascii="Times New Roman" w:hAnsi="Times New Roman" w:cs="Times New Roman"/>
          <w:b w:val="0"/>
          <w:sz w:val="28"/>
          <w:szCs w:val="28"/>
        </w:rPr>
        <w:t>вывод (</w:t>
      </w:r>
      <w:r w:rsidRPr="00C86F7E">
        <w:rPr>
          <w:rFonts w:ascii="Times New Roman" w:hAnsi="Times New Roman" w:cs="Times New Roman"/>
          <w:b w:val="0"/>
          <w:sz w:val="28"/>
          <w:szCs w:val="28"/>
        </w:rPr>
        <w:t>мнение</w:t>
      </w:r>
      <w:r w:rsidR="00067D3A" w:rsidRPr="00C86F7E">
        <w:rPr>
          <w:rFonts w:ascii="Times New Roman" w:hAnsi="Times New Roman" w:cs="Times New Roman"/>
          <w:b w:val="0"/>
          <w:sz w:val="28"/>
          <w:szCs w:val="28"/>
        </w:rPr>
        <w:t>)</w:t>
      </w:r>
      <w:r w:rsidRPr="00C86F7E">
        <w:rPr>
          <w:rFonts w:ascii="Times New Roman" w:hAnsi="Times New Roman" w:cs="Times New Roman"/>
          <w:b w:val="0"/>
          <w:sz w:val="28"/>
          <w:szCs w:val="28"/>
        </w:rPr>
        <w:t xml:space="preserve"> уполномоченного должностного лица или руководителя аудиторской группы:</w:t>
      </w:r>
    </w:p>
    <w:p w:rsidR="007745F0" w:rsidRPr="00C86F7E" w:rsidRDefault="007452A2"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а) </w:t>
      </w:r>
      <w:r w:rsidR="007745F0" w:rsidRPr="00C86F7E">
        <w:rPr>
          <w:rFonts w:ascii="Times New Roman" w:hAnsi="Times New Roman" w:cs="Times New Roman"/>
          <w:b w:val="0"/>
          <w:sz w:val="28"/>
          <w:szCs w:val="28"/>
        </w:rPr>
        <w:t xml:space="preserve">о соответствии порядка ведения бюджетного учета </w:t>
      </w:r>
      <w:r w:rsidR="006269E7" w:rsidRPr="00C86F7E">
        <w:rPr>
          <w:rFonts w:ascii="Times New Roman" w:hAnsi="Times New Roman" w:cs="Times New Roman"/>
          <w:b w:val="0"/>
          <w:sz w:val="28"/>
          <w:szCs w:val="28"/>
        </w:rPr>
        <w:t>единой методологии учета и отчетности</w:t>
      </w:r>
      <w:r w:rsidR="007745F0" w:rsidRPr="00C86F7E">
        <w:rPr>
          <w:rFonts w:ascii="Times New Roman" w:hAnsi="Times New Roman" w:cs="Times New Roman"/>
          <w:b w:val="0"/>
          <w:sz w:val="28"/>
          <w:szCs w:val="28"/>
        </w:rPr>
        <w:t>, включая соблюдение порядка формирования (актуализации) учетной политики, оформления и принятия к учету первичных учетных документов, хранения документов бюджетного учета;</w:t>
      </w:r>
    </w:p>
    <w:p w:rsidR="00605A2C" w:rsidRPr="00C86F7E" w:rsidRDefault="007452A2"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б) </w:t>
      </w:r>
      <w:r w:rsidR="007745F0" w:rsidRPr="00C86F7E">
        <w:rPr>
          <w:rFonts w:ascii="Times New Roman" w:hAnsi="Times New Roman" w:cs="Times New Roman"/>
          <w:b w:val="0"/>
          <w:sz w:val="28"/>
          <w:szCs w:val="28"/>
        </w:rPr>
        <w:t>о соответствии информации, содержащейся в подтверждаемой бюджетной отчетности (бюджетной отчетности, подтверждение</w:t>
      </w:r>
      <w:r w:rsidR="00084885" w:rsidRPr="00C86F7E">
        <w:rPr>
          <w:rFonts w:ascii="Times New Roman" w:hAnsi="Times New Roman" w:cs="Times New Roman"/>
          <w:b w:val="0"/>
          <w:sz w:val="28"/>
          <w:szCs w:val="28"/>
        </w:rPr>
        <w:t xml:space="preserve"> достоверности</w:t>
      </w:r>
      <w:r w:rsidR="007745F0" w:rsidRPr="00C86F7E">
        <w:rPr>
          <w:rFonts w:ascii="Times New Roman" w:hAnsi="Times New Roman" w:cs="Times New Roman"/>
          <w:b w:val="0"/>
          <w:sz w:val="28"/>
          <w:szCs w:val="28"/>
        </w:rPr>
        <w:t xml:space="preserve"> которой является целью аудиторского мероприятия), качественным характеристикам информации, раскрываемой в бухгалтерской (финансовой) отчетности</w:t>
      </w:r>
      <w:r w:rsidR="007745F0" w:rsidRPr="00C86F7E">
        <w:rPr>
          <w:rStyle w:val="af4"/>
          <w:rFonts w:ascii="Times New Roman" w:hAnsi="Times New Roman" w:cs="Times New Roman"/>
          <w:b w:val="0"/>
          <w:sz w:val="28"/>
          <w:szCs w:val="28"/>
        </w:rPr>
        <w:footnoteReference w:id="18"/>
      </w:r>
      <w:r w:rsidR="007745F0" w:rsidRPr="00C86F7E">
        <w:rPr>
          <w:rFonts w:ascii="Times New Roman" w:hAnsi="Times New Roman" w:cs="Times New Roman"/>
          <w:b w:val="0"/>
          <w:sz w:val="28"/>
          <w:szCs w:val="28"/>
        </w:rPr>
        <w:t>, включая</w:t>
      </w:r>
      <w:r w:rsidR="00605A2C" w:rsidRPr="00C86F7E">
        <w:rPr>
          <w:rFonts w:ascii="Times New Roman" w:hAnsi="Times New Roman" w:cs="Times New Roman"/>
          <w:b w:val="0"/>
          <w:sz w:val="28"/>
          <w:szCs w:val="28"/>
        </w:rPr>
        <w:t>:</w:t>
      </w:r>
    </w:p>
    <w:p w:rsidR="00605A2C" w:rsidRPr="00C86F7E" w:rsidRDefault="007745F0"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соответствие состава бюджетной отчетности требованиям, установленным в нормативных правовых актах, регулирующих составление и представление бюджетной отчетности</w:t>
      </w:r>
      <w:r w:rsidR="00605A2C" w:rsidRPr="00C86F7E">
        <w:rPr>
          <w:rFonts w:ascii="Times New Roman" w:hAnsi="Times New Roman" w:cs="Times New Roman"/>
          <w:b w:val="0"/>
          <w:sz w:val="28"/>
          <w:szCs w:val="28"/>
        </w:rPr>
        <w:t>;</w:t>
      </w:r>
    </w:p>
    <w:p w:rsidR="00605A2C" w:rsidRPr="00C86F7E" w:rsidRDefault="007745F0"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составление бюджетной отчетности на основе данных, содержащихся в регистрах бюджетного учета</w:t>
      </w:r>
      <w:r w:rsidR="00605A2C" w:rsidRPr="00C86F7E">
        <w:rPr>
          <w:rFonts w:ascii="Times New Roman" w:hAnsi="Times New Roman" w:cs="Times New Roman"/>
          <w:b w:val="0"/>
          <w:sz w:val="28"/>
          <w:szCs w:val="28"/>
        </w:rPr>
        <w:t>;</w:t>
      </w:r>
    </w:p>
    <w:p w:rsidR="00605A2C" w:rsidRPr="00C86F7E" w:rsidRDefault="007745F0"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соблюдение порядка проведения инвентаризации активов и обязательств</w:t>
      </w:r>
      <w:r w:rsidR="00605A2C" w:rsidRPr="00C86F7E">
        <w:rPr>
          <w:rFonts w:ascii="Times New Roman" w:hAnsi="Times New Roman" w:cs="Times New Roman"/>
          <w:b w:val="0"/>
          <w:sz w:val="28"/>
          <w:szCs w:val="28"/>
        </w:rPr>
        <w:t>;</w:t>
      </w:r>
    </w:p>
    <w:p w:rsidR="00605A2C" w:rsidRPr="00C86F7E" w:rsidRDefault="007745F0"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соблюдение главным администратором бюджетных средств порядка составления и представления консолидированной бюджетной отчетности;</w:t>
      </w:r>
    </w:p>
    <w:p w:rsidR="007745F0" w:rsidRPr="00C86F7E" w:rsidRDefault="007452A2"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в) </w:t>
      </w:r>
      <w:r w:rsidR="007745F0" w:rsidRPr="00C86F7E">
        <w:rPr>
          <w:rFonts w:ascii="Times New Roman" w:hAnsi="Times New Roman" w:cs="Times New Roman"/>
          <w:b w:val="0"/>
          <w:sz w:val="28"/>
          <w:szCs w:val="28"/>
        </w:rPr>
        <w:t>о наличии фактов и (или) признаков, влияющих на достоверность бюджетной отчетности и поряд</w:t>
      </w:r>
      <w:r w:rsidR="00D700D9" w:rsidRPr="00C86F7E">
        <w:rPr>
          <w:rFonts w:ascii="Times New Roman" w:hAnsi="Times New Roman" w:cs="Times New Roman"/>
          <w:b w:val="0"/>
          <w:sz w:val="28"/>
          <w:szCs w:val="28"/>
        </w:rPr>
        <w:t>о</w:t>
      </w:r>
      <w:r w:rsidR="007745F0" w:rsidRPr="00C86F7E">
        <w:rPr>
          <w:rFonts w:ascii="Times New Roman" w:hAnsi="Times New Roman" w:cs="Times New Roman"/>
          <w:b w:val="0"/>
          <w:sz w:val="28"/>
          <w:szCs w:val="28"/>
        </w:rPr>
        <w:t>к ведения бюджетного учета.</w:t>
      </w:r>
    </w:p>
    <w:p w:rsidR="00D97BE3" w:rsidRPr="00C86F7E" w:rsidRDefault="001E6A50"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Субъект внутреннего финансового аудита обязан сформировать суждение о достоверности годовой бюджетной отчетности, с</w:t>
      </w:r>
      <w:r w:rsidR="000B4B8C" w:rsidRPr="00C86F7E">
        <w:rPr>
          <w:rFonts w:ascii="Times New Roman" w:hAnsi="Times New Roman" w:cs="Times New Roman"/>
          <w:b w:val="0"/>
          <w:sz w:val="28"/>
          <w:szCs w:val="28"/>
        </w:rPr>
        <w:t xml:space="preserve">уждение о достоверности </w:t>
      </w:r>
      <w:r w:rsidRPr="00C86F7E">
        <w:rPr>
          <w:rFonts w:ascii="Times New Roman" w:hAnsi="Times New Roman" w:cs="Times New Roman"/>
          <w:b w:val="0"/>
          <w:sz w:val="28"/>
          <w:szCs w:val="28"/>
        </w:rPr>
        <w:t xml:space="preserve">промежуточной </w:t>
      </w:r>
      <w:r w:rsidR="000B4B8C" w:rsidRPr="00C86F7E">
        <w:rPr>
          <w:rFonts w:ascii="Times New Roman" w:hAnsi="Times New Roman" w:cs="Times New Roman"/>
          <w:b w:val="0"/>
          <w:sz w:val="28"/>
          <w:szCs w:val="28"/>
        </w:rPr>
        <w:t>бюджетной отчетности</w:t>
      </w:r>
      <w:r w:rsidRPr="00C86F7E">
        <w:rPr>
          <w:rFonts w:ascii="Times New Roman" w:hAnsi="Times New Roman" w:cs="Times New Roman"/>
          <w:b w:val="0"/>
          <w:sz w:val="28"/>
          <w:szCs w:val="28"/>
        </w:rPr>
        <w:t xml:space="preserve"> формируется </w:t>
      </w:r>
      <w:r w:rsidR="00C4098D" w:rsidRPr="00C86F7E">
        <w:rPr>
          <w:rFonts w:ascii="Times New Roman" w:hAnsi="Times New Roman" w:cs="Times New Roman"/>
          <w:b w:val="0"/>
          <w:sz w:val="28"/>
          <w:szCs w:val="28"/>
        </w:rPr>
        <w:t xml:space="preserve">по решению руководителя главного администратора (администратора) бюджетных средств или </w:t>
      </w:r>
      <w:r w:rsidRPr="00C86F7E">
        <w:rPr>
          <w:rFonts w:ascii="Times New Roman" w:hAnsi="Times New Roman" w:cs="Times New Roman"/>
          <w:b w:val="0"/>
          <w:sz w:val="28"/>
          <w:szCs w:val="28"/>
        </w:rPr>
        <w:t>руководителя субъекта внутреннего финансового аудита</w:t>
      </w:r>
      <w:r w:rsidR="001961F5" w:rsidRPr="00C86F7E">
        <w:rPr>
          <w:rFonts w:ascii="Times New Roman" w:hAnsi="Times New Roman" w:cs="Times New Roman"/>
          <w:b w:val="0"/>
          <w:sz w:val="28"/>
          <w:szCs w:val="28"/>
        </w:rPr>
        <w:t>.</w:t>
      </w:r>
    </w:p>
    <w:p w:rsidR="002A63A3" w:rsidRPr="00C86F7E" w:rsidRDefault="001961F5"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Суждение субъекта внутреннего финансового аудита о достоверности бюджетной отчетности формируется в соответствии с приложением </w:t>
      </w:r>
      <w:r w:rsidR="0015042A" w:rsidRPr="00C86F7E">
        <w:rPr>
          <w:rFonts w:ascii="Times New Roman" w:hAnsi="Times New Roman" w:cs="Times New Roman"/>
          <w:b w:val="0"/>
          <w:sz w:val="28"/>
          <w:szCs w:val="28"/>
        </w:rPr>
        <w:t xml:space="preserve">№ 2 </w:t>
      </w:r>
      <w:r w:rsidRPr="00C86F7E">
        <w:rPr>
          <w:rFonts w:ascii="Times New Roman" w:hAnsi="Times New Roman" w:cs="Times New Roman"/>
          <w:b w:val="0"/>
          <w:sz w:val="28"/>
          <w:szCs w:val="28"/>
        </w:rPr>
        <w:br/>
      </w:r>
      <w:r w:rsidR="008F14C2" w:rsidRPr="00C86F7E">
        <w:rPr>
          <w:rFonts w:ascii="Times New Roman" w:hAnsi="Times New Roman" w:cs="Times New Roman"/>
          <w:b w:val="0"/>
          <w:sz w:val="28"/>
          <w:szCs w:val="28"/>
        </w:rPr>
        <w:t>к настоящему Стандарту.</w:t>
      </w:r>
    </w:p>
    <w:p w:rsidR="0097221E" w:rsidRPr="00C86F7E" w:rsidRDefault="002C4101" w:rsidP="005F2610">
      <w:pPr>
        <w:pStyle w:val="ConsPlusTitle"/>
        <w:tabs>
          <w:tab w:val="left" w:pos="1134"/>
        </w:tabs>
        <w:spacing w:line="360" w:lineRule="auto"/>
        <w:ind w:firstLine="709"/>
        <w:jc w:val="both"/>
        <w:rPr>
          <w:rFonts w:ascii="Times New Roman" w:hAnsi="Times New Roman" w:cs="Times New Roman"/>
          <w:sz w:val="28"/>
          <w:szCs w:val="28"/>
        </w:rPr>
      </w:pPr>
      <w:r w:rsidRPr="00C86F7E">
        <w:rPr>
          <w:rFonts w:ascii="Times New Roman" w:hAnsi="Times New Roman" w:cs="Times New Roman"/>
          <w:b w:val="0"/>
          <w:sz w:val="28"/>
          <w:szCs w:val="28"/>
        </w:rPr>
        <w:t>2</w:t>
      </w:r>
      <w:r w:rsidR="0097221E" w:rsidRPr="00C86F7E">
        <w:rPr>
          <w:rFonts w:ascii="Times New Roman" w:hAnsi="Times New Roman" w:cs="Times New Roman"/>
          <w:b w:val="0"/>
          <w:sz w:val="28"/>
          <w:szCs w:val="28"/>
        </w:rPr>
        <w:t>4</w:t>
      </w:r>
      <w:r w:rsidRPr="00C86F7E">
        <w:rPr>
          <w:rFonts w:ascii="Times New Roman" w:hAnsi="Times New Roman" w:cs="Times New Roman"/>
          <w:b w:val="0"/>
          <w:sz w:val="28"/>
          <w:szCs w:val="28"/>
        </w:rPr>
        <w:t>.</w:t>
      </w:r>
      <w:r w:rsidR="00EE1F7A" w:rsidRPr="00C86F7E">
        <w:rPr>
          <w:rFonts w:ascii="Times New Roman" w:hAnsi="Times New Roman" w:cs="Times New Roman"/>
          <w:b w:val="0"/>
          <w:sz w:val="28"/>
          <w:szCs w:val="28"/>
        </w:rPr>
        <w:t xml:space="preserve"> </w:t>
      </w:r>
      <w:r w:rsidR="00CC5ADD" w:rsidRPr="00C86F7E">
        <w:rPr>
          <w:rFonts w:ascii="Times New Roman" w:hAnsi="Times New Roman" w:cs="Times New Roman"/>
          <w:b w:val="0"/>
          <w:sz w:val="28"/>
          <w:szCs w:val="28"/>
        </w:rPr>
        <w:t xml:space="preserve">В ходе проведения аудиторского мероприятия </w:t>
      </w:r>
      <w:r w:rsidR="0097221E" w:rsidRPr="00C86F7E">
        <w:rPr>
          <w:rFonts w:ascii="Times New Roman" w:hAnsi="Times New Roman" w:cs="Times New Roman"/>
          <w:b w:val="0"/>
          <w:sz w:val="28"/>
          <w:szCs w:val="28"/>
        </w:rPr>
        <w:t xml:space="preserve">и с учетом оценки надежности внутреннего финансового контроля в отношении бюджетных процедур учета и отчетности, оценки рисков искажения бюджетной отчетности, а также сформированного суждения о достоверности бюджетной отчетности </w:t>
      </w:r>
      <w:r w:rsidR="00CC5ADD" w:rsidRPr="00C86F7E">
        <w:rPr>
          <w:rFonts w:ascii="Times New Roman" w:hAnsi="Times New Roman" w:cs="Times New Roman"/>
          <w:b w:val="0"/>
          <w:sz w:val="28"/>
          <w:szCs w:val="28"/>
        </w:rPr>
        <w:t xml:space="preserve">уполномоченное должностное лицо или члены аудиторской группы формируют предложения и рекомендации </w:t>
      </w:r>
      <w:r w:rsidR="00435084" w:rsidRPr="00C86F7E">
        <w:rPr>
          <w:rFonts w:ascii="Times New Roman" w:hAnsi="Times New Roman" w:cs="Times New Roman"/>
          <w:b w:val="0"/>
          <w:sz w:val="28"/>
          <w:szCs w:val="28"/>
        </w:rPr>
        <w:t xml:space="preserve">субъектам бюджетных процедур </w:t>
      </w:r>
      <w:r w:rsidR="00CC5ADD" w:rsidRPr="00C86F7E">
        <w:rPr>
          <w:rFonts w:ascii="Times New Roman" w:hAnsi="Times New Roman" w:cs="Times New Roman"/>
          <w:b w:val="0"/>
          <w:sz w:val="28"/>
          <w:szCs w:val="28"/>
        </w:rPr>
        <w:t>о повышении качества финансового менеджмента, в частности:</w:t>
      </w:r>
    </w:p>
    <w:p w:rsidR="0097221E" w:rsidRDefault="007452A2"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а) </w:t>
      </w:r>
      <w:r w:rsidR="00435084" w:rsidRPr="00C86F7E">
        <w:rPr>
          <w:rFonts w:ascii="Times New Roman" w:hAnsi="Times New Roman" w:cs="Times New Roman"/>
          <w:b w:val="0"/>
          <w:sz w:val="28"/>
          <w:szCs w:val="28"/>
        </w:rPr>
        <w:t>о предотвращени</w:t>
      </w:r>
      <w:r w:rsidR="00885895" w:rsidRPr="00C86F7E">
        <w:rPr>
          <w:rFonts w:ascii="Times New Roman" w:hAnsi="Times New Roman" w:cs="Times New Roman"/>
          <w:b w:val="0"/>
          <w:sz w:val="28"/>
          <w:szCs w:val="28"/>
        </w:rPr>
        <w:t>и</w:t>
      </w:r>
      <w:r w:rsidR="00435084" w:rsidRPr="00C86F7E">
        <w:rPr>
          <w:rFonts w:ascii="Times New Roman" w:hAnsi="Times New Roman" w:cs="Times New Roman"/>
          <w:b w:val="0"/>
          <w:sz w:val="28"/>
          <w:szCs w:val="28"/>
        </w:rPr>
        <w:t xml:space="preserve"> (устранени</w:t>
      </w:r>
      <w:r w:rsidR="00885895" w:rsidRPr="00C86F7E">
        <w:rPr>
          <w:rFonts w:ascii="Times New Roman" w:hAnsi="Times New Roman" w:cs="Times New Roman"/>
          <w:b w:val="0"/>
          <w:sz w:val="28"/>
          <w:szCs w:val="28"/>
        </w:rPr>
        <w:t>и</w:t>
      </w:r>
      <w:r w:rsidR="00435084" w:rsidRPr="00C86F7E">
        <w:rPr>
          <w:rFonts w:ascii="Times New Roman" w:hAnsi="Times New Roman" w:cs="Times New Roman"/>
          <w:b w:val="0"/>
          <w:sz w:val="28"/>
          <w:szCs w:val="28"/>
        </w:rPr>
        <w:t xml:space="preserve">) ошибок, нарушений и (или) недостатков при </w:t>
      </w:r>
      <w:r w:rsidR="0097221E" w:rsidRPr="00C86F7E">
        <w:rPr>
          <w:rFonts w:ascii="Times New Roman" w:hAnsi="Times New Roman" w:cs="Times New Roman"/>
          <w:b w:val="0"/>
          <w:sz w:val="28"/>
          <w:szCs w:val="28"/>
        </w:rPr>
        <w:t xml:space="preserve">ведении бюджетного учета </w:t>
      </w:r>
      <w:r w:rsidR="00435084" w:rsidRPr="00C86F7E">
        <w:rPr>
          <w:rFonts w:ascii="Times New Roman" w:hAnsi="Times New Roman" w:cs="Times New Roman"/>
          <w:b w:val="0"/>
          <w:sz w:val="28"/>
          <w:szCs w:val="28"/>
        </w:rPr>
        <w:t xml:space="preserve">и (или) </w:t>
      </w:r>
      <w:r w:rsidR="0097221E" w:rsidRPr="00C86F7E">
        <w:rPr>
          <w:rFonts w:ascii="Times New Roman" w:hAnsi="Times New Roman" w:cs="Times New Roman"/>
          <w:b w:val="0"/>
          <w:sz w:val="28"/>
          <w:szCs w:val="28"/>
        </w:rPr>
        <w:t>составлении и представлении бюджетной отчетности, в том числе</w:t>
      </w:r>
      <w:r w:rsidR="00885895" w:rsidRPr="00C86F7E">
        <w:rPr>
          <w:rFonts w:ascii="Times New Roman" w:hAnsi="Times New Roman" w:cs="Times New Roman"/>
          <w:b w:val="0"/>
          <w:sz w:val="28"/>
          <w:szCs w:val="28"/>
        </w:rPr>
        <w:t xml:space="preserve"> </w:t>
      </w:r>
      <w:r w:rsidR="0097221E" w:rsidRPr="00C86F7E">
        <w:rPr>
          <w:rFonts w:ascii="Times New Roman" w:hAnsi="Times New Roman" w:cs="Times New Roman"/>
          <w:b w:val="0"/>
          <w:sz w:val="28"/>
          <w:szCs w:val="28"/>
        </w:rPr>
        <w:t>о представлени</w:t>
      </w:r>
      <w:r w:rsidR="00885895" w:rsidRPr="00C86F7E">
        <w:rPr>
          <w:rFonts w:ascii="Times New Roman" w:hAnsi="Times New Roman" w:cs="Times New Roman"/>
          <w:b w:val="0"/>
          <w:sz w:val="28"/>
          <w:szCs w:val="28"/>
        </w:rPr>
        <w:t>и</w:t>
      </w:r>
      <w:r w:rsidR="0097221E" w:rsidRPr="00C86F7E">
        <w:rPr>
          <w:rFonts w:ascii="Times New Roman" w:hAnsi="Times New Roman" w:cs="Times New Roman"/>
          <w:b w:val="0"/>
          <w:sz w:val="28"/>
          <w:szCs w:val="28"/>
        </w:rPr>
        <w:t xml:space="preserve"> бюджетной отчетности, содержащей уточненные (исправленные) показатели (информацию), а также </w:t>
      </w:r>
      <w:r w:rsidR="00885895" w:rsidRPr="00C86F7E">
        <w:rPr>
          <w:rFonts w:ascii="Times New Roman" w:hAnsi="Times New Roman" w:cs="Times New Roman"/>
          <w:b w:val="0"/>
          <w:sz w:val="28"/>
          <w:szCs w:val="28"/>
        </w:rPr>
        <w:t>об</w:t>
      </w:r>
      <w:r w:rsidR="0097221E" w:rsidRPr="00C86F7E">
        <w:rPr>
          <w:rFonts w:ascii="Times New Roman" w:hAnsi="Times New Roman" w:cs="Times New Roman"/>
          <w:b w:val="0"/>
          <w:sz w:val="28"/>
          <w:szCs w:val="28"/>
        </w:rPr>
        <w:t xml:space="preserve"> устранени</w:t>
      </w:r>
      <w:r w:rsidR="00885895" w:rsidRPr="00C86F7E">
        <w:rPr>
          <w:rFonts w:ascii="Times New Roman" w:hAnsi="Times New Roman" w:cs="Times New Roman"/>
          <w:b w:val="0"/>
          <w:sz w:val="28"/>
          <w:szCs w:val="28"/>
        </w:rPr>
        <w:t>и</w:t>
      </w:r>
      <w:r w:rsidR="0097221E" w:rsidRPr="00C86F7E">
        <w:rPr>
          <w:rFonts w:ascii="Times New Roman" w:hAnsi="Times New Roman" w:cs="Times New Roman"/>
          <w:b w:val="0"/>
          <w:sz w:val="28"/>
          <w:szCs w:val="28"/>
        </w:rPr>
        <w:t xml:space="preserve"> причин и условий этих ошибок, нарушений и (или) недостатков;</w:t>
      </w:r>
    </w:p>
    <w:p w:rsidR="00E11AD0" w:rsidRPr="00C86F7E" w:rsidRDefault="00E11AD0" w:rsidP="005F2610">
      <w:pPr>
        <w:pStyle w:val="ConsPlusTitle"/>
        <w:tabs>
          <w:tab w:val="left" w:pos="1134"/>
        </w:tabs>
        <w:spacing w:line="360" w:lineRule="auto"/>
        <w:ind w:firstLine="709"/>
        <w:jc w:val="both"/>
        <w:rPr>
          <w:rFonts w:ascii="Times New Roman" w:hAnsi="Times New Roman" w:cs="Times New Roman"/>
          <w:b w:val="0"/>
          <w:sz w:val="28"/>
          <w:szCs w:val="28"/>
        </w:rPr>
      </w:pPr>
    </w:p>
    <w:p w:rsidR="00FA1FBC" w:rsidRPr="00C86F7E" w:rsidRDefault="007452A2" w:rsidP="005F2610">
      <w:pPr>
        <w:pStyle w:val="ConsPlusTitle"/>
        <w:tabs>
          <w:tab w:val="left" w:pos="1134"/>
        </w:tabs>
        <w:spacing w:line="360" w:lineRule="auto"/>
        <w:ind w:firstLine="709"/>
        <w:jc w:val="both"/>
        <w:rPr>
          <w:rFonts w:ascii="Times New Roman" w:hAnsi="Times New Roman" w:cs="Times New Roman"/>
          <w:sz w:val="28"/>
          <w:szCs w:val="28"/>
        </w:rPr>
      </w:pPr>
      <w:r w:rsidRPr="00C86F7E">
        <w:rPr>
          <w:rFonts w:ascii="Times New Roman" w:hAnsi="Times New Roman" w:cs="Times New Roman"/>
          <w:b w:val="0"/>
          <w:sz w:val="28"/>
          <w:szCs w:val="28"/>
        </w:rPr>
        <w:t xml:space="preserve">б) </w:t>
      </w:r>
      <w:r w:rsidR="00FA1FBC" w:rsidRPr="00C86F7E">
        <w:rPr>
          <w:rFonts w:ascii="Times New Roman" w:hAnsi="Times New Roman" w:cs="Times New Roman"/>
          <w:b w:val="0"/>
          <w:sz w:val="28"/>
          <w:szCs w:val="28"/>
        </w:rPr>
        <w:t>о совершенствовани</w:t>
      </w:r>
      <w:r w:rsidR="00885895" w:rsidRPr="00C86F7E">
        <w:rPr>
          <w:rFonts w:ascii="Times New Roman" w:hAnsi="Times New Roman" w:cs="Times New Roman"/>
          <w:b w:val="0"/>
          <w:sz w:val="28"/>
          <w:szCs w:val="28"/>
        </w:rPr>
        <w:t>и</w:t>
      </w:r>
      <w:r w:rsidR="00FA1FBC" w:rsidRPr="00C86F7E">
        <w:rPr>
          <w:rFonts w:ascii="Times New Roman" w:hAnsi="Times New Roman" w:cs="Times New Roman"/>
          <w:b w:val="0"/>
          <w:sz w:val="28"/>
          <w:szCs w:val="28"/>
        </w:rPr>
        <w:t xml:space="preserve"> организации (обеспечения выполнения), выполнения</w:t>
      </w:r>
      <w:r w:rsidR="003037C0" w:rsidRPr="00C86F7E">
        <w:rPr>
          <w:rFonts w:ascii="Times New Roman" w:hAnsi="Times New Roman" w:cs="Times New Roman"/>
          <w:b w:val="0"/>
          <w:sz w:val="28"/>
          <w:szCs w:val="28"/>
        </w:rPr>
        <w:t xml:space="preserve"> бюджетных процедур учета и отчетности</w:t>
      </w:r>
      <w:r w:rsidR="00FA1FBC" w:rsidRPr="00C86F7E">
        <w:rPr>
          <w:rFonts w:ascii="Times New Roman" w:hAnsi="Times New Roman" w:cs="Times New Roman"/>
          <w:b w:val="0"/>
          <w:sz w:val="28"/>
          <w:szCs w:val="28"/>
        </w:rPr>
        <w:t>;</w:t>
      </w:r>
    </w:p>
    <w:p w:rsidR="00FA1FBC" w:rsidRPr="00C86F7E" w:rsidRDefault="007452A2" w:rsidP="005F2610">
      <w:pPr>
        <w:pStyle w:val="ConsPlusTitle"/>
        <w:tabs>
          <w:tab w:val="left" w:pos="1134"/>
        </w:tabs>
        <w:spacing w:line="360" w:lineRule="auto"/>
        <w:ind w:firstLine="709"/>
        <w:jc w:val="both"/>
        <w:rPr>
          <w:rFonts w:ascii="Times New Roman" w:hAnsi="Times New Roman" w:cs="Times New Roman"/>
          <w:sz w:val="28"/>
          <w:szCs w:val="28"/>
        </w:rPr>
      </w:pPr>
      <w:r w:rsidRPr="00C86F7E">
        <w:rPr>
          <w:rFonts w:ascii="Times New Roman" w:hAnsi="Times New Roman" w:cs="Times New Roman"/>
          <w:b w:val="0"/>
          <w:sz w:val="28"/>
          <w:szCs w:val="28"/>
        </w:rPr>
        <w:t xml:space="preserve">в) </w:t>
      </w:r>
      <w:r w:rsidR="00885895" w:rsidRPr="00C86F7E">
        <w:rPr>
          <w:rFonts w:ascii="Times New Roman" w:hAnsi="Times New Roman" w:cs="Times New Roman"/>
          <w:b w:val="0"/>
          <w:sz w:val="28"/>
          <w:szCs w:val="28"/>
        </w:rPr>
        <w:t>о мерах по минимизации (устранению) бюджетных рисков</w:t>
      </w:r>
      <w:r w:rsidR="00435084" w:rsidRPr="00C86F7E">
        <w:rPr>
          <w:rFonts w:ascii="Times New Roman" w:hAnsi="Times New Roman" w:cs="Times New Roman"/>
          <w:b w:val="0"/>
          <w:sz w:val="28"/>
          <w:szCs w:val="28"/>
        </w:rPr>
        <w:t>;</w:t>
      </w:r>
    </w:p>
    <w:p w:rsidR="00FA1FBC" w:rsidRPr="00C86F7E" w:rsidRDefault="007452A2"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г) </w:t>
      </w:r>
      <w:r w:rsidR="00885895" w:rsidRPr="00C86F7E">
        <w:rPr>
          <w:rFonts w:ascii="Times New Roman" w:hAnsi="Times New Roman" w:cs="Times New Roman"/>
          <w:b w:val="0"/>
          <w:sz w:val="28"/>
          <w:szCs w:val="28"/>
        </w:rPr>
        <w:t xml:space="preserve">об </w:t>
      </w:r>
      <w:r w:rsidR="00FA1FBC" w:rsidRPr="00C86F7E">
        <w:rPr>
          <w:rFonts w:ascii="Times New Roman" w:hAnsi="Times New Roman" w:cs="Times New Roman"/>
          <w:b w:val="0"/>
          <w:sz w:val="28"/>
          <w:szCs w:val="28"/>
        </w:rPr>
        <w:t>организации внутреннего финансового контроля (о рекомендуемы</w:t>
      </w:r>
      <w:r w:rsidR="00885895" w:rsidRPr="00C86F7E">
        <w:rPr>
          <w:rFonts w:ascii="Times New Roman" w:hAnsi="Times New Roman" w:cs="Times New Roman"/>
          <w:b w:val="0"/>
          <w:sz w:val="28"/>
          <w:szCs w:val="28"/>
        </w:rPr>
        <w:t>х</w:t>
      </w:r>
      <w:r w:rsidR="00FA1FBC" w:rsidRPr="00C86F7E">
        <w:rPr>
          <w:rFonts w:ascii="Times New Roman" w:hAnsi="Times New Roman" w:cs="Times New Roman"/>
          <w:b w:val="0"/>
          <w:sz w:val="28"/>
          <w:szCs w:val="28"/>
        </w:rPr>
        <w:t xml:space="preserve"> к осуществлению контрольны</w:t>
      </w:r>
      <w:r w:rsidR="00885895" w:rsidRPr="00C86F7E">
        <w:rPr>
          <w:rFonts w:ascii="Times New Roman" w:hAnsi="Times New Roman" w:cs="Times New Roman"/>
          <w:b w:val="0"/>
          <w:sz w:val="28"/>
          <w:szCs w:val="28"/>
        </w:rPr>
        <w:t>х</w:t>
      </w:r>
      <w:r w:rsidR="00FA1FBC" w:rsidRPr="00C86F7E">
        <w:rPr>
          <w:rFonts w:ascii="Times New Roman" w:hAnsi="Times New Roman" w:cs="Times New Roman"/>
          <w:b w:val="0"/>
          <w:sz w:val="28"/>
          <w:szCs w:val="28"/>
        </w:rPr>
        <w:t xml:space="preserve"> действия</w:t>
      </w:r>
      <w:r w:rsidR="00885895" w:rsidRPr="00C86F7E">
        <w:rPr>
          <w:rFonts w:ascii="Times New Roman" w:hAnsi="Times New Roman" w:cs="Times New Roman"/>
          <w:b w:val="0"/>
          <w:sz w:val="28"/>
          <w:szCs w:val="28"/>
        </w:rPr>
        <w:t>х</w:t>
      </w:r>
      <w:r w:rsidR="00FA1FBC" w:rsidRPr="00C86F7E">
        <w:rPr>
          <w:rFonts w:ascii="Times New Roman" w:hAnsi="Times New Roman" w:cs="Times New Roman"/>
          <w:b w:val="0"/>
          <w:sz w:val="28"/>
          <w:szCs w:val="28"/>
        </w:rPr>
        <w:t>)</w:t>
      </w:r>
      <w:r w:rsidR="00C90F23" w:rsidRPr="00C86F7E">
        <w:rPr>
          <w:rFonts w:ascii="Times New Roman" w:hAnsi="Times New Roman" w:cs="Times New Roman"/>
          <w:b w:val="0"/>
          <w:sz w:val="28"/>
          <w:szCs w:val="28"/>
        </w:rPr>
        <w:t>.</w:t>
      </w:r>
    </w:p>
    <w:p w:rsidR="00C90F23" w:rsidRPr="00C86F7E" w:rsidRDefault="00C90F23"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По решению руководителя аудиторской группы</w:t>
      </w:r>
      <w:r w:rsidR="00B660C0" w:rsidRPr="00C86F7E">
        <w:rPr>
          <w:rFonts w:ascii="Times New Roman" w:hAnsi="Times New Roman" w:cs="Times New Roman"/>
          <w:b w:val="0"/>
          <w:sz w:val="28"/>
          <w:szCs w:val="28"/>
        </w:rPr>
        <w:t xml:space="preserve"> или руководителя субъекта внутреннего финансового аудита </w:t>
      </w:r>
      <w:r w:rsidRPr="00C86F7E">
        <w:rPr>
          <w:rFonts w:ascii="Times New Roman" w:hAnsi="Times New Roman" w:cs="Times New Roman"/>
          <w:b w:val="0"/>
          <w:sz w:val="28"/>
          <w:szCs w:val="28"/>
        </w:rPr>
        <w:t>предложения и рекомендации субъектам бюджетных процедур о повышении качества финансового менеджмента</w:t>
      </w:r>
      <w:r w:rsidR="00B660C0" w:rsidRPr="00C86F7E">
        <w:rPr>
          <w:rFonts w:ascii="Times New Roman" w:hAnsi="Times New Roman" w:cs="Times New Roman"/>
          <w:b w:val="0"/>
          <w:sz w:val="28"/>
          <w:szCs w:val="28"/>
        </w:rPr>
        <w:t xml:space="preserve"> могут содержать информацию</w:t>
      </w:r>
      <w:r w:rsidR="00984960" w:rsidRPr="00C86F7E">
        <w:rPr>
          <w:rFonts w:ascii="Times New Roman" w:hAnsi="Times New Roman" w:cs="Times New Roman"/>
          <w:b w:val="0"/>
          <w:sz w:val="28"/>
          <w:szCs w:val="28"/>
        </w:rPr>
        <w:t>, в том числе</w:t>
      </w:r>
      <w:r w:rsidR="003453DE" w:rsidRPr="00C86F7E">
        <w:rPr>
          <w:rFonts w:ascii="Times New Roman" w:hAnsi="Times New Roman" w:cs="Times New Roman"/>
          <w:b w:val="0"/>
          <w:sz w:val="28"/>
          <w:szCs w:val="28"/>
        </w:rPr>
        <w:t xml:space="preserve"> предложения и рекомендации по </w:t>
      </w:r>
      <w:r w:rsidR="00984960" w:rsidRPr="00C86F7E">
        <w:rPr>
          <w:rFonts w:ascii="Times New Roman" w:hAnsi="Times New Roman" w:cs="Times New Roman"/>
          <w:b w:val="0"/>
          <w:sz w:val="28"/>
          <w:szCs w:val="28"/>
        </w:rPr>
        <w:t>состав</w:t>
      </w:r>
      <w:r w:rsidR="003453DE" w:rsidRPr="00C86F7E">
        <w:rPr>
          <w:rFonts w:ascii="Times New Roman" w:hAnsi="Times New Roman" w:cs="Times New Roman"/>
          <w:b w:val="0"/>
          <w:sz w:val="28"/>
          <w:szCs w:val="28"/>
        </w:rPr>
        <w:t>у,</w:t>
      </w:r>
      <w:r w:rsidR="00984960" w:rsidRPr="00C86F7E">
        <w:rPr>
          <w:rFonts w:ascii="Times New Roman" w:hAnsi="Times New Roman" w:cs="Times New Roman"/>
          <w:b w:val="0"/>
          <w:sz w:val="28"/>
          <w:szCs w:val="28"/>
        </w:rPr>
        <w:t xml:space="preserve"> содержани</w:t>
      </w:r>
      <w:r w:rsidR="003453DE" w:rsidRPr="00C86F7E">
        <w:rPr>
          <w:rFonts w:ascii="Times New Roman" w:hAnsi="Times New Roman" w:cs="Times New Roman"/>
          <w:b w:val="0"/>
          <w:sz w:val="28"/>
          <w:szCs w:val="28"/>
        </w:rPr>
        <w:t>ю и формам представления</w:t>
      </w:r>
      <w:r w:rsidR="00984960" w:rsidRPr="00C86F7E">
        <w:rPr>
          <w:rFonts w:ascii="Times New Roman" w:hAnsi="Times New Roman" w:cs="Times New Roman"/>
          <w:b w:val="0"/>
          <w:sz w:val="28"/>
          <w:szCs w:val="28"/>
        </w:rPr>
        <w:t xml:space="preserve"> </w:t>
      </w:r>
      <w:r w:rsidR="003453DE" w:rsidRPr="00C86F7E">
        <w:rPr>
          <w:rFonts w:ascii="Times New Roman" w:hAnsi="Times New Roman" w:cs="Times New Roman"/>
          <w:b w:val="0"/>
          <w:sz w:val="28"/>
          <w:szCs w:val="28"/>
        </w:rPr>
        <w:t>документов, необходимую для:</w:t>
      </w:r>
    </w:p>
    <w:p w:rsidR="00B660C0" w:rsidRPr="00C86F7E" w:rsidRDefault="00FF5629"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а</w:t>
      </w:r>
      <w:r w:rsidR="007452A2" w:rsidRPr="00C86F7E">
        <w:rPr>
          <w:rFonts w:ascii="Times New Roman" w:hAnsi="Times New Roman" w:cs="Times New Roman"/>
          <w:b w:val="0"/>
          <w:sz w:val="28"/>
          <w:szCs w:val="28"/>
        </w:rPr>
        <w:t xml:space="preserve">) </w:t>
      </w:r>
      <w:r w:rsidR="00D20872" w:rsidRPr="00C86F7E">
        <w:rPr>
          <w:rFonts w:ascii="Times New Roman" w:hAnsi="Times New Roman" w:cs="Times New Roman"/>
          <w:b w:val="0"/>
          <w:sz w:val="28"/>
          <w:szCs w:val="28"/>
        </w:rPr>
        <w:t>направлени</w:t>
      </w:r>
      <w:r w:rsidR="008309F0" w:rsidRPr="00C86F7E">
        <w:rPr>
          <w:rFonts w:ascii="Times New Roman" w:hAnsi="Times New Roman" w:cs="Times New Roman"/>
          <w:b w:val="0"/>
          <w:sz w:val="28"/>
          <w:szCs w:val="28"/>
        </w:rPr>
        <w:t>я</w:t>
      </w:r>
      <w:r w:rsidR="00D20872" w:rsidRPr="00C86F7E">
        <w:rPr>
          <w:rFonts w:ascii="Times New Roman" w:hAnsi="Times New Roman" w:cs="Times New Roman"/>
          <w:b w:val="0"/>
          <w:sz w:val="28"/>
          <w:szCs w:val="28"/>
        </w:rPr>
        <w:t xml:space="preserve"> информации</w:t>
      </w:r>
      <w:r w:rsidR="00EE1F7A" w:rsidRPr="00C86F7E">
        <w:rPr>
          <w:rStyle w:val="af4"/>
          <w:rFonts w:ascii="Times New Roman" w:hAnsi="Times New Roman" w:cs="Times New Roman"/>
          <w:b w:val="0"/>
          <w:sz w:val="28"/>
          <w:szCs w:val="28"/>
        </w:rPr>
        <w:footnoteReference w:id="19"/>
      </w:r>
      <w:r w:rsidR="00D20872" w:rsidRPr="00C86F7E">
        <w:rPr>
          <w:rFonts w:ascii="Times New Roman" w:hAnsi="Times New Roman" w:cs="Times New Roman"/>
          <w:b w:val="0"/>
          <w:sz w:val="28"/>
          <w:szCs w:val="28"/>
        </w:rPr>
        <w:t xml:space="preserve"> </w:t>
      </w:r>
      <w:r w:rsidRPr="00C86F7E">
        <w:rPr>
          <w:rFonts w:ascii="Times New Roman" w:hAnsi="Times New Roman" w:cs="Times New Roman"/>
          <w:b w:val="0"/>
          <w:sz w:val="28"/>
          <w:szCs w:val="28"/>
        </w:rPr>
        <w:t xml:space="preserve">об устранении нарушений и о принятии мер по устранению причин и условий этих нарушений </w:t>
      </w:r>
      <w:r w:rsidR="00D20872" w:rsidRPr="00C86F7E">
        <w:rPr>
          <w:rFonts w:ascii="Times New Roman" w:hAnsi="Times New Roman" w:cs="Times New Roman"/>
          <w:b w:val="0"/>
          <w:sz w:val="28"/>
          <w:szCs w:val="28"/>
        </w:rPr>
        <w:t>в</w:t>
      </w:r>
      <w:r w:rsidRPr="00C86F7E">
        <w:rPr>
          <w:rFonts w:ascii="Times New Roman" w:hAnsi="Times New Roman" w:cs="Times New Roman"/>
          <w:b w:val="0"/>
          <w:sz w:val="28"/>
          <w:szCs w:val="28"/>
        </w:rPr>
        <w:t xml:space="preserve"> тот</w:t>
      </w:r>
      <w:r w:rsidR="00D20872" w:rsidRPr="00C86F7E">
        <w:rPr>
          <w:rFonts w:ascii="Times New Roman" w:hAnsi="Times New Roman" w:cs="Times New Roman"/>
          <w:b w:val="0"/>
          <w:sz w:val="28"/>
          <w:szCs w:val="28"/>
        </w:rPr>
        <w:t xml:space="preserve"> орган государственного (муниципального) финансового контроля, которым проводится проверка (ревизия) </w:t>
      </w:r>
      <w:r w:rsidR="00885895" w:rsidRPr="00C86F7E">
        <w:rPr>
          <w:rFonts w:ascii="Times New Roman" w:hAnsi="Times New Roman" w:cs="Times New Roman"/>
          <w:b w:val="0"/>
          <w:sz w:val="28"/>
          <w:szCs w:val="28"/>
        </w:rPr>
        <w:t xml:space="preserve">годовой </w:t>
      </w:r>
      <w:r w:rsidR="00D20872" w:rsidRPr="00C86F7E">
        <w:rPr>
          <w:rFonts w:ascii="Times New Roman" w:hAnsi="Times New Roman" w:cs="Times New Roman"/>
          <w:b w:val="0"/>
          <w:sz w:val="28"/>
          <w:szCs w:val="28"/>
        </w:rPr>
        <w:t xml:space="preserve">бюджетной отчетности главного администратора (администратора) бюджетных средств, в том числе внешняя проверка </w:t>
      </w:r>
      <w:r w:rsidR="00885895" w:rsidRPr="00C86F7E">
        <w:rPr>
          <w:rFonts w:ascii="Times New Roman" w:hAnsi="Times New Roman" w:cs="Times New Roman"/>
          <w:b w:val="0"/>
          <w:sz w:val="28"/>
          <w:szCs w:val="28"/>
        </w:rPr>
        <w:t xml:space="preserve">годовой </w:t>
      </w:r>
      <w:r w:rsidR="00D20872" w:rsidRPr="00C86F7E">
        <w:rPr>
          <w:rFonts w:ascii="Times New Roman" w:hAnsi="Times New Roman" w:cs="Times New Roman"/>
          <w:b w:val="0"/>
          <w:sz w:val="28"/>
          <w:szCs w:val="28"/>
        </w:rPr>
        <w:t>бюджетной отчетности главного администратора бюджетных средств и (или) проверка соблюдения главным администратором (администратором) бюджетных средств положений правовых актов, регулирующих бюджетные правоотношения</w:t>
      </w:r>
      <w:r w:rsidR="00E9355E" w:rsidRPr="00C86F7E">
        <w:rPr>
          <w:rFonts w:ascii="Times New Roman" w:hAnsi="Times New Roman" w:cs="Times New Roman"/>
          <w:b w:val="0"/>
          <w:sz w:val="28"/>
          <w:szCs w:val="28"/>
        </w:rPr>
        <w:t>;</w:t>
      </w:r>
    </w:p>
    <w:p w:rsidR="00B660C0" w:rsidRPr="00C86F7E" w:rsidRDefault="00FF5629"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б</w:t>
      </w:r>
      <w:r w:rsidR="00E9355E" w:rsidRPr="00C86F7E">
        <w:rPr>
          <w:rFonts w:ascii="Times New Roman" w:hAnsi="Times New Roman" w:cs="Times New Roman"/>
          <w:b w:val="0"/>
          <w:sz w:val="28"/>
          <w:szCs w:val="28"/>
        </w:rPr>
        <w:t>) подготовк</w:t>
      </w:r>
      <w:r w:rsidR="008309F0" w:rsidRPr="00C86F7E">
        <w:rPr>
          <w:rFonts w:ascii="Times New Roman" w:hAnsi="Times New Roman" w:cs="Times New Roman"/>
          <w:b w:val="0"/>
          <w:sz w:val="28"/>
          <w:szCs w:val="28"/>
        </w:rPr>
        <w:t>и</w:t>
      </w:r>
      <w:r w:rsidR="00E9355E" w:rsidRPr="00C86F7E">
        <w:rPr>
          <w:rFonts w:ascii="Times New Roman" w:hAnsi="Times New Roman" w:cs="Times New Roman"/>
          <w:b w:val="0"/>
          <w:sz w:val="28"/>
          <w:szCs w:val="28"/>
        </w:rPr>
        <w:t xml:space="preserve"> объяснений </w:t>
      </w:r>
      <w:r w:rsidR="00B750F4" w:rsidRPr="00C86F7E">
        <w:rPr>
          <w:rFonts w:ascii="Times New Roman" w:hAnsi="Times New Roman" w:cs="Times New Roman"/>
          <w:b w:val="0"/>
          <w:sz w:val="28"/>
          <w:szCs w:val="28"/>
        </w:rPr>
        <w:t>и представлени</w:t>
      </w:r>
      <w:r w:rsidR="008309F0" w:rsidRPr="00C86F7E">
        <w:rPr>
          <w:rFonts w:ascii="Times New Roman" w:hAnsi="Times New Roman" w:cs="Times New Roman"/>
          <w:b w:val="0"/>
          <w:sz w:val="28"/>
          <w:szCs w:val="28"/>
        </w:rPr>
        <w:t>я</w:t>
      </w:r>
      <w:r w:rsidR="00B750F4" w:rsidRPr="00C86F7E">
        <w:rPr>
          <w:rFonts w:ascii="Times New Roman" w:hAnsi="Times New Roman" w:cs="Times New Roman"/>
          <w:b w:val="0"/>
          <w:sz w:val="28"/>
          <w:szCs w:val="28"/>
        </w:rPr>
        <w:t xml:space="preserve"> доказательств </w:t>
      </w:r>
      <w:r w:rsidR="00AB3386" w:rsidRPr="00C86F7E">
        <w:rPr>
          <w:rFonts w:ascii="Times New Roman" w:hAnsi="Times New Roman" w:cs="Times New Roman"/>
          <w:b w:val="0"/>
          <w:sz w:val="28"/>
          <w:szCs w:val="28"/>
        </w:rPr>
        <w:t xml:space="preserve">должностным лицом (работником) главного администратора (администратора) бюджетных средств, </w:t>
      </w:r>
      <w:r w:rsidR="00AB3386" w:rsidRPr="00C86F7E">
        <w:rPr>
          <w:rFonts w:ascii="Times New Roman" w:hAnsi="Times New Roman" w:cs="Times New Roman"/>
          <w:b w:val="0"/>
          <w:bCs/>
          <w:sz w:val="28"/>
          <w:szCs w:val="28"/>
        </w:rPr>
        <w:t>в отношении которого ведется производство по делу об административном правонарушении,</w:t>
      </w:r>
      <w:r w:rsidR="00AB3386" w:rsidRPr="00C86F7E">
        <w:rPr>
          <w:rFonts w:ascii="Times New Roman" w:eastAsiaTheme="minorHAnsi" w:hAnsi="Times New Roman" w:cs="Times New Roman"/>
          <w:b w:val="0"/>
          <w:bCs/>
          <w:sz w:val="28"/>
          <w:szCs w:val="28"/>
          <w:lang w:eastAsia="en-US"/>
        </w:rPr>
        <w:t xml:space="preserve"> </w:t>
      </w:r>
      <w:r w:rsidR="00AB3386" w:rsidRPr="00C86F7E">
        <w:rPr>
          <w:rFonts w:ascii="Times New Roman" w:hAnsi="Times New Roman" w:cs="Times New Roman"/>
          <w:b w:val="0"/>
          <w:bCs/>
          <w:sz w:val="28"/>
          <w:szCs w:val="28"/>
        </w:rPr>
        <w:t>предусмотренном статьей 15.15.6 Кодекса Российской Федерации об административных правонарушениях (Собрание законодательства Российской Федерации, 2002, № 1, ст. 1; 2019, № 22, ст. 2669),</w:t>
      </w:r>
      <w:r w:rsidR="00D25877" w:rsidRPr="00C86F7E">
        <w:rPr>
          <w:rFonts w:ascii="Times New Roman" w:hAnsi="Times New Roman" w:cs="Times New Roman"/>
          <w:b w:val="0"/>
          <w:bCs/>
          <w:sz w:val="28"/>
          <w:szCs w:val="28"/>
        </w:rPr>
        <w:t xml:space="preserve"> </w:t>
      </w:r>
      <w:r w:rsidR="00AB3386" w:rsidRPr="00C86F7E">
        <w:rPr>
          <w:rFonts w:ascii="Times New Roman" w:hAnsi="Times New Roman" w:cs="Times New Roman"/>
          <w:b w:val="0"/>
          <w:bCs/>
          <w:sz w:val="28"/>
          <w:szCs w:val="28"/>
        </w:rPr>
        <w:t xml:space="preserve">судье, органу, должностному лицу, рассматривающим </w:t>
      </w:r>
      <w:r w:rsidR="00D25877" w:rsidRPr="00C86F7E">
        <w:rPr>
          <w:rFonts w:ascii="Times New Roman" w:hAnsi="Times New Roman" w:cs="Times New Roman"/>
          <w:b w:val="0"/>
          <w:bCs/>
          <w:sz w:val="28"/>
          <w:szCs w:val="28"/>
        </w:rPr>
        <w:t xml:space="preserve">соответствующее </w:t>
      </w:r>
      <w:r w:rsidR="00AB3386" w:rsidRPr="00C86F7E">
        <w:rPr>
          <w:rFonts w:ascii="Times New Roman" w:hAnsi="Times New Roman" w:cs="Times New Roman"/>
          <w:b w:val="0"/>
          <w:bCs/>
          <w:sz w:val="28"/>
          <w:szCs w:val="28"/>
        </w:rPr>
        <w:t>дело об административном правонарушении</w:t>
      </w:r>
      <w:r w:rsidR="00B750F4" w:rsidRPr="00C86F7E">
        <w:rPr>
          <w:rFonts w:ascii="Times New Roman" w:hAnsi="Times New Roman" w:cs="Times New Roman"/>
          <w:b w:val="0"/>
          <w:bCs/>
          <w:sz w:val="28"/>
          <w:szCs w:val="28"/>
        </w:rPr>
        <w:t>, в случае, если указывающие на наличие события этого административного правонарушения данные (ошибки) выявлены органом государственного (муниципального) финансового контроля в бюджетной отчетности.</w:t>
      </w:r>
    </w:p>
    <w:p w:rsidR="00EF4E76" w:rsidRPr="00C86F7E" w:rsidRDefault="00F85BDA"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2</w:t>
      </w:r>
      <w:r w:rsidR="0097221E" w:rsidRPr="00C86F7E">
        <w:rPr>
          <w:rFonts w:ascii="Times New Roman" w:hAnsi="Times New Roman" w:cs="Times New Roman"/>
          <w:b w:val="0"/>
          <w:sz w:val="28"/>
          <w:szCs w:val="28"/>
        </w:rPr>
        <w:t>5</w:t>
      </w:r>
      <w:r w:rsidRPr="00C86F7E">
        <w:rPr>
          <w:rFonts w:ascii="Times New Roman" w:hAnsi="Times New Roman" w:cs="Times New Roman"/>
          <w:b w:val="0"/>
          <w:sz w:val="28"/>
          <w:szCs w:val="28"/>
        </w:rPr>
        <w:t>.</w:t>
      </w:r>
      <w:r w:rsidR="00581EA9" w:rsidRPr="00C86F7E">
        <w:rPr>
          <w:rFonts w:ascii="Times New Roman" w:hAnsi="Times New Roman" w:cs="Times New Roman"/>
          <w:b w:val="0"/>
          <w:sz w:val="28"/>
          <w:szCs w:val="28"/>
        </w:rPr>
        <w:t xml:space="preserve"> </w:t>
      </w:r>
      <w:r w:rsidR="00D26F73" w:rsidRPr="00C86F7E">
        <w:rPr>
          <w:rFonts w:ascii="Times New Roman" w:hAnsi="Times New Roman" w:cs="Times New Roman"/>
          <w:b w:val="0"/>
          <w:sz w:val="28"/>
          <w:szCs w:val="28"/>
        </w:rPr>
        <w:t>В целях проведения аудиторского мероприятия и с учетом положений пунктов 6 и 7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w:t>
      </w:r>
      <w:r w:rsidR="00581E05" w:rsidRPr="00C86F7E">
        <w:rPr>
          <w:rStyle w:val="af4"/>
          <w:rFonts w:ascii="Times New Roman" w:hAnsi="Times New Roman" w:cs="Times New Roman"/>
          <w:b w:val="0"/>
          <w:sz w:val="28"/>
          <w:szCs w:val="28"/>
        </w:rPr>
        <w:footnoteReference w:id="20"/>
      </w:r>
      <w:r w:rsidR="00D26F73" w:rsidRPr="00C86F7E">
        <w:rPr>
          <w:rFonts w:ascii="Times New Roman" w:hAnsi="Times New Roman" w:cs="Times New Roman"/>
          <w:b w:val="0"/>
          <w:sz w:val="28"/>
          <w:szCs w:val="28"/>
        </w:rPr>
        <w:t xml:space="preserve"> уполномоченное должностное лицо или члены аудиторской группы формируют в соответствии с </w:t>
      </w:r>
      <w:r w:rsidR="008559B9" w:rsidRPr="00C86F7E">
        <w:rPr>
          <w:rFonts w:ascii="Times New Roman" w:hAnsi="Times New Roman" w:cs="Times New Roman"/>
          <w:b w:val="0"/>
          <w:sz w:val="28"/>
          <w:szCs w:val="28"/>
        </w:rPr>
        <w:t xml:space="preserve">главой </w:t>
      </w:r>
      <w:r w:rsidR="00D26F73" w:rsidRPr="00C86F7E">
        <w:rPr>
          <w:rFonts w:ascii="Times New Roman" w:hAnsi="Times New Roman" w:cs="Times New Roman"/>
          <w:b w:val="0"/>
          <w:sz w:val="28"/>
          <w:szCs w:val="28"/>
        </w:rPr>
        <w:t>IV федерального стандарта внутреннего финансового аудита «Планирование и проведение внутреннего финансового аудита» рабочую документацию аудиторского мероприятия,</w:t>
      </w:r>
      <w:r w:rsidR="00FE45C5" w:rsidRPr="00C86F7E">
        <w:rPr>
          <w:rFonts w:ascii="Times New Roman" w:hAnsi="Times New Roman" w:cs="Times New Roman"/>
          <w:b w:val="0"/>
          <w:sz w:val="28"/>
          <w:szCs w:val="28"/>
        </w:rPr>
        <w:t xml:space="preserve"> а</w:t>
      </w:r>
      <w:r w:rsidR="00D26F73" w:rsidRPr="00C86F7E">
        <w:rPr>
          <w:rFonts w:ascii="Times New Roman" w:hAnsi="Times New Roman" w:cs="Times New Roman"/>
          <w:b w:val="0"/>
          <w:sz w:val="28"/>
          <w:szCs w:val="28"/>
        </w:rPr>
        <w:t xml:space="preserve"> уполномоченное должностное лицо или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D26E74" w:rsidRPr="00C86F7E" w:rsidRDefault="00D26F73"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2</w:t>
      </w:r>
      <w:r w:rsidR="0097221E" w:rsidRPr="00C86F7E">
        <w:rPr>
          <w:rFonts w:ascii="Times New Roman" w:hAnsi="Times New Roman" w:cs="Times New Roman"/>
          <w:b w:val="0"/>
          <w:sz w:val="28"/>
          <w:szCs w:val="28"/>
        </w:rPr>
        <w:t>6</w:t>
      </w:r>
      <w:r w:rsidRPr="00C86F7E">
        <w:rPr>
          <w:rFonts w:ascii="Times New Roman" w:hAnsi="Times New Roman" w:cs="Times New Roman"/>
          <w:b w:val="0"/>
          <w:sz w:val="28"/>
          <w:szCs w:val="28"/>
        </w:rPr>
        <w:t>.</w:t>
      </w:r>
      <w:r w:rsidR="004219B8" w:rsidRPr="00C86F7E">
        <w:rPr>
          <w:rFonts w:ascii="Times New Roman" w:hAnsi="Times New Roman" w:cs="Times New Roman"/>
          <w:b w:val="0"/>
          <w:sz w:val="28"/>
          <w:szCs w:val="28"/>
        </w:rPr>
        <w:t xml:space="preserve"> В соответствии с пунктом 3 федерального стандарта внутреннего финансового аудита «Реализация результатов внутреннего финансового аудита» по решению руководителя субъекта внутреннего финансового аудита</w:t>
      </w:r>
      <w:r w:rsidR="00D67CCD" w:rsidRPr="00C86F7E">
        <w:rPr>
          <w:rFonts w:ascii="Times New Roman" w:hAnsi="Times New Roman" w:cs="Times New Roman"/>
          <w:b w:val="0"/>
          <w:sz w:val="28"/>
          <w:szCs w:val="28"/>
        </w:rPr>
        <w:t xml:space="preserve"> в ходе проведения аудиторского мероприятия может быть </w:t>
      </w:r>
      <w:r w:rsidR="002A63A3" w:rsidRPr="00C86F7E">
        <w:rPr>
          <w:rFonts w:ascii="Times New Roman" w:hAnsi="Times New Roman" w:cs="Times New Roman"/>
          <w:b w:val="0"/>
          <w:sz w:val="28"/>
          <w:szCs w:val="28"/>
        </w:rPr>
        <w:t xml:space="preserve">представлена </w:t>
      </w:r>
      <w:r w:rsidR="008E5B1A" w:rsidRPr="00C86F7E">
        <w:rPr>
          <w:rFonts w:ascii="Times New Roman" w:hAnsi="Times New Roman" w:cs="Times New Roman"/>
          <w:b w:val="0"/>
          <w:sz w:val="28"/>
          <w:szCs w:val="28"/>
        </w:rPr>
        <w:t>следующая информация</w:t>
      </w:r>
      <w:r w:rsidR="00D26E74" w:rsidRPr="00C86F7E">
        <w:rPr>
          <w:rFonts w:ascii="Times New Roman" w:hAnsi="Times New Roman" w:cs="Times New Roman"/>
          <w:b w:val="0"/>
          <w:sz w:val="28"/>
          <w:szCs w:val="28"/>
        </w:rPr>
        <w:t xml:space="preserve"> (промежуточные и предварительные результаты аудиторского мероприятия)</w:t>
      </w:r>
      <w:r w:rsidR="00D67CCD" w:rsidRPr="00C86F7E">
        <w:rPr>
          <w:rFonts w:ascii="Times New Roman" w:hAnsi="Times New Roman" w:cs="Times New Roman"/>
          <w:b w:val="0"/>
          <w:sz w:val="28"/>
          <w:szCs w:val="28"/>
        </w:rPr>
        <w:t>, в том числе в форме направляемых субъектам бюджетных процедур аналитических записок:</w:t>
      </w:r>
    </w:p>
    <w:p w:rsidR="00D67CCD" w:rsidRPr="00C86F7E" w:rsidRDefault="004E612E"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а) </w:t>
      </w:r>
      <w:r w:rsidR="007F7BBF" w:rsidRPr="00C86F7E">
        <w:rPr>
          <w:rFonts w:ascii="Times New Roman" w:hAnsi="Times New Roman" w:cs="Times New Roman"/>
          <w:b w:val="0"/>
          <w:sz w:val="28"/>
          <w:szCs w:val="28"/>
        </w:rPr>
        <w:t>о надежности внутреннего финансового контроля в отношении бюджетных процедур учета и отчетности;</w:t>
      </w:r>
    </w:p>
    <w:p w:rsidR="00C4098D" w:rsidRPr="00C86F7E" w:rsidRDefault="004E612E"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б) </w:t>
      </w:r>
      <w:r w:rsidR="007F7BBF" w:rsidRPr="00C86F7E">
        <w:rPr>
          <w:rFonts w:ascii="Times New Roman" w:hAnsi="Times New Roman" w:cs="Times New Roman"/>
          <w:b w:val="0"/>
          <w:sz w:val="28"/>
          <w:szCs w:val="28"/>
        </w:rPr>
        <w:t>о наличии фактов и (или) признаков, влияющих на достоверность бюджетной отчетности и поряд</w:t>
      </w:r>
      <w:r w:rsidR="00D700D9" w:rsidRPr="00C86F7E">
        <w:rPr>
          <w:rFonts w:ascii="Times New Roman" w:hAnsi="Times New Roman" w:cs="Times New Roman"/>
          <w:b w:val="0"/>
          <w:sz w:val="28"/>
          <w:szCs w:val="28"/>
        </w:rPr>
        <w:t>о</w:t>
      </w:r>
      <w:r w:rsidR="007F7BBF" w:rsidRPr="00C86F7E">
        <w:rPr>
          <w:rFonts w:ascii="Times New Roman" w:hAnsi="Times New Roman" w:cs="Times New Roman"/>
          <w:b w:val="0"/>
          <w:sz w:val="28"/>
          <w:szCs w:val="28"/>
        </w:rPr>
        <w:t>к ведения бюджетного учета;</w:t>
      </w:r>
    </w:p>
    <w:p w:rsidR="008645E8" w:rsidRPr="00C86F7E" w:rsidRDefault="004E612E"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в) </w:t>
      </w:r>
      <w:r w:rsidR="007F7BBF" w:rsidRPr="00C86F7E">
        <w:rPr>
          <w:rFonts w:ascii="Times New Roman" w:hAnsi="Times New Roman" w:cs="Times New Roman"/>
          <w:b w:val="0"/>
          <w:sz w:val="28"/>
          <w:szCs w:val="28"/>
        </w:rPr>
        <w:t>предложения и рекомендации о повышении качества финансового менеджмента, в том числе направленные на обеспечение составления, представления и утверждения бюджетной отчетности, соответствующей требованиям единой методологии учета и отчетности;</w:t>
      </w:r>
    </w:p>
    <w:p w:rsidR="00911DB8" w:rsidRPr="00C86F7E" w:rsidRDefault="0083741E"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 xml:space="preserve">г) </w:t>
      </w:r>
      <w:r w:rsidR="007F7BBF" w:rsidRPr="00C86F7E">
        <w:rPr>
          <w:rFonts w:ascii="Times New Roman" w:hAnsi="Times New Roman" w:cs="Times New Roman"/>
          <w:b w:val="0"/>
          <w:sz w:val="28"/>
          <w:szCs w:val="28"/>
        </w:rPr>
        <w:t xml:space="preserve">иная информация, необходимая субъектам бюджетных процедур для предотвращения (устранения) ошибок, нарушений и (или) недостатков, а также для минимизации (устранения) бюджетных рисков, </w:t>
      </w:r>
      <w:r w:rsidR="003F55FB" w:rsidRPr="00C86F7E">
        <w:rPr>
          <w:rFonts w:ascii="Times New Roman" w:hAnsi="Times New Roman" w:cs="Times New Roman"/>
          <w:b w:val="0"/>
          <w:sz w:val="28"/>
          <w:szCs w:val="28"/>
        </w:rPr>
        <w:t xml:space="preserve">в том числе </w:t>
      </w:r>
      <w:r w:rsidR="007F7BBF" w:rsidRPr="00C86F7E">
        <w:rPr>
          <w:rFonts w:ascii="Times New Roman" w:hAnsi="Times New Roman" w:cs="Times New Roman"/>
          <w:b w:val="0"/>
          <w:sz w:val="28"/>
          <w:szCs w:val="28"/>
        </w:rPr>
        <w:t>рисков искажения бюджетной отчетности.</w:t>
      </w:r>
    </w:p>
    <w:p w:rsidR="00C55EB1" w:rsidRPr="00C86F7E" w:rsidRDefault="00B6040D"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2</w:t>
      </w:r>
      <w:r w:rsidR="0097221E" w:rsidRPr="00C86F7E">
        <w:rPr>
          <w:rFonts w:ascii="Times New Roman" w:hAnsi="Times New Roman" w:cs="Times New Roman"/>
          <w:b w:val="0"/>
          <w:sz w:val="28"/>
          <w:szCs w:val="28"/>
        </w:rPr>
        <w:t>7</w:t>
      </w:r>
      <w:r w:rsidRPr="00C86F7E">
        <w:rPr>
          <w:rFonts w:ascii="Times New Roman" w:hAnsi="Times New Roman" w:cs="Times New Roman"/>
          <w:b w:val="0"/>
          <w:sz w:val="28"/>
          <w:szCs w:val="28"/>
        </w:rPr>
        <w:t>.</w:t>
      </w:r>
      <w:r w:rsidR="00C55EB1" w:rsidRPr="00C86F7E">
        <w:rPr>
          <w:rFonts w:ascii="Times New Roman" w:hAnsi="Times New Roman" w:cs="Times New Roman"/>
          <w:b w:val="0"/>
          <w:sz w:val="28"/>
          <w:szCs w:val="28"/>
        </w:rPr>
        <w:t xml:space="preserve"> По окончании проведения аудиторского мероприятия и с учетом положений пункта 8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руководитель субъекта внутреннего финансового аудита подписывает заключение, осуществляя контроль полноты отражения результатов проведения аудиторского мероприятия, и представляет заключение руководителю главного администратора (администратора) бюджетных средств.</w:t>
      </w:r>
    </w:p>
    <w:p w:rsidR="0085603F" w:rsidRPr="00C86F7E" w:rsidRDefault="0085603F"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2</w:t>
      </w:r>
      <w:r w:rsidR="0097221E" w:rsidRPr="00C86F7E">
        <w:rPr>
          <w:rFonts w:ascii="Times New Roman" w:hAnsi="Times New Roman" w:cs="Times New Roman"/>
          <w:b w:val="0"/>
          <w:sz w:val="28"/>
          <w:szCs w:val="28"/>
        </w:rPr>
        <w:t>8</w:t>
      </w:r>
      <w:r w:rsidRPr="00C86F7E">
        <w:rPr>
          <w:rFonts w:ascii="Times New Roman" w:hAnsi="Times New Roman" w:cs="Times New Roman"/>
          <w:b w:val="0"/>
          <w:sz w:val="28"/>
          <w:szCs w:val="28"/>
        </w:rPr>
        <w:t>.</w:t>
      </w:r>
      <w:r w:rsidR="009C1F5B" w:rsidRPr="00C86F7E">
        <w:rPr>
          <w:rFonts w:ascii="Times New Roman" w:hAnsi="Times New Roman" w:cs="Times New Roman"/>
          <w:b w:val="0"/>
          <w:sz w:val="28"/>
          <w:szCs w:val="28"/>
        </w:rPr>
        <w:t xml:space="preserve"> </w:t>
      </w:r>
      <w:r w:rsidR="00F72572" w:rsidRPr="00C86F7E">
        <w:rPr>
          <w:rFonts w:ascii="Times New Roman" w:hAnsi="Times New Roman" w:cs="Times New Roman"/>
          <w:b w:val="0"/>
          <w:sz w:val="28"/>
          <w:szCs w:val="28"/>
        </w:rPr>
        <w:t xml:space="preserve">Составление и представление заключения осуществляется в соответствии с </w:t>
      </w:r>
      <w:r w:rsidR="00D205C6" w:rsidRPr="00C86F7E">
        <w:rPr>
          <w:rFonts w:ascii="Times New Roman" w:hAnsi="Times New Roman" w:cs="Times New Roman"/>
          <w:b w:val="0"/>
          <w:sz w:val="28"/>
          <w:szCs w:val="28"/>
        </w:rPr>
        <w:t>главой II</w:t>
      </w:r>
      <w:r w:rsidR="009C1F5B" w:rsidRPr="00C86F7E">
        <w:rPr>
          <w:rFonts w:ascii="Times New Roman" w:hAnsi="Times New Roman" w:cs="Times New Roman"/>
          <w:b w:val="0"/>
          <w:sz w:val="28"/>
          <w:szCs w:val="28"/>
        </w:rPr>
        <w:t xml:space="preserve"> </w:t>
      </w:r>
      <w:r w:rsidR="00F72572" w:rsidRPr="00C86F7E">
        <w:rPr>
          <w:rFonts w:ascii="Times New Roman" w:hAnsi="Times New Roman" w:cs="Times New Roman"/>
          <w:b w:val="0"/>
          <w:sz w:val="28"/>
          <w:szCs w:val="28"/>
        </w:rPr>
        <w:t>федерального стандарта внутреннего финансового аудита «Реализация результатов внутреннего финансового аудита»</w:t>
      </w:r>
      <w:r w:rsidR="009C1F5B" w:rsidRPr="00C86F7E">
        <w:rPr>
          <w:rFonts w:ascii="Times New Roman" w:hAnsi="Times New Roman" w:cs="Times New Roman"/>
          <w:b w:val="0"/>
          <w:sz w:val="28"/>
          <w:szCs w:val="28"/>
        </w:rPr>
        <w:t>.</w:t>
      </w:r>
    </w:p>
    <w:p w:rsidR="00424525" w:rsidRPr="00C86F7E" w:rsidRDefault="0097221E"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29</w:t>
      </w:r>
      <w:r w:rsidR="009476E3" w:rsidRPr="00C86F7E">
        <w:rPr>
          <w:rFonts w:ascii="Times New Roman" w:hAnsi="Times New Roman" w:cs="Times New Roman"/>
          <w:b w:val="0"/>
          <w:sz w:val="28"/>
          <w:szCs w:val="28"/>
        </w:rPr>
        <w:t>.</w:t>
      </w:r>
      <w:r w:rsidR="00424525" w:rsidRPr="00C86F7E">
        <w:rPr>
          <w:rFonts w:ascii="Times New Roman" w:hAnsi="Times New Roman" w:cs="Times New Roman"/>
          <w:b w:val="0"/>
          <w:sz w:val="28"/>
          <w:szCs w:val="28"/>
        </w:rPr>
        <w:t xml:space="preserve"> </w:t>
      </w:r>
      <w:r w:rsidR="001357C1" w:rsidRPr="00C86F7E">
        <w:rPr>
          <w:rFonts w:ascii="Times New Roman" w:hAnsi="Times New Roman" w:cs="Times New Roman"/>
          <w:b w:val="0"/>
          <w:sz w:val="28"/>
          <w:szCs w:val="28"/>
        </w:rPr>
        <w:t>С</w:t>
      </w:r>
      <w:r w:rsidR="00424525" w:rsidRPr="00C86F7E">
        <w:rPr>
          <w:rFonts w:ascii="Times New Roman" w:hAnsi="Times New Roman" w:cs="Times New Roman"/>
          <w:b w:val="0"/>
          <w:sz w:val="28"/>
          <w:szCs w:val="28"/>
        </w:rPr>
        <w:t xml:space="preserve"> учетом положений пункта 11 федерального стандарта внутреннего финансового аудита «Реализация результатов внутреннего финансового аудита» к заключению могут быть приложены документы с информацией о результатах проведения промежуточных этапов аудиторского мероприятия</w:t>
      </w:r>
      <w:r w:rsidR="00262302" w:rsidRPr="00C86F7E">
        <w:rPr>
          <w:rFonts w:ascii="Times New Roman" w:hAnsi="Times New Roman" w:cs="Times New Roman"/>
          <w:b w:val="0"/>
          <w:sz w:val="28"/>
          <w:szCs w:val="28"/>
        </w:rPr>
        <w:t xml:space="preserve"> и</w:t>
      </w:r>
      <w:r w:rsidR="00424525" w:rsidRPr="00C86F7E">
        <w:rPr>
          <w:rFonts w:ascii="Times New Roman" w:hAnsi="Times New Roman" w:cs="Times New Roman"/>
          <w:b w:val="0"/>
          <w:sz w:val="28"/>
          <w:szCs w:val="28"/>
        </w:rPr>
        <w:t xml:space="preserve"> о выполнении субъектами бюджетных процедур предложений и рекомендаций о повышении качества финансового менеджмента</w:t>
      </w:r>
      <w:r w:rsidR="00262302" w:rsidRPr="00C86F7E">
        <w:rPr>
          <w:rFonts w:ascii="Times New Roman" w:hAnsi="Times New Roman" w:cs="Times New Roman"/>
          <w:b w:val="0"/>
          <w:sz w:val="28"/>
          <w:szCs w:val="28"/>
        </w:rPr>
        <w:t>.</w:t>
      </w:r>
    </w:p>
    <w:p w:rsidR="00C22DCE" w:rsidRPr="00C86F7E" w:rsidRDefault="0097221E" w:rsidP="005F2610">
      <w:pPr>
        <w:pStyle w:val="ConsPlusTitle"/>
        <w:tabs>
          <w:tab w:val="left" w:pos="1134"/>
        </w:tabs>
        <w:spacing w:line="360" w:lineRule="auto"/>
        <w:ind w:firstLine="709"/>
        <w:jc w:val="both"/>
        <w:rPr>
          <w:rFonts w:ascii="Times New Roman" w:hAnsi="Times New Roman" w:cs="Times New Roman"/>
          <w:b w:val="0"/>
          <w:sz w:val="28"/>
          <w:szCs w:val="28"/>
        </w:rPr>
      </w:pPr>
      <w:r w:rsidRPr="00C86F7E">
        <w:rPr>
          <w:rFonts w:ascii="Times New Roman" w:hAnsi="Times New Roman" w:cs="Times New Roman"/>
          <w:b w:val="0"/>
          <w:sz w:val="28"/>
          <w:szCs w:val="28"/>
        </w:rPr>
        <w:t>30</w:t>
      </w:r>
      <w:r w:rsidR="00B92836" w:rsidRPr="00C86F7E">
        <w:rPr>
          <w:rFonts w:ascii="Times New Roman" w:hAnsi="Times New Roman" w:cs="Times New Roman"/>
          <w:b w:val="0"/>
          <w:sz w:val="28"/>
          <w:szCs w:val="28"/>
        </w:rPr>
        <w:t xml:space="preserve">. В соответствии с пунктом 13 федерального стандарта внутреннего финансового аудита «Основания и порядок организации, случаи и </w:t>
      </w:r>
      <w:r w:rsidR="00962846" w:rsidRPr="00C86F7E">
        <w:rPr>
          <w:rFonts w:ascii="Times New Roman" w:hAnsi="Times New Roman" w:cs="Times New Roman"/>
          <w:b w:val="0"/>
          <w:sz w:val="28"/>
          <w:szCs w:val="28"/>
        </w:rPr>
        <w:br/>
      </w:r>
      <w:r w:rsidR="00B92836" w:rsidRPr="00C86F7E">
        <w:rPr>
          <w:rFonts w:ascii="Times New Roman" w:hAnsi="Times New Roman" w:cs="Times New Roman"/>
          <w:b w:val="0"/>
          <w:sz w:val="28"/>
          <w:szCs w:val="28"/>
        </w:rPr>
        <w:t>порядок передачи полномочий по осуществлению внутреннего финансового аудита»</w:t>
      </w:r>
      <w:r w:rsidR="001A14B8" w:rsidRPr="00C86F7E">
        <w:rPr>
          <w:rStyle w:val="af4"/>
          <w:rFonts w:ascii="Times New Roman" w:hAnsi="Times New Roman" w:cs="Times New Roman"/>
          <w:b w:val="0"/>
          <w:sz w:val="28"/>
          <w:szCs w:val="28"/>
        </w:rPr>
        <w:footnoteReference w:id="21"/>
      </w:r>
      <w:r w:rsidR="00B92836" w:rsidRPr="00C86F7E">
        <w:rPr>
          <w:rFonts w:ascii="Times New Roman" w:hAnsi="Times New Roman" w:cs="Times New Roman"/>
          <w:b w:val="0"/>
          <w:sz w:val="28"/>
          <w:szCs w:val="28"/>
        </w:rPr>
        <w:t xml:space="preserve"> положения, определяющие особенности применения настоящего Стандарта при </w:t>
      </w:r>
      <w:r w:rsidR="001A14B8" w:rsidRPr="00C86F7E">
        <w:rPr>
          <w:rFonts w:ascii="Times New Roman" w:hAnsi="Times New Roman" w:cs="Times New Roman"/>
          <w:b w:val="0"/>
          <w:sz w:val="28"/>
          <w:szCs w:val="28"/>
        </w:rPr>
        <w:t xml:space="preserve">планировании и </w:t>
      </w:r>
      <w:r w:rsidR="00B92836" w:rsidRPr="00C86F7E">
        <w:rPr>
          <w:rFonts w:ascii="Times New Roman" w:hAnsi="Times New Roman" w:cs="Times New Roman"/>
          <w:b w:val="0"/>
          <w:sz w:val="28"/>
          <w:szCs w:val="28"/>
        </w:rPr>
        <w:t>проведении аудиторского мероприятия, могут быть установлены в ведомственном (внутреннем) акте главного администратора (администратора) бюджетных средств</w:t>
      </w:r>
      <w:r w:rsidR="0057126C" w:rsidRPr="00C86F7E">
        <w:rPr>
          <w:rFonts w:ascii="Times New Roman" w:hAnsi="Times New Roman" w:cs="Times New Roman"/>
          <w:b w:val="0"/>
          <w:sz w:val="28"/>
          <w:szCs w:val="28"/>
        </w:rPr>
        <w:t>.</w:t>
      </w:r>
    </w:p>
    <w:p w:rsidR="00C86F7E" w:rsidRPr="00C86F7E" w:rsidRDefault="00C86F7E" w:rsidP="002E2FDF">
      <w:pPr>
        <w:pStyle w:val="ConsPlusTitle"/>
        <w:tabs>
          <w:tab w:val="left" w:pos="1134"/>
        </w:tabs>
        <w:spacing w:line="360" w:lineRule="auto"/>
        <w:ind w:firstLine="709"/>
        <w:jc w:val="both"/>
        <w:rPr>
          <w:rFonts w:ascii="Times New Roman" w:hAnsi="Times New Roman" w:cs="Times New Roman"/>
          <w:b w:val="0"/>
          <w:sz w:val="28"/>
          <w:szCs w:val="28"/>
        </w:rPr>
      </w:pPr>
    </w:p>
    <w:p w:rsidR="00552084" w:rsidRPr="00DE7A7A" w:rsidRDefault="00680B68" w:rsidP="00DE7A7A">
      <w:pPr>
        <w:pStyle w:val="10"/>
        <w:spacing w:before="0"/>
        <w:jc w:val="center"/>
        <w:rPr>
          <w:rFonts w:ascii="Times New Roman" w:hAnsi="Times New Roman" w:cs="Times New Roman"/>
          <w:color w:val="auto"/>
        </w:rPr>
      </w:pPr>
      <w:bookmarkStart w:id="4" w:name="t180"/>
      <w:bookmarkStart w:id="5" w:name="Par118"/>
      <w:bookmarkEnd w:id="4"/>
      <w:bookmarkEnd w:id="5"/>
      <w:r w:rsidRPr="00DE7A7A">
        <w:rPr>
          <w:rFonts w:ascii="Times New Roman" w:hAnsi="Times New Roman" w:cs="Times New Roman"/>
          <w:color w:val="auto"/>
        </w:rPr>
        <w:t xml:space="preserve">IV. </w:t>
      </w:r>
      <w:r w:rsidR="00F62511" w:rsidRPr="00DE7A7A">
        <w:rPr>
          <w:rFonts w:ascii="Times New Roman" w:hAnsi="Times New Roman" w:cs="Times New Roman"/>
          <w:color w:val="auto"/>
        </w:rPr>
        <w:t>Особенности проведения</w:t>
      </w:r>
      <w:r w:rsidR="00AF6231" w:rsidRPr="00DE7A7A">
        <w:t xml:space="preserve"> </w:t>
      </w:r>
      <w:r w:rsidR="00AF6231" w:rsidRPr="00DE7A7A">
        <w:rPr>
          <w:rFonts w:ascii="Times New Roman" w:hAnsi="Times New Roman" w:cs="Times New Roman"/>
          <w:color w:val="auto"/>
        </w:rPr>
        <w:t xml:space="preserve">и реализации результатов </w:t>
      </w:r>
      <w:r w:rsidR="00597F43" w:rsidRPr="00DE7A7A">
        <w:rPr>
          <w:rFonts w:ascii="Times New Roman" w:hAnsi="Times New Roman" w:cs="Times New Roman"/>
          <w:color w:val="auto"/>
        </w:rPr>
        <w:br/>
      </w:r>
      <w:r w:rsidR="00AF6231" w:rsidRPr="00DE7A7A">
        <w:rPr>
          <w:rFonts w:ascii="Times New Roman" w:hAnsi="Times New Roman" w:cs="Times New Roman"/>
          <w:color w:val="auto"/>
        </w:rPr>
        <w:t>аудиторских мероприятий</w:t>
      </w:r>
      <w:r w:rsidR="00597F43" w:rsidRPr="00DE7A7A">
        <w:rPr>
          <w:rFonts w:ascii="Times New Roman" w:hAnsi="Times New Roman" w:cs="Times New Roman"/>
          <w:color w:val="auto"/>
        </w:rPr>
        <w:t xml:space="preserve"> </w:t>
      </w:r>
      <w:r w:rsidR="00F62511" w:rsidRPr="00DE7A7A">
        <w:rPr>
          <w:rFonts w:ascii="Times New Roman" w:hAnsi="Times New Roman" w:cs="Times New Roman"/>
          <w:color w:val="auto"/>
        </w:rPr>
        <w:t xml:space="preserve">в </w:t>
      </w:r>
      <w:r w:rsidR="007E0C10" w:rsidRPr="00DE7A7A">
        <w:rPr>
          <w:rFonts w:ascii="Times New Roman" w:hAnsi="Times New Roman" w:cs="Times New Roman"/>
          <w:color w:val="auto"/>
        </w:rPr>
        <w:t xml:space="preserve">условиях </w:t>
      </w:r>
      <w:r w:rsidR="00F62511" w:rsidRPr="00DE7A7A">
        <w:rPr>
          <w:rFonts w:ascii="Times New Roman" w:hAnsi="Times New Roman" w:cs="Times New Roman"/>
          <w:color w:val="auto"/>
        </w:rPr>
        <w:t xml:space="preserve">передачи </w:t>
      </w:r>
      <w:r w:rsidR="007E0C10" w:rsidRPr="00DE7A7A">
        <w:rPr>
          <w:rFonts w:ascii="Times New Roman" w:hAnsi="Times New Roman" w:cs="Times New Roman"/>
          <w:color w:val="auto"/>
        </w:rPr>
        <w:t>полномочий</w:t>
      </w:r>
      <w:r w:rsidR="00F62511" w:rsidRPr="00DE7A7A">
        <w:rPr>
          <w:rFonts w:ascii="Times New Roman" w:hAnsi="Times New Roman" w:cs="Times New Roman"/>
          <w:color w:val="auto"/>
        </w:rPr>
        <w:t xml:space="preserve"> по ведению бюджетного учета,</w:t>
      </w:r>
      <w:r w:rsidR="00552084" w:rsidRPr="00DE7A7A">
        <w:rPr>
          <w:rFonts w:ascii="Times New Roman" w:hAnsi="Times New Roman" w:cs="Times New Roman"/>
          <w:color w:val="auto"/>
        </w:rPr>
        <w:t xml:space="preserve"> </w:t>
      </w:r>
      <w:r w:rsidR="00F62511" w:rsidRPr="00DE7A7A">
        <w:rPr>
          <w:rFonts w:ascii="Times New Roman" w:hAnsi="Times New Roman" w:cs="Times New Roman"/>
          <w:color w:val="auto"/>
        </w:rPr>
        <w:t>составлению и представлению бюджетной отчетности</w:t>
      </w:r>
      <w:r w:rsidR="00552084" w:rsidRPr="00DE7A7A">
        <w:rPr>
          <w:rFonts w:ascii="Times New Roman" w:hAnsi="Times New Roman" w:cs="Times New Roman"/>
          <w:color w:val="auto"/>
        </w:rPr>
        <w:t xml:space="preserve"> </w:t>
      </w:r>
      <w:r w:rsidR="00552084" w:rsidRPr="00DE7A7A">
        <w:rPr>
          <w:rFonts w:ascii="Times New Roman" w:hAnsi="Times New Roman" w:cs="Times New Roman"/>
          <w:color w:val="auto"/>
        </w:rPr>
        <w:br/>
        <w:t>уполномоченному органу (уполномоченной организации)</w:t>
      </w:r>
    </w:p>
    <w:p w:rsidR="00F62511" w:rsidRPr="00DE7A7A" w:rsidRDefault="00F62511" w:rsidP="00992B6D">
      <w:pPr>
        <w:pStyle w:val="10"/>
        <w:spacing w:before="0"/>
        <w:jc w:val="center"/>
        <w:rPr>
          <w:rFonts w:ascii="Times New Roman" w:hAnsi="Times New Roman" w:cs="Times New Roman"/>
          <w:color w:val="auto"/>
        </w:rPr>
      </w:pPr>
    </w:p>
    <w:p w:rsidR="000F7B80" w:rsidRPr="00DE7A7A" w:rsidRDefault="00C514E4" w:rsidP="00B51435">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31</w:t>
      </w:r>
      <w:r w:rsidR="001A69B7" w:rsidRPr="00DE7A7A">
        <w:rPr>
          <w:rFonts w:ascii="Times New Roman" w:hAnsi="Times New Roman" w:cs="Times New Roman"/>
          <w:b w:val="0"/>
          <w:sz w:val="28"/>
          <w:szCs w:val="28"/>
        </w:rPr>
        <w:t>.</w:t>
      </w:r>
      <w:r w:rsidR="009E7692" w:rsidRPr="00DE7A7A">
        <w:rPr>
          <w:rFonts w:ascii="Times New Roman" w:hAnsi="Times New Roman" w:cs="Times New Roman"/>
          <w:b w:val="0"/>
          <w:sz w:val="28"/>
          <w:szCs w:val="28"/>
        </w:rPr>
        <w:t xml:space="preserve"> </w:t>
      </w:r>
      <w:r w:rsidR="007E2EF9" w:rsidRPr="00DE7A7A">
        <w:rPr>
          <w:rFonts w:ascii="Times New Roman" w:hAnsi="Times New Roman" w:cs="Times New Roman"/>
          <w:b w:val="0"/>
          <w:sz w:val="28"/>
          <w:szCs w:val="28"/>
        </w:rPr>
        <w:t xml:space="preserve">В случае передачи главным администратором (администратором) бюджетных средств централизуемых полномочий уполномоченному органу (уполномоченной организации), а также с учетом принятых </w:t>
      </w:r>
      <w:r w:rsidR="009D5AE4" w:rsidRPr="00DE7A7A">
        <w:rPr>
          <w:rFonts w:ascii="Times New Roman" w:hAnsi="Times New Roman" w:cs="Times New Roman"/>
          <w:b w:val="0"/>
          <w:sz w:val="28"/>
          <w:szCs w:val="28"/>
        </w:rPr>
        <w:t xml:space="preserve">руководителем </w:t>
      </w:r>
      <w:r w:rsidR="007E2EF9" w:rsidRPr="00DE7A7A">
        <w:rPr>
          <w:rFonts w:ascii="Times New Roman" w:hAnsi="Times New Roman" w:cs="Times New Roman"/>
          <w:b w:val="0"/>
          <w:sz w:val="28"/>
          <w:szCs w:val="28"/>
        </w:rPr>
        <w:t xml:space="preserve"> главно</w:t>
      </w:r>
      <w:r w:rsidR="009D5AE4" w:rsidRPr="00DE7A7A">
        <w:rPr>
          <w:rFonts w:ascii="Times New Roman" w:hAnsi="Times New Roman" w:cs="Times New Roman"/>
          <w:b w:val="0"/>
          <w:sz w:val="28"/>
          <w:szCs w:val="28"/>
        </w:rPr>
        <w:t>го</w:t>
      </w:r>
      <w:r w:rsidR="007E2EF9" w:rsidRPr="00DE7A7A">
        <w:rPr>
          <w:rFonts w:ascii="Times New Roman" w:hAnsi="Times New Roman" w:cs="Times New Roman"/>
          <w:b w:val="0"/>
          <w:sz w:val="28"/>
          <w:szCs w:val="28"/>
        </w:rPr>
        <w:t xml:space="preserve"> администратор</w:t>
      </w:r>
      <w:r w:rsidR="009D5AE4" w:rsidRPr="00DE7A7A">
        <w:rPr>
          <w:rFonts w:ascii="Times New Roman" w:hAnsi="Times New Roman" w:cs="Times New Roman"/>
          <w:b w:val="0"/>
          <w:sz w:val="28"/>
          <w:szCs w:val="28"/>
        </w:rPr>
        <w:t>а</w:t>
      </w:r>
      <w:r w:rsidR="007E2EF9" w:rsidRPr="00DE7A7A">
        <w:rPr>
          <w:rFonts w:ascii="Times New Roman" w:hAnsi="Times New Roman" w:cs="Times New Roman"/>
          <w:b w:val="0"/>
          <w:sz w:val="28"/>
          <w:szCs w:val="28"/>
        </w:rPr>
        <w:t xml:space="preserve"> бюджетных средств</w:t>
      </w:r>
      <w:r w:rsidR="009D5AE4" w:rsidRPr="00DE7A7A">
        <w:rPr>
          <w:rFonts w:ascii="Times New Roman" w:hAnsi="Times New Roman" w:cs="Times New Roman"/>
          <w:b w:val="0"/>
          <w:sz w:val="28"/>
          <w:szCs w:val="28"/>
        </w:rPr>
        <w:t>,</w:t>
      </w:r>
      <w:r w:rsidR="007E2EF9" w:rsidRPr="00DE7A7A">
        <w:rPr>
          <w:rFonts w:ascii="Times New Roman" w:hAnsi="Times New Roman" w:cs="Times New Roman"/>
          <w:b w:val="0"/>
          <w:sz w:val="28"/>
          <w:szCs w:val="28"/>
        </w:rPr>
        <w:t xml:space="preserve"> </w:t>
      </w:r>
      <w:r w:rsidR="009D5AE4" w:rsidRPr="00DE7A7A">
        <w:rPr>
          <w:rFonts w:ascii="Times New Roman" w:hAnsi="Times New Roman" w:cs="Times New Roman"/>
          <w:b w:val="0"/>
          <w:sz w:val="28"/>
          <w:szCs w:val="28"/>
        </w:rPr>
        <w:t xml:space="preserve">руководителем администратора бюджетных средств и руководителем </w:t>
      </w:r>
      <w:r w:rsidR="007E2EF9" w:rsidRPr="00DE7A7A">
        <w:rPr>
          <w:rFonts w:ascii="Times New Roman" w:hAnsi="Times New Roman" w:cs="Times New Roman"/>
          <w:b w:val="0"/>
          <w:sz w:val="28"/>
          <w:szCs w:val="28"/>
        </w:rPr>
        <w:t>уполномоченно</w:t>
      </w:r>
      <w:r w:rsidR="009D5AE4" w:rsidRPr="00DE7A7A">
        <w:rPr>
          <w:rFonts w:ascii="Times New Roman" w:hAnsi="Times New Roman" w:cs="Times New Roman"/>
          <w:b w:val="0"/>
          <w:sz w:val="28"/>
          <w:szCs w:val="28"/>
        </w:rPr>
        <w:t>го</w:t>
      </w:r>
      <w:r w:rsidR="007E2EF9" w:rsidRPr="00DE7A7A">
        <w:rPr>
          <w:rFonts w:ascii="Times New Roman" w:hAnsi="Times New Roman" w:cs="Times New Roman"/>
          <w:b w:val="0"/>
          <w:sz w:val="28"/>
          <w:szCs w:val="28"/>
        </w:rPr>
        <w:t xml:space="preserve"> орган</w:t>
      </w:r>
      <w:r w:rsidR="009D5AE4" w:rsidRPr="00DE7A7A">
        <w:rPr>
          <w:rFonts w:ascii="Times New Roman" w:hAnsi="Times New Roman" w:cs="Times New Roman"/>
          <w:b w:val="0"/>
          <w:sz w:val="28"/>
          <w:szCs w:val="28"/>
        </w:rPr>
        <w:t>а</w:t>
      </w:r>
      <w:r w:rsidR="007E2EF9" w:rsidRPr="00DE7A7A">
        <w:rPr>
          <w:rFonts w:ascii="Times New Roman" w:hAnsi="Times New Roman" w:cs="Times New Roman"/>
          <w:b w:val="0"/>
          <w:sz w:val="28"/>
          <w:szCs w:val="28"/>
        </w:rPr>
        <w:t xml:space="preserve"> (уполномоченной организации)</w:t>
      </w:r>
      <w:r w:rsidR="006857F8" w:rsidRPr="00DE7A7A">
        <w:rPr>
          <w:rFonts w:ascii="Times New Roman" w:hAnsi="Times New Roman" w:cs="Times New Roman"/>
          <w:b w:val="0"/>
          <w:sz w:val="28"/>
          <w:szCs w:val="28"/>
        </w:rPr>
        <w:t xml:space="preserve"> решений об организации внутреннего финансового аудита, предусмотренных пунктом 3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w:t>
      </w:r>
      <w:r w:rsidR="00FE45C5" w:rsidRPr="00DE7A7A">
        <w:rPr>
          <w:rFonts w:ascii="Times New Roman" w:hAnsi="Times New Roman" w:cs="Times New Roman"/>
          <w:b w:val="0"/>
          <w:sz w:val="28"/>
          <w:szCs w:val="28"/>
        </w:rPr>
        <w:t>аудиторск</w:t>
      </w:r>
      <w:r w:rsidR="00B60E24" w:rsidRPr="00DE7A7A">
        <w:rPr>
          <w:rFonts w:ascii="Times New Roman" w:hAnsi="Times New Roman" w:cs="Times New Roman"/>
          <w:b w:val="0"/>
          <w:sz w:val="28"/>
          <w:szCs w:val="28"/>
        </w:rPr>
        <w:t>ие</w:t>
      </w:r>
      <w:r w:rsidR="00FE45C5" w:rsidRPr="00DE7A7A">
        <w:rPr>
          <w:rFonts w:ascii="Times New Roman" w:hAnsi="Times New Roman" w:cs="Times New Roman"/>
          <w:b w:val="0"/>
          <w:sz w:val="28"/>
          <w:szCs w:val="28"/>
        </w:rPr>
        <w:t xml:space="preserve"> мероприяти</w:t>
      </w:r>
      <w:r w:rsidR="00B60E24" w:rsidRPr="00DE7A7A">
        <w:rPr>
          <w:rFonts w:ascii="Times New Roman" w:hAnsi="Times New Roman" w:cs="Times New Roman"/>
          <w:b w:val="0"/>
          <w:sz w:val="28"/>
          <w:szCs w:val="28"/>
        </w:rPr>
        <w:t>я</w:t>
      </w:r>
      <w:r w:rsidR="00FE45C5" w:rsidRPr="00DE7A7A">
        <w:rPr>
          <w:rFonts w:ascii="Times New Roman" w:hAnsi="Times New Roman" w:cs="Times New Roman"/>
          <w:b w:val="0"/>
          <w:sz w:val="28"/>
          <w:szCs w:val="28"/>
        </w:rPr>
        <w:t xml:space="preserve"> провод</w:t>
      </w:r>
      <w:r w:rsidR="00803669" w:rsidRPr="00DE7A7A">
        <w:rPr>
          <w:rFonts w:ascii="Times New Roman" w:hAnsi="Times New Roman" w:cs="Times New Roman"/>
          <w:b w:val="0"/>
          <w:sz w:val="28"/>
          <w:szCs w:val="28"/>
        </w:rPr>
        <w:t>я</w:t>
      </w:r>
      <w:r w:rsidR="00FE45C5" w:rsidRPr="00DE7A7A">
        <w:rPr>
          <w:rFonts w:ascii="Times New Roman" w:hAnsi="Times New Roman" w:cs="Times New Roman"/>
          <w:b w:val="0"/>
          <w:sz w:val="28"/>
          <w:szCs w:val="28"/>
        </w:rPr>
        <w:t xml:space="preserve">тся в зависимости от одного из следующих вариантов </w:t>
      </w:r>
      <w:r w:rsidR="00FB1BBE" w:rsidRPr="00DE7A7A">
        <w:rPr>
          <w:rFonts w:ascii="Times New Roman" w:hAnsi="Times New Roman" w:cs="Times New Roman"/>
          <w:b w:val="0"/>
          <w:sz w:val="28"/>
          <w:szCs w:val="28"/>
        </w:rPr>
        <w:t>организации внутреннего финансового аудита:</w:t>
      </w:r>
    </w:p>
    <w:p w:rsidR="00FB1BBE" w:rsidRPr="00DE7A7A" w:rsidRDefault="00FB1BBE" w:rsidP="00B51435">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а) в главном администраторе (администраторе) бюджетных средств</w:t>
      </w:r>
      <w:r w:rsidR="00753D89" w:rsidRPr="00DE7A7A">
        <w:rPr>
          <w:rFonts w:ascii="Times New Roman" w:hAnsi="Times New Roman" w:cs="Times New Roman"/>
          <w:b w:val="0"/>
          <w:sz w:val="28"/>
          <w:szCs w:val="28"/>
        </w:rPr>
        <w:t xml:space="preserve">, передавшем централизуемые полномочия, </w:t>
      </w:r>
      <w:r w:rsidRPr="00DE7A7A">
        <w:rPr>
          <w:rFonts w:ascii="Times New Roman" w:hAnsi="Times New Roman" w:cs="Times New Roman"/>
          <w:b w:val="0"/>
          <w:sz w:val="28"/>
          <w:szCs w:val="28"/>
        </w:rPr>
        <w:t>и</w:t>
      </w:r>
      <w:r w:rsidR="00753D89"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в уполномоченном органе (уполномоченной организации) принято решение об образовании субъекта внутреннего финансового аудита;</w:t>
      </w:r>
    </w:p>
    <w:p w:rsidR="009E7692" w:rsidRPr="00DE7A7A" w:rsidRDefault="00FB1BBE" w:rsidP="00B51435">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 xml:space="preserve">б) </w:t>
      </w:r>
      <w:r w:rsidR="009E7692" w:rsidRPr="00DE7A7A">
        <w:rPr>
          <w:rFonts w:ascii="Times New Roman" w:hAnsi="Times New Roman" w:cs="Times New Roman"/>
          <w:b w:val="0"/>
          <w:sz w:val="28"/>
          <w:szCs w:val="28"/>
        </w:rPr>
        <w:t>в главном администраторе (администраторе) бюджетных средств</w:t>
      </w:r>
      <w:r w:rsidR="00753D89" w:rsidRPr="00DE7A7A">
        <w:rPr>
          <w:rFonts w:ascii="Times New Roman" w:hAnsi="Times New Roman" w:cs="Times New Roman"/>
          <w:b w:val="0"/>
          <w:sz w:val="28"/>
          <w:szCs w:val="28"/>
        </w:rPr>
        <w:t>, передавшем централизуемые полномочия,</w:t>
      </w:r>
      <w:r w:rsidR="009E7692" w:rsidRPr="00DE7A7A">
        <w:rPr>
          <w:rFonts w:ascii="Times New Roman" w:hAnsi="Times New Roman" w:cs="Times New Roman"/>
          <w:b w:val="0"/>
          <w:sz w:val="28"/>
          <w:szCs w:val="28"/>
        </w:rPr>
        <w:t xml:space="preserve"> принято решение об образовании субъекта внутреннего финансового аудита</w:t>
      </w:r>
      <w:r w:rsidR="00753D89" w:rsidRPr="00DE7A7A">
        <w:rPr>
          <w:rFonts w:ascii="Times New Roman" w:hAnsi="Times New Roman" w:cs="Times New Roman"/>
          <w:b w:val="0"/>
          <w:sz w:val="28"/>
          <w:szCs w:val="28"/>
        </w:rPr>
        <w:t xml:space="preserve">, </w:t>
      </w:r>
      <w:r w:rsidR="0080642D" w:rsidRPr="00DE7A7A">
        <w:rPr>
          <w:rFonts w:ascii="Times New Roman" w:hAnsi="Times New Roman" w:cs="Times New Roman"/>
          <w:b w:val="0"/>
          <w:sz w:val="28"/>
          <w:szCs w:val="28"/>
        </w:rPr>
        <w:t xml:space="preserve">а </w:t>
      </w:r>
      <w:r w:rsidR="009E7692" w:rsidRPr="00DE7A7A">
        <w:rPr>
          <w:rFonts w:ascii="Times New Roman" w:hAnsi="Times New Roman" w:cs="Times New Roman"/>
          <w:b w:val="0"/>
          <w:sz w:val="28"/>
          <w:szCs w:val="28"/>
        </w:rPr>
        <w:t>в уполномоченном органе (уполномоченной организации), не являющ</w:t>
      </w:r>
      <w:r w:rsidR="00962549" w:rsidRPr="00DE7A7A">
        <w:rPr>
          <w:rFonts w:ascii="Times New Roman" w:hAnsi="Times New Roman" w:cs="Times New Roman"/>
          <w:b w:val="0"/>
          <w:sz w:val="28"/>
          <w:szCs w:val="28"/>
        </w:rPr>
        <w:t>е</w:t>
      </w:r>
      <w:r w:rsidR="009E7692" w:rsidRPr="00DE7A7A">
        <w:rPr>
          <w:rFonts w:ascii="Times New Roman" w:hAnsi="Times New Roman" w:cs="Times New Roman"/>
          <w:b w:val="0"/>
          <w:sz w:val="28"/>
          <w:szCs w:val="28"/>
        </w:rPr>
        <w:t xml:space="preserve">мся главным администратором бюджетных средств, принято решение о передаче полномочий по осуществлению внутреннего финансового </w:t>
      </w:r>
      <w:r w:rsidR="00682224" w:rsidRPr="00DE7A7A">
        <w:rPr>
          <w:rFonts w:ascii="Times New Roman" w:hAnsi="Times New Roman" w:cs="Times New Roman"/>
          <w:b w:val="0"/>
          <w:sz w:val="28"/>
          <w:szCs w:val="28"/>
        </w:rPr>
        <w:t>аудита</w:t>
      </w:r>
      <w:r w:rsidR="00682224" w:rsidRPr="00DE7A7A">
        <w:rPr>
          <w:rStyle w:val="af4"/>
          <w:rFonts w:ascii="Times New Roman" w:hAnsi="Times New Roman" w:cs="Times New Roman"/>
          <w:b w:val="0"/>
          <w:sz w:val="28"/>
          <w:szCs w:val="28"/>
        </w:rPr>
        <w:footnoteReference w:id="22"/>
      </w:r>
      <w:r w:rsidR="009E7692" w:rsidRPr="00DE7A7A">
        <w:rPr>
          <w:rFonts w:ascii="Times New Roman" w:hAnsi="Times New Roman" w:cs="Times New Roman"/>
          <w:b w:val="0"/>
          <w:sz w:val="28"/>
          <w:szCs w:val="28"/>
        </w:rPr>
        <w:t>;</w:t>
      </w:r>
    </w:p>
    <w:p w:rsidR="007E2EF9" w:rsidRPr="00DE7A7A" w:rsidRDefault="009E7692" w:rsidP="005F2610">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 xml:space="preserve">в) </w:t>
      </w:r>
      <w:r w:rsidR="00FB1BBE" w:rsidRPr="00DE7A7A">
        <w:rPr>
          <w:rFonts w:ascii="Times New Roman" w:hAnsi="Times New Roman" w:cs="Times New Roman"/>
          <w:b w:val="0"/>
          <w:sz w:val="28"/>
          <w:szCs w:val="28"/>
        </w:rPr>
        <w:t>в администраторе бюджетных средств</w:t>
      </w:r>
      <w:r w:rsidR="00753D89" w:rsidRPr="00DE7A7A">
        <w:rPr>
          <w:rFonts w:ascii="Times New Roman" w:hAnsi="Times New Roman" w:cs="Times New Roman"/>
          <w:b w:val="0"/>
          <w:sz w:val="28"/>
          <w:szCs w:val="28"/>
        </w:rPr>
        <w:t>, передавшем централизуемые полномочия,</w:t>
      </w:r>
      <w:r w:rsidR="00FB1BBE" w:rsidRPr="00DE7A7A">
        <w:rPr>
          <w:rFonts w:ascii="Times New Roman" w:hAnsi="Times New Roman" w:cs="Times New Roman"/>
          <w:b w:val="0"/>
          <w:sz w:val="28"/>
          <w:szCs w:val="28"/>
        </w:rPr>
        <w:t xml:space="preserve"> и в уполномоченном органе (уполномоченной организации), не являющ</w:t>
      </w:r>
      <w:r w:rsidR="00962549" w:rsidRPr="00DE7A7A">
        <w:rPr>
          <w:rFonts w:ascii="Times New Roman" w:hAnsi="Times New Roman" w:cs="Times New Roman"/>
          <w:b w:val="0"/>
          <w:sz w:val="28"/>
          <w:szCs w:val="28"/>
        </w:rPr>
        <w:t>е</w:t>
      </w:r>
      <w:r w:rsidR="00FB1BBE" w:rsidRPr="00DE7A7A">
        <w:rPr>
          <w:rFonts w:ascii="Times New Roman" w:hAnsi="Times New Roman" w:cs="Times New Roman"/>
          <w:b w:val="0"/>
          <w:sz w:val="28"/>
          <w:szCs w:val="28"/>
        </w:rPr>
        <w:t>мся главным администратор</w:t>
      </w:r>
      <w:r w:rsidR="00C9551E" w:rsidRPr="00DE7A7A">
        <w:rPr>
          <w:rFonts w:ascii="Times New Roman" w:hAnsi="Times New Roman" w:cs="Times New Roman"/>
          <w:b w:val="0"/>
          <w:sz w:val="28"/>
          <w:szCs w:val="28"/>
        </w:rPr>
        <w:t xml:space="preserve">ом </w:t>
      </w:r>
      <w:r w:rsidR="00FB1BBE" w:rsidRPr="00DE7A7A">
        <w:rPr>
          <w:rFonts w:ascii="Times New Roman" w:hAnsi="Times New Roman" w:cs="Times New Roman"/>
          <w:b w:val="0"/>
          <w:sz w:val="28"/>
          <w:szCs w:val="28"/>
        </w:rPr>
        <w:t>бюджетных средств</w:t>
      </w:r>
      <w:r w:rsidR="00C9551E" w:rsidRPr="00DE7A7A">
        <w:rPr>
          <w:rFonts w:ascii="Times New Roman" w:hAnsi="Times New Roman" w:cs="Times New Roman"/>
          <w:b w:val="0"/>
          <w:sz w:val="28"/>
          <w:szCs w:val="28"/>
        </w:rPr>
        <w:t>, принято решение о передаче полномочий по осуществлению внутреннего финансового аудита;</w:t>
      </w:r>
    </w:p>
    <w:p w:rsidR="009E7692" w:rsidRPr="00DE7A7A" w:rsidRDefault="009E7692" w:rsidP="005F2610">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 xml:space="preserve">г) </w:t>
      </w:r>
      <w:r w:rsidR="00C9551E" w:rsidRPr="00DE7A7A">
        <w:rPr>
          <w:rFonts w:ascii="Times New Roman" w:hAnsi="Times New Roman" w:cs="Times New Roman"/>
          <w:b w:val="0"/>
          <w:sz w:val="28"/>
          <w:szCs w:val="28"/>
        </w:rPr>
        <w:t>в администраторе бюджетных средств</w:t>
      </w:r>
      <w:r w:rsidR="00753D89" w:rsidRPr="00DE7A7A">
        <w:rPr>
          <w:rFonts w:ascii="Times New Roman" w:hAnsi="Times New Roman" w:cs="Times New Roman"/>
          <w:b w:val="0"/>
          <w:sz w:val="28"/>
          <w:szCs w:val="28"/>
        </w:rPr>
        <w:t>, передавшем централизуемые полномочия,</w:t>
      </w:r>
      <w:r w:rsidR="00C9551E" w:rsidRPr="00DE7A7A">
        <w:rPr>
          <w:rFonts w:ascii="Times New Roman" w:hAnsi="Times New Roman" w:cs="Times New Roman"/>
          <w:b w:val="0"/>
          <w:sz w:val="28"/>
          <w:szCs w:val="28"/>
        </w:rPr>
        <w:t xml:space="preserve"> принято решение о передаче полномочий по осуществлению внутреннего финансового аудита</w:t>
      </w:r>
      <w:r w:rsidR="0080642D" w:rsidRPr="00DE7A7A">
        <w:rPr>
          <w:rFonts w:ascii="Times New Roman" w:hAnsi="Times New Roman" w:cs="Times New Roman"/>
          <w:b w:val="0"/>
          <w:sz w:val="28"/>
          <w:szCs w:val="28"/>
        </w:rPr>
        <w:t>,</w:t>
      </w:r>
      <w:r w:rsidRPr="00DE7A7A">
        <w:rPr>
          <w:rFonts w:ascii="Times New Roman" w:hAnsi="Times New Roman" w:cs="Times New Roman"/>
          <w:b w:val="0"/>
          <w:sz w:val="28"/>
          <w:szCs w:val="28"/>
        </w:rPr>
        <w:t xml:space="preserve"> </w:t>
      </w:r>
      <w:r w:rsidR="0080642D" w:rsidRPr="00DE7A7A">
        <w:rPr>
          <w:rFonts w:ascii="Times New Roman" w:hAnsi="Times New Roman" w:cs="Times New Roman"/>
          <w:b w:val="0"/>
          <w:sz w:val="28"/>
          <w:szCs w:val="28"/>
        </w:rPr>
        <w:t xml:space="preserve">а </w:t>
      </w:r>
      <w:r w:rsidRPr="00DE7A7A">
        <w:rPr>
          <w:rFonts w:ascii="Times New Roman" w:hAnsi="Times New Roman" w:cs="Times New Roman"/>
          <w:b w:val="0"/>
          <w:sz w:val="28"/>
          <w:szCs w:val="28"/>
        </w:rPr>
        <w:t>в уполномоченном органе (уполномоченной организации) принято решение об образовании субъекта внутреннего финансового аудита;</w:t>
      </w:r>
    </w:p>
    <w:p w:rsidR="00C9551E" w:rsidRPr="00DE7A7A" w:rsidRDefault="009E7692"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д) в главном администраторе (администраторе) бюджетных средств</w:t>
      </w:r>
      <w:r w:rsidR="00753D89" w:rsidRPr="00DE7A7A">
        <w:rPr>
          <w:rFonts w:ascii="Times New Roman" w:hAnsi="Times New Roman" w:cs="Times New Roman"/>
          <w:b w:val="0"/>
          <w:sz w:val="28"/>
          <w:szCs w:val="28"/>
        </w:rPr>
        <w:t>, передавшем централизуемые полномочия,</w:t>
      </w:r>
      <w:r w:rsidRPr="00DE7A7A">
        <w:rPr>
          <w:rFonts w:ascii="Times New Roman" w:hAnsi="Times New Roman" w:cs="Times New Roman"/>
          <w:b w:val="0"/>
          <w:sz w:val="28"/>
          <w:szCs w:val="28"/>
        </w:rPr>
        <w:t xml:space="preserve"> принято решение об образовании субъекта внутреннего финансового аудита</w:t>
      </w:r>
      <w:r w:rsidR="00CF08D7" w:rsidRPr="00DE7A7A">
        <w:rPr>
          <w:rFonts w:ascii="Times New Roman" w:hAnsi="Times New Roman" w:cs="Times New Roman"/>
          <w:b w:val="0"/>
          <w:sz w:val="28"/>
          <w:szCs w:val="28"/>
        </w:rPr>
        <w:t>,</w:t>
      </w:r>
      <w:r w:rsidR="00753D89" w:rsidRPr="00DE7A7A">
        <w:rPr>
          <w:rFonts w:ascii="Times New Roman" w:hAnsi="Times New Roman" w:cs="Times New Roman"/>
          <w:b w:val="0"/>
          <w:sz w:val="28"/>
          <w:szCs w:val="28"/>
        </w:rPr>
        <w:t xml:space="preserve"> </w:t>
      </w:r>
      <w:r w:rsidR="00CF08D7" w:rsidRPr="00DE7A7A">
        <w:rPr>
          <w:rFonts w:ascii="Times New Roman" w:hAnsi="Times New Roman" w:cs="Times New Roman"/>
          <w:b w:val="0"/>
          <w:sz w:val="28"/>
          <w:szCs w:val="28"/>
        </w:rPr>
        <w:t xml:space="preserve">а </w:t>
      </w:r>
      <w:r w:rsidRPr="00DE7A7A">
        <w:rPr>
          <w:rFonts w:ascii="Times New Roman" w:hAnsi="Times New Roman" w:cs="Times New Roman"/>
          <w:b w:val="0"/>
          <w:sz w:val="28"/>
          <w:szCs w:val="28"/>
        </w:rPr>
        <w:t>в уполномоченном органе (уполномоченной организации) принято решение</w:t>
      </w:r>
      <w:r w:rsidR="00C9551E"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 xml:space="preserve">о самостоятельном выполнении руководителем этого органа (организации) действий, направленных на достижение целей осуществления внутреннего финансового аудита </w:t>
      </w:r>
      <w:r w:rsidR="00753D89" w:rsidRPr="00DE7A7A">
        <w:rPr>
          <w:rFonts w:ascii="Times New Roman" w:hAnsi="Times New Roman" w:cs="Times New Roman"/>
          <w:b w:val="0"/>
          <w:sz w:val="28"/>
          <w:szCs w:val="28"/>
        </w:rPr>
        <w:br/>
      </w:r>
      <w:r w:rsidRPr="00DE7A7A">
        <w:rPr>
          <w:rFonts w:ascii="Times New Roman" w:hAnsi="Times New Roman" w:cs="Times New Roman"/>
          <w:b w:val="0"/>
          <w:sz w:val="28"/>
          <w:szCs w:val="28"/>
        </w:rPr>
        <w:t xml:space="preserve">(далее </w:t>
      </w:r>
      <w:r w:rsidR="009B75DB" w:rsidRPr="00DE7A7A">
        <w:rPr>
          <w:rFonts w:ascii="Times New Roman" w:hAnsi="Times New Roman" w:cs="Times New Roman"/>
          <w:b w:val="0"/>
          <w:sz w:val="28"/>
          <w:szCs w:val="28"/>
        </w:rPr>
        <w:t>–</w:t>
      </w:r>
      <w:r w:rsidRPr="00DE7A7A">
        <w:rPr>
          <w:rFonts w:ascii="Times New Roman" w:hAnsi="Times New Roman" w:cs="Times New Roman"/>
          <w:b w:val="0"/>
          <w:sz w:val="28"/>
          <w:szCs w:val="28"/>
        </w:rPr>
        <w:t xml:space="preserve"> упрощенное</w:t>
      </w:r>
      <w:r w:rsidR="009B75DB"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осуществление внутреннего финансового аудита)</w:t>
      </w:r>
      <w:r w:rsidR="00CF08D7" w:rsidRPr="00DE7A7A">
        <w:rPr>
          <w:rFonts w:ascii="Times New Roman" w:hAnsi="Times New Roman" w:cs="Times New Roman"/>
          <w:b w:val="0"/>
          <w:sz w:val="28"/>
          <w:szCs w:val="28"/>
        </w:rPr>
        <w:t>, или уполномоченная организация является бюджетным (автономным) учреждением</w:t>
      </w:r>
      <w:r w:rsidRPr="00DE7A7A">
        <w:rPr>
          <w:rFonts w:ascii="Times New Roman" w:hAnsi="Times New Roman" w:cs="Times New Roman"/>
          <w:b w:val="0"/>
          <w:sz w:val="28"/>
          <w:szCs w:val="28"/>
        </w:rPr>
        <w:t>;</w:t>
      </w:r>
    </w:p>
    <w:p w:rsidR="002E22D9" w:rsidRPr="00DE7A7A" w:rsidRDefault="009E7692" w:rsidP="005F2610">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е)</w:t>
      </w:r>
      <w:r w:rsidR="002E22D9" w:rsidRPr="00DE7A7A">
        <w:rPr>
          <w:rFonts w:ascii="Times New Roman" w:hAnsi="Times New Roman" w:cs="Times New Roman"/>
          <w:b w:val="0"/>
          <w:sz w:val="28"/>
          <w:szCs w:val="28"/>
        </w:rPr>
        <w:t xml:space="preserve"> в администраторе бюджетных средств</w:t>
      </w:r>
      <w:r w:rsidR="00753D89" w:rsidRPr="00DE7A7A">
        <w:rPr>
          <w:rFonts w:ascii="Times New Roman" w:hAnsi="Times New Roman" w:cs="Times New Roman"/>
          <w:b w:val="0"/>
          <w:sz w:val="28"/>
          <w:szCs w:val="28"/>
        </w:rPr>
        <w:t>, передавшем централизуемые полномочия,</w:t>
      </w:r>
      <w:r w:rsidR="002E22D9" w:rsidRPr="00DE7A7A">
        <w:rPr>
          <w:rFonts w:ascii="Times New Roman" w:hAnsi="Times New Roman" w:cs="Times New Roman"/>
          <w:b w:val="0"/>
          <w:sz w:val="28"/>
          <w:szCs w:val="28"/>
        </w:rPr>
        <w:t xml:space="preserve"> принято решение о передаче полномочий по осуществлению внутреннего финансового аудита</w:t>
      </w:r>
      <w:r w:rsidR="0080642D" w:rsidRPr="00DE7A7A">
        <w:rPr>
          <w:rFonts w:ascii="Times New Roman" w:hAnsi="Times New Roman" w:cs="Times New Roman"/>
          <w:b w:val="0"/>
          <w:sz w:val="28"/>
          <w:szCs w:val="28"/>
        </w:rPr>
        <w:t>,</w:t>
      </w:r>
      <w:r w:rsidR="00753D89" w:rsidRPr="00DE7A7A">
        <w:rPr>
          <w:rFonts w:ascii="Times New Roman" w:hAnsi="Times New Roman" w:cs="Times New Roman"/>
          <w:b w:val="0"/>
          <w:sz w:val="28"/>
          <w:szCs w:val="28"/>
        </w:rPr>
        <w:t xml:space="preserve"> </w:t>
      </w:r>
      <w:r w:rsidR="0080642D" w:rsidRPr="00DE7A7A">
        <w:rPr>
          <w:rFonts w:ascii="Times New Roman" w:hAnsi="Times New Roman" w:cs="Times New Roman"/>
          <w:b w:val="0"/>
          <w:sz w:val="28"/>
          <w:szCs w:val="28"/>
        </w:rPr>
        <w:t xml:space="preserve">а </w:t>
      </w:r>
      <w:r w:rsidR="002E22D9" w:rsidRPr="00DE7A7A">
        <w:rPr>
          <w:rFonts w:ascii="Times New Roman" w:hAnsi="Times New Roman" w:cs="Times New Roman"/>
          <w:b w:val="0"/>
          <w:sz w:val="28"/>
          <w:szCs w:val="28"/>
        </w:rPr>
        <w:t>в уполномоченном органе (уполномоченной организации) принято решение об упрощенном осуществлении внутреннего финансового аудита</w:t>
      </w:r>
      <w:r w:rsidR="0080642D" w:rsidRPr="00DE7A7A">
        <w:rPr>
          <w:rFonts w:ascii="Times New Roman" w:hAnsi="Times New Roman" w:cs="Times New Roman"/>
          <w:b w:val="0"/>
          <w:sz w:val="28"/>
          <w:szCs w:val="28"/>
        </w:rPr>
        <w:t xml:space="preserve"> или уполномоченная организация является бюджетным (автономным) учреждением</w:t>
      </w:r>
      <w:r w:rsidR="002E22D9" w:rsidRPr="00DE7A7A">
        <w:rPr>
          <w:rFonts w:ascii="Times New Roman" w:hAnsi="Times New Roman" w:cs="Times New Roman"/>
          <w:b w:val="0"/>
          <w:sz w:val="28"/>
          <w:szCs w:val="28"/>
        </w:rPr>
        <w:t>;</w:t>
      </w:r>
    </w:p>
    <w:p w:rsidR="002E22D9" w:rsidRPr="00DE7A7A" w:rsidRDefault="009E7692" w:rsidP="005F2610">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ж)</w:t>
      </w:r>
      <w:r w:rsidR="002E22D9" w:rsidRPr="00DE7A7A">
        <w:rPr>
          <w:rFonts w:ascii="Times New Roman" w:hAnsi="Times New Roman" w:cs="Times New Roman"/>
          <w:b w:val="0"/>
          <w:sz w:val="28"/>
          <w:szCs w:val="28"/>
        </w:rPr>
        <w:t xml:space="preserve"> в главном администраторе (администраторе) бюджетных средств</w:t>
      </w:r>
      <w:r w:rsidR="00753D89" w:rsidRPr="00DE7A7A">
        <w:rPr>
          <w:rFonts w:ascii="Times New Roman" w:hAnsi="Times New Roman" w:cs="Times New Roman"/>
          <w:b w:val="0"/>
          <w:sz w:val="28"/>
          <w:szCs w:val="28"/>
        </w:rPr>
        <w:t>, передавшем централизуемые полномочия,</w:t>
      </w:r>
      <w:r w:rsidR="002E22D9" w:rsidRPr="00DE7A7A">
        <w:rPr>
          <w:rFonts w:ascii="Times New Roman" w:hAnsi="Times New Roman" w:cs="Times New Roman"/>
          <w:b w:val="0"/>
          <w:sz w:val="28"/>
          <w:szCs w:val="28"/>
        </w:rPr>
        <w:t xml:space="preserve"> принято решение об упрощенном осуществлении внутреннего финансового аудита</w:t>
      </w:r>
      <w:r w:rsidR="0080642D" w:rsidRPr="00DE7A7A">
        <w:rPr>
          <w:rFonts w:ascii="Times New Roman" w:hAnsi="Times New Roman" w:cs="Times New Roman"/>
          <w:b w:val="0"/>
          <w:sz w:val="28"/>
          <w:szCs w:val="28"/>
        </w:rPr>
        <w:t>, а</w:t>
      </w:r>
      <w:r w:rsidR="002E22D9" w:rsidRPr="00DE7A7A">
        <w:rPr>
          <w:rFonts w:ascii="Times New Roman" w:hAnsi="Times New Roman" w:cs="Times New Roman"/>
          <w:b w:val="0"/>
          <w:sz w:val="28"/>
          <w:szCs w:val="28"/>
        </w:rPr>
        <w:t xml:space="preserve"> в уполномоченном органе (уполномоченной организации), не являющ</w:t>
      </w:r>
      <w:r w:rsidR="00962549" w:rsidRPr="00DE7A7A">
        <w:rPr>
          <w:rFonts w:ascii="Times New Roman" w:hAnsi="Times New Roman" w:cs="Times New Roman"/>
          <w:b w:val="0"/>
          <w:sz w:val="28"/>
          <w:szCs w:val="28"/>
        </w:rPr>
        <w:t>е</w:t>
      </w:r>
      <w:r w:rsidR="002E22D9" w:rsidRPr="00DE7A7A">
        <w:rPr>
          <w:rFonts w:ascii="Times New Roman" w:hAnsi="Times New Roman" w:cs="Times New Roman"/>
          <w:b w:val="0"/>
          <w:sz w:val="28"/>
          <w:szCs w:val="28"/>
        </w:rPr>
        <w:t>мся главным администратором бюджетных средств, принято решение о передаче полномочий по осуществлению внутреннего финансового аудита;</w:t>
      </w:r>
    </w:p>
    <w:p w:rsidR="002E22D9" w:rsidRPr="00DE7A7A" w:rsidRDefault="002E22D9" w:rsidP="005F2610">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з) в главном администраторе (администраторе) бюджетных средств</w:t>
      </w:r>
      <w:r w:rsidR="00753D89" w:rsidRPr="00DE7A7A">
        <w:rPr>
          <w:rFonts w:ascii="Times New Roman" w:hAnsi="Times New Roman" w:cs="Times New Roman"/>
          <w:b w:val="0"/>
          <w:sz w:val="28"/>
          <w:szCs w:val="28"/>
        </w:rPr>
        <w:t>, передавшем централизуемые полномочия,</w:t>
      </w:r>
      <w:r w:rsidRPr="00DE7A7A">
        <w:rPr>
          <w:rFonts w:ascii="Times New Roman" w:hAnsi="Times New Roman" w:cs="Times New Roman"/>
          <w:b w:val="0"/>
          <w:sz w:val="28"/>
          <w:szCs w:val="28"/>
        </w:rPr>
        <w:t xml:space="preserve"> принято решение об упрощенном осуществлении внутреннего финансового аудита</w:t>
      </w:r>
      <w:r w:rsidR="00D206A7" w:rsidRPr="00DE7A7A">
        <w:rPr>
          <w:rFonts w:ascii="Times New Roman" w:hAnsi="Times New Roman" w:cs="Times New Roman"/>
          <w:b w:val="0"/>
          <w:sz w:val="28"/>
          <w:szCs w:val="28"/>
        </w:rPr>
        <w:t>,</w:t>
      </w:r>
      <w:r w:rsidRPr="00DE7A7A">
        <w:rPr>
          <w:rFonts w:ascii="Times New Roman" w:hAnsi="Times New Roman" w:cs="Times New Roman"/>
          <w:b w:val="0"/>
          <w:sz w:val="28"/>
          <w:szCs w:val="28"/>
        </w:rPr>
        <w:t xml:space="preserve"> </w:t>
      </w:r>
      <w:r w:rsidR="00D206A7" w:rsidRPr="00DE7A7A">
        <w:rPr>
          <w:rFonts w:ascii="Times New Roman" w:hAnsi="Times New Roman" w:cs="Times New Roman"/>
          <w:b w:val="0"/>
          <w:sz w:val="28"/>
          <w:szCs w:val="28"/>
        </w:rPr>
        <w:t>а</w:t>
      </w:r>
      <w:r w:rsidRPr="00DE7A7A">
        <w:rPr>
          <w:rFonts w:ascii="Times New Roman" w:hAnsi="Times New Roman" w:cs="Times New Roman"/>
          <w:b w:val="0"/>
          <w:sz w:val="28"/>
          <w:szCs w:val="28"/>
        </w:rPr>
        <w:t xml:space="preserve"> в уполномоченном органе (уполномоченной организации) принято решение об образовании субъекта внутреннего финансового аудита;</w:t>
      </w:r>
    </w:p>
    <w:p w:rsidR="004D16DF" w:rsidRPr="00DE7A7A" w:rsidRDefault="009E7692"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и)</w:t>
      </w:r>
      <w:r w:rsidR="002E22D9" w:rsidRPr="00DE7A7A">
        <w:rPr>
          <w:rFonts w:ascii="Times New Roman" w:hAnsi="Times New Roman" w:cs="Times New Roman"/>
          <w:b w:val="0"/>
          <w:sz w:val="28"/>
          <w:szCs w:val="28"/>
        </w:rPr>
        <w:t xml:space="preserve"> в главном администраторе (администраторе) бюджетных средств</w:t>
      </w:r>
      <w:r w:rsidR="00753D89" w:rsidRPr="00DE7A7A">
        <w:rPr>
          <w:rFonts w:ascii="Times New Roman" w:hAnsi="Times New Roman" w:cs="Times New Roman"/>
          <w:b w:val="0"/>
          <w:sz w:val="28"/>
          <w:szCs w:val="28"/>
        </w:rPr>
        <w:t>, передавшем централизуемые полномочия,</w:t>
      </w:r>
      <w:r w:rsidR="002E22D9" w:rsidRPr="00DE7A7A">
        <w:rPr>
          <w:rFonts w:ascii="Times New Roman" w:hAnsi="Times New Roman" w:cs="Times New Roman"/>
          <w:b w:val="0"/>
          <w:sz w:val="28"/>
          <w:szCs w:val="28"/>
        </w:rPr>
        <w:t xml:space="preserve"> </w:t>
      </w:r>
      <w:r w:rsidR="00962549" w:rsidRPr="00DE7A7A">
        <w:rPr>
          <w:rFonts w:ascii="Times New Roman" w:hAnsi="Times New Roman" w:cs="Times New Roman"/>
          <w:b w:val="0"/>
          <w:sz w:val="28"/>
          <w:szCs w:val="28"/>
        </w:rPr>
        <w:t xml:space="preserve">принято решение об упрощенном осуществлении внутреннего финансового аудита, а </w:t>
      </w:r>
      <w:r w:rsidR="002E22D9" w:rsidRPr="00DE7A7A">
        <w:rPr>
          <w:rFonts w:ascii="Times New Roman" w:hAnsi="Times New Roman" w:cs="Times New Roman"/>
          <w:b w:val="0"/>
          <w:sz w:val="28"/>
          <w:szCs w:val="28"/>
        </w:rPr>
        <w:t>в уполномоченном органе (уполномоченной организации) принято решение об упрощенном осуществлении внутреннего финансового аудита</w:t>
      </w:r>
      <w:r w:rsidR="00AC306F" w:rsidRPr="00DE7A7A">
        <w:rPr>
          <w:rFonts w:ascii="Times New Roman" w:hAnsi="Times New Roman" w:cs="Times New Roman"/>
          <w:b w:val="0"/>
          <w:sz w:val="28"/>
          <w:szCs w:val="28"/>
        </w:rPr>
        <w:t xml:space="preserve"> или уполномоченная организация является бюджетным (автономным) учреждением</w:t>
      </w:r>
      <w:r w:rsidR="007C5A32" w:rsidRPr="00DE7A7A">
        <w:rPr>
          <w:rFonts w:ascii="Times New Roman" w:hAnsi="Times New Roman" w:cs="Times New Roman"/>
          <w:b w:val="0"/>
          <w:sz w:val="28"/>
          <w:szCs w:val="28"/>
        </w:rPr>
        <w:t>.</w:t>
      </w:r>
    </w:p>
    <w:p w:rsidR="009B75DB" w:rsidRPr="00DE7A7A" w:rsidRDefault="00C514E4"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32</w:t>
      </w:r>
      <w:r w:rsidR="005D168A" w:rsidRPr="00DE7A7A">
        <w:rPr>
          <w:rFonts w:ascii="Times New Roman" w:hAnsi="Times New Roman" w:cs="Times New Roman"/>
          <w:b w:val="0"/>
          <w:sz w:val="28"/>
          <w:szCs w:val="28"/>
        </w:rPr>
        <w:t>.</w:t>
      </w:r>
      <w:r w:rsidR="009B75DB" w:rsidRPr="00DE7A7A">
        <w:rPr>
          <w:rFonts w:ascii="Times New Roman" w:hAnsi="Times New Roman" w:cs="Times New Roman"/>
          <w:b w:val="0"/>
          <w:sz w:val="28"/>
          <w:szCs w:val="28"/>
        </w:rPr>
        <w:t xml:space="preserve"> В случаях, предусмотренных подпунктами «а» - «г» пункта </w:t>
      </w:r>
      <w:r w:rsidRPr="00DE7A7A">
        <w:rPr>
          <w:rFonts w:ascii="Times New Roman" w:hAnsi="Times New Roman" w:cs="Times New Roman"/>
          <w:b w:val="0"/>
          <w:sz w:val="28"/>
          <w:szCs w:val="28"/>
        </w:rPr>
        <w:t xml:space="preserve">31 </w:t>
      </w:r>
      <w:r w:rsidR="009B75DB" w:rsidRPr="00DE7A7A">
        <w:rPr>
          <w:rFonts w:ascii="Times New Roman" w:hAnsi="Times New Roman" w:cs="Times New Roman"/>
          <w:b w:val="0"/>
          <w:sz w:val="28"/>
          <w:szCs w:val="28"/>
        </w:rPr>
        <w:t>настоящего Стандарта</w:t>
      </w:r>
      <w:r w:rsidR="003667A9" w:rsidRPr="00DE7A7A">
        <w:rPr>
          <w:rFonts w:ascii="Times New Roman" w:hAnsi="Times New Roman" w:cs="Times New Roman"/>
          <w:b w:val="0"/>
          <w:sz w:val="28"/>
          <w:szCs w:val="28"/>
        </w:rPr>
        <w:t>:</w:t>
      </w:r>
    </w:p>
    <w:p w:rsidR="00C514E4" w:rsidRPr="00DE7A7A" w:rsidRDefault="003667A9"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а) </w:t>
      </w:r>
      <w:r w:rsidR="00FE45C5" w:rsidRPr="00DE7A7A">
        <w:rPr>
          <w:rFonts w:ascii="Times New Roman" w:hAnsi="Times New Roman" w:cs="Times New Roman"/>
          <w:b w:val="0"/>
          <w:sz w:val="28"/>
          <w:szCs w:val="28"/>
        </w:rPr>
        <w:t>уполномоченное должностное лицо или члены аудиторской группы</w:t>
      </w:r>
      <w:r w:rsidR="00E12727" w:rsidRPr="00DE7A7A">
        <w:rPr>
          <w:rFonts w:ascii="Times New Roman" w:hAnsi="Times New Roman" w:cs="Times New Roman"/>
          <w:b w:val="0"/>
          <w:sz w:val="28"/>
          <w:szCs w:val="28"/>
        </w:rPr>
        <w:t xml:space="preserve"> </w:t>
      </w:r>
      <w:r w:rsidR="00B772A8" w:rsidRPr="00DE7A7A">
        <w:rPr>
          <w:rFonts w:ascii="Times New Roman" w:hAnsi="Times New Roman" w:cs="Times New Roman"/>
          <w:b w:val="0"/>
          <w:sz w:val="28"/>
          <w:szCs w:val="28"/>
        </w:rPr>
        <w:t xml:space="preserve">главного администратора (администратора) бюджетных средств, передавшего централизуемые полномочия, </w:t>
      </w:r>
      <w:r w:rsidR="00AC426E" w:rsidRPr="00DE7A7A">
        <w:rPr>
          <w:rFonts w:ascii="Times New Roman" w:hAnsi="Times New Roman" w:cs="Times New Roman"/>
          <w:b w:val="0"/>
          <w:sz w:val="28"/>
          <w:szCs w:val="28"/>
        </w:rPr>
        <w:t>вы</w:t>
      </w:r>
      <w:r w:rsidR="0055736D" w:rsidRPr="00DE7A7A">
        <w:rPr>
          <w:rFonts w:ascii="Times New Roman" w:hAnsi="Times New Roman" w:cs="Times New Roman"/>
          <w:b w:val="0"/>
          <w:sz w:val="28"/>
          <w:szCs w:val="28"/>
        </w:rPr>
        <w:t>полня</w:t>
      </w:r>
      <w:r w:rsidR="00CC1B82" w:rsidRPr="00DE7A7A">
        <w:rPr>
          <w:rFonts w:ascii="Times New Roman" w:hAnsi="Times New Roman" w:cs="Times New Roman"/>
          <w:b w:val="0"/>
          <w:sz w:val="28"/>
          <w:szCs w:val="28"/>
        </w:rPr>
        <w:t>ю</w:t>
      </w:r>
      <w:r w:rsidR="0055736D" w:rsidRPr="00DE7A7A">
        <w:rPr>
          <w:rFonts w:ascii="Times New Roman" w:hAnsi="Times New Roman" w:cs="Times New Roman"/>
          <w:b w:val="0"/>
          <w:sz w:val="28"/>
          <w:szCs w:val="28"/>
        </w:rPr>
        <w:t xml:space="preserve">т </w:t>
      </w:r>
      <w:r w:rsidR="00CE0152" w:rsidRPr="00DE7A7A">
        <w:rPr>
          <w:rFonts w:ascii="Times New Roman" w:hAnsi="Times New Roman" w:cs="Times New Roman"/>
          <w:b w:val="0"/>
          <w:sz w:val="28"/>
          <w:szCs w:val="28"/>
        </w:rPr>
        <w:t xml:space="preserve">действия, </w:t>
      </w:r>
      <w:r w:rsidR="00001E87" w:rsidRPr="00DE7A7A">
        <w:rPr>
          <w:rFonts w:ascii="Times New Roman" w:hAnsi="Times New Roman" w:cs="Times New Roman"/>
          <w:b w:val="0"/>
          <w:sz w:val="28"/>
          <w:szCs w:val="28"/>
        </w:rPr>
        <w:t xml:space="preserve">предусмотренные </w:t>
      </w:r>
      <w:r w:rsidR="0055736D" w:rsidRPr="00DE7A7A">
        <w:rPr>
          <w:rFonts w:ascii="Times New Roman" w:hAnsi="Times New Roman" w:cs="Times New Roman"/>
          <w:b w:val="0"/>
          <w:sz w:val="28"/>
          <w:szCs w:val="28"/>
        </w:rPr>
        <w:t xml:space="preserve">подпунктами «а» - </w:t>
      </w:r>
      <w:r w:rsidR="00CE0152" w:rsidRPr="00DE7A7A">
        <w:rPr>
          <w:rFonts w:ascii="Times New Roman" w:hAnsi="Times New Roman" w:cs="Times New Roman"/>
          <w:b w:val="0"/>
          <w:sz w:val="28"/>
          <w:szCs w:val="28"/>
        </w:rPr>
        <w:t>«</w:t>
      </w:r>
      <w:r w:rsidR="00E15E33" w:rsidRPr="00DE7A7A">
        <w:rPr>
          <w:rFonts w:ascii="Times New Roman" w:hAnsi="Times New Roman" w:cs="Times New Roman"/>
          <w:b w:val="0"/>
          <w:sz w:val="28"/>
          <w:szCs w:val="28"/>
        </w:rPr>
        <w:t>е</w:t>
      </w:r>
      <w:r w:rsidR="00CE0152" w:rsidRPr="00DE7A7A">
        <w:rPr>
          <w:rFonts w:ascii="Times New Roman" w:hAnsi="Times New Roman" w:cs="Times New Roman"/>
          <w:b w:val="0"/>
          <w:sz w:val="28"/>
          <w:szCs w:val="28"/>
        </w:rPr>
        <w:t>», «</w:t>
      </w:r>
      <w:r w:rsidR="00E15E33" w:rsidRPr="00DE7A7A">
        <w:rPr>
          <w:rFonts w:ascii="Times New Roman" w:hAnsi="Times New Roman" w:cs="Times New Roman"/>
          <w:b w:val="0"/>
          <w:sz w:val="28"/>
          <w:szCs w:val="28"/>
        </w:rPr>
        <w:t>з</w:t>
      </w:r>
      <w:r w:rsidR="00CE0152" w:rsidRPr="00DE7A7A">
        <w:rPr>
          <w:rFonts w:ascii="Times New Roman" w:hAnsi="Times New Roman" w:cs="Times New Roman"/>
          <w:b w:val="0"/>
          <w:sz w:val="28"/>
          <w:szCs w:val="28"/>
        </w:rPr>
        <w:t>» пункта 12 настоящего Стандарта, в отношении</w:t>
      </w:r>
      <w:r w:rsidR="00B97A66" w:rsidRPr="00DE7A7A">
        <w:rPr>
          <w:rFonts w:ascii="Times New Roman" w:hAnsi="Times New Roman" w:cs="Times New Roman"/>
          <w:b w:val="0"/>
          <w:sz w:val="28"/>
          <w:szCs w:val="28"/>
        </w:rPr>
        <w:t xml:space="preserve"> </w:t>
      </w:r>
      <w:r w:rsidR="001C1A55" w:rsidRPr="00DE7A7A">
        <w:rPr>
          <w:rFonts w:ascii="Times New Roman" w:hAnsi="Times New Roman" w:cs="Times New Roman"/>
          <w:b w:val="0"/>
          <w:sz w:val="28"/>
          <w:szCs w:val="28"/>
        </w:rPr>
        <w:t xml:space="preserve">организации (обеспечения выполнения), выполнения </w:t>
      </w:r>
      <w:r w:rsidR="00541875" w:rsidRPr="00DE7A7A">
        <w:rPr>
          <w:rFonts w:ascii="Times New Roman" w:hAnsi="Times New Roman" w:cs="Times New Roman"/>
          <w:b w:val="0"/>
          <w:sz w:val="28"/>
          <w:szCs w:val="28"/>
        </w:rPr>
        <w:t xml:space="preserve">в главном администраторе (администраторе) бюджетных средств </w:t>
      </w:r>
      <w:r w:rsidR="00C514E4" w:rsidRPr="00DE7A7A">
        <w:rPr>
          <w:rFonts w:ascii="Times New Roman" w:hAnsi="Times New Roman" w:cs="Times New Roman"/>
          <w:b w:val="0"/>
          <w:sz w:val="28"/>
          <w:szCs w:val="28"/>
        </w:rPr>
        <w:t xml:space="preserve">операций (действий) по выполнению бюджетных процедур учета и отчетности, связанных с обеспечением документального оформления фактов хозяйственной жизни и представлением информации и (или) документов (сведений), необходимых для осуществления централизуемых полномочий (далее – отдельные операции главного администратора (администратора) бюджетных средств), в частности, </w:t>
      </w:r>
      <w:r w:rsidR="00B772A8" w:rsidRPr="00DE7A7A">
        <w:rPr>
          <w:rFonts w:ascii="Times New Roman" w:hAnsi="Times New Roman" w:cs="Times New Roman"/>
          <w:b w:val="0"/>
          <w:sz w:val="28"/>
          <w:szCs w:val="28"/>
        </w:rPr>
        <w:br/>
      </w:r>
      <w:r w:rsidR="00C514E4" w:rsidRPr="00DE7A7A">
        <w:rPr>
          <w:rFonts w:ascii="Times New Roman" w:hAnsi="Times New Roman" w:cs="Times New Roman"/>
          <w:b w:val="0"/>
          <w:sz w:val="28"/>
          <w:szCs w:val="28"/>
        </w:rPr>
        <w:t>в отношении:</w:t>
      </w:r>
    </w:p>
    <w:p w:rsidR="00992B6D" w:rsidRPr="00DE7A7A" w:rsidRDefault="00533B53"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законност</w:t>
      </w:r>
      <w:r w:rsidR="00B322DC" w:rsidRPr="00DE7A7A">
        <w:rPr>
          <w:rFonts w:ascii="Times New Roman" w:hAnsi="Times New Roman" w:cs="Times New Roman"/>
          <w:b w:val="0"/>
          <w:sz w:val="28"/>
          <w:szCs w:val="28"/>
        </w:rPr>
        <w:t>и</w:t>
      </w:r>
      <w:r w:rsidR="00D9516B" w:rsidRPr="00DE7A7A">
        <w:rPr>
          <w:rFonts w:ascii="Times New Roman" w:hAnsi="Times New Roman" w:cs="Times New Roman"/>
          <w:b w:val="0"/>
          <w:sz w:val="28"/>
          <w:szCs w:val="28"/>
        </w:rPr>
        <w:t>, своевременности</w:t>
      </w:r>
      <w:r w:rsidRPr="00DE7A7A">
        <w:rPr>
          <w:rFonts w:ascii="Times New Roman" w:hAnsi="Times New Roman" w:cs="Times New Roman"/>
          <w:b w:val="0"/>
          <w:sz w:val="28"/>
          <w:szCs w:val="28"/>
        </w:rPr>
        <w:t xml:space="preserve"> и полнот</w:t>
      </w:r>
      <w:r w:rsidR="00B322DC" w:rsidRPr="00DE7A7A">
        <w:rPr>
          <w:rFonts w:ascii="Times New Roman" w:hAnsi="Times New Roman" w:cs="Times New Roman"/>
          <w:b w:val="0"/>
          <w:sz w:val="28"/>
          <w:szCs w:val="28"/>
        </w:rPr>
        <w:t>ы</w:t>
      </w:r>
      <w:r w:rsidRPr="00DE7A7A">
        <w:rPr>
          <w:rFonts w:ascii="Times New Roman" w:hAnsi="Times New Roman" w:cs="Times New Roman"/>
          <w:b w:val="0"/>
          <w:sz w:val="28"/>
          <w:szCs w:val="28"/>
        </w:rPr>
        <w:t xml:space="preserve"> формирования финансовых и первичных учетных документов, </w:t>
      </w:r>
      <w:r w:rsidR="00992B6D" w:rsidRPr="00DE7A7A">
        <w:rPr>
          <w:rFonts w:ascii="Times New Roman" w:hAnsi="Times New Roman" w:cs="Times New Roman"/>
          <w:b w:val="0"/>
          <w:sz w:val="28"/>
          <w:szCs w:val="28"/>
        </w:rPr>
        <w:t xml:space="preserve">а также своевременности </w:t>
      </w:r>
      <w:r w:rsidR="00C94C4C" w:rsidRPr="00DE7A7A">
        <w:rPr>
          <w:rFonts w:ascii="Times New Roman" w:hAnsi="Times New Roman" w:cs="Times New Roman"/>
          <w:b w:val="0"/>
          <w:sz w:val="28"/>
          <w:szCs w:val="28"/>
        </w:rPr>
        <w:t xml:space="preserve">передачи для регистрации </w:t>
      </w:r>
      <w:r w:rsidR="00B322DC" w:rsidRPr="00DE7A7A">
        <w:rPr>
          <w:rFonts w:ascii="Times New Roman" w:hAnsi="Times New Roman" w:cs="Times New Roman"/>
          <w:b w:val="0"/>
          <w:sz w:val="28"/>
          <w:szCs w:val="28"/>
        </w:rPr>
        <w:t xml:space="preserve">в уполномоченный орган (уполномоченную организацию) </w:t>
      </w:r>
      <w:r w:rsidRPr="00DE7A7A">
        <w:rPr>
          <w:rFonts w:ascii="Times New Roman" w:hAnsi="Times New Roman" w:cs="Times New Roman"/>
          <w:b w:val="0"/>
          <w:sz w:val="28"/>
          <w:szCs w:val="28"/>
        </w:rPr>
        <w:t>первичных учетных документов, которыми оформлены факты хозяйственной жизни;</w:t>
      </w:r>
    </w:p>
    <w:p w:rsidR="009474E0" w:rsidRPr="00DE7A7A" w:rsidRDefault="00533B53"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достижени</w:t>
      </w:r>
      <w:r w:rsidR="00B322DC" w:rsidRPr="00DE7A7A">
        <w:rPr>
          <w:rFonts w:ascii="Times New Roman" w:hAnsi="Times New Roman" w:cs="Times New Roman"/>
          <w:b w:val="0"/>
          <w:sz w:val="28"/>
          <w:szCs w:val="28"/>
        </w:rPr>
        <w:t>я</w:t>
      </w:r>
      <w:r w:rsidRPr="00DE7A7A">
        <w:rPr>
          <w:rFonts w:ascii="Times New Roman" w:hAnsi="Times New Roman" w:cs="Times New Roman"/>
          <w:b w:val="0"/>
          <w:sz w:val="28"/>
          <w:szCs w:val="28"/>
        </w:rPr>
        <w:t xml:space="preserve"> целей и соблюдени</w:t>
      </w:r>
      <w:r w:rsidR="00B322DC" w:rsidRPr="00DE7A7A">
        <w:rPr>
          <w:rFonts w:ascii="Times New Roman" w:hAnsi="Times New Roman" w:cs="Times New Roman"/>
          <w:b w:val="0"/>
          <w:sz w:val="28"/>
          <w:szCs w:val="28"/>
        </w:rPr>
        <w:t>я</w:t>
      </w:r>
      <w:r w:rsidRPr="00DE7A7A">
        <w:rPr>
          <w:rFonts w:ascii="Times New Roman" w:hAnsi="Times New Roman" w:cs="Times New Roman"/>
          <w:b w:val="0"/>
          <w:sz w:val="28"/>
          <w:szCs w:val="28"/>
        </w:rPr>
        <w:t xml:space="preserve"> установленных требований к проведению инвентаризации активов и обязательств</w:t>
      </w:r>
      <w:r w:rsidR="00B322DC" w:rsidRPr="00DE7A7A">
        <w:rPr>
          <w:rFonts w:ascii="Times New Roman" w:hAnsi="Times New Roman" w:cs="Times New Roman"/>
          <w:b w:val="0"/>
          <w:sz w:val="28"/>
          <w:szCs w:val="28"/>
        </w:rPr>
        <w:t>;</w:t>
      </w:r>
    </w:p>
    <w:p w:rsidR="009474E0" w:rsidRPr="00DE7A7A" w:rsidRDefault="00211830"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достоверности </w:t>
      </w:r>
      <w:r w:rsidR="009474E0" w:rsidRPr="00DE7A7A">
        <w:rPr>
          <w:rFonts w:ascii="Times New Roman" w:hAnsi="Times New Roman" w:cs="Times New Roman"/>
          <w:b w:val="0"/>
          <w:sz w:val="28"/>
          <w:szCs w:val="28"/>
        </w:rPr>
        <w:t>и соблюдени</w:t>
      </w:r>
      <w:r w:rsidR="00C514E4" w:rsidRPr="00DE7A7A">
        <w:rPr>
          <w:rFonts w:ascii="Times New Roman" w:hAnsi="Times New Roman" w:cs="Times New Roman"/>
          <w:b w:val="0"/>
          <w:sz w:val="28"/>
          <w:szCs w:val="28"/>
        </w:rPr>
        <w:t>я</w:t>
      </w:r>
      <w:r w:rsidR="009474E0" w:rsidRPr="00DE7A7A">
        <w:rPr>
          <w:rFonts w:ascii="Times New Roman" w:hAnsi="Times New Roman" w:cs="Times New Roman"/>
          <w:b w:val="0"/>
          <w:sz w:val="28"/>
          <w:szCs w:val="28"/>
        </w:rPr>
        <w:t xml:space="preserve"> требования полноты, нейтральности и отсутствия существенных ошибок в Пояснительной записк</w:t>
      </w:r>
      <w:r w:rsidR="00C514E4" w:rsidRPr="00DE7A7A">
        <w:rPr>
          <w:rFonts w:ascii="Times New Roman" w:hAnsi="Times New Roman" w:cs="Times New Roman"/>
          <w:b w:val="0"/>
          <w:sz w:val="28"/>
          <w:szCs w:val="28"/>
        </w:rPr>
        <w:t>е</w:t>
      </w:r>
      <w:r w:rsidR="00E45E2E" w:rsidRPr="00DE7A7A">
        <w:rPr>
          <w:rFonts w:ascii="Times New Roman" w:hAnsi="Times New Roman" w:cs="Times New Roman"/>
          <w:b w:val="0"/>
          <w:sz w:val="28"/>
          <w:szCs w:val="28"/>
        </w:rPr>
        <w:t>;</w:t>
      </w:r>
    </w:p>
    <w:p w:rsidR="00FB40FC" w:rsidRPr="00DE7A7A" w:rsidRDefault="00090EA9"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выявления </w:t>
      </w:r>
      <w:r w:rsidR="00FB40FC" w:rsidRPr="00DE7A7A">
        <w:rPr>
          <w:rFonts w:ascii="Times New Roman" w:hAnsi="Times New Roman" w:cs="Times New Roman"/>
          <w:b w:val="0"/>
          <w:sz w:val="28"/>
          <w:szCs w:val="28"/>
        </w:rPr>
        <w:t>фактов и (или) признаков, влияющих на достоверность бюджетной отчетности и поряд</w:t>
      </w:r>
      <w:r w:rsidR="00D700D9" w:rsidRPr="00DE7A7A">
        <w:rPr>
          <w:rFonts w:ascii="Times New Roman" w:hAnsi="Times New Roman" w:cs="Times New Roman"/>
          <w:b w:val="0"/>
          <w:sz w:val="28"/>
          <w:szCs w:val="28"/>
        </w:rPr>
        <w:t>о</w:t>
      </w:r>
      <w:r w:rsidR="00FB40FC" w:rsidRPr="00DE7A7A">
        <w:rPr>
          <w:rFonts w:ascii="Times New Roman" w:hAnsi="Times New Roman" w:cs="Times New Roman"/>
          <w:b w:val="0"/>
          <w:sz w:val="28"/>
          <w:szCs w:val="28"/>
        </w:rPr>
        <w:t>к ведения бюджетного учета;</w:t>
      </w:r>
    </w:p>
    <w:p w:rsidR="000B5502" w:rsidRPr="00DE7A7A" w:rsidRDefault="001C68C5"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организации, применения и достаточности совершаемых контрольных действий.</w:t>
      </w:r>
    </w:p>
    <w:p w:rsidR="00EC6ED1" w:rsidRPr="00DE7A7A" w:rsidRDefault="00EC6ED1"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В целях выполнения действий, </w:t>
      </w:r>
      <w:r w:rsidR="00001E87" w:rsidRPr="00DE7A7A">
        <w:rPr>
          <w:rFonts w:ascii="Times New Roman" w:hAnsi="Times New Roman" w:cs="Times New Roman"/>
          <w:b w:val="0"/>
          <w:sz w:val="28"/>
          <w:szCs w:val="28"/>
        </w:rPr>
        <w:t>предусмотренных</w:t>
      </w:r>
      <w:r w:rsidRPr="00DE7A7A">
        <w:rPr>
          <w:rFonts w:ascii="Times New Roman" w:hAnsi="Times New Roman" w:cs="Times New Roman"/>
          <w:b w:val="0"/>
          <w:sz w:val="28"/>
          <w:szCs w:val="28"/>
        </w:rPr>
        <w:t xml:space="preserve"> подпунктами </w:t>
      </w:r>
      <w:r w:rsidR="00D72FD3" w:rsidRPr="00DE7A7A">
        <w:rPr>
          <w:rFonts w:ascii="Times New Roman" w:hAnsi="Times New Roman" w:cs="Times New Roman"/>
          <w:b w:val="0"/>
          <w:sz w:val="28"/>
          <w:szCs w:val="28"/>
        </w:rPr>
        <w:t>«а» - «е»</w:t>
      </w:r>
      <w:r w:rsidR="0005400D" w:rsidRPr="00DE7A7A">
        <w:rPr>
          <w:rFonts w:ascii="Times New Roman" w:hAnsi="Times New Roman" w:cs="Times New Roman"/>
          <w:b w:val="0"/>
          <w:sz w:val="28"/>
          <w:szCs w:val="28"/>
        </w:rPr>
        <w:t xml:space="preserve"> и</w:t>
      </w:r>
      <w:r w:rsidR="00D72FD3" w:rsidRPr="00DE7A7A">
        <w:rPr>
          <w:rFonts w:ascii="Times New Roman" w:hAnsi="Times New Roman" w:cs="Times New Roman"/>
          <w:b w:val="0"/>
          <w:sz w:val="28"/>
          <w:szCs w:val="28"/>
        </w:rPr>
        <w:t xml:space="preserve"> «з» </w:t>
      </w:r>
      <w:r w:rsidRPr="00DE7A7A">
        <w:rPr>
          <w:rFonts w:ascii="Times New Roman" w:hAnsi="Times New Roman" w:cs="Times New Roman"/>
          <w:b w:val="0"/>
          <w:sz w:val="28"/>
          <w:szCs w:val="28"/>
        </w:rPr>
        <w:t xml:space="preserve">пункта 12 настоящего Стандарта, </w:t>
      </w:r>
      <w:r w:rsidR="009C6928" w:rsidRPr="00DE7A7A">
        <w:rPr>
          <w:rFonts w:ascii="Times New Roman" w:hAnsi="Times New Roman" w:cs="Times New Roman"/>
          <w:b w:val="0"/>
          <w:sz w:val="28"/>
          <w:szCs w:val="28"/>
        </w:rPr>
        <w:t>уполномоченное должностное лицо или члены аудиторской группы</w:t>
      </w:r>
      <w:r w:rsidR="00B772A8"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главного администратора (администратора) бюджетных средств</w:t>
      </w:r>
      <w:r w:rsidR="00B772A8" w:rsidRPr="00DE7A7A">
        <w:rPr>
          <w:rFonts w:ascii="Times New Roman" w:hAnsi="Times New Roman" w:cs="Times New Roman"/>
          <w:b w:val="0"/>
          <w:sz w:val="28"/>
          <w:szCs w:val="28"/>
        </w:rPr>
        <w:t>, передавшего централизуемые полномочия,</w:t>
      </w:r>
      <w:r w:rsidR="000B5502" w:rsidRPr="00DE7A7A">
        <w:rPr>
          <w:rFonts w:ascii="Times New Roman" w:hAnsi="Times New Roman" w:cs="Times New Roman"/>
          <w:b w:val="0"/>
          <w:sz w:val="28"/>
          <w:szCs w:val="28"/>
        </w:rPr>
        <w:t xml:space="preserve"> с учетом положений </w:t>
      </w:r>
      <w:r w:rsidR="002153E2" w:rsidRPr="00DE7A7A">
        <w:rPr>
          <w:rFonts w:ascii="Times New Roman" w:hAnsi="Times New Roman" w:cs="Times New Roman"/>
          <w:b w:val="0"/>
          <w:sz w:val="28"/>
          <w:szCs w:val="28"/>
        </w:rPr>
        <w:t>абзацев</w:t>
      </w:r>
      <w:r w:rsidR="000B5502" w:rsidRPr="00DE7A7A">
        <w:rPr>
          <w:rFonts w:ascii="Times New Roman" w:hAnsi="Times New Roman" w:cs="Times New Roman"/>
          <w:b w:val="0"/>
          <w:sz w:val="28"/>
          <w:szCs w:val="28"/>
        </w:rPr>
        <w:t xml:space="preserve"> </w:t>
      </w:r>
      <w:r w:rsidR="002153E2" w:rsidRPr="00DE7A7A">
        <w:rPr>
          <w:rFonts w:ascii="Times New Roman" w:hAnsi="Times New Roman" w:cs="Times New Roman"/>
          <w:b w:val="0"/>
          <w:sz w:val="28"/>
          <w:szCs w:val="28"/>
        </w:rPr>
        <w:t xml:space="preserve">второго и </w:t>
      </w:r>
      <w:r w:rsidR="000B5502" w:rsidRPr="00DE7A7A">
        <w:rPr>
          <w:rFonts w:ascii="Times New Roman" w:hAnsi="Times New Roman" w:cs="Times New Roman"/>
          <w:b w:val="0"/>
          <w:sz w:val="28"/>
          <w:szCs w:val="28"/>
        </w:rPr>
        <w:t xml:space="preserve">восьмого пункта 3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w:t>
      </w:r>
      <w:r w:rsidRPr="00DE7A7A">
        <w:rPr>
          <w:rFonts w:ascii="Times New Roman" w:hAnsi="Times New Roman" w:cs="Times New Roman"/>
          <w:b w:val="0"/>
          <w:sz w:val="28"/>
          <w:szCs w:val="28"/>
        </w:rPr>
        <w:t>вправе запрашивать и получать необходим</w:t>
      </w:r>
      <w:r w:rsidR="000B5502" w:rsidRPr="00DE7A7A">
        <w:rPr>
          <w:rFonts w:ascii="Times New Roman" w:hAnsi="Times New Roman" w:cs="Times New Roman"/>
          <w:b w:val="0"/>
          <w:sz w:val="28"/>
          <w:szCs w:val="28"/>
        </w:rPr>
        <w:t>ые</w:t>
      </w:r>
      <w:r w:rsidRPr="00DE7A7A">
        <w:rPr>
          <w:rFonts w:ascii="Times New Roman" w:hAnsi="Times New Roman" w:cs="Times New Roman"/>
          <w:b w:val="0"/>
          <w:sz w:val="28"/>
          <w:szCs w:val="28"/>
        </w:rPr>
        <w:t xml:space="preserve"> для проведения аудиторского мероприятия </w:t>
      </w:r>
      <w:r w:rsidR="00C712A1" w:rsidRPr="00DE7A7A">
        <w:rPr>
          <w:rFonts w:ascii="Times New Roman" w:hAnsi="Times New Roman" w:cs="Times New Roman"/>
          <w:b w:val="0"/>
          <w:sz w:val="28"/>
          <w:szCs w:val="28"/>
        </w:rPr>
        <w:t>сведения;</w:t>
      </w:r>
    </w:p>
    <w:p w:rsidR="000A2FF9" w:rsidRPr="00DE7A7A" w:rsidRDefault="00EC5E12"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б) </w:t>
      </w:r>
      <w:r w:rsidR="000A2FF9" w:rsidRPr="00DE7A7A">
        <w:rPr>
          <w:rFonts w:ascii="Times New Roman" w:hAnsi="Times New Roman" w:cs="Times New Roman"/>
          <w:b w:val="0"/>
          <w:sz w:val="28"/>
          <w:szCs w:val="28"/>
        </w:rPr>
        <w:t>уполномоченное должностное лицо или руководитель аудиторской группы</w:t>
      </w:r>
      <w:r w:rsidR="00F623B3" w:rsidRPr="00DE7A7A">
        <w:rPr>
          <w:rFonts w:ascii="Times New Roman" w:hAnsi="Times New Roman" w:cs="Times New Roman"/>
          <w:b w:val="0"/>
          <w:sz w:val="28"/>
          <w:szCs w:val="28"/>
        </w:rPr>
        <w:t xml:space="preserve"> </w:t>
      </w:r>
      <w:r w:rsidR="00C712A1" w:rsidRPr="00DE7A7A">
        <w:rPr>
          <w:rFonts w:ascii="Times New Roman" w:hAnsi="Times New Roman" w:cs="Times New Roman"/>
          <w:b w:val="0"/>
          <w:sz w:val="28"/>
          <w:szCs w:val="28"/>
        </w:rPr>
        <w:t>главного администратора (администратора) бюджетных средств</w:t>
      </w:r>
      <w:r w:rsidR="000A2FF9" w:rsidRPr="00DE7A7A">
        <w:rPr>
          <w:rFonts w:ascii="Times New Roman" w:hAnsi="Times New Roman" w:cs="Times New Roman"/>
          <w:b w:val="0"/>
          <w:sz w:val="28"/>
          <w:szCs w:val="28"/>
        </w:rPr>
        <w:t>, передавшего централизуемые полномочия,</w:t>
      </w:r>
      <w:r w:rsidR="00C712A1"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п</w:t>
      </w:r>
      <w:r w:rsidR="00971591" w:rsidRPr="00DE7A7A">
        <w:rPr>
          <w:rFonts w:ascii="Times New Roman" w:hAnsi="Times New Roman" w:cs="Times New Roman"/>
          <w:b w:val="0"/>
          <w:sz w:val="28"/>
          <w:szCs w:val="28"/>
        </w:rPr>
        <w:t>о результатам выполнения</w:t>
      </w:r>
      <w:r w:rsidR="00885895" w:rsidRPr="00DE7A7A">
        <w:rPr>
          <w:rFonts w:ascii="Times New Roman" w:hAnsi="Times New Roman" w:cs="Times New Roman"/>
          <w:b w:val="0"/>
          <w:sz w:val="28"/>
          <w:szCs w:val="28"/>
        </w:rPr>
        <w:t xml:space="preserve"> </w:t>
      </w:r>
      <w:r w:rsidR="00001E87" w:rsidRPr="00DE7A7A">
        <w:rPr>
          <w:rFonts w:ascii="Times New Roman" w:hAnsi="Times New Roman" w:cs="Times New Roman"/>
          <w:b w:val="0"/>
          <w:sz w:val="28"/>
          <w:szCs w:val="28"/>
        </w:rPr>
        <w:t>предусмотренных</w:t>
      </w:r>
      <w:r w:rsidR="00885895" w:rsidRPr="00DE7A7A">
        <w:rPr>
          <w:rFonts w:ascii="Times New Roman" w:hAnsi="Times New Roman" w:cs="Times New Roman"/>
          <w:b w:val="0"/>
          <w:sz w:val="28"/>
          <w:szCs w:val="28"/>
        </w:rPr>
        <w:t xml:space="preserve"> подпунктами «а» - «е»</w:t>
      </w:r>
      <w:r w:rsidR="009C6928" w:rsidRPr="00DE7A7A">
        <w:rPr>
          <w:rFonts w:ascii="Times New Roman" w:hAnsi="Times New Roman" w:cs="Times New Roman"/>
          <w:b w:val="0"/>
          <w:sz w:val="28"/>
          <w:szCs w:val="28"/>
        </w:rPr>
        <w:t xml:space="preserve"> и</w:t>
      </w:r>
      <w:r w:rsidR="00885895" w:rsidRPr="00DE7A7A">
        <w:rPr>
          <w:rFonts w:ascii="Times New Roman" w:hAnsi="Times New Roman" w:cs="Times New Roman"/>
          <w:b w:val="0"/>
          <w:sz w:val="28"/>
          <w:szCs w:val="28"/>
        </w:rPr>
        <w:t xml:space="preserve"> «з» пункта 12 настоящего Стандарта </w:t>
      </w:r>
      <w:r w:rsidR="00971591" w:rsidRPr="00DE7A7A">
        <w:rPr>
          <w:rFonts w:ascii="Times New Roman" w:hAnsi="Times New Roman" w:cs="Times New Roman"/>
          <w:b w:val="0"/>
          <w:sz w:val="28"/>
          <w:szCs w:val="28"/>
        </w:rPr>
        <w:t>действий</w:t>
      </w:r>
      <w:r w:rsidR="00E62456" w:rsidRPr="00DE7A7A">
        <w:rPr>
          <w:rFonts w:ascii="Times New Roman" w:hAnsi="Times New Roman" w:cs="Times New Roman"/>
          <w:b w:val="0"/>
          <w:sz w:val="28"/>
          <w:szCs w:val="28"/>
        </w:rPr>
        <w:t xml:space="preserve"> </w:t>
      </w:r>
      <w:r w:rsidR="00EA7179" w:rsidRPr="00DE7A7A">
        <w:rPr>
          <w:rFonts w:ascii="Times New Roman" w:hAnsi="Times New Roman" w:cs="Times New Roman"/>
          <w:b w:val="0"/>
          <w:sz w:val="28"/>
          <w:szCs w:val="28"/>
        </w:rPr>
        <w:t xml:space="preserve">и в соответствии с положениями федерального стандарта внутреннего финансового аудита «Реализация результатов внутреннего финансового аудита» </w:t>
      </w:r>
      <w:r w:rsidR="00E62456" w:rsidRPr="00DE7A7A">
        <w:rPr>
          <w:rFonts w:ascii="Times New Roman" w:hAnsi="Times New Roman" w:cs="Times New Roman"/>
          <w:b w:val="0"/>
          <w:sz w:val="28"/>
          <w:szCs w:val="28"/>
        </w:rPr>
        <w:t>составляет заключение</w:t>
      </w:r>
      <w:r w:rsidR="00EA7179" w:rsidRPr="00DE7A7A">
        <w:rPr>
          <w:rFonts w:ascii="Times New Roman" w:hAnsi="Times New Roman" w:cs="Times New Roman"/>
          <w:b w:val="0"/>
          <w:sz w:val="28"/>
          <w:szCs w:val="28"/>
        </w:rPr>
        <w:t>, в котором, в том числе, отражается информация:</w:t>
      </w:r>
    </w:p>
    <w:p w:rsidR="00C514E4" w:rsidRPr="00DE7A7A" w:rsidRDefault="00EA7179"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о степени надежности внутреннего финансового контроля в отношении отдельных </w:t>
      </w:r>
      <w:r w:rsidR="00C514E4" w:rsidRPr="00DE7A7A">
        <w:rPr>
          <w:rFonts w:ascii="Times New Roman" w:hAnsi="Times New Roman" w:cs="Times New Roman"/>
          <w:b w:val="0"/>
          <w:sz w:val="28"/>
          <w:szCs w:val="28"/>
        </w:rPr>
        <w:t>операций главного администратора (администратора) бюджетных средств</w:t>
      </w:r>
      <w:r w:rsidRPr="00DE7A7A">
        <w:rPr>
          <w:rFonts w:ascii="Times New Roman" w:hAnsi="Times New Roman" w:cs="Times New Roman"/>
          <w:b w:val="0"/>
          <w:sz w:val="28"/>
          <w:szCs w:val="28"/>
        </w:rPr>
        <w:t>;</w:t>
      </w:r>
    </w:p>
    <w:p w:rsidR="00FB40FC" w:rsidRPr="00DE7A7A" w:rsidRDefault="00FB40FC"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 наличии</w:t>
      </w:r>
      <w:r w:rsidR="00C514E4"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фактов и (или) признаков, которые оказывают или могут оказать существенное влияние на достоверность бюджетной отчетности и поряд</w:t>
      </w:r>
      <w:r w:rsidR="00D700D9" w:rsidRPr="00DE7A7A">
        <w:rPr>
          <w:rFonts w:ascii="Times New Roman" w:hAnsi="Times New Roman" w:cs="Times New Roman"/>
          <w:b w:val="0"/>
          <w:sz w:val="28"/>
          <w:szCs w:val="28"/>
        </w:rPr>
        <w:t>ок</w:t>
      </w:r>
      <w:r w:rsidRPr="00DE7A7A">
        <w:rPr>
          <w:rFonts w:ascii="Times New Roman" w:hAnsi="Times New Roman" w:cs="Times New Roman"/>
          <w:b w:val="0"/>
          <w:sz w:val="28"/>
          <w:szCs w:val="28"/>
        </w:rPr>
        <w:t xml:space="preserve"> ведения бюджетного учета.</w:t>
      </w:r>
    </w:p>
    <w:p w:rsidR="00FB40FC" w:rsidRPr="00DE7A7A" w:rsidRDefault="00FB40FC"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С</w:t>
      </w:r>
      <w:r w:rsidR="00E62456" w:rsidRPr="00DE7A7A">
        <w:rPr>
          <w:rFonts w:ascii="Times New Roman" w:hAnsi="Times New Roman" w:cs="Times New Roman"/>
          <w:b w:val="0"/>
          <w:sz w:val="28"/>
          <w:szCs w:val="28"/>
        </w:rPr>
        <w:t>уждение субъекта внутреннего фин</w:t>
      </w:r>
      <w:r w:rsidR="00090EA9" w:rsidRPr="00DE7A7A">
        <w:rPr>
          <w:rFonts w:ascii="Times New Roman" w:hAnsi="Times New Roman" w:cs="Times New Roman"/>
          <w:b w:val="0"/>
          <w:sz w:val="28"/>
          <w:szCs w:val="28"/>
        </w:rPr>
        <w:t xml:space="preserve">ансового аудита </w:t>
      </w:r>
      <w:r w:rsidR="00B7491A" w:rsidRPr="00DE7A7A">
        <w:rPr>
          <w:rFonts w:ascii="Times New Roman" w:hAnsi="Times New Roman" w:cs="Times New Roman"/>
          <w:b w:val="0"/>
          <w:sz w:val="28"/>
          <w:szCs w:val="28"/>
        </w:rPr>
        <w:t xml:space="preserve">главного администратора (администратора) бюджетных средств </w:t>
      </w:r>
      <w:r w:rsidR="00090EA9" w:rsidRPr="00DE7A7A">
        <w:rPr>
          <w:rFonts w:ascii="Times New Roman" w:hAnsi="Times New Roman" w:cs="Times New Roman"/>
          <w:b w:val="0"/>
          <w:sz w:val="28"/>
          <w:szCs w:val="28"/>
        </w:rPr>
        <w:t xml:space="preserve">о достоверности </w:t>
      </w:r>
      <w:r w:rsidR="00E62456" w:rsidRPr="00DE7A7A">
        <w:rPr>
          <w:rFonts w:ascii="Times New Roman" w:hAnsi="Times New Roman" w:cs="Times New Roman"/>
          <w:b w:val="0"/>
          <w:sz w:val="28"/>
          <w:szCs w:val="28"/>
        </w:rPr>
        <w:t>бюджетной отчетности в заключении не отражается</w:t>
      </w:r>
      <w:r w:rsidRPr="00DE7A7A">
        <w:rPr>
          <w:rFonts w:ascii="Times New Roman" w:hAnsi="Times New Roman" w:cs="Times New Roman"/>
          <w:b w:val="0"/>
          <w:sz w:val="28"/>
          <w:szCs w:val="28"/>
        </w:rPr>
        <w:t>.</w:t>
      </w:r>
    </w:p>
    <w:p w:rsidR="003E0F3F" w:rsidRPr="00DE7A7A" w:rsidRDefault="00F623B3"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Руководитель субъекта внутреннего финансового аудита </w:t>
      </w:r>
      <w:r w:rsidR="00090EA9" w:rsidRPr="00DE7A7A">
        <w:rPr>
          <w:rFonts w:ascii="Times New Roman" w:hAnsi="Times New Roman" w:cs="Times New Roman"/>
          <w:b w:val="0"/>
          <w:sz w:val="28"/>
          <w:szCs w:val="28"/>
        </w:rPr>
        <w:t xml:space="preserve">главного администратора (администратора) бюджетных средств </w:t>
      </w:r>
      <w:r w:rsidR="00E62456" w:rsidRPr="00DE7A7A">
        <w:rPr>
          <w:rFonts w:ascii="Times New Roman" w:hAnsi="Times New Roman" w:cs="Times New Roman"/>
          <w:b w:val="0"/>
          <w:sz w:val="28"/>
          <w:szCs w:val="28"/>
        </w:rPr>
        <w:t xml:space="preserve">представляет </w:t>
      </w:r>
      <w:r w:rsidR="00090EA9" w:rsidRPr="00DE7A7A">
        <w:rPr>
          <w:rFonts w:ascii="Times New Roman" w:hAnsi="Times New Roman" w:cs="Times New Roman"/>
          <w:b w:val="0"/>
          <w:sz w:val="28"/>
          <w:szCs w:val="28"/>
        </w:rPr>
        <w:t xml:space="preserve">заключение </w:t>
      </w:r>
      <w:r w:rsidR="00E62456" w:rsidRPr="00DE7A7A">
        <w:rPr>
          <w:rFonts w:ascii="Times New Roman" w:hAnsi="Times New Roman" w:cs="Times New Roman"/>
          <w:b w:val="0"/>
          <w:sz w:val="28"/>
          <w:szCs w:val="28"/>
        </w:rPr>
        <w:t>руководителю главного администратора (администратора) бюджетных средств</w:t>
      </w:r>
      <w:r w:rsidRPr="00DE7A7A">
        <w:rPr>
          <w:rFonts w:ascii="Times New Roman" w:hAnsi="Times New Roman" w:cs="Times New Roman"/>
          <w:b w:val="0"/>
          <w:sz w:val="28"/>
          <w:szCs w:val="28"/>
        </w:rPr>
        <w:t>, передавшего централизуемые полномочия</w:t>
      </w:r>
      <w:r w:rsidR="00E62456" w:rsidRPr="00DE7A7A">
        <w:rPr>
          <w:rFonts w:ascii="Times New Roman" w:hAnsi="Times New Roman" w:cs="Times New Roman"/>
          <w:b w:val="0"/>
          <w:sz w:val="28"/>
          <w:szCs w:val="28"/>
        </w:rPr>
        <w:t>, а также в уполномоченный орган (уполномоченную организацию)</w:t>
      </w:r>
      <w:r w:rsidR="003E0F3F" w:rsidRPr="00DE7A7A">
        <w:rPr>
          <w:rFonts w:ascii="Times New Roman" w:hAnsi="Times New Roman" w:cs="Times New Roman"/>
          <w:b w:val="0"/>
          <w:sz w:val="28"/>
          <w:szCs w:val="28"/>
        </w:rPr>
        <w:t xml:space="preserve"> не позднее 7 (семи) рабочих дней до срока, установленного для представления </w:t>
      </w:r>
      <w:r w:rsidR="0018016C" w:rsidRPr="00DE7A7A">
        <w:rPr>
          <w:rFonts w:ascii="Times New Roman" w:hAnsi="Times New Roman" w:cs="Times New Roman"/>
          <w:b w:val="0"/>
          <w:sz w:val="28"/>
          <w:szCs w:val="28"/>
        </w:rPr>
        <w:t>уполномоченным органом (уполномоченной организацией)</w:t>
      </w:r>
      <w:r w:rsidR="007E3C95" w:rsidRPr="00DE7A7A">
        <w:rPr>
          <w:rFonts w:ascii="Times New Roman" w:hAnsi="Times New Roman" w:cs="Times New Roman"/>
          <w:b w:val="0"/>
          <w:sz w:val="28"/>
          <w:szCs w:val="28"/>
        </w:rPr>
        <w:t xml:space="preserve"> главному администратору (администратору) бюджетных средств </w:t>
      </w:r>
      <w:r w:rsidR="003E0F3F" w:rsidRPr="00DE7A7A">
        <w:rPr>
          <w:rFonts w:ascii="Times New Roman" w:hAnsi="Times New Roman" w:cs="Times New Roman"/>
          <w:b w:val="0"/>
          <w:sz w:val="28"/>
          <w:szCs w:val="28"/>
        </w:rPr>
        <w:t>годовой бюджетной отчетности</w:t>
      </w:r>
      <w:r w:rsidR="00C712A1" w:rsidRPr="00DE7A7A">
        <w:rPr>
          <w:rFonts w:ascii="Times New Roman" w:hAnsi="Times New Roman" w:cs="Times New Roman"/>
          <w:b w:val="0"/>
          <w:sz w:val="28"/>
          <w:szCs w:val="28"/>
        </w:rPr>
        <w:t>;</w:t>
      </w:r>
      <w:r w:rsidR="00B7491A" w:rsidRPr="00DE7A7A">
        <w:rPr>
          <w:rFonts w:ascii="Times New Roman" w:hAnsi="Times New Roman" w:cs="Times New Roman"/>
          <w:b w:val="0"/>
          <w:sz w:val="28"/>
          <w:szCs w:val="28"/>
        </w:rPr>
        <w:t xml:space="preserve"> </w:t>
      </w:r>
    </w:p>
    <w:p w:rsidR="000978FB" w:rsidRPr="00DE7A7A" w:rsidRDefault="00EC5E12"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в</w:t>
      </w:r>
      <w:r w:rsidR="00090EA9" w:rsidRPr="00DE7A7A">
        <w:rPr>
          <w:rFonts w:ascii="Times New Roman" w:hAnsi="Times New Roman" w:cs="Times New Roman"/>
          <w:b w:val="0"/>
          <w:sz w:val="28"/>
          <w:szCs w:val="28"/>
        </w:rPr>
        <w:t xml:space="preserve">) </w:t>
      </w:r>
      <w:r w:rsidR="009C6928" w:rsidRPr="00DE7A7A">
        <w:rPr>
          <w:rFonts w:ascii="Times New Roman" w:hAnsi="Times New Roman" w:cs="Times New Roman"/>
          <w:b w:val="0"/>
          <w:sz w:val="28"/>
          <w:szCs w:val="28"/>
        </w:rPr>
        <w:t xml:space="preserve">уполномоченное должностное лицо или члены аудиторской группы </w:t>
      </w:r>
      <w:r w:rsidR="00090EA9" w:rsidRPr="00DE7A7A">
        <w:rPr>
          <w:rFonts w:ascii="Times New Roman" w:hAnsi="Times New Roman" w:cs="Times New Roman"/>
          <w:b w:val="0"/>
          <w:sz w:val="28"/>
          <w:szCs w:val="28"/>
        </w:rPr>
        <w:t>уполномоченного органа (уполномоченной организации)</w:t>
      </w:r>
      <w:r w:rsidR="00E2049C" w:rsidRPr="00DE7A7A">
        <w:rPr>
          <w:rFonts w:ascii="Times New Roman" w:hAnsi="Times New Roman" w:cs="Times New Roman"/>
          <w:b w:val="0"/>
          <w:sz w:val="28"/>
          <w:szCs w:val="28"/>
        </w:rPr>
        <w:t xml:space="preserve"> </w:t>
      </w:r>
      <w:r w:rsidR="00CC1B82" w:rsidRPr="00DE7A7A">
        <w:rPr>
          <w:rFonts w:ascii="Times New Roman" w:hAnsi="Times New Roman" w:cs="Times New Roman"/>
          <w:b w:val="0"/>
          <w:sz w:val="28"/>
          <w:szCs w:val="28"/>
        </w:rPr>
        <w:t xml:space="preserve">выполняют </w:t>
      </w:r>
      <w:r w:rsidR="0096132A" w:rsidRPr="00DE7A7A">
        <w:rPr>
          <w:rFonts w:ascii="Times New Roman" w:hAnsi="Times New Roman" w:cs="Times New Roman"/>
          <w:b w:val="0"/>
          <w:sz w:val="28"/>
          <w:szCs w:val="28"/>
        </w:rPr>
        <w:t xml:space="preserve">в отношении организации (обеспечения выполнения), выполнения в уполномоченном органе (уполномоченной организации) </w:t>
      </w:r>
      <w:r w:rsidR="00C514E4" w:rsidRPr="00DE7A7A">
        <w:rPr>
          <w:rFonts w:ascii="Times New Roman" w:hAnsi="Times New Roman" w:cs="Times New Roman"/>
          <w:b w:val="0"/>
          <w:sz w:val="28"/>
          <w:szCs w:val="28"/>
        </w:rPr>
        <w:t>операций (действий) по выполнению бюджетных процедур учета и отчетности, связанных с обеспечением получения информации и (или) документов (сведений), необходимых для осуществления централизуемых полномочий, и ее отражением в бюджетном учете и бюджетной отчетности, а также с представлением субъектам централизованного учета</w:t>
      </w:r>
      <w:r w:rsidR="00C514E4" w:rsidRPr="00DE7A7A">
        <w:rPr>
          <w:rStyle w:val="af4"/>
          <w:rFonts w:ascii="Times New Roman" w:hAnsi="Times New Roman" w:cs="Times New Roman"/>
          <w:b w:val="0"/>
          <w:sz w:val="28"/>
          <w:szCs w:val="28"/>
        </w:rPr>
        <w:footnoteReference w:id="23"/>
      </w:r>
      <w:r w:rsidR="00C514E4" w:rsidRPr="00DE7A7A">
        <w:rPr>
          <w:rFonts w:ascii="Times New Roman" w:hAnsi="Times New Roman" w:cs="Times New Roman"/>
          <w:b w:val="0"/>
          <w:sz w:val="28"/>
          <w:szCs w:val="28"/>
        </w:rPr>
        <w:t xml:space="preserve"> документов (сведений), сформированных (используемых) при осуществлении централизуемых полномочий </w:t>
      </w:r>
      <w:r w:rsidR="009C77FF" w:rsidRPr="00DE7A7A">
        <w:rPr>
          <w:rFonts w:ascii="Times New Roman" w:hAnsi="Times New Roman" w:cs="Times New Roman"/>
          <w:b w:val="0"/>
          <w:sz w:val="28"/>
          <w:szCs w:val="28"/>
        </w:rPr>
        <w:br/>
      </w:r>
      <w:r w:rsidR="00C514E4" w:rsidRPr="00DE7A7A">
        <w:rPr>
          <w:rFonts w:ascii="Times New Roman" w:hAnsi="Times New Roman" w:cs="Times New Roman"/>
          <w:b w:val="0"/>
          <w:sz w:val="28"/>
          <w:szCs w:val="28"/>
        </w:rPr>
        <w:t>(далее –</w:t>
      </w:r>
      <w:r w:rsidR="009C77FF" w:rsidRPr="00DE7A7A">
        <w:rPr>
          <w:rFonts w:ascii="Times New Roman" w:hAnsi="Times New Roman" w:cs="Times New Roman"/>
          <w:b w:val="0"/>
          <w:sz w:val="28"/>
          <w:szCs w:val="28"/>
        </w:rPr>
        <w:t xml:space="preserve"> </w:t>
      </w:r>
      <w:r w:rsidR="00C514E4" w:rsidRPr="00DE7A7A">
        <w:rPr>
          <w:rFonts w:ascii="Times New Roman" w:hAnsi="Times New Roman" w:cs="Times New Roman"/>
          <w:b w:val="0"/>
          <w:sz w:val="28"/>
          <w:szCs w:val="28"/>
        </w:rPr>
        <w:t>отдельные</w:t>
      </w:r>
      <w:r w:rsidR="009C77FF" w:rsidRPr="00DE7A7A">
        <w:rPr>
          <w:rFonts w:ascii="Times New Roman" w:hAnsi="Times New Roman" w:cs="Times New Roman"/>
          <w:b w:val="0"/>
          <w:sz w:val="28"/>
          <w:szCs w:val="28"/>
        </w:rPr>
        <w:t xml:space="preserve"> </w:t>
      </w:r>
      <w:r w:rsidR="00C514E4" w:rsidRPr="00DE7A7A">
        <w:rPr>
          <w:rFonts w:ascii="Times New Roman" w:hAnsi="Times New Roman" w:cs="Times New Roman"/>
          <w:b w:val="0"/>
          <w:sz w:val="28"/>
          <w:szCs w:val="28"/>
        </w:rPr>
        <w:t>операции уполномоченного органа (уполномоченной организации))</w:t>
      </w:r>
      <w:r w:rsidR="009C77FF" w:rsidRPr="00DE7A7A">
        <w:rPr>
          <w:rFonts w:ascii="Times New Roman" w:hAnsi="Times New Roman" w:cs="Times New Roman"/>
          <w:b w:val="0"/>
          <w:sz w:val="28"/>
          <w:szCs w:val="28"/>
        </w:rPr>
        <w:t xml:space="preserve"> </w:t>
      </w:r>
      <w:r w:rsidR="00541875" w:rsidRPr="00DE7A7A">
        <w:rPr>
          <w:rFonts w:ascii="Times New Roman" w:hAnsi="Times New Roman" w:cs="Times New Roman"/>
          <w:b w:val="0"/>
          <w:sz w:val="28"/>
          <w:szCs w:val="28"/>
        </w:rPr>
        <w:t>следующие действия:</w:t>
      </w:r>
    </w:p>
    <w:p w:rsidR="008859AC" w:rsidRPr="00DE7A7A" w:rsidRDefault="000978FB"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провод</w:t>
      </w:r>
      <w:r w:rsidR="009C77FF" w:rsidRPr="00DE7A7A">
        <w:rPr>
          <w:rFonts w:ascii="Times New Roman" w:hAnsi="Times New Roman" w:cs="Times New Roman"/>
          <w:b w:val="0"/>
          <w:sz w:val="28"/>
          <w:szCs w:val="28"/>
        </w:rPr>
        <w:t>я</w:t>
      </w:r>
      <w:r w:rsidRPr="00DE7A7A">
        <w:rPr>
          <w:rFonts w:ascii="Times New Roman" w:hAnsi="Times New Roman" w:cs="Times New Roman"/>
          <w:b w:val="0"/>
          <w:sz w:val="28"/>
          <w:szCs w:val="28"/>
        </w:rPr>
        <w:t xml:space="preserve">т анализ организации (обеспечения выполнения), выполнения </w:t>
      </w:r>
      <w:r w:rsidR="00C514E4" w:rsidRPr="00DE7A7A">
        <w:rPr>
          <w:rFonts w:ascii="Times New Roman" w:hAnsi="Times New Roman" w:cs="Times New Roman"/>
          <w:b w:val="0"/>
          <w:sz w:val="28"/>
          <w:szCs w:val="28"/>
        </w:rPr>
        <w:t>отдельных операций уполномоченного органа (уполномоченной организации)</w:t>
      </w:r>
      <w:r w:rsidRPr="00DE7A7A">
        <w:rPr>
          <w:rFonts w:ascii="Times New Roman" w:hAnsi="Times New Roman" w:cs="Times New Roman"/>
          <w:b w:val="0"/>
          <w:sz w:val="28"/>
          <w:szCs w:val="28"/>
        </w:rPr>
        <w:t>;</w:t>
      </w:r>
    </w:p>
    <w:p w:rsidR="000978FB" w:rsidRPr="00DE7A7A" w:rsidRDefault="000978FB"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выявля</w:t>
      </w:r>
      <w:r w:rsidR="009C77FF" w:rsidRPr="00DE7A7A">
        <w:rPr>
          <w:rFonts w:ascii="Times New Roman" w:hAnsi="Times New Roman" w:cs="Times New Roman"/>
          <w:b w:val="0"/>
          <w:sz w:val="28"/>
          <w:szCs w:val="28"/>
        </w:rPr>
        <w:t>ю</w:t>
      </w:r>
      <w:r w:rsidRPr="00DE7A7A">
        <w:rPr>
          <w:rFonts w:ascii="Times New Roman" w:hAnsi="Times New Roman" w:cs="Times New Roman"/>
          <w:b w:val="0"/>
          <w:sz w:val="28"/>
          <w:szCs w:val="28"/>
        </w:rPr>
        <w:t>т</w:t>
      </w:r>
      <w:r w:rsidR="00C74CB4" w:rsidRPr="00DE7A7A">
        <w:rPr>
          <w:rFonts w:ascii="Times New Roman" w:hAnsi="Times New Roman" w:cs="Times New Roman"/>
          <w:b w:val="0"/>
          <w:sz w:val="28"/>
          <w:szCs w:val="28"/>
        </w:rPr>
        <w:t xml:space="preserve"> (обнаруживают)</w:t>
      </w:r>
      <w:r w:rsidRPr="00DE7A7A">
        <w:rPr>
          <w:rFonts w:ascii="Times New Roman" w:hAnsi="Times New Roman" w:cs="Times New Roman"/>
          <w:b w:val="0"/>
          <w:sz w:val="28"/>
          <w:szCs w:val="28"/>
        </w:rPr>
        <w:t xml:space="preserve"> и оценива</w:t>
      </w:r>
      <w:r w:rsidR="009C77FF" w:rsidRPr="00DE7A7A">
        <w:rPr>
          <w:rFonts w:ascii="Times New Roman" w:hAnsi="Times New Roman" w:cs="Times New Roman"/>
          <w:b w:val="0"/>
          <w:sz w:val="28"/>
          <w:szCs w:val="28"/>
        </w:rPr>
        <w:t>ю</w:t>
      </w:r>
      <w:r w:rsidRPr="00DE7A7A">
        <w:rPr>
          <w:rFonts w:ascii="Times New Roman" w:hAnsi="Times New Roman" w:cs="Times New Roman"/>
          <w:b w:val="0"/>
          <w:sz w:val="28"/>
          <w:szCs w:val="28"/>
        </w:rPr>
        <w:t>т риски искажения бюджетной отчетности;</w:t>
      </w:r>
    </w:p>
    <w:p w:rsidR="000978FB" w:rsidRPr="00DE7A7A" w:rsidRDefault="000978FB"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подтвержда</w:t>
      </w:r>
      <w:r w:rsidR="009C77FF" w:rsidRPr="00DE7A7A">
        <w:rPr>
          <w:rFonts w:ascii="Times New Roman" w:hAnsi="Times New Roman" w:cs="Times New Roman"/>
          <w:b w:val="0"/>
          <w:sz w:val="28"/>
          <w:szCs w:val="28"/>
        </w:rPr>
        <w:t>ю</w:t>
      </w:r>
      <w:r w:rsidRPr="00DE7A7A">
        <w:rPr>
          <w:rFonts w:ascii="Times New Roman" w:hAnsi="Times New Roman" w:cs="Times New Roman"/>
          <w:b w:val="0"/>
          <w:sz w:val="28"/>
          <w:szCs w:val="28"/>
        </w:rPr>
        <w:t>т достоверность данных</w:t>
      </w:r>
      <w:r w:rsidR="00C514E4" w:rsidRPr="00DE7A7A">
        <w:rPr>
          <w:rFonts w:ascii="Times New Roman" w:hAnsi="Times New Roman" w:cs="Times New Roman"/>
          <w:b w:val="0"/>
          <w:sz w:val="28"/>
          <w:szCs w:val="28"/>
        </w:rPr>
        <w:t>, сформированных уполномоченным органом (уполномоченной организацией) и</w:t>
      </w:r>
      <w:r w:rsidRPr="00DE7A7A">
        <w:rPr>
          <w:rFonts w:ascii="Times New Roman" w:hAnsi="Times New Roman" w:cs="Times New Roman"/>
          <w:b w:val="0"/>
          <w:sz w:val="28"/>
          <w:szCs w:val="28"/>
        </w:rPr>
        <w:t xml:space="preserve"> содержащихся в регистрах бюджетного учета и включаемых в бюджетную отчетность;</w:t>
      </w:r>
    </w:p>
    <w:p w:rsidR="00C514E4" w:rsidRPr="00DE7A7A" w:rsidRDefault="00C514E4"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оценива</w:t>
      </w:r>
      <w:r w:rsidR="009C77FF" w:rsidRPr="00DE7A7A">
        <w:rPr>
          <w:rFonts w:ascii="Times New Roman" w:hAnsi="Times New Roman" w:cs="Times New Roman"/>
          <w:b w:val="0"/>
          <w:sz w:val="28"/>
          <w:szCs w:val="28"/>
        </w:rPr>
        <w:t>ю</w:t>
      </w:r>
      <w:r w:rsidRPr="00DE7A7A">
        <w:rPr>
          <w:rFonts w:ascii="Times New Roman" w:hAnsi="Times New Roman" w:cs="Times New Roman"/>
          <w:b w:val="0"/>
          <w:sz w:val="28"/>
          <w:szCs w:val="28"/>
        </w:rPr>
        <w:t>т надежность внутреннего финансового контроля в отношении отдельных операций уполномоченного органа (уполномоченной организации);</w:t>
      </w:r>
    </w:p>
    <w:p w:rsidR="00C514E4" w:rsidRPr="00DE7A7A" w:rsidRDefault="000978FB"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формиру</w:t>
      </w:r>
      <w:r w:rsidR="009C77FF" w:rsidRPr="00DE7A7A">
        <w:rPr>
          <w:rFonts w:ascii="Times New Roman" w:hAnsi="Times New Roman" w:cs="Times New Roman"/>
          <w:b w:val="0"/>
          <w:sz w:val="28"/>
          <w:szCs w:val="28"/>
        </w:rPr>
        <w:t>ю</w:t>
      </w:r>
      <w:r w:rsidRPr="00DE7A7A">
        <w:rPr>
          <w:rFonts w:ascii="Times New Roman" w:hAnsi="Times New Roman" w:cs="Times New Roman"/>
          <w:b w:val="0"/>
          <w:sz w:val="28"/>
          <w:szCs w:val="28"/>
        </w:rPr>
        <w:t xml:space="preserve">т </w:t>
      </w:r>
      <w:r w:rsidR="008859AC" w:rsidRPr="00DE7A7A">
        <w:rPr>
          <w:rFonts w:ascii="Times New Roman" w:hAnsi="Times New Roman" w:cs="Times New Roman"/>
          <w:b w:val="0"/>
          <w:sz w:val="28"/>
          <w:szCs w:val="28"/>
        </w:rPr>
        <w:t xml:space="preserve">предложения и рекомендации о повышении качества финансового менеджмента, в том числе предложения </w:t>
      </w:r>
      <w:r w:rsidR="00885895" w:rsidRPr="00DE7A7A">
        <w:rPr>
          <w:rFonts w:ascii="Times New Roman" w:hAnsi="Times New Roman" w:cs="Times New Roman"/>
          <w:b w:val="0"/>
          <w:sz w:val="28"/>
          <w:szCs w:val="28"/>
        </w:rPr>
        <w:t>о мерах по минимизации (устранению) бюджетных рисков</w:t>
      </w:r>
      <w:r w:rsidR="008859AC" w:rsidRPr="00DE7A7A">
        <w:rPr>
          <w:rFonts w:ascii="Times New Roman" w:hAnsi="Times New Roman" w:cs="Times New Roman"/>
          <w:b w:val="0"/>
          <w:sz w:val="28"/>
          <w:szCs w:val="28"/>
        </w:rPr>
        <w:t xml:space="preserve"> и по организации внутреннего финансового контроля</w:t>
      </w:r>
      <w:r w:rsidR="00C514E4" w:rsidRPr="00DE7A7A">
        <w:rPr>
          <w:rFonts w:ascii="Times New Roman" w:hAnsi="Times New Roman" w:cs="Times New Roman"/>
          <w:b w:val="0"/>
          <w:sz w:val="28"/>
          <w:szCs w:val="28"/>
        </w:rPr>
        <w:t xml:space="preserve"> в отношении отдельных операций уполномоченного органа (уполномоченной организации);</w:t>
      </w:r>
    </w:p>
    <w:p w:rsidR="00EC00E8" w:rsidRPr="00DE7A7A" w:rsidRDefault="00C6615D"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анализиру</w:t>
      </w:r>
      <w:r w:rsidR="009C77FF" w:rsidRPr="00DE7A7A">
        <w:rPr>
          <w:rFonts w:ascii="Times New Roman" w:hAnsi="Times New Roman" w:cs="Times New Roman"/>
          <w:b w:val="0"/>
          <w:sz w:val="28"/>
          <w:szCs w:val="28"/>
        </w:rPr>
        <w:t>ю</w:t>
      </w:r>
      <w:r w:rsidRPr="00DE7A7A">
        <w:rPr>
          <w:rFonts w:ascii="Times New Roman" w:hAnsi="Times New Roman" w:cs="Times New Roman"/>
          <w:b w:val="0"/>
          <w:sz w:val="28"/>
          <w:szCs w:val="28"/>
        </w:rPr>
        <w:t>т заключение субъекта внутреннего финансового аудита главного администратора (администратора) бюджетных средств, подготовленное в соответствии с подпунктом «б» настоящего пункта</w:t>
      </w:r>
      <w:r w:rsidR="00A00930" w:rsidRPr="00DE7A7A">
        <w:rPr>
          <w:rFonts w:ascii="Times New Roman" w:hAnsi="Times New Roman" w:cs="Times New Roman"/>
          <w:b w:val="0"/>
          <w:sz w:val="28"/>
          <w:szCs w:val="28"/>
        </w:rPr>
        <w:t>, в целях принятия руководителем субъекта внутреннего финансового аудита уполномоченного органа (уполномоченной организации) решения о признании (непризнании) заключения субъекта внутреннего финансового аудита главного администратора (администратора) бюджетных средств</w:t>
      </w:r>
      <w:r w:rsidRPr="00DE7A7A">
        <w:rPr>
          <w:rFonts w:ascii="Times New Roman" w:hAnsi="Times New Roman" w:cs="Times New Roman"/>
          <w:b w:val="0"/>
          <w:sz w:val="28"/>
          <w:szCs w:val="28"/>
        </w:rPr>
        <w:t>;</w:t>
      </w:r>
    </w:p>
    <w:p w:rsidR="00FB10C2" w:rsidRPr="00DE7A7A" w:rsidRDefault="00C6615D"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в случае </w:t>
      </w:r>
      <w:r w:rsidR="001D545A" w:rsidRPr="00DE7A7A">
        <w:rPr>
          <w:rFonts w:ascii="Times New Roman" w:hAnsi="Times New Roman" w:cs="Times New Roman"/>
          <w:b w:val="0"/>
          <w:sz w:val="28"/>
          <w:szCs w:val="28"/>
        </w:rPr>
        <w:t xml:space="preserve">если </w:t>
      </w:r>
      <w:r w:rsidR="00FB10C2" w:rsidRPr="00DE7A7A">
        <w:rPr>
          <w:rFonts w:ascii="Times New Roman" w:hAnsi="Times New Roman" w:cs="Times New Roman"/>
          <w:b w:val="0"/>
          <w:sz w:val="28"/>
          <w:szCs w:val="28"/>
        </w:rPr>
        <w:t>заключение субъекта внутреннего финансового аудита главного администратора (администратора) бюджетных средств признано</w:t>
      </w:r>
      <w:r w:rsidR="00A00930" w:rsidRPr="00DE7A7A">
        <w:rPr>
          <w:rFonts w:ascii="Times New Roman" w:hAnsi="Times New Roman" w:cs="Times New Roman"/>
          <w:b w:val="0"/>
          <w:sz w:val="28"/>
          <w:szCs w:val="28"/>
        </w:rPr>
        <w:t xml:space="preserve"> руководителем субъекта внутреннего финансового аудита уполномоченного органа (уполномоченной организации)</w:t>
      </w:r>
      <w:r w:rsidR="00FB10C2" w:rsidRPr="00DE7A7A">
        <w:rPr>
          <w:rFonts w:ascii="Times New Roman" w:hAnsi="Times New Roman" w:cs="Times New Roman"/>
          <w:b w:val="0"/>
          <w:sz w:val="28"/>
          <w:szCs w:val="28"/>
        </w:rPr>
        <w:t xml:space="preserve">, то </w:t>
      </w:r>
      <w:r w:rsidR="009C77FF" w:rsidRPr="00DE7A7A">
        <w:rPr>
          <w:rFonts w:ascii="Times New Roman" w:hAnsi="Times New Roman" w:cs="Times New Roman"/>
          <w:b w:val="0"/>
          <w:sz w:val="28"/>
          <w:szCs w:val="28"/>
        </w:rPr>
        <w:t xml:space="preserve">уполномоченное должностное лицо или руководитель аудиторской группы уполномоченного органа (уполномоченной организации) </w:t>
      </w:r>
      <w:r w:rsidR="00FB10C2" w:rsidRPr="00DE7A7A">
        <w:rPr>
          <w:rFonts w:ascii="Times New Roman" w:hAnsi="Times New Roman" w:cs="Times New Roman"/>
          <w:b w:val="0"/>
          <w:sz w:val="28"/>
          <w:szCs w:val="28"/>
        </w:rPr>
        <w:t>формиру</w:t>
      </w:r>
      <w:r w:rsidR="009C77FF" w:rsidRPr="00DE7A7A">
        <w:rPr>
          <w:rFonts w:ascii="Times New Roman" w:hAnsi="Times New Roman" w:cs="Times New Roman"/>
          <w:b w:val="0"/>
          <w:sz w:val="28"/>
          <w:szCs w:val="28"/>
        </w:rPr>
        <w:t>е</w:t>
      </w:r>
      <w:r w:rsidR="00FB10C2" w:rsidRPr="00DE7A7A">
        <w:rPr>
          <w:rFonts w:ascii="Times New Roman" w:hAnsi="Times New Roman" w:cs="Times New Roman"/>
          <w:b w:val="0"/>
          <w:sz w:val="28"/>
          <w:szCs w:val="28"/>
        </w:rPr>
        <w:t xml:space="preserve">т </w:t>
      </w:r>
      <w:r w:rsidR="00C514E4" w:rsidRPr="00DE7A7A">
        <w:rPr>
          <w:rFonts w:ascii="Times New Roman" w:hAnsi="Times New Roman" w:cs="Times New Roman"/>
          <w:b w:val="0"/>
          <w:sz w:val="28"/>
          <w:szCs w:val="28"/>
        </w:rPr>
        <w:t>в соответствии с пункт</w:t>
      </w:r>
      <w:r w:rsidR="0001643E" w:rsidRPr="00DE7A7A">
        <w:rPr>
          <w:rFonts w:ascii="Times New Roman" w:hAnsi="Times New Roman" w:cs="Times New Roman"/>
          <w:b w:val="0"/>
          <w:sz w:val="28"/>
          <w:szCs w:val="28"/>
        </w:rPr>
        <w:t>ом</w:t>
      </w:r>
      <w:r w:rsidR="00C514E4" w:rsidRPr="00DE7A7A">
        <w:rPr>
          <w:rFonts w:ascii="Times New Roman" w:hAnsi="Times New Roman" w:cs="Times New Roman"/>
          <w:b w:val="0"/>
          <w:sz w:val="28"/>
          <w:szCs w:val="28"/>
        </w:rPr>
        <w:t xml:space="preserve"> 23 настоящего Стандарта </w:t>
      </w:r>
      <w:r w:rsidR="00FB10C2" w:rsidRPr="00DE7A7A">
        <w:rPr>
          <w:rFonts w:ascii="Times New Roman" w:hAnsi="Times New Roman" w:cs="Times New Roman"/>
          <w:b w:val="0"/>
          <w:sz w:val="28"/>
          <w:szCs w:val="28"/>
        </w:rPr>
        <w:t xml:space="preserve">суждение о </w:t>
      </w:r>
      <w:r w:rsidR="00321ED6" w:rsidRPr="00DE7A7A">
        <w:rPr>
          <w:rFonts w:ascii="Times New Roman" w:hAnsi="Times New Roman" w:cs="Times New Roman"/>
          <w:b w:val="0"/>
          <w:sz w:val="28"/>
          <w:szCs w:val="28"/>
        </w:rPr>
        <w:t>достоверности бюджетной отчетности главного администратора (администратора) бюджетных средств</w:t>
      </w:r>
      <w:r w:rsidR="009C77FF" w:rsidRPr="00DE7A7A">
        <w:rPr>
          <w:rFonts w:ascii="Times New Roman" w:hAnsi="Times New Roman" w:cs="Times New Roman"/>
          <w:b w:val="0"/>
          <w:sz w:val="28"/>
          <w:szCs w:val="28"/>
        </w:rPr>
        <w:t>, передавшего централизуемые полномочия,</w:t>
      </w:r>
      <w:r w:rsidR="005F01A3" w:rsidRPr="00DE7A7A">
        <w:rPr>
          <w:rFonts w:ascii="Times New Roman" w:hAnsi="Times New Roman" w:cs="Times New Roman"/>
          <w:b w:val="0"/>
          <w:sz w:val="28"/>
          <w:szCs w:val="28"/>
        </w:rPr>
        <w:t xml:space="preserve"> и составля</w:t>
      </w:r>
      <w:r w:rsidR="009C77FF" w:rsidRPr="00DE7A7A">
        <w:rPr>
          <w:rFonts w:ascii="Times New Roman" w:hAnsi="Times New Roman" w:cs="Times New Roman"/>
          <w:b w:val="0"/>
          <w:sz w:val="28"/>
          <w:szCs w:val="28"/>
        </w:rPr>
        <w:t>ю</w:t>
      </w:r>
      <w:r w:rsidR="005F01A3" w:rsidRPr="00DE7A7A">
        <w:rPr>
          <w:rFonts w:ascii="Times New Roman" w:hAnsi="Times New Roman" w:cs="Times New Roman"/>
          <w:b w:val="0"/>
          <w:sz w:val="28"/>
          <w:szCs w:val="28"/>
        </w:rPr>
        <w:t xml:space="preserve">т </w:t>
      </w:r>
      <w:r w:rsidR="00FB10C2" w:rsidRPr="00DE7A7A">
        <w:rPr>
          <w:rFonts w:ascii="Times New Roman" w:hAnsi="Times New Roman" w:cs="Times New Roman"/>
          <w:b w:val="0"/>
          <w:sz w:val="28"/>
          <w:szCs w:val="28"/>
        </w:rPr>
        <w:t>заключение о достоверности бюджетной отчетности передавшего централизуемые полномочия главного администратора (администратора) бюджетных средств</w:t>
      </w:r>
      <w:r w:rsidR="0040318F" w:rsidRPr="00DE7A7A">
        <w:rPr>
          <w:rFonts w:ascii="Times New Roman" w:hAnsi="Times New Roman" w:cs="Times New Roman"/>
          <w:b w:val="0"/>
          <w:sz w:val="28"/>
          <w:szCs w:val="28"/>
        </w:rPr>
        <w:t xml:space="preserve"> (далее – заключение о достоверности)</w:t>
      </w:r>
      <w:r w:rsidR="00FB10C2" w:rsidRPr="00DE7A7A">
        <w:rPr>
          <w:rFonts w:ascii="Times New Roman" w:hAnsi="Times New Roman" w:cs="Times New Roman"/>
          <w:b w:val="0"/>
          <w:sz w:val="28"/>
          <w:szCs w:val="28"/>
        </w:rPr>
        <w:t xml:space="preserve">, в котором </w:t>
      </w:r>
      <w:r w:rsidR="009C77FF" w:rsidRPr="00DE7A7A">
        <w:rPr>
          <w:rFonts w:ascii="Times New Roman" w:hAnsi="Times New Roman" w:cs="Times New Roman"/>
          <w:b w:val="0"/>
          <w:sz w:val="28"/>
          <w:szCs w:val="28"/>
        </w:rPr>
        <w:t xml:space="preserve">отражает </w:t>
      </w:r>
      <w:r w:rsidR="00FB10C2" w:rsidRPr="00DE7A7A">
        <w:rPr>
          <w:rFonts w:ascii="Times New Roman" w:hAnsi="Times New Roman" w:cs="Times New Roman"/>
          <w:b w:val="0"/>
          <w:sz w:val="28"/>
          <w:szCs w:val="28"/>
        </w:rPr>
        <w:t>результаты</w:t>
      </w:r>
      <w:r w:rsidR="0040318F" w:rsidRPr="00DE7A7A">
        <w:rPr>
          <w:rFonts w:ascii="Times New Roman" w:hAnsi="Times New Roman" w:cs="Times New Roman"/>
          <w:b w:val="0"/>
          <w:sz w:val="28"/>
          <w:szCs w:val="28"/>
        </w:rPr>
        <w:t xml:space="preserve"> выполнения действий</w:t>
      </w:r>
      <w:r w:rsidR="005F01A3" w:rsidRPr="00DE7A7A">
        <w:rPr>
          <w:rFonts w:ascii="Times New Roman" w:hAnsi="Times New Roman" w:cs="Times New Roman"/>
          <w:b w:val="0"/>
          <w:sz w:val="28"/>
          <w:szCs w:val="28"/>
        </w:rPr>
        <w:t>, предусмотренных настоящим подпунктом</w:t>
      </w:r>
      <w:r w:rsidR="0040318F" w:rsidRPr="00DE7A7A">
        <w:rPr>
          <w:rFonts w:ascii="Times New Roman" w:hAnsi="Times New Roman" w:cs="Times New Roman"/>
          <w:b w:val="0"/>
          <w:sz w:val="28"/>
          <w:szCs w:val="28"/>
        </w:rPr>
        <w:t>;</w:t>
      </w:r>
    </w:p>
    <w:p w:rsidR="00352C14" w:rsidRPr="00DE7A7A" w:rsidRDefault="009C77FF"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руководитель субъекта внутреннего финансового аудита уполномоченного органа (уполномоченной организации) </w:t>
      </w:r>
      <w:r w:rsidR="0040318F" w:rsidRPr="00DE7A7A">
        <w:rPr>
          <w:rFonts w:ascii="Times New Roman" w:hAnsi="Times New Roman" w:cs="Times New Roman"/>
          <w:b w:val="0"/>
          <w:sz w:val="28"/>
          <w:szCs w:val="28"/>
        </w:rPr>
        <w:t xml:space="preserve">представляет заключение о достоверности </w:t>
      </w:r>
      <w:r w:rsidR="00FB10C2" w:rsidRPr="00DE7A7A">
        <w:rPr>
          <w:rFonts w:ascii="Times New Roman" w:hAnsi="Times New Roman" w:cs="Times New Roman"/>
          <w:b w:val="0"/>
          <w:sz w:val="28"/>
          <w:szCs w:val="28"/>
        </w:rPr>
        <w:t>руководителю главного администратора (администратора) бюджетных средств, передавшего централизуемые полномочия</w:t>
      </w:r>
      <w:r w:rsidR="00104AFA" w:rsidRPr="00DE7A7A">
        <w:rPr>
          <w:rFonts w:ascii="Times New Roman" w:hAnsi="Times New Roman" w:cs="Times New Roman"/>
          <w:b w:val="0"/>
          <w:sz w:val="28"/>
          <w:szCs w:val="28"/>
        </w:rPr>
        <w:t>, а также руководителю уполномоченного органа (уполномоченной организации)</w:t>
      </w:r>
      <w:r w:rsidR="00011937" w:rsidRPr="00DE7A7A">
        <w:rPr>
          <w:rFonts w:ascii="Times New Roman" w:hAnsi="Times New Roman" w:cs="Times New Roman"/>
          <w:b w:val="0"/>
          <w:sz w:val="28"/>
          <w:szCs w:val="28"/>
        </w:rPr>
        <w:t xml:space="preserve"> </w:t>
      </w:r>
      <w:r w:rsidR="00342389" w:rsidRPr="00DE7A7A">
        <w:rPr>
          <w:rFonts w:ascii="Times New Roman" w:hAnsi="Times New Roman" w:cs="Times New Roman"/>
          <w:b w:val="0"/>
          <w:sz w:val="28"/>
          <w:szCs w:val="28"/>
        </w:rPr>
        <w:t xml:space="preserve">не позднее 4 (четырех) рабочих дней до срока, установленного для представления </w:t>
      </w:r>
      <w:r w:rsidR="007E3C95" w:rsidRPr="00DE7A7A">
        <w:rPr>
          <w:rFonts w:ascii="Times New Roman" w:hAnsi="Times New Roman" w:cs="Times New Roman"/>
          <w:b w:val="0"/>
          <w:sz w:val="28"/>
          <w:szCs w:val="28"/>
        </w:rPr>
        <w:t xml:space="preserve">уполномоченным органом (уполномоченной организацией) главному администратору (администратору) бюджетных средств </w:t>
      </w:r>
      <w:r w:rsidR="00342389" w:rsidRPr="00DE7A7A">
        <w:rPr>
          <w:rFonts w:ascii="Times New Roman" w:hAnsi="Times New Roman" w:cs="Times New Roman"/>
          <w:b w:val="0"/>
          <w:sz w:val="28"/>
          <w:szCs w:val="28"/>
        </w:rPr>
        <w:t>годовой бюджетной отчетности</w:t>
      </w:r>
      <w:r w:rsidR="00352C14" w:rsidRPr="00DE7A7A">
        <w:rPr>
          <w:rFonts w:ascii="Times New Roman" w:hAnsi="Times New Roman" w:cs="Times New Roman"/>
          <w:b w:val="0"/>
          <w:sz w:val="28"/>
          <w:szCs w:val="28"/>
        </w:rPr>
        <w:t>;</w:t>
      </w:r>
    </w:p>
    <w:p w:rsidR="00914A6C" w:rsidRPr="00DE7A7A" w:rsidRDefault="00C712A1" w:rsidP="005F2610">
      <w:pPr>
        <w:pStyle w:val="ConsPlusTitle"/>
        <w:tabs>
          <w:tab w:val="left" w:pos="1134"/>
        </w:tabs>
        <w:spacing w:line="348"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г)</w:t>
      </w:r>
      <w:r w:rsidR="00716E4A" w:rsidRPr="00DE7A7A">
        <w:rPr>
          <w:rFonts w:ascii="Times New Roman" w:hAnsi="Times New Roman" w:cs="Times New Roman"/>
          <w:b w:val="0"/>
          <w:sz w:val="28"/>
          <w:szCs w:val="28"/>
        </w:rPr>
        <w:t xml:space="preserve"> </w:t>
      </w:r>
      <w:r w:rsidR="005C5921" w:rsidRPr="00DE7A7A">
        <w:rPr>
          <w:rFonts w:ascii="Times New Roman" w:hAnsi="Times New Roman" w:cs="Times New Roman"/>
          <w:b w:val="0"/>
          <w:sz w:val="28"/>
          <w:szCs w:val="28"/>
        </w:rPr>
        <w:t xml:space="preserve">руководитель субъекта </w:t>
      </w:r>
      <w:r w:rsidR="00716E4A" w:rsidRPr="00DE7A7A">
        <w:rPr>
          <w:rFonts w:ascii="Times New Roman" w:hAnsi="Times New Roman" w:cs="Times New Roman"/>
          <w:b w:val="0"/>
          <w:sz w:val="28"/>
          <w:szCs w:val="28"/>
        </w:rPr>
        <w:t>внутреннего финансового аудита уполномоченного органа (уполномоченной организации) не призна</w:t>
      </w:r>
      <w:r w:rsidR="00AA5E8C">
        <w:rPr>
          <w:rFonts w:ascii="Times New Roman" w:hAnsi="Times New Roman" w:cs="Times New Roman"/>
          <w:b w:val="0"/>
          <w:sz w:val="28"/>
          <w:szCs w:val="28"/>
        </w:rPr>
        <w:t>ет</w:t>
      </w:r>
      <w:r w:rsidR="005C5921" w:rsidRPr="00DE7A7A">
        <w:rPr>
          <w:rFonts w:ascii="Times New Roman" w:hAnsi="Times New Roman" w:cs="Times New Roman"/>
          <w:b w:val="0"/>
          <w:sz w:val="28"/>
          <w:szCs w:val="28"/>
        </w:rPr>
        <w:t xml:space="preserve"> подготовленное в соответствии с подпунктом «б» настоящего пункта </w:t>
      </w:r>
      <w:r w:rsidR="00716E4A" w:rsidRPr="00DE7A7A">
        <w:rPr>
          <w:rFonts w:ascii="Times New Roman" w:hAnsi="Times New Roman" w:cs="Times New Roman"/>
          <w:b w:val="0"/>
          <w:sz w:val="28"/>
          <w:szCs w:val="28"/>
        </w:rPr>
        <w:t>заключение субъекта внутреннего финансового аудита главного администратора (администратора) бюджетных средств,</w:t>
      </w:r>
      <w:r w:rsidR="005C5921" w:rsidRPr="00DE7A7A">
        <w:rPr>
          <w:rFonts w:ascii="Times New Roman" w:hAnsi="Times New Roman" w:cs="Times New Roman"/>
          <w:b w:val="0"/>
          <w:sz w:val="28"/>
          <w:szCs w:val="28"/>
        </w:rPr>
        <w:t xml:space="preserve"> передавшего централизуемые полномочия</w:t>
      </w:r>
      <w:r w:rsidR="00716E4A" w:rsidRPr="00DE7A7A">
        <w:rPr>
          <w:rFonts w:ascii="Times New Roman" w:hAnsi="Times New Roman" w:cs="Times New Roman"/>
          <w:b w:val="0"/>
          <w:sz w:val="28"/>
          <w:szCs w:val="28"/>
        </w:rPr>
        <w:t>, в случае</w:t>
      </w:r>
      <w:r w:rsidR="00716185" w:rsidRPr="00DE7A7A">
        <w:rPr>
          <w:rFonts w:ascii="Times New Roman" w:hAnsi="Times New Roman" w:cs="Times New Roman"/>
          <w:b w:val="0"/>
          <w:sz w:val="28"/>
          <w:szCs w:val="28"/>
        </w:rPr>
        <w:t>,</w:t>
      </w:r>
      <w:r w:rsidR="00716E4A" w:rsidRPr="00DE7A7A">
        <w:rPr>
          <w:rFonts w:ascii="Times New Roman" w:hAnsi="Times New Roman" w:cs="Times New Roman"/>
          <w:b w:val="0"/>
          <w:sz w:val="28"/>
          <w:szCs w:val="28"/>
        </w:rPr>
        <w:t xml:space="preserve"> если</w:t>
      </w:r>
      <w:r w:rsidR="00716185" w:rsidRPr="00DE7A7A">
        <w:rPr>
          <w:rFonts w:ascii="Times New Roman" w:hAnsi="Times New Roman" w:cs="Times New Roman"/>
          <w:b w:val="0"/>
          <w:sz w:val="28"/>
          <w:szCs w:val="28"/>
        </w:rPr>
        <w:t xml:space="preserve"> указанное заключение</w:t>
      </w:r>
      <w:r w:rsidR="00716E4A" w:rsidRPr="00DE7A7A">
        <w:rPr>
          <w:rFonts w:ascii="Times New Roman" w:hAnsi="Times New Roman" w:cs="Times New Roman"/>
          <w:b w:val="0"/>
          <w:sz w:val="28"/>
          <w:szCs w:val="28"/>
        </w:rPr>
        <w:t>:</w:t>
      </w:r>
    </w:p>
    <w:p w:rsidR="00914A6C" w:rsidRPr="00DE7A7A" w:rsidRDefault="00716E4A" w:rsidP="005F2610">
      <w:pPr>
        <w:pStyle w:val="ConsPlusTitle"/>
        <w:tabs>
          <w:tab w:val="left" w:pos="1134"/>
        </w:tabs>
        <w:spacing w:line="348"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 xml:space="preserve">не соответствует </w:t>
      </w:r>
      <w:r w:rsidR="00716185" w:rsidRPr="00DE7A7A">
        <w:rPr>
          <w:rFonts w:ascii="Times New Roman" w:hAnsi="Times New Roman" w:cs="Times New Roman"/>
          <w:b w:val="0"/>
          <w:sz w:val="28"/>
          <w:szCs w:val="28"/>
        </w:rPr>
        <w:t xml:space="preserve">требованиям пунктов 4 </w:t>
      </w:r>
      <w:r w:rsidR="00E12727" w:rsidRPr="00DE7A7A">
        <w:rPr>
          <w:rFonts w:ascii="Times New Roman" w:hAnsi="Times New Roman" w:cs="Times New Roman"/>
          <w:b w:val="0"/>
          <w:sz w:val="28"/>
          <w:szCs w:val="28"/>
        </w:rPr>
        <w:t>и</w:t>
      </w:r>
      <w:r w:rsidR="00716185" w:rsidRPr="00DE7A7A">
        <w:rPr>
          <w:rFonts w:ascii="Times New Roman" w:hAnsi="Times New Roman" w:cs="Times New Roman"/>
          <w:b w:val="0"/>
          <w:sz w:val="28"/>
          <w:szCs w:val="28"/>
        </w:rPr>
        <w:t xml:space="preserve"> 6 федерального стандарта внутреннего финансового аудита «Реализация результатов внутреннего финансового аудита»;</w:t>
      </w:r>
    </w:p>
    <w:p w:rsidR="00716185" w:rsidRPr="00DE7A7A" w:rsidRDefault="00716185" w:rsidP="005F2610">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не содержит информацию, предусмотренную подпунктом «б» настоящего пункта;</w:t>
      </w:r>
    </w:p>
    <w:p w:rsidR="00A27416" w:rsidRPr="00DE7A7A" w:rsidRDefault="00AD1EB8"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не соответствует иным критериям признания (непризнания) </w:t>
      </w:r>
      <w:r w:rsidR="00C514E4" w:rsidRPr="00DE7A7A">
        <w:rPr>
          <w:rFonts w:ascii="Times New Roman" w:hAnsi="Times New Roman" w:cs="Times New Roman"/>
          <w:b w:val="0"/>
          <w:sz w:val="28"/>
          <w:szCs w:val="28"/>
        </w:rPr>
        <w:t xml:space="preserve">заключения </w:t>
      </w:r>
      <w:r w:rsidRPr="00DE7A7A">
        <w:rPr>
          <w:rFonts w:ascii="Times New Roman" w:hAnsi="Times New Roman" w:cs="Times New Roman"/>
          <w:b w:val="0"/>
          <w:sz w:val="28"/>
          <w:szCs w:val="28"/>
        </w:rPr>
        <w:t xml:space="preserve">главного администратора (администратора) бюджетных средств, передавшего централизуемые полномочия, </w:t>
      </w:r>
      <w:r w:rsidR="00E12727" w:rsidRPr="00DE7A7A">
        <w:rPr>
          <w:rFonts w:ascii="Times New Roman" w:hAnsi="Times New Roman" w:cs="Times New Roman"/>
          <w:b w:val="0"/>
          <w:sz w:val="28"/>
          <w:szCs w:val="28"/>
        </w:rPr>
        <w:t xml:space="preserve">в случае, если такие критерии </w:t>
      </w:r>
      <w:r w:rsidRPr="00DE7A7A">
        <w:rPr>
          <w:rFonts w:ascii="Times New Roman" w:hAnsi="Times New Roman" w:cs="Times New Roman"/>
          <w:b w:val="0"/>
          <w:sz w:val="28"/>
          <w:szCs w:val="28"/>
        </w:rPr>
        <w:t xml:space="preserve">установлены в решении о передаче </w:t>
      </w:r>
      <w:r w:rsidR="00090733" w:rsidRPr="00DE7A7A">
        <w:rPr>
          <w:rFonts w:ascii="Times New Roman" w:hAnsi="Times New Roman" w:cs="Times New Roman"/>
          <w:b w:val="0"/>
          <w:sz w:val="28"/>
          <w:szCs w:val="28"/>
        </w:rPr>
        <w:t xml:space="preserve">централизуемых </w:t>
      </w:r>
      <w:r w:rsidRPr="00DE7A7A">
        <w:rPr>
          <w:rFonts w:ascii="Times New Roman" w:hAnsi="Times New Roman" w:cs="Times New Roman"/>
          <w:b w:val="0"/>
          <w:sz w:val="28"/>
          <w:szCs w:val="28"/>
        </w:rPr>
        <w:t>полномочий</w:t>
      </w:r>
      <w:r w:rsidR="00E12727" w:rsidRPr="00DE7A7A">
        <w:rPr>
          <w:rFonts w:ascii="Times New Roman" w:hAnsi="Times New Roman" w:cs="Times New Roman"/>
          <w:b w:val="0"/>
          <w:sz w:val="28"/>
          <w:szCs w:val="28"/>
        </w:rPr>
        <w:t xml:space="preserve"> и (или) </w:t>
      </w:r>
      <w:r w:rsidR="00F05BE0" w:rsidRPr="00DE7A7A">
        <w:rPr>
          <w:rFonts w:ascii="Times New Roman" w:hAnsi="Times New Roman" w:cs="Times New Roman"/>
          <w:b w:val="0"/>
          <w:sz w:val="28"/>
          <w:szCs w:val="28"/>
        </w:rPr>
        <w:t xml:space="preserve">в ведомственном (внутреннем) акте уполномоченного органа (уполномоченной организации), </w:t>
      </w:r>
      <w:r w:rsidR="000D3B0D" w:rsidRPr="00DE7A7A">
        <w:rPr>
          <w:rFonts w:ascii="Times New Roman" w:hAnsi="Times New Roman" w:cs="Times New Roman"/>
          <w:b w:val="0"/>
          <w:sz w:val="28"/>
          <w:szCs w:val="28"/>
        </w:rPr>
        <w:t xml:space="preserve">издаваемом </w:t>
      </w:r>
      <w:r w:rsidR="00E12727" w:rsidRPr="00DE7A7A">
        <w:rPr>
          <w:rFonts w:ascii="Times New Roman" w:hAnsi="Times New Roman" w:cs="Times New Roman"/>
          <w:b w:val="0"/>
          <w:sz w:val="28"/>
          <w:szCs w:val="28"/>
        </w:rPr>
        <w:t xml:space="preserve">с учетом положений пункта 13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w:t>
      </w:r>
      <w:r w:rsidR="00E12727" w:rsidRPr="00DE7A7A">
        <w:rPr>
          <w:rFonts w:ascii="Times New Roman" w:hAnsi="Times New Roman" w:cs="Times New Roman"/>
          <w:b w:val="0"/>
          <w:sz w:val="28"/>
          <w:szCs w:val="28"/>
        </w:rPr>
        <w:br/>
      </w:r>
      <w:r w:rsidR="00F05BE0" w:rsidRPr="00DE7A7A">
        <w:rPr>
          <w:rFonts w:ascii="Times New Roman" w:hAnsi="Times New Roman" w:cs="Times New Roman"/>
          <w:b w:val="0"/>
          <w:sz w:val="28"/>
          <w:szCs w:val="28"/>
        </w:rPr>
        <w:t>для обеспечения осуществления внутреннего финансового аудита с соблюдением федеральных стандартов внутреннего финансового аудита</w:t>
      </w:r>
      <w:r w:rsidR="00A27416" w:rsidRPr="00DE7A7A">
        <w:rPr>
          <w:rFonts w:ascii="Times New Roman" w:hAnsi="Times New Roman" w:cs="Times New Roman"/>
          <w:b w:val="0"/>
          <w:sz w:val="28"/>
          <w:szCs w:val="28"/>
        </w:rPr>
        <w:t>.</w:t>
      </w:r>
    </w:p>
    <w:p w:rsidR="005C5921" w:rsidRPr="00DE7A7A" w:rsidRDefault="005C5921"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Руководитель субъекта </w:t>
      </w:r>
      <w:r w:rsidR="00A27416" w:rsidRPr="00DE7A7A">
        <w:rPr>
          <w:rFonts w:ascii="Times New Roman" w:hAnsi="Times New Roman" w:cs="Times New Roman"/>
          <w:b w:val="0"/>
          <w:sz w:val="28"/>
          <w:szCs w:val="28"/>
        </w:rPr>
        <w:t>внутреннего финансового</w:t>
      </w:r>
      <w:r w:rsidRPr="00DE7A7A">
        <w:rPr>
          <w:rFonts w:ascii="Times New Roman" w:hAnsi="Times New Roman" w:cs="Times New Roman"/>
          <w:b w:val="0"/>
          <w:sz w:val="28"/>
          <w:szCs w:val="28"/>
        </w:rPr>
        <w:t xml:space="preserve"> аудита </w:t>
      </w:r>
      <w:r w:rsidR="00A27416" w:rsidRPr="00DE7A7A">
        <w:rPr>
          <w:rFonts w:ascii="Times New Roman" w:hAnsi="Times New Roman" w:cs="Times New Roman"/>
          <w:b w:val="0"/>
          <w:sz w:val="28"/>
          <w:szCs w:val="28"/>
        </w:rPr>
        <w:t xml:space="preserve">уполномоченного органа (уполномоченной организации) </w:t>
      </w:r>
      <w:r w:rsidR="002153E2" w:rsidRPr="00DE7A7A">
        <w:rPr>
          <w:rFonts w:ascii="Times New Roman" w:hAnsi="Times New Roman" w:cs="Times New Roman"/>
          <w:b w:val="0"/>
          <w:sz w:val="28"/>
          <w:szCs w:val="28"/>
        </w:rPr>
        <w:t>с учетом положений абзацев второго и восьмого пункта 3</w:t>
      </w:r>
      <w:r w:rsidR="00FA253F" w:rsidRPr="00DE7A7A">
        <w:rPr>
          <w:rFonts w:ascii="Times New Roman" w:hAnsi="Times New Roman" w:cs="Times New Roman"/>
          <w:b w:val="0"/>
          <w:sz w:val="28"/>
          <w:szCs w:val="28"/>
        </w:rPr>
        <w:t xml:space="preserve"> и пункта 5</w:t>
      </w:r>
      <w:r w:rsidR="002153E2" w:rsidRPr="00DE7A7A">
        <w:rPr>
          <w:rFonts w:ascii="Times New Roman" w:hAnsi="Times New Roman" w:cs="Times New Roman"/>
          <w:b w:val="0"/>
          <w:sz w:val="28"/>
          <w:szCs w:val="28"/>
        </w:rP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w:t>
      </w:r>
      <w:r w:rsidR="00A27416" w:rsidRPr="00DE7A7A">
        <w:rPr>
          <w:rFonts w:ascii="Times New Roman" w:hAnsi="Times New Roman" w:cs="Times New Roman"/>
          <w:b w:val="0"/>
          <w:sz w:val="28"/>
          <w:szCs w:val="28"/>
        </w:rPr>
        <w:t>вправе запрашивать и получать от субъекта внутреннего финансового аудита главного администратора (администратора) бюджетных средств необходимые для проведения аудиторского мероприятия сведения в целях принятия решения о признании (непризнании) заключения субъекта внутреннего финансового аудита главного администратора (администратора) бюджетных средств</w:t>
      </w:r>
      <w:r w:rsidRPr="00DE7A7A">
        <w:rPr>
          <w:rFonts w:ascii="Times New Roman" w:hAnsi="Times New Roman" w:cs="Times New Roman"/>
          <w:b w:val="0"/>
          <w:sz w:val="28"/>
          <w:szCs w:val="28"/>
        </w:rPr>
        <w:t>, передавшего централизуемые полномочия</w:t>
      </w:r>
      <w:r w:rsidR="00A27416" w:rsidRPr="00DE7A7A">
        <w:rPr>
          <w:rFonts w:ascii="Times New Roman" w:hAnsi="Times New Roman" w:cs="Times New Roman"/>
          <w:b w:val="0"/>
          <w:sz w:val="28"/>
          <w:szCs w:val="28"/>
        </w:rPr>
        <w:t>.</w:t>
      </w:r>
    </w:p>
    <w:p w:rsidR="00F76C36" w:rsidRPr="00DE7A7A" w:rsidRDefault="00A27416"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В случае если </w:t>
      </w:r>
      <w:r w:rsidR="005C5921" w:rsidRPr="00DE7A7A">
        <w:rPr>
          <w:rFonts w:ascii="Times New Roman" w:hAnsi="Times New Roman" w:cs="Times New Roman"/>
          <w:b w:val="0"/>
          <w:sz w:val="28"/>
          <w:szCs w:val="28"/>
        </w:rPr>
        <w:t xml:space="preserve">руководитель субъекта внутреннего финансового аудита уполномоченного органа (уполномоченной организации) </w:t>
      </w:r>
      <w:r w:rsidRPr="00DE7A7A">
        <w:rPr>
          <w:rFonts w:ascii="Times New Roman" w:hAnsi="Times New Roman" w:cs="Times New Roman"/>
          <w:b w:val="0"/>
          <w:sz w:val="28"/>
          <w:szCs w:val="28"/>
        </w:rPr>
        <w:t xml:space="preserve">после получения </w:t>
      </w:r>
      <w:r w:rsidR="005C5921" w:rsidRPr="00DE7A7A">
        <w:rPr>
          <w:rFonts w:ascii="Times New Roman" w:hAnsi="Times New Roman" w:cs="Times New Roman"/>
          <w:b w:val="0"/>
          <w:sz w:val="28"/>
          <w:szCs w:val="28"/>
        </w:rPr>
        <w:t>сведений, запр</w:t>
      </w:r>
      <w:r w:rsidR="009C6928" w:rsidRPr="00DE7A7A">
        <w:rPr>
          <w:rFonts w:ascii="Times New Roman" w:hAnsi="Times New Roman" w:cs="Times New Roman"/>
          <w:b w:val="0"/>
          <w:sz w:val="28"/>
          <w:szCs w:val="28"/>
        </w:rPr>
        <w:t>ошенных у</w:t>
      </w:r>
      <w:r w:rsidRPr="00DE7A7A">
        <w:rPr>
          <w:rFonts w:ascii="Times New Roman" w:hAnsi="Times New Roman" w:cs="Times New Roman"/>
          <w:b w:val="0"/>
          <w:sz w:val="28"/>
          <w:szCs w:val="28"/>
        </w:rPr>
        <w:t xml:space="preserve"> субъекта внутреннего финансового аудита главного администратора (администратора) бюджетных средств</w:t>
      </w:r>
      <w:r w:rsidR="005C5921" w:rsidRPr="00DE7A7A">
        <w:rPr>
          <w:rFonts w:ascii="Times New Roman" w:hAnsi="Times New Roman" w:cs="Times New Roman"/>
          <w:b w:val="0"/>
          <w:sz w:val="28"/>
          <w:szCs w:val="28"/>
        </w:rPr>
        <w:t>, передавшего централизуемые полномочия,</w:t>
      </w:r>
      <w:r w:rsidRPr="00DE7A7A">
        <w:rPr>
          <w:rFonts w:ascii="Times New Roman" w:hAnsi="Times New Roman" w:cs="Times New Roman"/>
          <w:b w:val="0"/>
          <w:sz w:val="28"/>
          <w:szCs w:val="28"/>
        </w:rPr>
        <w:t xml:space="preserve"> признает заключение субъекта внутреннего финансового аудита главного администратора (администратора) бюджетных средств, </w:t>
      </w:r>
      <w:r w:rsidR="00F76C36" w:rsidRPr="00DE7A7A">
        <w:rPr>
          <w:rFonts w:ascii="Times New Roman" w:hAnsi="Times New Roman" w:cs="Times New Roman"/>
          <w:b w:val="0"/>
          <w:sz w:val="28"/>
          <w:szCs w:val="28"/>
        </w:rPr>
        <w:t>то субъект внутреннего финансового аудита уполномоченного органа (уполномоченной организации) составляет заключение о достоверности, предусмотренное подпунктом «в» настоящего пункта;</w:t>
      </w:r>
    </w:p>
    <w:p w:rsidR="00FD06F9" w:rsidRPr="00DE7A7A" w:rsidRDefault="003005C5"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д) в случае если заключение субъекта внутреннего финансового аудита главного администратора (администратора) бюджетных средств </w:t>
      </w:r>
      <w:r w:rsidR="00646C16" w:rsidRPr="00DE7A7A">
        <w:rPr>
          <w:rFonts w:ascii="Times New Roman" w:hAnsi="Times New Roman" w:cs="Times New Roman"/>
          <w:b w:val="0"/>
          <w:sz w:val="28"/>
          <w:szCs w:val="28"/>
        </w:rPr>
        <w:t xml:space="preserve">в соответствии с подпунктом «г» настоящего пункта </w:t>
      </w:r>
      <w:r w:rsidRPr="00DE7A7A">
        <w:rPr>
          <w:rFonts w:ascii="Times New Roman" w:hAnsi="Times New Roman" w:cs="Times New Roman"/>
          <w:b w:val="0"/>
          <w:sz w:val="28"/>
          <w:szCs w:val="28"/>
        </w:rPr>
        <w:t>не признано</w:t>
      </w:r>
      <w:r w:rsidR="00646C16" w:rsidRPr="00DE7A7A">
        <w:rPr>
          <w:rFonts w:ascii="Times New Roman" w:hAnsi="Times New Roman" w:cs="Times New Roman"/>
          <w:b w:val="0"/>
          <w:sz w:val="28"/>
          <w:szCs w:val="28"/>
        </w:rPr>
        <w:t xml:space="preserve"> </w:t>
      </w:r>
      <w:r w:rsidR="005C5921" w:rsidRPr="00DE7A7A">
        <w:rPr>
          <w:rFonts w:ascii="Times New Roman" w:hAnsi="Times New Roman" w:cs="Times New Roman"/>
          <w:b w:val="0"/>
          <w:sz w:val="28"/>
          <w:szCs w:val="28"/>
        </w:rPr>
        <w:t xml:space="preserve">руководителем </w:t>
      </w:r>
      <w:r w:rsidRPr="00DE7A7A">
        <w:rPr>
          <w:rFonts w:ascii="Times New Roman" w:hAnsi="Times New Roman" w:cs="Times New Roman"/>
          <w:b w:val="0"/>
          <w:sz w:val="28"/>
          <w:szCs w:val="28"/>
        </w:rPr>
        <w:t>субъект</w:t>
      </w:r>
      <w:r w:rsidR="005C5921" w:rsidRPr="00DE7A7A">
        <w:rPr>
          <w:rFonts w:ascii="Times New Roman" w:hAnsi="Times New Roman" w:cs="Times New Roman"/>
          <w:b w:val="0"/>
          <w:sz w:val="28"/>
          <w:szCs w:val="28"/>
        </w:rPr>
        <w:t>а</w:t>
      </w:r>
      <w:r w:rsidRPr="00DE7A7A">
        <w:rPr>
          <w:rFonts w:ascii="Times New Roman" w:hAnsi="Times New Roman" w:cs="Times New Roman"/>
          <w:b w:val="0"/>
          <w:sz w:val="28"/>
          <w:szCs w:val="28"/>
        </w:rPr>
        <w:t xml:space="preserve"> внутреннего финансового аудита уполномоченного органа (уполномоченной организации)</w:t>
      </w:r>
      <w:r w:rsidR="00FD06F9" w:rsidRPr="00DE7A7A">
        <w:rPr>
          <w:rFonts w:ascii="Times New Roman" w:hAnsi="Times New Roman" w:cs="Times New Roman"/>
          <w:b w:val="0"/>
          <w:sz w:val="28"/>
          <w:szCs w:val="28"/>
        </w:rPr>
        <w:t>:</w:t>
      </w:r>
      <w:r w:rsidR="00646C16" w:rsidRPr="00DE7A7A">
        <w:rPr>
          <w:rFonts w:ascii="Times New Roman" w:hAnsi="Times New Roman" w:cs="Times New Roman"/>
          <w:b w:val="0"/>
          <w:sz w:val="28"/>
          <w:szCs w:val="28"/>
        </w:rPr>
        <w:t xml:space="preserve"> </w:t>
      </w:r>
    </w:p>
    <w:p w:rsidR="00BF5F93" w:rsidRPr="00DE7A7A" w:rsidRDefault="009C6928"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уполномоченное должностное лицо или </w:t>
      </w:r>
      <w:r w:rsidR="0018016C" w:rsidRPr="00DE7A7A">
        <w:rPr>
          <w:rFonts w:ascii="Times New Roman" w:hAnsi="Times New Roman" w:cs="Times New Roman"/>
          <w:b w:val="0"/>
          <w:sz w:val="28"/>
          <w:szCs w:val="28"/>
        </w:rPr>
        <w:t>руководитель</w:t>
      </w:r>
      <w:r w:rsidRPr="00DE7A7A">
        <w:rPr>
          <w:rFonts w:ascii="Times New Roman" w:hAnsi="Times New Roman" w:cs="Times New Roman"/>
          <w:b w:val="0"/>
          <w:sz w:val="28"/>
          <w:szCs w:val="28"/>
        </w:rPr>
        <w:t xml:space="preserve"> аудиторской группы </w:t>
      </w:r>
      <w:r w:rsidR="00646C16" w:rsidRPr="00DE7A7A">
        <w:rPr>
          <w:rFonts w:ascii="Times New Roman" w:hAnsi="Times New Roman" w:cs="Times New Roman"/>
          <w:b w:val="0"/>
          <w:sz w:val="28"/>
          <w:szCs w:val="28"/>
        </w:rPr>
        <w:t>уполномоченного органа (уполномоченной организации)</w:t>
      </w:r>
      <w:r w:rsidR="00FD06F9" w:rsidRPr="00DE7A7A">
        <w:rPr>
          <w:rFonts w:ascii="Times New Roman" w:hAnsi="Times New Roman" w:cs="Times New Roman"/>
          <w:b w:val="0"/>
          <w:sz w:val="28"/>
          <w:szCs w:val="28"/>
        </w:rPr>
        <w:t xml:space="preserve"> </w:t>
      </w:r>
      <w:r w:rsidR="0018016C" w:rsidRPr="00DE7A7A">
        <w:rPr>
          <w:rFonts w:ascii="Times New Roman" w:hAnsi="Times New Roman" w:cs="Times New Roman"/>
          <w:b w:val="0"/>
          <w:sz w:val="28"/>
          <w:szCs w:val="28"/>
        </w:rPr>
        <w:t xml:space="preserve">формирует </w:t>
      </w:r>
      <w:r w:rsidR="001C1888" w:rsidRPr="00DE7A7A">
        <w:rPr>
          <w:rFonts w:ascii="Times New Roman" w:hAnsi="Times New Roman" w:cs="Times New Roman"/>
          <w:b w:val="0"/>
          <w:sz w:val="28"/>
          <w:szCs w:val="28"/>
        </w:rPr>
        <w:t>в соответствии с пунктом 23 настоящего Стандарта</w:t>
      </w:r>
      <w:r w:rsidR="001C1888" w:rsidRPr="00DE7A7A">
        <w:rPr>
          <w:rFonts w:ascii="Times New Roman" w:hAnsi="Times New Roman" w:cs="Times New Roman"/>
          <w:sz w:val="28"/>
          <w:szCs w:val="28"/>
        </w:rPr>
        <w:t xml:space="preserve"> </w:t>
      </w:r>
      <w:r w:rsidR="0003765B" w:rsidRPr="00DE7A7A">
        <w:rPr>
          <w:rFonts w:ascii="Times New Roman" w:hAnsi="Times New Roman" w:cs="Times New Roman"/>
          <w:b w:val="0"/>
          <w:sz w:val="28"/>
          <w:szCs w:val="28"/>
        </w:rPr>
        <w:t>суждение о достоверности бюджетной отчетности главного администратора (администратора) бюджетных средств</w:t>
      </w:r>
      <w:r w:rsidR="00FD06F9" w:rsidRPr="00DE7A7A">
        <w:rPr>
          <w:rFonts w:ascii="Times New Roman" w:hAnsi="Times New Roman" w:cs="Times New Roman"/>
          <w:b w:val="0"/>
          <w:sz w:val="28"/>
          <w:szCs w:val="28"/>
        </w:rPr>
        <w:t>, передавшего централизуемые полномочия,</w:t>
      </w:r>
      <w:r w:rsidR="00C514E4" w:rsidRPr="00DE7A7A">
        <w:rPr>
          <w:rFonts w:ascii="Times New Roman" w:hAnsi="Times New Roman" w:cs="Times New Roman"/>
          <w:b w:val="0"/>
          <w:sz w:val="28"/>
          <w:szCs w:val="28"/>
        </w:rPr>
        <w:t xml:space="preserve"> </w:t>
      </w:r>
      <w:r w:rsidR="007E3C95" w:rsidRPr="00DE7A7A">
        <w:rPr>
          <w:rFonts w:ascii="Times New Roman" w:hAnsi="Times New Roman" w:cs="Times New Roman"/>
          <w:b w:val="0"/>
          <w:sz w:val="28"/>
          <w:szCs w:val="28"/>
        </w:rPr>
        <w:t>на основании анализа</w:t>
      </w:r>
      <w:r w:rsidR="00BF5F93" w:rsidRPr="00DE7A7A">
        <w:rPr>
          <w:rFonts w:ascii="Times New Roman" w:hAnsi="Times New Roman" w:cs="Times New Roman"/>
          <w:b w:val="0"/>
          <w:sz w:val="28"/>
          <w:szCs w:val="28"/>
        </w:rPr>
        <w:t xml:space="preserve"> информации об </w:t>
      </w:r>
      <w:r w:rsidR="00C514E4" w:rsidRPr="00DE7A7A">
        <w:rPr>
          <w:rFonts w:ascii="Times New Roman" w:hAnsi="Times New Roman" w:cs="Times New Roman"/>
          <w:b w:val="0"/>
          <w:sz w:val="28"/>
          <w:szCs w:val="28"/>
        </w:rPr>
        <w:t>отдельных операци</w:t>
      </w:r>
      <w:r w:rsidR="00BF5F93" w:rsidRPr="00DE7A7A">
        <w:rPr>
          <w:rFonts w:ascii="Times New Roman" w:hAnsi="Times New Roman" w:cs="Times New Roman"/>
          <w:b w:val="0"/>
          <w:sz w:val="28"/>
          <w:szCs w:val="28"/>
        </w:rPr>
        <w:t>ях</w:t>
      </w:r>
      <w:r w:rsidR="00C514E4" w:rsidRPr="00DE7A7A">
        <w:rPr>
          <w:rFonts w:ascii="Times New Roman" w:hAnsi="Times New Roman" w:cs="Times New Roman"/>
          <w:b w:val="0"/>
          <w:sz w:val="28"/>
          <w:szCs w:val="28"/>
        </w:rPr>
        <w:t xml:space="preserve"> уполномоченного органа (уполномоченной организации) </w:t>
      </w:r>
      <w:r w:rsidR="00BF5F93" w:rsidRPr="00DE7A7A">
        <w:rPr>
          <w:rFonts w:ascii="Times New Roman" w:hAnsi="Times New Roman" w:cs="Times New Roman"/>
          <w:b w:val="0"/>
          <w:sz w:val="28"/>
          <w:szCs w:val="28"/>
        </w:rPr>
        <w:t>и с учетом результатов рассмотрения заключения субъекта внутреннего финансового аудита главного администратора (администратора) бюджетных средств, в том числе причин непризнания этого заключения;</w:t>
      </w:r>
    </w:p>
    <w:p w:rsidR="007E3C95" w:rsidRPr="00DE7A7A" w:rsidRDefault="00BF5F93"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уполномоченное должностное лицо или руководитель аудиторской группы уполномоченного органа (уполномоченной организации) отражает сформированное суждение о достоверности бюджетной отчетности главного администратора (администратора) бюджетных средств, передавшего централизуемые полномочия, </w:t>
      </w:r>
      <w:r w:rsidR="0003765B" w:rsidRPr="00DE7A7A">
        <w:rPr>
          <w:rFonts w:ascii="Times New Roman" w:hAnsi="Times New Roman" w:cs="Times New Roman"/>
          <w:b w:val="0"/>
          <w:sz w:val="28"/>
          <w:szCs w:val="28"/>
        </w:rPr>
        <w:t>в заключени</w:t>
      </w:r>
      <w:r w:rsidR="00C514E4" w:rsidRPr="00DE7A7A">
        <w:rPr>
          <w:rFonts w:ascii="Times New Roman" w:hAnsi="Times New Roman" w:cs="Times New Roman"/>
          <w:b w:val="0"/>
          <w:sz w:val="28"/>
          <w:szCs w:val="28"/>
        </w:rPr>
        <w:t>и</w:t>
      </w:r>
      <w:r w:rsidR="0003765B" w:rsidRPr="00DE7A7A">
        <w:rPr>
          <w:rFonts w:ascii="Times New Roman" w:hAnsi="Times New Roman" w:cs="Times New Roman"/>
          <w:b w:val="0"/>
          <w:sz w:val="28"/>
          <w:szCs w:val="28"/>
        </w:rPr>
        <w:t xml:space="preserve"> о достоверности;</w:t>
      </w:r>
    </w:p>
    <w:p w:rsidR="00FD06F9" w:rsidRPr="00DE7A7A" w:rsidRDefault="00FD06F9"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руководитель субъекта внутреннего финансового аудита уполномоченного органа (уполномоченной организации) </w:t>
      </w:r>
      <w:r w:rsidR="0003765B" w:rsidRPr="00DE7A7A">
        <w:rPr>
          <w:rFonts w:ascii="Times New Roman" w:hAnsi="Times New Roman" w:cs="Times New Roman"/>
          <w:b w:val="0"/>
          <w:sz w:val="28"/>
          <w:szCs w:val="28"/>
        </w:rPr>
        <w:t xml:space="preserve">представляет </w:t>
      </w:r>
      <w:r w:rsidR="009A3B3D" w:rsidRPr="00DE7A7A">
        <w:rPr>
          <w:rFonts w:ascii="Times New Roman" w:hAnsi="Times New Roman" w:cs="Times New Roman"/>
          <w:b w:val="0"/>
          <w:sz w:val="28"/>
          <w:szCs w:val="28"/>
        </w:rPr>
        <w:t xml:space="preserve">заключение о достоверности, содержащее </w:t>
      </w:r>
      <w:r w:rsidR="007E3C95" w:rsidRPr="00DE7A7A">
        <w:rPr>
          <w:rFonts w:ascii="Times New Roman" w:hAnsi="Times New Roman" w:cs="Times New Roman"/>
          <w:b w:val="0"/>
          <w:sz w:val="28"/>
          <w:szCs w:val="28"/>
        </w:rPr>
        <w:t xml:space="preserve">в том числе </w:t>
      </w:r>
      <w:r w:rsidR="009A3B3D" w:rsidRPr="00DE7A7A">
        <w:rPr>
          <w:rFonts w:ascii="Times New Roman" w:hAnsi="Times New Roman" w:cs="Times New Roman"/>
          <w:b w:val="0"/>
          <w:sz w:val="28"/>
          <w:szCs w:val="28"/>
        </w:rPr>
        <w:t xml:space="preserve">причины непризнания заключения субъекта внутреннего финансового аудита главного администратора (администратора) бюджетных средств, </w:t>
      </w:r>
      <w:r w:rsidR="0003765B" w:rsidRPr="00DE7A7A">
        <w:rPr>
          <w:rFonts w:ascii="Times New Roman" w:hAnsi="Times New Roman" w:cs="Times New Roman"/>
          <w:b w:val="0"/>
          <w:sz w:val="28"/>
          <w:szCs w:val="28"/>
        </w:rPr>
        <w:t>руководителю главного администратора (администратора) бюджетных средств, передавшего централизуемые полномочия,</w:t>
      </w:r>
      <w:r w:rsidR="00104AFA" w:rsidRPr="00DE7A7A">
        <w:rPr>
          <w:rFonts w:ascii="Times New Roman" w:hAnsi="Times New Roman" w:cs="Times New Roman"/>
          <w:b w:val="0"/>
          <w:sz w:val="28"/>
          <w:szCs w:val="28"/>
        </w:rPr>
        <w:t xml:space="preserve"> а также руководителю уполномоченного органа (уполномоченной организации)</w:t>
      </w:r>
      <w:r w:rsidR="009A3B3D" w:rsidRPr="00DE7A7A">
        <w:rPr>
          <w:rFonts w:ascii="Times New Roman" w:hAnsi="Times New Roman" w:cs="Times New Roman"/>
          <w:b w:val="0"/>
          <w:sz w:val="28"/>
          <w:szCs w:val="28"/>
        </w:rPr>
        <w:t xml:space="preserve"> не позднее 4 (четырех) рабочих дней до срока, установленного для представления </w:t>
      </w:r>
      <w:r w:rsidR="007E3C95" w:rsidRPr="00DE7A7A">
        <w:rPr>
          <w:rFonts w:ascii="Times New Roman" w:hAnsi="Times New Roman" w:cs="Times New Roman"/>
          <w:b w:val="0"/>
          <w:sz w:val="28"/>
          <w:szCs w:val="28"/>
        </w:rPr>
        <w:t xml:space="preserve">уполномоченным органом (уполномоченной организацией) главному администратору (администратору) бюджетных средств </w:t>
      </w:r>
      <w:r w:rsidR="009A3B3D" w:rsidRPr="00DE7A7A">
        <w:rPr>
          <w:rFonts w:ascii="Times New Roman" w:hAnsi="Times New Roman" w:cs="Times New Roman"/>
          <w:b w:val="0"/>
          <w:sz w:val="28"/>
          <w:szCs w:val="28"/>
        </w:rPr>
        <w:t>годовой бюджетной отчетности</w:t>
      </w:r>
      <w:r w:rsidR="00C514E4" w:rsidRPr="00DE7A7A">
        <w:rPr>
          <w:rFonts w:ascii="Times New Roman" w:hAnsi="Times New Roman" w:cs="Times New Roman"/>
          <w:b w:val="0"/>
          <w:sz w:val="28"/>
          <w:szCs w:val="28"/>
        </w:rPr>
        <w:t>.</w:t>
      </w:r>
    </w:p>
    <w:p w:rsidR="0003765B" w:rsidRPr="00DE7A7A" w:rsidRDefault="0003765B"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3</w:t>
      </w:r>
      <w:r w:rsidR="00C514E4" w:rsidRPr="00DE7A7A">
        <w:rPr>
          <w:rFonts w:ascii="Times New Roman" w:hAnsi="Times New Roman" w:cs="Times New Roman"/>
          <w:b w:val="0"/>
          <w:sz w:val="28"/>
          <w:szCs w:val="28"/>
        </w:rPr>
        <w:t>3</w:t>
      </w:r>
      <w:r w:rsidRPr="00DE7A7A">
        <w:rPr>
          <w:rFonts w:ascii="Times New Roman" w:hAnsi="Times New Roman" w:cs="Times New Roman"/>
          <w:b w:val="0"/>
          <w:sz w:val="28"/>
          <w:szCs w:val="28"/>
        </w:rPr>
        <w:t xml:space="preserve">. В случаях, предусмотренных подпунктами «д» </w:t>
      </w:r>
      <w:r w:rsidR="00DD50BD" w:rsidRPr="00DE7A7A">
        <w:rPr>
          <w:rFonts w:ascii="Times New Roman" w:hAnsi="Times New Roman" w:cs="Times New Roman"/>
          <w:b w:val="0"/>
          <w:sz w:val="28"/>
          <w:szCs w:val="28"/>
        </w:rPr>
        <w:t>и</w:t>
      </w:r>
      <w:r w:rsidRPr="00DE7A7A">
        <w:rPr>
          <w:rFonts w:ascii="Times New Roman" w:hAnsi="Times New Roman" w:cs="Times New Roman"/>
          <w:b w:val="0"/>
          <w:sz w:val="28"/>
          <w:szCs w:val="28"/>
        </w:rPr>
        <w:t xml:space="preserve"> «</w:t>
      </w:r>
      <w:r w:rsidR="00DD50BD" w:rsidRPr="00DE7A7A">
        <w:rPr>
          <w:rFonts w:ascii="Times New Roman" w:hAnsi="Times New Roman" w:cs="Times New Roman"/>
          <w:b w:val="0"/>
          <w:sz w:val="28"/>
          <w:szCs w:val="28"/>
        </w:rPr>
        <w:t>е</w:t>
      </w:r>
      <w:r w:rsidRPr="00DE7A7A">
        <w:rPr>
          <w:rFonts w:ascii="Times New Roman" w:hAnsi="Times New Roman" w:cs="Times New Roman"/>
          <w:b w:val="0"/>
          <w:sz w:val="28"/>
          <w:szCs w:val="28"/>
        </w:rPr>
        <w:t xml:space="preserve">» пункта </w:t>
      </w:r>
      <w:r w:rsidR="00C514E4" w:rsidRPr="00DE7A7A">
        <w:rPr>
          <w:rFonts w:ascii="Times New Roman" w:hAnsi="Times New Roman" w:cs="Times New Roman"/>
          <w:b w:val="0"/>
          <w:sz w:val="28"/>
          <w:szCs w:val="28"/>
        </w:rPr>
        <w:t xml:space="preserve">31 </w:t>
      </w:r>
      <w:r w:rsidRPr="00DE7A7A">
        <w:rPr>
          <w:rFonts w:ascii="Times New Roman" w:hAnsi="Times New Roman" w:cs="Times New Roman"/>
          <w:b w:val="0"/>
          <w:sz w:val="28"/>
          <w:szCs w:val="28"/>
        </w:rPr>
        <w:t>настоящего Стандарта:</w:t>
      </w:r>
    </w:p>
    <w:p w:rsidR="00F53C00" w:rsidRPr="00DE7A7A" w:rsidRDefault="00DD50BD" w:rsidP="005F2610">
      <w:pPr>
        <w:pStyle w:val="ConsPlusTitle"/>
        <w:tabs>
          <w:tab w:val="left" w:pos="1134"/>
        </w:tabs>
        <w:spacing w:line="348" w:lineRule="auto"/>
        <w:ind w:firstLine="709"/>
        <w:jc w:val="both"/>
        <w:rPr>
          <w:rFonts w:ascii="Times New Roman" w:hAnsi="Times New Roman" w:cs="Times New Roman"/>
        </w:rPr>
      </w:pPr>
      <w:r w:rsidRPr="00DE7A7A">
        <w:rPr>
          <w:rFonts w:ascii="Times New Roman" w:hAnsi="Times New Roman" w:cs="Times New Roman"/>
          <w:b w:val="0"/>
          <w:sz w:val="28"/>
          <w:szCs w:val="28"/>
        </w:rPr>
        <w:t xml:space="preserve">а) </w:t>
      </w:r>
      <w:r w:rsidR="0018016C" w:rsidRPr="00DE7A7A">
        <w:rPr>
          <w:rFonts w:ascii="Times New Roman" w:hAnsi="Times New Roman" w:cs="Times New Roman"/>
          <w:b w:val="0"/>
          <w:sz w:val="28"/>
          <w:szCs w:val="28"/>
        </w:rPr>
        <w:t xml:space="preserve">уполномоченное должностное лицо или члены аудиторской группы </w:t>
      </w:r>
      <w:r w:rsidRPr="00DE7A7A">
        <w:rPr>
          <w:rFonts w:ascii="Times New Roman" w:hAnsi="Times New Roman" w:cs="Times New Roman"/>
          <w:b w:val="0"/>
          <w:sz w:val="28"/>
          <w:szCs w:val="28"/>
        </w:rPr>
        <w:t>главного администратора (администратора) бюджетных средств</w:t>
      </w:r>
      <w:r w:rsidR="00FD06F9" w:rsidRPr="00DE7A7A">
        <w:rPr>
          <w:rFonts w:ascii="Times New Roman" w:hAnsi="Times New Roman" w:cs="Times New Roman"/>
          <w:b w:val="0"/>
          <w:sz w:val="28"/>
          <w:szCs w:val="28"/>
        </w:rPr>
        <w:t>, передавшего централизуемые полномочия,</w:t>
      </w:r>
      <w:r w:rsidRPr="00DE7A7A">
        <w:rPr>
          <w:rFonts w:ascii="Times New Roman" w:hAnsi="Times New Roman" w:cs="Times New Roman"/>
          <w:b w:val="0"/>
          <w:sz w:val="28"/>
          <w:szCs w:val="28"/>
        </w:rPr>
        <w:t xml:space="preserve"> </w:t>
      </w:r>
      <w:r w:rsidR="00FD06F9" w:rsidRPr="00DE7A7A">
        <w:rPr>
          <w:rFonts w:ascii="Times New Roman" w:hAnsi="Times New Roman" w:cs="Times New Roman"/>
          <w:b w:val="0"/>
          <w:sz w:val="28"/>
          <w:szCs w:val="28"/>
        </w:rPr>
        <w:t xml:space="preserve">выполняют </w:t>
      </w:r>
      <w:r w:rsidRPr="00DE7A7A">
        <w:rPr>
          <w:rFonts w:ascii="Times New Roman" w:hAnsi="Times New Roman" w:cs="Times New Roman"/>
          <w:b w:val="0"/>
          <w:sz w:val="28"/>
          <w:szCs w:val="28"/>
        </w:rPr>
        <w:t>действия,</w:t>
      </w:r>
      <w:r w:rsidR="00FD06F9"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 xml:space="preserve">предусмотренные подпунктами «а» и «б» пункта </w:t>
      </w:r>
      <w:r w:rsidR="00C514E4" w:rsidRPr="00DE7A7A">
        <w:rPr>
          <w:rFonts w:ascii="Times New Roman" w:hAnsi="Times New Roman" w:cs="Times New Roman"/>
          <w:b w:val="0"/>
          <w:sz w:val="28"/>
          <w:szCs w:val="28"/>
        </w:rPr>
        <w:t xml:space="preserve">32 </w:t>
      </w:r>
      <w:r w:rsidRPr="00DE7A7A">
        <w:rPr>
          <w:rFonts w:ascii="Times New Roman" w:hAnsi="Times New Roman" w:cs="Times New Roman"/>
          <w:b w:val="0"/>
          <w:sz w:val="28"/>
          <w:szCs w:val="28"/>
        </w:rPr>
        <w:t>настоящего Стандарта</w:t>
      </w:r>
      <w:r w:rsidR="00F53C00" w:rsidRPr="00DE7A7A">
        <w:rPr>
          <w:rFonts w:ascii="Times New Roman" w:hAnsi="Times New Roman" w:cs="Times New Roman"/>
          <w:b w:val="0"/>
          <w:sz w:val="28"/>
          <w:szCs w:val="28"/>
        </w:rPr>
        <w:t xml:space="preserve"> </w:t>
      </w:r>
      <w:r w:rsidR="00FD06F9" w:rsidRPr="00DE7A7A">
        <w:rPr>
          <w:rFonts w:ascii="Times New Roman" w:hAnsi="Times New Roman" w:cs="Times New Roman"/>
          <w:b w:val="0"/>
          <w:sz w:val="28"/>
          <w:szCs w:val="28"/>
        </w:rPr>
        <w:br/>
      </w:r>
      <w:r w:rsidR="00F53C00" w:rsidRPr="00DE7A7A">
        <w:rPr>
          <w:rFonts w:ascii="Times New Roman" w:hAnsi="Times New Roman" w:cs="Times New Roman"/>
          <w:b w:val="0"/>
          <w:sz w:val="28"/>
          <w:szCs w:val="28"/>
        </w:rPr>
        <w:t>(за исключением представления заключения в уполномоченный орган (уполномоченную организацию));</w:t>
      </w:r>
    </w:p>
    <w:p w:rsidR="00682B55" w:rsidRPr="00DE7A7A" w:rsidRDefault="00DD50BD"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б) в уполномоченном органе (уполномоченной организации) аудиторское мероприятие не проводится, </w:t>
      </w:r>
      <w:r w:rsidR="00F53C00" w:rsidRPr="00DE7A7A">
        <w:rPr>
          <w:rFonts w:ascii="Times New Roman" w:hAnsi="Times New Roman" w:cs="Times New Roman"/>
          <w:b w:val="0"/>
          <w:sz w:val="28"/>
          <w:szCs w:val="28"/>
        </w:rPr>
        <w:t>заключение о достоверности не формируется</w:t>
      </w:r>
      <w:r w:rsidR="00A63CA1" w:rsidRPr="00DE7A7A">
        <w:rPr>
          <w:rFonts w:ascii="Times New Roman" w:hAnsi="Times New Roman" w:cs="Times New Roman"/>
          <w:b w:val="0"/>
          <w:sz w:val="28"/>
          <w:szCs w:val="28"/>
        </w:rPr>
        <w:t>.</w:t>
      </w:r>
    </w:p>
    <w:p w:rsidR="005D1F54" w:rsidRPr="00DE7A7A" w:rsidRDefault="005D1F54"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Руководитель уполномоченного органа (уполномоченной организации) представляет</w:t>
      </w:r>
      <w:r w:rsidR="00682B55" w:rsidRPr="00DE7A7A">
        <w:rPr>
          <w:rFonts w:ascii="Times New Roman" w:hAnsi="Times New Roman" w:cs="Times New Roman"/>
          <w:b w:val="0"/>
          <w:sz w:val="28"/>
          <w:szCs w:val="28"/>
        </w:rPr>
        <w:t xml:space="preserve"> </w:t>
      </w:r>
      <w:r w:rsidR="006847AA" w:rsidRPr="00DE7A7A">
        <w:rPr>
          <w:rFonts w:ascii="Times New Roman" w:hAnsi="Times New Roman" w:cs="Times New Roman"/>
          <w:b w:val="0"/>
          <w:sz w:val="28"/>
          <w:szCs w:val="28"/>
        </w:rPr>
        <w:t>руководителю главного администратора (администратора) бюджетных средств, передавшего централизуемые полномочия, информацию о соответствии выполнения отдельных операций уполномоченного органа (уполномоченной организации) единой методологии учета и отчетности, в том числе информацию о наличии фактов и (или) признаков, влияющих на достоверность бюджетной отчетности и порядок ведения бюджетного учета,</w:t>
      </w:r>
      <w:r w:rsidR="00682B55" w:rsidRPr="00DE7A7A">
        <w:rPr>
          <w:rFonts w:ascii="Times New Roman" w:hAnsi="Times New Roman" w:cs="Times New Roman"/>
          <w:b w:val="0"/>
          <w:sz w:val="28"/>
          <w:szCs w:val="28"/>
        </w:rPr>
        <w:t xml:space="preserve"> </w:t>
      </w:r>
      <w:r w:rsidR="00682B55" w:rsidRPr="00DE7A7A">
        <w:rPr>
          <w:rFonts w:ascii="Times New Roman" w:hAnsi="Times New Roman" w:cs="Times New Roman"/>
          <w:b w:val="0"/>
          <w:sz w:val="28"/>
          <w:szCs w:val="28"/>
        </w:rPr>
        <w:br/>
        <w:t xml:space="preserve">в свободной письменной форме </w:t>
      </w:r>
      <w:r w:rsidRPr="00DE7A7A">
        <w:rPr>
          <w:rFonts w:ascii="Times New Roman" w:hAnsi="Times New Roman" w:cs="Times New Roman"/>
          <w:b w:val="0"/>
          <w:sz w:val="28"/>
          <w:szCs w:val="28"/>
        </w:rPr>
        <w:t xml:space="preserve">не позднее 4 (четырех) рабочих дней до срока, установленного для представления </w:t>
      </w:r>
      <w:r w:rsidR="007E3C95" w:rsidRPr="00DE7A7A">
        <w:rPr>
          <w:rFonts w:ascii="Times New Roman" w:hAnsi="Times New Roman" w:cs="Times New Roman"/>
          <w:b w:val="0"/>
          <w:sz w:val="28"/>
          <w:szCs w:val="28"/>
        </w:rPr>
        <w:t xml:space="preserve">уполномоченным органом (уполномоченной организацией) главному администратору (администратору) бюджетных средств </w:t>
      </w:r>
      <w:r w:rsidRPr="00DE7A7A">
        <w:rPr>
          <w:rFonts w:ascii="Times New Roman" w:hAnsi="Times New Roman" w:cs="Times New Roman"/>
          <w:b w:val="0"/>
          <w:sz w:val="28"/>
          <w:szCs w:val="28"/>
        </w:rPr>
        <w:t>годовой бюджетной отчетности.</w:t>
      </w:r>
    </w:p>
    <w:p w:rsidR="00AA68BC" w:rsidRPr="00DE7A7A" w:rsidRDefault="00C514E4"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34</w:t>
      </w:r>
      <w:r w:rsidR="00AA68BC" w:rsidRPr="00DE7A7A">
        <w:rPr>
          <w:rFonts w:ascii="Times New Roman" w:hAnsi="Times New Roman" w:cs="Times New Roman"/>
          <w:b w:val="0"/>
          <w:sz w:val="28"/>
          <w:szCs w:val="28"/>
        </w:rPr>
        <w:t>. В случаях, предусмотренных п</w:t>
      </w:r>
      <w:r w:rsidR="009F371B" w:rsidRPr="00DE7A7A">
        <w:rPr>
          <w:rFonts w:ascii="Times New Roman" w:hAnsi="Times New Roman" w:cs="Times New Roman"/>
          <w:b w:val="0"/>
          <w:sz w:val="28"/>
          <w:szCs w:val="28"/>
        </w:rPr>
        <w:t>одпунктами «ж</w:t>
      </w:r>
      <w:r w:rsidR="00AA68BC" w:rsidRPr="00DE7A7A">
        <w:rPr>
          <w:rFonts w:ascii="Times New Roman" w:hAnsi="Times New Roman" w:cs="Times New Roman"/>
          <w:b w:val="0"/>
          <w:sz w:val="28"/>
          <w:szCs w:val="28"/>
        </w:rPr>
        <w:t>» и «</w:t>
      </w:r>
      <w:r w:rsidR="009F371B" w:rsidRPr="00DE7A7A">
        <w:rPr>
          <w:rFonts w:ascii="Times New Roman" w:hAnsi="Times New Roman" w:cs="Times New Roman"/>
          <w:b w:val="0"/>
          <w:sz w:val="28"/>
          <w:szCs w:val="28"/>
        </w:rPr>
        <w:t>з</w:t>
      </w:r>
      <w:r w:rsidR="00AA68BC" w:rsidRPr="00DE7A7A">
        <w:rPr>
          <w:rFonts w:ascii="Times New Roman" w:hAnsi="Times New Roman" w:cs="Times New Roman"/>
          <w:b w:val="0"/>
          <w:sz w:val="28"/>
          <w:szCs w:val="28"/>
        </w:rPr>
        <w:t>» пункта 3</w:t>
      </w:r>
      <w:r w:rsidRPr="00DE7A7A">
        <w:rPr>
          <w:rFonts w:ascii="Times New Roman" w:hAnsi="Times New Roman" w:cs="Times New Roman"/>
          <w:b w:val="0"/>
          <w:sz w:val="28"/>
          <w:szCs w:val="28"/>
        </w:rPr>
        <w:t>1</w:t>
      </w:r>
      <w:r w:rsidR="00AA68BC" w:rsidRPr="00DE7A7A">
        <w:rPr>
          <w:rFonts w:ascii="Times New Roman" w:hAnsi="Times New Roman" w:cs="Times New Roman"/>
          <w:b w:val="0"/>
          <w:sz w:val="28"/>
          <w:szCs w:val="28"/>
        </w:rPr>
        <w:t xml:space="preserve"> настоящего Стандарта:</w:t>
      </w:r>
    </w:p>
    <w:p w:rsidR="00A63CA1" w:rsidRPr="00DE7A7A" w:rsidRDefault="009F371B"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а) в главном администраторе (администраторе) бюджетных средств</w:t>
      </w:r>
      <w:r w:rsidR="008859AC" w:rsidRPr="00DE7A7A">
        <w:rPr>
          <w:rFonts w:ascii="Times New Roman" w:hAnsi="Times New Roman" w:cs="Times New Roman"/>
          <w:b w:val="0"/>
          <w:sz w:val="28"/>
          <w:szCs w:val="28"/>
        </w:rPr>
        <w:t xml:space="preserve"> аудиторское мероприятие не проводится, заключение не формируется</w:t>
      </w:r>
      <w:r w:rsidR="004858CF" w:rsidRPr="00DE7A7A">
        <w:rPr>
          <w:rFonts w:ascii="Times New Roman" w:hAnsi="Times New Roman" w:cs="Times New Roman"/>
          <w:b w:val="0"/>
          <w:sz w:val="28"/>
          <w:szCs w:val="28"/>
        </w:rPr>
        <w:t>.</w:t>
      </w:r>
    </w:p>
    <w:p w:rsidR="00382CAA" w:rsidRPr="00DE7A7A" w:rsidRDefault="00382CAA"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Руководитель главного администратора (администратора) бюджетных средств, передавшего централизуемые полномочия, представляет руководителю уполномоченного органа (уполномоченной организации) информацию о соответствии выполнения отдельных операций главного администратора (администратора) бюджетных средств</w:t>
      </w:r>
      <w:r w:rsidR="004858CF"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 xml:space="preserve">единой методологии учета и отчетности, в том числе информацию о наличии фактов и (или) признаков, влияющих на достоверность бюджетной отчетности и порядок ведения бюджетного учета, </w:t>
      </w:r>
      <w:r w:rsidRPr="00DE7A7A">
        <w:rPr>
          <w:rFonts w:ascii="Times New Roman" w:hAnsi="Times New Roman" w:cs="Times New Roman"/>
          <w:b w:val="0"/>
          <w:sz w:val="28"/>
          <w:szCs w:val="28"/>
        </w:rPr>
        <w:br/>
        <w:t xml:space="preserve">в свободной письменной форме не позднее </w:t>
      </w:r>
      <w:r w:rsidR="004858CF" w:rsidRPr="00DE7A7A">
        <w:rPr>
          <w:rFonts w:ascii="Times New Roman" w:hAnsi="Times New Roman" w:cs="Times New Roman"/>
          <w:b w:val="0"/>
          <w:sz w:val="28"/>
          <w:szCs w:val="28"/>
        </w:rPr>
        <w:t xml:space="preserve">7 (семи) рабочих дней до срока, установленного для представления </w:t>
      </w:r>
      <w:r w:rsidR="007E3C95" w:rsidRPr="00DE7A7A">
        <w:rPr>
          <w:rFonts w:ascii="Times New Roman" w:hAnsi="Times New Roman" w:cs="Times New Roman"/>
          <w:b w:val="0"/>
          <w:sz w:val="28"/>
          <w:szCs w:val="28"/>
        </w:rPr>
        <w:t xml:space="preserve">уполномоченным органом (уполномоченной организацией) главному администратору (администратору) бюджетных средств </w:t>
      </w:r>
      <w:r w:rsidR="004858CF" w:rsidRPr="00DE7A7A">
        <w:rPr>
          <w:rFonts w:ascii="Times New Roman" w:hAnsi="Times New Roman" w:cs="Times New Roman"/>
          <w:b w:val="0"/>
          <w:sz w:val="28"/>
          <w:szCs w:val="28"/>
        </w:rPr>
        <w:t>годовой бюджетной отчетности;</w:t>
      </w:r>
    </w:p>
    <w:p w:rsidR="00C514E4" w:rsidRPr="00DE7A7A" w:rsidRDefault="008859AC"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б) </w:t>
      </w:r>
      <w:r w:rsidR="0018016C" w:rsidRPr="00DE7A7A">
        <w:rPr>
          <w:rFonts w:ascii="Times New Roman" w:hAnsi="Times New Roman" w:cs="Times New Roman"/>
          <w:b w:val="0"/>
          <w:sz w:val="28"/>
          <w:szCs w:val="28"/>
        </w:rPr>
        <w:t xml:space="preserve">уполномоченное должностное лицо или члены аудиторской группы </w:t>
      </w:r>
      <w:r w:rsidRPr="00DE7A7A">
        <w:rPr>
          <w:rFonts w:ascii="Times New Roman" w:hAnsi="Times New Roman" w:cs="Times New Roman"/>
          <w:b w:val="0"/>
          <w:sz w:val="28"/>
          <w:szCs w:val="28"/>
        </w:rPr>
        <w:t xml:space="preserve">уполномоченного органа (уполномоченной организации) </w:t>
      </w:r>
      <w:r w:rsidR="00FD06F9" w:rsidRPr="00DE7A7A">
        <w:rPr>
          <w:rFonts w:ascii="Times New Roman" w:hAnsi="Times New Roman" w:cs="Times New Roman"/>
          <w:b w:val="0"/>
          <w:sz w:val="28"/>
          <w:szCs w:val="28"/>
        </w:rPr>
        <w:t xml:space="preserve">выполняют </w:t>
      </w:r>
      <w:r w:rsidR="003409AA" w:rsidRPr="00DE7A7A">
        <w:rPr>
          <w:rFonts w:ascii="Times New Roman" w:hAnsi="Times New Roman" w:cs="Times New Roman"/>
          <w:b w:val="0"/>
          <w:sz w:val="28"/>
          <w:szCs w:val="28"/>
        </w:rPr>
        <w:t>действия, предусмотренные</w:t>
      </w:r>
      <w:r w:rsidR="00C514E4" w:rsidRPr="00DE7A7A">
        <w:rPr>
          <w:rFonts w:ascii="Times New Roman" w:hAnsi="Times New Roman" w:cs="Times New Roman"/>
          <w:b w:val="0"/>
          <w:sz w:val="28"/>
          <w:szCs w:val="28"/>
        </w:rPr>
        <w:t xml:space="preserve"> абзацами первым - шестым</w:t>
      </w:r>
      <w:r w:rsidR="003409AA" w:rsidRPr="00DE7A7A">
        <w:rPr>
          <w:rFonts w:ascii="Times New Roman" w:hAnsi="Times New Roman" w:cs="Times New Roman"/>
          <w:b w:val="0"/>
          <w:sz w:val="28"/>
          <w:szCs w:val="28"/>
        </w:rPr>
        <w:t xml:space="preserve"> </w:t>
      </w:r>
      <w:r w:rsidR="00C514E4" w:rsidRPr="00DE7A7A">
        <w:rPr>
          <w:rFonts w:ascii="Times New Roman" w:hAnsi="Times New Roman" w:cs="Times New Roman"/>
          <w:b w:val="0"/>
          <w:sz w:val="28"/>
          <w:szCs w:val="28"/>
        </w:rPr>
        <w:t xml:space="preserve">подпункта </w:t>
      </w:r>
      <w:r w:rsidR="003409AA" w:rsidRPr="00DE7A7A">
        <w:rPr>
          <w:rFonts w:ascii="Times New Roman" w:hAnsi="Times New Roman" w:cs="Times New Roman"/>
          <w:b w:val="0"/>
          <w:sz w:val="28"/>
          <w:szCs w:val="28"/>
        </w:rPr>
        <w:t xml:space="preserve">«в» пункта </w:t>
      </w:r>
      <w:r w:rsidR="00C514E4" w:rsidRPr="00DE7A7A">
        <w:rPr>
          <w:rFonts w:ascii="Times New Roman" w:hAnsi="Times New Roman" w:cs="Times New Roman"/>
          <w:b w:val="0"/>
          <w:sz w:val="28"/>
          <w:szCs w:val="28"/>
        </w:rPr>
        <w:t xml:space="preserve">32 </w:t>
      </w:r>
      <w:r w:rsidR="003409AA" w:rsidRPr="00DE7A7A">
        <w:rPr>
          <w:rFonts w:ascii="Times New Roman" w:hAnsi="Times New Roman" w:cs="Times New Roman"/>
          <w:b w:val="0"/>
          <w:sz w:val="28"/>
          <w:szCs w:val="28"/>
        </w:rPr>
        <w:t>настоящего Стандарта</w:t>
      </w:r>
      <w:r w:rsidR="00BB6765" w:rsidRPr="00DE7A7A">
        <w:rPr>
          <w:rFonts w:ascii="Times New Roman" w:hAnsi="Times New Roman" w:cs="Times New Roman"/>
          <w:b w:val="0"/>
          <w:sz w:val="28"/>
          <w:szCs w:val="28"/>
        </w:rPr>
        <w:t>, по результатам выполнения которых:</w:t>
      </w:r>
    </w:p>
    <w:p w:rsidR="00C514E4" w:rsidRPr="00DE7A7A" w:rsidRDefault="0018016C"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уполномоченное должностное лицо или руководитель аудиторской группы </w:t>
      </w:r>
      <w:r w:rsidR="00FD06F9" w:rsidRPr="00DE7A7A">
        <w:rPr>
          <w:rFonts w:ascii="Times New Roman" w:hAnsi="Times New Roman" w:cs="Times New Roman"/>
          <w:b w:val="0"/>
          <w:sz w:val="28"/>
          <w:szCs w:val="28"/>
        </w:rPr>
        <w:t xml:space="preserve">уполномоченного органа (уполномоченной организации) </w:t>
      </w:r>
      <w:r w:rsidRPr="00DE7A7A">
        <w:rPr>
          <w:rFonts w:ascii="Times New Roman" w:hAnsi="Times New Roman" w:cs="Times New Roman"/>
          <w:b w:val="0"/>
          <w:sz w:val="28"/>
          <w:szCs w:val="28"/>
        </w:rPr>
        <w:t xml:space="preserve">формирует </w:t>
      </w:r>
      <w:r w:rsidR="001C1888" w:rsidRPr="00DE7A7A">
        <w:rPr>
          <w:rFonts w:ascii="Times New Roman" w:hAnsi="Times New Roman" w:cs="Times New Roman"/>
          <w:b w:val="0"/>
          <w:sz w:val="28"/>
          <w:szCs w:val="28"/>
        </w:rPr>
        <w:t>в соответствии с пунктом 23 настоящего Стандарта</w:t>
      </w:r>
      <w:r w:rsidR="001C1888" w:rsidRPr="00DE7A7A" w:rsidDel="00FD06F9">
        <w:rPr>
          <w:rFonts w:ascii="Times New Roman" w:hAnsi="Times New Roman" w:cs="Times New Roman"/>
          <w:sz w:val="28"/>
          <w:szCs w:val="28"/>
        </w:rPr>
        <w:t xml:space="preserve"> </w:t>
      </w:r>
      <w:r w:rsidR="00C514E4" w:rsidRPr="00DE7A7A">
        <w:rPr>
          <w:rFonts w:ascii="Times New Roman" w:hAnsi="Times New Roman" w:cs="Times New Roman"/>
          <w:b w:val="0"/>
          <w:sz w:val="28"/>
          <w:szCs w:val="28"/>
        </w:rPr>
        <w:t>суждение о достоверности бюджетной отчетности главного администратора (администратора) бюджетных средств</w:t>
      </w:r>
      <w:r w:rsidR="00BB6765" w:rsidRPr="00DE7A7A">
        <w:rPr>
          <w:rFonts w:ascii="Times New Roman" w:hAnsi="Times New Roman" w:cs="Times New Roman"/>
          <w:b w:val="0"/>
          <w:sz w:val="28"/>
          <w:szCs w:val="28"/>
        </w:rPr>
        <w:t>, передавшего централизуемые полномочия,</w:t>
      </w:r>
      <w:r w:rsidR="00C514E4" w:rsidRPr="00DE7A7A">
        <w:rPr>
          <w:rFonts w:ascii="Times New Roman" w:hAnsi="Times New Roman" w:cs="Times New Roman"/>
          <w:b w:val="0"/>
          <w:sz w:val="28"/>
          <w:szCs w:val="28"/>
        </w:rPr>
        <w:t xml:space="preserve"> в отношении отдельных операций уполномоченного органа (уполномоченной организации) и </w:t>
      </w:r>
      <w:r w:rsidR="00134C24" w:rsidRPr="00DE7A7A">
        <w:rPr>
          <w:rFonts w:ascii="Times New Roman" w:hAnsi="Times New Roman" w:cs="Times New Roman"/>
          <w:b w:val="0"/>
          <w:sz w:val="28"/>
          <w:szCs w:val="28"/>
        </w:rPr>
        <w:t xml:space="preserve">отражает </w:t>
      </w:r>
      <w:r w:rsidR="00C514E4" w:rsidRPr="00DE7A7A">
        <w:rPr>
          <w:rFonts w:ascii="Times New Roman" w:hAnsi="Times New Roman" w:cs="Times New Roman"/>
          <w:b w:val="0"/>
          <w:sz w:val="28"/>
          <w:szCs w:val="28"/>
        </w:rPr>
        <w:t>его в заключении о достоверности;</w:t>
      </w:r>
    </w:p>
    <w:p w:rsidR="004858CF" w:rsidRPr="00DE7A7A" w:rsidRDefault="00FD06F9"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руководитель субъекта внутреннего финансового аудита уполномоченного органа (уполномоченной организации) </w:t>
      </w:r>
      <w:r w:rsidR="00C514E4" w:rsidRPr="00DE7A7A">
        <w:rPr>
          <w:rFonts w:ascii="Times New Roman" w:hAnsi="Times New Roman" w:cs="Times New Roman"/>
          <w:b w:val="0"/>
          <w:sz w:val="28"/>
          <w:szCs w:val="28"/>
        </w:rPr>
        <w:t xml:space="preserve">представляет </w:t>
      </w:r>
      <w:r w:rsidR="00C3016B" w:rsidRPr="00DE7A7A">
        <w:rPr>
          <w:rFonts w:ascii="Times New Roman" w:hAnsi="Times New Roman" w:cs="Times New Roman"/>
          <w:b w:val="0"/>
          <w:sz w:val="28"/>
          <w:szCs w:val="28"/>
        </w:rPr>
        <w:t xml:space="preserve">заключение о достоверности </w:t>
      </w:r>
      <w:r w:rsidR="00C514E4" w:rsidRPr="00DE7A7A">
        <w:rPr>
          <w:rFonts w:ascii="Times New Roman" w:hAnsi="Times New Roman" w:cs="Times New Roman"/>
          <w:b w:val="0"/>
          <w:sz w:val="28"/>
          <w:szCs w:val="28"/>
        </w:rPr>
        <w:t>руководителю главного администратора (администратора) бюджетных средств, передавшего централизуемые полномочия, а также руководителю уполномоченного органа (уполномоченной организации)</w:t>
      </w:r>
      <w:r w:rsidR="00C3016B" w:rsidRPr="00DE7A7A">
        <w:rPr>
          <w:rFonts w:ascii="Times New Roman" w:eastAsiaTheme="minorHAnsi" w:hAnsi="Times New Roman" w:cs="Times New Roman"/>
          <w:b w:val="0"/>
          <w:sz w:val="28"/>
          <w:szCs w:val="28"/>
          <w:lang w:eastAsia="en-US"/>
        </w:rPr>
        <w:t xml:space="preserve"> </w:t>
      </w:r>
      <w:r w:rsidR="00C3016B" w:rsidRPr="00DE7A7A">
        <w:rPr>
          <w:rFonts w:ascii="Times New Roman" w:hAnsi="Times New Roman" w:cs="Times New Roman"/>
          <w:b w:val="0"/>
          <w:sz w:val="28"/>
          <w:szCs w:val="28"/>
        </w:rPr>
        <w:t xml:space="preserve">не позднее 4 (четырех) рабочих дней до срока, установленного для представления </w:t>
      </w:r>
      <w:r w:rsidR="007E3C95" w:rsidRPr="00DE7A7A">
        <w:rPr>
          <w:rFonts w:ascii="Times New Roman" w:hAnsi="Times New Roman" w:cs="Times New Roman"/>
          <w:b w:val="0"/>
          <w:sz w:val="28"/>
          <w:szCs w:val="28"/>
        </w:rPr>
        <w:t xml:space="preserve">уполномоченным органом (уполномоченной организацией) главному администратору (администратору) бюджетных средств </w:t>
      </w:r>
      <w:r w:rsidR="00C3016B" w:rsidRPr="00DE7A7A">
        <w:rPr>
          <w:rFonts w:ascii="Times New Roman" w:hAnsi="Times New Roman" w:cs="Times New Roman"/>
          <w:b w:val="0"/>
          <w:sz w:val="28"/>
          <w:szCs w:val="28"/>
        </w:rPr>
        <w:t>годовой бюджетной отчетности</w:t>
      </w:r>
      <w:r w:rsidR="00C514E4" w:rsidRPr="00DE7A7A">
        <w:rPr>
          <w:rFonts w:ascii="Times New Roman" w:hAnsi="Times New Roman" w:cs="Times New Roman"/>
          <w:b w:val="0"/>
          <w:sz w:val="28"/>
          <w:szCs w:val="28"/>
        </w:rPr>
        <w:t>.</w:t>
      </w:r>
    </w:p>
    <w:p w:rsidR="007A32DD" w:rsidRPr="00DE7A7A" w:rsidRDefault="00C514E4"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35</w:t>
      </w:r>
      <w:r w:rsidR="007A32DD" w:rsidRPr="00DE7A7A">
        <w:rPr>
          <w:rFonts w:ascii="Times New Roman" w:hAnsi="Times New Roman" w:cs="Times New Roman"/>
          <w:b w:val="0"/>
          <w:sz w:val="28"/>
          <w:szCs w:val="28"/>
        </w:rPr>
        <w:t>. В случае, предусмотренном подпунктом «и» пункта 3</w:t>
      </w:r>
      <w:r w:rsidRPr="00DE7A7A">
        <w:rPr>
          <w:rFonts w:ascii="Times New Roman" w:hAnsi="Times New Roman" w:cs="Times New Roman"/>
          <w:b w:val="0"/>
          <w:sz w:val="28"/>
          <w:szCs w:val="28"/>
        </w:rPr>
        <w:t>1</w:t>
      </w:r>
      <w:r w:rsidR="007A32DD" w:rsidRPr="00DE7A7A">
        <w:rPr>
          <w:rFonts w:ascii="Times New Roman" w:hAnsi="Times New Roman" w:cs="Times New Roman"/>
          <w:b w:val="0"/>
          <w:sz w:val="28"/>
          <w:szCs w:val="28"/>
        </w:rPr>
        <w:t xml:space="preserve"> настоящего Стандарта:</w:t>
      </w:r>
    </w:p>
    <w:p w:rsidR="007A32DD" w:rsidRPr="00DE7A7A" w:rsidRDefault="007A32DD"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а) в главном администраторе (администраторе) бюджетных средств аудиторское мероприятие не проводится, заключение не формируется</w:t>
      </w:r>
      <w:r w:rsidR="004858CF" w:rsidRPr="00DE7A7A">
        <w:rPr>
          <w:rFonts w:ascii="Times New Roman" w:hAnsi="Times New Roman" w:cs="Times New Roman"/>
          <w:b w:val="0"/>
          <w:sz w:val="28"/>
          <w:szCs w:val="28"/>
        </w:rPr>
        <w:t>;</w:t>
      </w:r>
    </w:p>
    <w:p w:rsidR="00C514E4" w:rsidRPr="00DE7A7A" w:rsidRDefault="007A32DD" w:rsidP="005F261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б) в уполномоченном органе (уполномоченной организации) аудиторское мероприятие не проводится, заключение о достоверности не формируется.</w:t>
      </w:r>
    </w:p>
    <w:p w:rsidR="00006C33" w:rsidRPr="00DE7A7A" w:rsidRDefault="0083741E"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36. Составление и представление заключения, заключения о достоверности</w:t>
      </w:r>
      <w:r w:rsidR="00C514E4"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осуществляется в соответствии с положениями федерального стандарта внутреннего финансового аудита «Реализация результатов внутреннего финансового аудита» и положениями настоящего Стандарта.</w:t>
      </w:r>
    </w:p>
    <w:p w:rsidR="00F30903" w:rsidRPr="00DE7A7A" w:rsidRDefault="00E15905"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Формы заключения</w:t>
      </w:r>
      <w:r w:rsidR="00006C33" w:rsidRPr="00DE7A7A">
        <w:rPr>
          <w:rFonts w:ascii="Times New Roman" w:hAnsi="Times New Roman" w:cs="Times New Roman"/>
          <w:b w:val="0"/>
          <w:sz w:val="28"/>
          <w:szCs w:val="28"/>
        </w:rPr>
        <w:t>, подготовленного субъектом внутреннего финансового аудита главного администратора (администратора) бюджетных средств в соответствии с подпунктом «б» пункта 32 настоящего Стандарта</w:t>
      </w:r>
      <w:r w:rsidR="006016C0" w:rsidRPr="00DE7A7A">
        <w:rPr>
          <w:rFonts w:ascii="Times New Roman" w:hAnsi="Times New Roman" w:cs="Times New Roman"/>
          <w:b w:val="0"/>
          <w:sz w:val="28"/>
          <w:szCs w:val="28"/>
        </w:rPr>
        <w:t>,</w:t>
      </w:r>
      <w:r w:rsidR="00C514E4" w:rsidRPr="00DE7A7A">
        <w:rPr>
          <w:rFonts w:ascii="Times New Roman" w:hAnsi="Times New Roman" w:cs="Times New Roman"/>
          <w:b w:val="0"/>
          <w:sz w:val="28"/>
          <w:szCs w:val="28"/>
        </w:rPr>
        <w:t xml:space="preserve"> </w:t>
      </w:r>
      <w:r w:rsidR="006016C0" w:rsidRPr="00DE7A7A">
        <w:rPr>
          <w:rFonts w:ascii="Times New Roman" w:hAnsi="Times New Roman" w:cs="Times New Roman"/>
          <w:b w:val="0"/>
          <w:sz w:val="28"/>
          <w:szCs w:val="28"/>
        </w:rPr>
        <w:br/>
      </w:r>
      <w:r w:rsidR="00C514E4" w:rsidRPr="00DE7A7A">
        <w:rPr>
          <w:rFonts w:ascii="Times New Roman" w:hAnsi="Times New Roman" w:cs="Times New Roman"/>
          <w:b w:val="0"/>
          <w:sz w:val="28"/>
          <w:szCs w:val="28"/>
        </w:rPr>
        <w:t xml:space="preserve">и </w:t>
      </w:r>
      <w:r w:rsidRPr="00DE7A7A">
        <w:rPr>
          <w:rFonts w:ascii="Times New Roman" w:hAnsi="Times New Roman" w:cs="Times New Roman"/>
          <w:b w:val="0"/>
          <w:sz w:val="28"/>
          <w:szCs w:val="28"/>
        </w:rPr>
        <w:t>заключения о достоверности</w:t>
      </w:r>
      <w:r w:rsidR="00C514E4" w:rsidRPr="00DE7A7A">
        <w:rPr>
          <w:rFonts w:ascii="Times New Roman" w:hAnsi="Times New Roman" w:cs="Times New Roman"/>
          <w:b w:val="0"/>
          <w:sz w:val="28"/>
          <w:szCs w:val="28"/>
        </w:rPr>
        <w:t xml:space="preserve">, </w:t>
      </w:r>
      <w:r w:rsidR="006016C0" w:rsidRPr="00DE7A7A">
        <w:rPr>
          <w:rFonts w:ascii="Times New Roman" w:hAnsi="Times New Roman" w:cs="Times New Roman"/>
          <w:b w:val="0"/>
          <w:sz w:val="28"/>
          <w:szCs w:val="28"/>
        </w:rPr>
        <w:t xml:space="preserve">подготовленного субъектом внутреннего финансового аудита уполномоченного органа (уполномоченной организации) в соответствии с подпунктом «в» пункта 32 настоящего Стандарта, </w:t>
      </w:r>
      <w:r w:rsidR="00E97D1E" w:rsidRPr="00DE7A7A">
        <w:rPr>
          <w:rFonts w:ascii="Times New Roman" w:hAnsi="Times New Roman" w:cs="Times New Roman"/>
          <w:b w:val="0"/>
          <w:sz w:val="28"/>
          <w:szCs w:val="28"/>
        </w:rPr>
        <w:t xml:space="preserve">порядок их </w:t>
      </w:r>
      <w:r w:rsidR="00FC03A0" w:rsidRPr="00DE7A7A">
        <w:rPr>
          <w:rFonts w:ascii="Times New Roman" w:hAnsi="Times New Roman" w:cs="Times New Roman"/>
          <w:b w:val="0"/>
          <w:sz w:val="28"/>
          <w:szCs w:val="28"/>
        </w:rPr>
        <w:t>направления</w:t>
      </w:r>
      <w:r w:rsidR="00E97D1E" w:rsidRPr="00DE7A7A">
        <w:rPr>
          <w:rFonts w:ascii="Times New Roman" w:hAnsi="Times New Roman" w:cs="Times New Roman"/>
          <w:b w:val="0"/>
          <w:sz w:val="28"/>
          <w:szCs w:val="28"/>
        </w:rPr>
        <w:t xml:space="preserve"> </w:t>
      </w:r>
      <w:r w:rsidR="00FC03A0" w:rsidRPr="00DE7A7A">
        <w:rPr>
          <w:rFonts w:ascii="Times New Roman" w:hAnsi="Times New Roman" w:cs="Times New Roman"/>
          <w:b w:val="0"/>
          <w:sz w:val="28"/>
          <w:szCs w:val="28"/>
        </w:rPr>
        <w:t>в уполномоченный орган (уполномоченную организацию) или</w:t>
      </w:r>
      <w:r w:rsidR="00D71D43" w:rsidRPr="00DE7A7A">
        <w:rPr>
          <w:rFonts w:ascii="Times New Roman" w:hAnsi="Times New Roman" w:cs="Times New Roman"/>
          <w:b w:val="0"/>
          <w:sz w:val="28"/>
          <w:szCs w:val="28"/>
        </w:rPr>
        <w:t xml:space="preserve"> главному администратору (администратору) бюджетных средств, а также</w:t>
      </w:r>
      <w:r w:rsidR="00FC03A0" w:rsidRPr="00DE7A7A">
        <w:rPr>
          <w:rFonts w:ascii="Times New Roman" w:hAnsi="Times New Roman" w:cs="Times New Roman"/>
          <w:b w:val="0"/>
          <w:sz w:val="28"/>
          <w:szCs w:val="28"/>
        </w:rPr>
        <w:t xml:space="preserve"> </w:t>
      </w:r>
      <w:r w:rsidR="00E97D1E" w:rsidRPr="00DE7A7A">
        <w:rPr>
          <w:rFonts w:ascii="Times New Roman" w:hAnsi="Times New Roman" w:cs="Times New Roman"/>
          <w:b w:val="0"/>
          <w:sz w:val="28"/>
          <w:szCs w:val="28"/>
        </w:rPr>
        <w:t xml:space="preserve">признания (непризнания) </w:t>
      </w:r>
      <w:r w:rsidR="00D71D43" w:rsidRPr="00DE7A7A">
        <w:rPr>
          <w:rFonts w:ascii="Times New Roman" w:hAnsi="Times New Roman" w:cs="Times New Roman"/>
          <w:b w:val="0"/>
          <w:sz w:val="28"/>
          <w:szCs w:val="28"/>
        </w:rPr>
        <w:t xml:space="preserve">руководителем субъекта внутреннего финансового аудита уполномоченного органа (уполномоченной организации) </w:t>
      </w:r>
      <w:r w:rsidR="006016C0" w:rsidRPr="00DE7A7A">
        <w:rPr>
          <w:rFonts w:ascii="Times New Roman" w:hAnsi="Times New Roman" w:cs="Times New Roman"/>
          <w:b w:val="0"/>
          <w:sz w:val="28"/>
          <w:szCs w:val="28"/>
        </w:rPr>
        <w:t>могут быть установлены</w:t>
      </w:r>
      <w:r w:rsidR="0040629F" w:rsidRPr="00DE7A7A">
        <w:rPr>
          <w:rFonts w:ascii="Times New Roman" w:hAnsi="Times New Roman" w:cs="Times New Roman"/>
          <w:b w:val="0"/>
          <w:sz w:val="28"/>
          <w:szCs w:val="28"/>
        </w:rPr>
        <w:t xml:space="preserve"> </w:t>
      </w:r>
      <w:r w:rsidR="006016C0" w:rsidRPr="00DE7A7A">
        <w:rPr>
          <w:rFonts w:ascii="Times New Roman" w:hAnsi="Times New Roman" w:cs="Times New Roman"/>
          <w:b w:val="0"/>
          <w:sz w:val="28"/>
          <w:szCs w:val="28"/>
        </w:rPr>
        <w:t>в ведомственных (внутренних) актах главного администратора (администратора) бюджетных средств и уполномоченного органа (уполномоченной организации), издаваемых с учетом положений пункта 13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для обеспечения осуществления внутреннего финансового аудита с соблюдением федеральных стандартов внутреннего финансового аудита</w:t>
      </w:r>
      <w:r w:rsidR="00104AFA" w:rsidRPr="00DE7A7A">
        <w:rPr>
          <w:rFonts w:ascii="Times New Roman" w:hAnsi="Times New Roman" w:cs="Times New Roman"/>
          <w:b w:val="0"/>
          <w:sz w:val="28"/>
          <w:szCs w:val="28"/>
        </w:rPr>
        <w:t>.</w:t>
      </w:r>
    </w:p>
    <w:p w:rsidR="00BF683C" w:rsidRPr="00DE7A7A" w:rsidRDefault="00BF683C" w:rsidP="005F2610">
      <w:pPr>
        <w:spacing w:after="0"/>
        <w:jc w:val="center"/>
        <w:rPr>
          <w:rFonts w:ascii="Times New Roman" w:eastAsia="Calibri" w:hAnsi="Times New Roman" w:cs="Times New Roman"/>
          <w:b/>
          <w:sz w:val="28"/>
          <w:szCs w:val="28"/>
        </w:rPr>
      </w:pPr>
    </w:p>
    <w:p w:rsidR="00E77E6A" w:rsidRPr="00DE7A7A" w:rsidRDefault="00E77E6A" w:rsidP="005F2610">
      <w:pPr>
        <w:pStyle w:val="ConsPlusTitle"/>
        <w:tabs>
          <w:tab w:val="left" w:pos="1134"/>
        </w:tabs>
        <w:spacing w:line="276" w:lineRule="auto"/>
        <w:jc w:val="center"/>
        <w:rPr>
          <w:rFonts w:ascii="Times New Roman" w:hAnsi="Times New Roman" w:cs="Times New Roman"/>
          <w:b w:val="0"/>
          <w:bCs/>
          <w:sz w:val="28"/>
          <w:szCs w:val="28"/>
        </w:rPr>
      </w:pPr>
      <w:r w:rsidRPr="00DE7A7A">
        <w:rPr>
          <w:rFonts w:ascii="Times New Roman" w:hAnsi="Times New Roman" w:cs="Times New Roman"/>
          <w:bCs/>
          <w:sz w:val="28"/>
          <w:szCs w:val="28"/>
        </w:rPr>
        <w:t>V. Переходные положения Стандарта при его первом применении</w:t>
      </w:r>
    </w:p>
    <w:p w:rsidR="00E77E6A" w:rsidRPr="00DE7A7A" w:rsidRDefault="00E77E6A" w:rsidP="005F2610">
      <w:pPr>
        <w:autoSpaceDE w:val="0"/>
        <w:autoSpaceDN w:val="0"/>
        <w:adjustRightInd w:val="0"/>
        <w:spacing w:after="0"/>
        <w:jc w:val="center"/>
        <w:rPr>
          <w:rFonts w:ascii="Times New Roman" w:hAnsi="Times New Roman" w:cs="Times New Roman"/>
          <w:b/>
          <w:bCs/>
          <w:sz w:val="28"/>
          <w:szCs w:val="28"/>
        </w:rPr>
      </w:pPr>
    </w:p>
    <w:p w:rsidR="00B968E7" w:rsidRPr="00DE7A7A" w:rsidRDefault="00B968E7" w:rsidP="005F2610">
      <w:pPr>
        <w:pStyle w:val="ConsPlusTitle"/>
        <w:tabs>
          <w:tab w:val="left" w:pos="1134"/>
        </w:tabs>
        <w:spacing w:line="348"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37.</w:t>
      </w:r>
      <w:r w:rsidR="00F30903" w:rsidRPr="00DE7A7A">
        <w:rPr>
          <w:rFonts w:ascii="Times New Roman" w:hAnsi="Times New Roman" w:cs="Times New Roman"/>
          <w:b w:val="0"/>
          <w:sz w:val="28"/>
          <w:szCs w:val="28"/>
        </w:rPr>
        <w:t xml:space="preserve"> Настоящий Стандарт применяется в отношении аудиторских мероприятий, начатых после вступления в силу настоящего Стандарта, в том числе в обязательном порядке применяется при подтверждении достоверности </w:t>
      </w:r>
      <w:r w:rsidR="00D97BE3" w:rsidRPr="00DE7A7A">
        <w:rPr>
          <w:rFonts w:ascii="Times New Roman" w:hAnsi="Times New Roman" w:cs="Times New Roman"/>
          <w:b w:val="0"/>
          <w:sz w:val="28"/>
          <w:szCs w:val="28"/>
        </w:rPr>
        <w:t xml:space="preserve">годовой </w:t>
      </w:r>
      <w:r w:rsidR="00F30903" w:rsidRPr="00DE7A7A">
        <w:rPr>
          <w:rFonts w:ascii="Times New Roman" w:hAnsi="Times New Roman" w:cs="Times New Roman"/>
          <w:b w:val="0"/>
          <w:sz w:val="28"/>
          <w:szCs w:val="28"/>
        </w:rPr>
        <w:t>бюджетной отчетности, составленной на 1 января 2022 года, и в дальнейшем.</w:t>
      </w:r>
    </w:p>
    <w:p w:rsidR="00D97BE3" w:rsidRPr="00DE7A7A" w:rsidRDefault="00F30903" w:rsidP="005F2610">
      <w:pPr>
        <w:pStyle w:val="ConsPlusTitle"/>
        <w:tabs>
          <w:tab w:val="left" w:pos="1134"/>
        </w:tabs>
        <w:spacing w:line="360" w:lineRule="auto"/>
        <w:ind w:firstLine="709"/>
        <w:jc w:val="both"/>
        <w:rPr>
          <w:rFonts w:ascii="Times New Roman" w:eastAsia="Calibri" w:hAnsi="Times New Roman" w:cs="Times New Roman"/>
          <w:sz w:val="28"/>
          <w:szCs w:val="28"/>
        </w:rPr>
      </w:pPr>
      <w:r w:rsidRPr="00DE7A7A">
        <w:rPr>
          <w:rFonts w:ascii="Times New Roman" w:hAnsi="Times New Roman" w:cs="Times New Roman"/>
          <w:b w:val="0"/>
          <w:sz w:val="28"/>
          <w:szCs w:val="28"/>
        </w:rPr>
        <w:t xml:space="preserve">Настоящий Стандарт по решению руководителя главного администратора (администратора) бюджетных средств или руководителя субъекта внутреннего финансового аудита главного администратора (администратора) бюджетных средств может применяться при изучении </w:t>
      </w:r>
      <w:r w:rsidR="00D97BE3" w:rsidRPr="00DE7A7A">
        <w:rPr>
          <w:rFonts w:ascii="Times New Roman" w:hAnsi="Times New Roman" w:cs="Times New Roman"/>
          <w:b w:val="0"/>
          <w:sz w:val="28"/>
          <w:szCs w:val="28"/>
        </w:rPr>
        <w:t xml:space="preserve">бюджетных процедур учета и отчетности и (или) изучении </w:t>
      </w:r>
      <w:r w:rsidRPr="00DE7A7A">
        <w:rPr>
          <w:rFonts w:ascii="Times New Roman" w:hAnsi="Times New Roman" w:cs="Times New Roman"/>
          <w:b w:val="0"/>
          <w:sz w:val="28"/>
          <w:szCs w:val="28"/>
        </w:rPr>
        <w:t>промежуточной бюджетной отчетности, составленной в течение 2021 года.</w:t>
      </w:r>
    </w:p>
    <w:p w:rsidR="00D97BE3" w:rsidRPr="00DE7A7A" w:rsidRDefault="00D97BE3" w:rsidP="00A63CA1">
      <w:pPr>
        <w:pStyle w:val="ConsPlusTitle"/>
        <w:tabs>
          <w:tab w:val="left" w:pos="1134"/>
        </w:tabs>
        <w:spacing w:line="360" w:lineRule="auto"/>
        <w:ind w:firstLine="709"/>
        <w:jc w:val="both"/>
        <w:rPr>
          <w:rFonts w:ascii="Times New Roman" w:eastAsia="Calibri" w:hAnsi="Times New Roman" w:cs="Times New Roman"/>
          <w:sz w:val="28"/>
          <w:szCs w:val="28"/>
        </w:rPr>
        <w:sectPr w:rsidR="00D97BE3" w:rsidRPr="00DE7A7A" w:rsidSect="00326DE6">
          <w:headerReference w:type="default" r:id="rId9"/>
          <w:type w:val="continuous"/>
          <w:pgSz w:w="11906" w:h="16838" w:code="9"/>
          <w:pgMar w:top="1134" w:right="1134" w:bottom="1134" w:left="1134" w:header="425" w:footer="709" w:gutter="0"/>
          <w:pgNumType w:start="1"/>
          <w:cols w:space="708"/>
          <w:titlePg/>
          <w:docGrid w:linePitch="360"/>
        </w:sectPr>
      </w:pPr>
    </w:p>
    <w:p w:rsidR="00326DE6" w:rsidRPr="00DE7A7A" w:rsidRDefault="00326DE6" w:rsidP="00A63CA1">
      <w:pPr>
        <w:pStyle w:val="ConsPlusNormal"/>
        <w:pageBreakBefore/>
        <w:ind w:left="3686" w:right="-710"/>
        <w:jc w:val="center"/>
        <w:rPr>
          <w:rFonts w:ascii="Times New Roman" w:hAnsi="Times New Roman" w:cs="Times New Roman"/>
          <w:sz w:val="28"/>
          <w:szCs w:val="28"/>
        </w:rPr>
      </w:pPr>
      <w:r w:rsidRPr="00DE7A7A">
        <w:rPr>
          <w:rFonts w:ascii="Times New Roman" w:hAnsi="Times New Roman" w:cs="Times New Roman"/>
          <w:sz w:val="28"/>
          <w:szCs w:val="28"/>
        </w:rPr>
        <w:t>Приложение</w:t>
      </w:r>
      <w:r w:rsidR="0040378D" w:rsidRPr="00DE7A7A">
        <w:rPr>
          <w:rFonts w:ascii="Times New Roman" w:hAnsi="Times New Roman" w:cs="Times New Roman"/>
          <w:sz w:val="28"/>
          <w:szCs w:val="28"/>
        </w:rPr>
        <w:t xml:space="preserve"> </w:t>
      </w:r>
      <w:r w:rsidR="008F14C2" w:rsidRPr="00DE7A7A">
        <w:rPr>
          <w:rFonts w:ascii="Times New Roman" w:hAnsi="Times New Roman" w:cs="Times New Roman"/>
          <w:sz w:val="28"/>
          <w:szCs w:val="28"/>
        </w:rPr>
        <w:t>№ 1</w:t>
      </w:r>
      <w:r w:rsidR="0040378D" w:rsidRPr="00DE7A7A">
        <w:rPr>
          <w:rFonts w:ascii="Times New Roman" w:hAnsi="Times New Roman" w:cs="Times New Roman"/>
          <w:sz w:val="28"/>
          <w:szCs w:val="28"/>
        </w:rPr>
        <w:br/>
        <w:t xml:space="preserve">к федеральному стандарту </w:t>
      </w:r>
      <w:r w:rsidR="002B5708" w:rsidRPr="00DE7A7A">
        <w:rPr>
          <w:rFonts w:ascii="Times New Roman" w:hAnsi="Times New Roman" w:cs="Times New Roman"/>
          <w:sz w:val="28"/>
          <w:szCs w:val="28"/>
        </w:rPr>
        <w:br/>
      </w:r>
      <w:r w:rsidR="0040378D" w:rsidRPr="00DE7A7A">
        <w:rPr>
          <w:rFonts w:ascii="Times New Roman" w:hAnsi="Times New Roman" w:cs="Times New Roman"/>
          <w:sz w:val="28"/>
          <w:szCs w:val="28"/>
        </w:rPr>
        <w:t xml:space="preserve">внутреннего финансового аудита </w:t>
      </w:r>
      <w:r w:rsidR="002B5708" w:rsidRPr="00DE7A7A">
        <w:rPr>
          <w:rFonts w:ascii="Times New Roman" w:hAnsi="Times New Roman" w:cs="Times New Roman"/>
          <w:sz w:val="28"/>
          <w:szCs w:val="28"/>
        </w:rPr>
        <w:br/>
      </w:r>
      <w:r w:rsidR="0040378D" w:rsidRPr="00DE7A7A">
        <w:rPr>
          <w:rFonts w:ascii="Times New Roman" w:hAnsi="Times New Roman" w:cs="Times New Roman"/>
          <w:sz w:val="28"/>
          <w:szCs w:val="28"/>
        </w:rPr>
        <w:t>«</w:t>
      </w:r>
      <w:r w:rsidR="00A55936" w:rsidRPr="00DE7A7A">
        <w:rPr>
          <w:rFonts w:ascii="Times New Roman" w:hAnsi="Times New Roman" w:cs="Times New Roman"/>
          <w:sz w:val="28"/>
          <w:szCs w:val="28"/>
        </w:rPr>
        <w:t>Осуществление</w:t>
      </w:r>
      <w:r w:rsidR="0040378D" w:rsidRPr="00DE7A7A">
        <w:rPr>
          <w:rFonts w:ascii="Times New Roman" w:hAnsi="Times New Roman" w:cs="Times New Roman"/>
          <w:sz w:val="28"/>
          <w:szCs w:val="28"/>
        </w:rPr>
        <w:t xml:space="preserve"> внутреннего финансового аудита </w:t>
      </w:r>
      <w:r w:rsidR="00A55936" w:rsidRPr="00DE7A7A">
        <w:rPr>
          <w:rFonts w:ascii="Times New Roman" w:hAnsi="Times New Roman" w:cs="Times New Roman"/>
          <w:sz w:val="28"/>
          <w:szCs w:val="28"/>
        </w:rPr>
        <w:br/>
      </w:r>
      <w:r w:rsidR="0040378D" w:rsidRPr="00DE7A7A">
        <w:rPr>
          <w:rFonts w:ascii="Times New Roman" w:hAnsi="Times New Roman" w:cs="Times New Roman"/>
          <w:sz w:val="28"/>
          <w:szCs w:val="28"/>
        </w:rPr>
        <w:t xml:space="preserve">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утвержденному приказом Министерства финансов </w:t>
      </w:r>
      <w:r w:rsidR="0040378D" w:rsidRPr="00DE7A7A">
        <w:rPr>
          <w:rFonts w:ascii="Times New Roman" w:hAnsi="Times New Roman" w:cs="Times New Roman"/>
          <w:sz w:val="28"/>
          <w:szCs w:val="28"/>
        </w:rPr>
        <w:br/>
        <w:t>Российской Федерации</w:t>
      </w:r>
    </w:p>
    <w:p w:rsidR="00326DE6" w:rsidRPr="00DE7A7A" w:rsidRDefault="00326DE6" w:rsidP="00A63CA1">
      <w:pPr>
        <w:pStyle w:val="ConsPlusNormal"/>
        <w:ind w:left="3686" w:right="-710"/>
        <w:jc w:val="center"/>
        <w:rPr>
          <w:rFonts w:ascii="Times New Roman" w:hAnsi="Times New Roman" w:cs="Times New Roman"/>
          <w:sz w:val="28"/>
          <w:szCs w:val="28"/>
        </w:rPr>
      </w:pPr>
    </w:p>
    <w:p w:rsidR="00326DE6" w:rsidRPr="00DE7A7A" w:rsidRDefault="00326DE6" w:rsidP="00A63CA1">
      <w:pPr>
        <w:pStyle w:val="ConsPlusNormal"/>
        <w:ind w:left="3686" w:right="-710"/>
        <w:jc w:val="center"/>
        <w:rPr>
          <w:rFonts w:ascii="Times New Roman" w:hAnsi="Times New Roman" w:cs="Times New Roman"/>
          <w:sz w:val="28"/>
          <w:szCs w:val="28"/>
        </w:rPr>
      </w:pPr>
      <w:r w:rsidRPr="00DE7A7A">
        <w:rPr>
          <w:rFonts w:ascii="Times New Roman" w:hAnsi="Times New Roman" w:cs="Times New Roman"/>
          <w:sz w:val="28"/>
          <w:szCs w:val="28"/>
        </w:rPr>
        <w:t>от «___» ____</w:t>
      </w:r>
      <w:r w:rsidR="00117635" w:rsidRPr="00DE7A7A">
        <w:rPr>
          <w:rFonts w:ascii="Times New Roman" w:hAnsi="Times New Roman" w:cs="Times New Roman"/>
          <w:sz w:val="28"/>
          <w:szCs w:val="28"/>
        </w:rPr>
        <w:t>______</w:t>
      </w:r>
      <w:r w:rsidRPr="00DE7A7A">
        <w:rPr>
          <w:rFonts w:ascii="Times New Roman" w:hAnsi="Times New Roman" w:cs="Times New Roman"/>
          <w:sz w:val="28"/>
          <w:szCs w:val="28"/>
        </w:rPr>
        <w:t xml:space="preserve">____ </w:t>
      </w:r>
      <w:r w:rsidR="0040378D" w:rsidRPr="00DE7A7A">
        <w:rPr>
          <w:rFonts w:ascii="Times New Roman" w:hAnsi="Times New Roman" w:cs="Times New Roman"/>
          <w:sz w:val="28"/>
          <w:szCs w:val="28"/>
        </w:rPr>
        <w:t>2021 </w:t>
      </w:r>
      <w:r w:rsidRPr="00DE7A7A">
        <w:rPr>
          <w:rFonts w:ascii="Times New Roman" w:hAnsi="Times New Roman" w:cs="Times New Roman"/>
          <w:sz w:val="28"/>
          <w:szCs w:val="28"/>
        </w:rPr>
        <w:t>г. № _____</w:t>
      </w:r>
    </w:p>
    <w:p w:rsidR="00326DE6" w:rsidRPr="00DE7A7A" w:rsidRDefault="00326DE6" w:rsidP="00326DE6">
      <w:pPr>
        <w:spacing w:after="0" w:line="360" w:lineRule="auto"/>
        <w:ind w:firstLine="709"/>
        <w:jc w:val="both"/>
        <w:rPr>
          <w:rFonts w:ascii="Times New Roman" w:eastAsia="Calibri" w:hAnsi="Times New Roman" w:cs="Times New Roman"/>
          <w:b/>
          <w:sz w:val="28"/>
          <w:szCs w:val="28"/>
        </w:rPr>
      </w:pPr>
    </w:p>
    <w:p w:rsidR="004B12D6" w:rsidRPr="00DE7A7A" w:rsidRDefault="004B12D6" w:rsidP="00CF15A7">
      <w:pPr>
        <w:pStyle w:val="ConsPlusTitle"/>
        <w:tabs>
          <w:tab w:val="left" w:pos="1134"/>
        </w:tabs>
        <w:spacing w:line="276" w:lineRule="auto"/>
        <w:jc w:val="center"/>
        <w:rPr>
          <w:rFonts w:ascii="Times New Roman" w:hAnsi="Times New Roman" w:cs="Times New Roman"/>
          <w:sz w:val="28"/>
          <w:szCs w:val="28"/>
        </w:rPr>
      </w:pPr>
    </w:p>
    <w:p w:rsidR="00257092" w:rsidRPr="00DE7A7A" w:rsidRDefault="00257092" w:rsidP="00CF15A7">
      <w:pPr>
        <w:pStyle w:val="ConsPlusTitle"/>
        <w:tabs>
          <w:tab w:val="left" w:pos="1134"/>
        </w:tabs>
        <w:spacing w:line="276" w:lineRule="auto"/>
        <w:jc w:val="center"/>
        <w:rPr>
          <w:rFonts w:ascii="Times New Roman" w:hAnsi="Times New Roman" w:cs="Times New Roman"/>
          <w:sz w:val="28"/>
          <w:szCs w:val="28"/>
        </w:rPr>
      </w:pPr>
    </w:p>
    <w:p w:rsidR="004B12D6" w:rsidRPr="00DE7A7A" w:rsidRDefault="004B12D6" w:rsidP="00CF15A7">
      <w:pPr>
        <w:spacing w:after="0"/>
        <w:jc w:val="center"/>
        <w:rPr>
          <w:rFonts w:ascii="Times New Roman" w:hAnsi="Times New Roman" w:cs="Times New Roman"/>
          <w:b/>
          <w:sz w:val="28"/>
          <w:szCs w:val="28"/>
        </w:rPr>
      </w:pPr>
      <w:r w:rsidRPr="00DE7A7A">
        <w:rPr>
          <w:rFonts w:ascii="Times New Roman" w:hAnsi="Times New Roman" w:cs="Times New Roman"/>
          <w:b/>
          <w:sz w:val="28"/>
          <w:szCs w:val="28"/>
        </w:rPr>
        <w:t>Оценка риск</w:t>
      </w:r>
      <w:r w:rsidR="00F90957" w:rsidRPr="00DE7A7A">
        <w:rPr>
          <w:rFonts w:ascii="Times New Roman" w:hAnsi="Times New Roman" w:cs="Times New Roman"/>
          <w:b/>
          <w:sz w:val="28"/>
          <w:szCs w:val="28"/>
        </w:rPr>
        <w:t>ов</w:t>
      </w:r>
      <w:r w:rsidRPr="00DE7A7A">
        <w:rPr>
          <w:rFonts w:ascii="Times New Roman" w:hAnsi="Times New Roman" w:cs="Times New Roman"/>
          <w:b/>
          <w:sz w:val="28"/>
          <w:szCs w:val="28"/>
        </w:rPr>
        <w:t xml:space="preserve"> искажения бюджетной отчетности</w:t>
      </w:r>
    </w:p>
    <w:p w:rsidR="004B12D6" w:rsidRPr="00DE7A7A" w:rsidRDefault="004B12D6" w:rsidP="00CF15A7">
      <w:pPr>
        <w:spacing w:after="0"/>
        <w:jc w:val="center"/>
        <w:rPr>
          <w:rFonts w:ascii="Times New Roman" w:hAnsi="Times New Roman" w:cs="Times New Roman"/>
          <w:b/>
          <w:sz w:val="28"/>
          <w:szCs w:val="28"/>
        </w:rPr>
      </w:pPr>
    </w:p>
    <w:p w:rsidR="000F052F" w:rsidRPr="00DE7A7A" w:rsidRDefault="000F052F" w:rsidP="00CF15A7">
      <w:pPr>
        <w:pStyle w:val="ConsPlusTitle"/>
        <w:tabs>
          <w:tab w:val="left" w:pos="1134"/>
        </w:tabs>
        <w:spacing w:line="276" w:lineRule="auto"/>
        <w:ind w:firstLine="709"/>
        <w:jc w:val="both"/>
        <w:rPr>
          <w:rFonts w:ascii="Times New Roman" w:hAnsi="Times New Roman" w:cs="Times New Roman"/>
          <w:b w:val="0"/>
          <w:sz w:val="28"/>
          <w:szCs w:val="28"/>
        </w:rPr>
        <w:sectPr w:rsidR="000F052F" w:rsidRPr="00DE7A7A" w:rsidSect="008E42BE">
          <w:pgSz w:w="11906" w:h="16838" w:code="9"/>
          <w:pgMar w:top="1134" w:right="1134" w:bottom="1134" w:left="1134" w:header="425" w:footer="709" w:gutter="0"/>
          <w:pgNumType w:start="1"/>
          <w:cols w:space="708"/>
          <w:titlePg/>
          <w:docGrid w:linePitch="360"/>
        </w:sectPr>
      </w:pP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1. В соответствии с пунктом 3 федерального стандарта внутреннего финансового аудита «Определения, принципы и задачи внутреннего финансового аудита»</w:t>
      </w:r>
      <w:r w:rsidR="00DF50D7" w:rsidRPr="00DE7A7A">
        <w:rPr>
          <w:rStyle w:val="af4"/>
          <w:rFonts w:ascii="Times New Roman" w:hAnsi="Times New Roman" w:cs="Times New Roman"/>
          <w:b w:val="0"/>
          <w:sz w:val="28"/>
          <w:szCs w:val="28"/>
        </w:rPr>
        <w:footnoteReference w:id="24"/>
      </w:r>
      <w:r w:rsidRPr="00DE7A7A">
        <w:rPr>
          <w:rFonts w:ascii="Times New Roman" w:hAnsi="Times New Roman" w:cs="Times New Roman"/>
          <w:b w:val="0"/>
          <w:sz w:val="28"/>
          <w:szCs w:val="28"/>
        </w:rPr>
        <w:t xml:space="preserve"> под риском искажения бюджетной отчетности понимается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r w:rsidR="00112F0C" w:rsidRPr="00DE7A7A">
        <w:rPr>
          <w:rFonts w:ascii="Times New Roman" w:hAnsi="Times New Roman" w:cs="Times New Roman"/>
          <w:b w:val="0"/>
          <w:sz w:val="28"/>
          <w:szCs w:val="28"/>
          <w:vertAlign w:val="superscript"/>
        </w:rPr>
        <w:footnoteReference w:id="25"/>
      </w:r>
      <w:r w:rsidRPr="00DE7A7A">
        <w:rPr>
          <w:rFonts w:ascii="Times New Roman" w:hAnsi="Times New Roman" w:cs="Times New Roman"/>
          <w:b w:val="0"/>
          <w:sz w:val="28"/>
          <w:szCs w:val="28"/>
        </w:rPr>
        <w:t>.</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Оценкой риска искажения бюджетной отчетности является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вероятности допущения ошибки и существенности ошибки.</w:t>
      </w:r>
    </w:p>
    <w:p w:rsidR="00112F0C"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2. </w:t>
      </w:r>
      <w:r w:rsidR="00112F0C" w:rsidRPr="00DE7A7A">
        <w:rPr>
          <w:rFonts w:ascii="Times New Roman" w:hAnsi="Times New Roman" w:cs="Times New Roman"/>
          <w:b w:val="0"/>
          <w:sz w:val="28"/>
          <w:szCs w:val="28"/>
        </w:rPr>
        <w:t>В целях выявления (обнаружения) рисков искажения бюджетной отчетности анализируется следующее:</w:t>
      </w:r>
    </w:p>
    <w:p w:rsidR="00112F0C" w:rsidRPr="00DE7A7A" w:rsidRDefault="00112F0C"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а) информация, полученная по результатам выполнения пункта 13 настоящего Стандарта;</w:t>
      </w:r>
    </w:p>
    <w:p w:rsidR="00112F0C" w:rsidRPr="00DE7A7A" w:rsidRDefault="00112F0C">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б) информация о причинах и условиях допущенных ошибок, нарушений и недостатков при организации (обеспечении выполнения), выполнении бюджетных процедур учета и отчетности;</w:t>
      </w:r>
    </w:p>
    <w:p w:rsidR="00112F0C" w:rsidRPr="00DE7A7A" w:rsidRDefault="00112F0C" w:rsidP="00112F0C">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в) результаты мониторинга реализации мер по минимизации (устранению) бюджетных рисков, проводимого должностными лицами (работниками) субъекта внутреннего финансового аудита в соответствии с пунктами 22 - 24 федерального стандарта внутреннего финансового аудита «Реализация результатов внутреннего финансового аудита»</w:t>
      </w:r>
      <w:r w:rsidR="0086433F" w:rsidRPr="00DE7A7A">
        <w:rPr>
          <w:rStyle w:val="af4"/>
          <w:rFonts w:ascii="Times New Roman" w:hAnsi="Times New Roman" w:cs="Times New Roman"/>
          <w:b w:val="0"/>
          <w:sz w:val="28"/>
          <w:szCs w:val="28"/>
        </w:rPr>
        <w:footnoteReference w:id="26"/>
      </w:r>
      <w:r w:rsidRPr="00DE7A7A">
        <w:rPr>
          <w:rFonts w:ascii="Times New Roman" w:hAnsi="Times New Roman" w:cs="Times New Roman"/>
          <w:b w:val="0"/>
          <w:sz w:val="28"/>
          <w:szCs w:val="28"/>
        </w:rPr>
        <w:t>;</w:t>
      </w:r>
    </w:p>
    <w:p w:rsidR="00112F0C" w:rsidRPr="00DE7A7A" w:rsidRDefault="00112F0C" w:rsidP="00962846">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г) информация о рисках искажения бюджетной отчетности, содержащаяся в реестре бюджетных рисков, в том числе информация о </w:t>
      </w:r>
      <w:r w:rsidR="0086433F" w:rsidRPr="00DE7A7A">
        <w:rPr>
          <w:rFonts w:ascii="Times New Roman" w:hAnsi="Times New Roman" w:cs="Times New Roman"/>
          <w:b w:val="0"/>
          <w:sz w:val="28"/>
          <w:szCs w:val="28"/>
        </w:rPr>
        <w:t xml:space="preserve">значимых </w:t>
      </w:r>
      <w:r w:rsidRPr="00DE7A7A">
        <w:rPr>
          <w:rFonts w:ascii="Times New Roman" w:hAnsi="Times New Roman" w:cs="Times New Roman"/>
          <w:b w:val="0"/>
          <w:sz w:val="28"/>
          <w:szCs w:val="28"/>
        </w:rPr>
        <w:t>рисках искажения бюджетной отчетности, остающихся после реализации мер по минимизации (устранению) бюджетных рисков</w:t>
      </w:r>
      <w:r w:rsidR="006438BE" w:rsidRPr="00DE7A7A">
        <w:rPr>
          <w:rFonts w:ascii="Times New Roman" w:hAnsi="Times New Roman" w:cs="Times New Roman"/>
          <w:b w:val="0"/>
          <w:sz w:val="28"/>
          <w:szCs w:val="28"/>
        </w:rPr>
        <w:t>, в том числе</w:t>
      </w:r>
      <w:r w:rsidRPr="00DE7A7A">
        <w:rPr>
          <w:rFonts w:ascii="Times New Roman" w:hAnsi="Times New Roman" w:cs="Times New Roman"/>
          <w:b w:val="0"/>
          <w:sz w:val="28"/>
          <w:szCs w:val="28"/>
        </w:rPr>
        <w:t xml:space="preserve"> по организации внутреннего финансового контроля (информация о значимых остаточных бюджетных рисках);</w:t>
      </w:r>
    </w:p>
    <w:p w:rsidR="00112F0C" w:rsidRPr="00DE7A7A" w:rsidRDefault="00112F0C">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д) иная информация, свидетельствующая о наличии риска искажения бюджетной отчетности или позволяющая его выявить.</w:t>
      </w:r>
    </w:p>
    <w:p w:rsidR="004B12D6" w:rsidRPr="00DE7A7A" w:rsidRDefault="00112F0C">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По результатам анализа информации, указанной в настоящем пункте, определяются возможные и приводящие к искажению бюджетной отчетности события</w:t>
      </w:r>
      <w:r w:rsidR="004B12D6" w:rsidRPr="00DE7A7A">
        <w:rPr>
          <w:rFonts w:ascii="Times New Roman" w:hAnsi="Times New Roman" w:cs="Times New Roman"/>
          <w:b w:val="0"/>
          <w:sz w:val="28"/>
          <w:szCs w:val="28"/>
        </w:rPr>
        <w:t>, например:</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а) допущение ошибок при формировании данных бюджетного учета (включая ошибки при формировании, направлении и принятии к учету первичных учетных документов) и составлении бюджетной отчетности;</w:t>
      </w:r>
    </w:p>
    <w:p w:rsidR="00112F0C" w:rsidRPr="00DE7A7A" w:rsidRDefault="004B12D6">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б) </w:t>
      </w:r>
      <w:r w:rsidR="00112F0C" w:rsidRPr="00DE7A7A">
        <w:rPr>
          <w:rFonts w:ascii="Times New Roman" w:hAnsi="Times New Roman" w:cs="Times New Roman"/>
          <w:b w:val="0"/>
          <w:sz w:val="28"/>
          <w:szCs w:val="28"/>
        </w:rPr>
        <w:t>проведение инвентаризации активов и обязательств с нарушением установленных требований;</w:t>
      </w:r>
    </w:p>
    <w:p w:rsidR="000F6475" w:rsidRPr="00DE7A7A" w:rsidRDefault="00112F0C" w:rsidP="00CF15A7">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 xml:space="preserve">в) </w:t>
      </w:r>
      <w:r w:rsidR="004B12D6" w:rsidRPr="00DE7A7A">
        <w:rPr>
          <w:rFonts w:ascii="Times New Roman" w:hAnsi="Times New Roman" w:cs="Times New Roman"/>
          <w:b w:val="0"/>
          <w:sz w:val="28"/>
          <w:szCs w:val="28"/>
        </w:rPr>
        <w:t>искажение данных в Пояснительной записке.</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3. Риск искажения бюджетной отчетности оценивается с применением критериев вероятности допущения ошибки и существенности ошибки:</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«вероятность допущения ошибки» – степень возможности наступления риска искажения бюджетной отчетности, а именно неотражения информации по показателям бюджетной отчетности или ее отражения с нарушением </w:t>
      </w:r>
      <w:r w:rsidR="006269E7" w:rsidRPr="00DE7A7A">
        <w:rPr>
          <w:rFonts w:ascii="Times New Roman" w:hAnsi="Times New Roman" w:cs="Times New Roman"/>
          <w:b w:val="0"/>
          <w:sz w:val="28"/>
          <w:szCs w:val="28"/>
        </w:rPr>
        <w:t>единой методологии учета и отчетности</w:t>
      </w:r>
      <w:r w:rsidRPr="00DE7A7A">
        <w:rPr>
          <w:rFonts w:ascii="Times New Roman" w:hAnsi="Times New Roman" w:cs="Times New Roman"/>
          <w:b w:val="0"/>
          <w:sz w:val="28"/>
          <w:szCs w:val="28"/>
        </w:rPr>
        <w:t>;</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показателям бюджетной отчетности или ее отражения с нарушением </w:t>
      </w:r>
      <w:r w:rsidR="0046431A" w:rsidRPr="00DE7A7A">
        <w:rPr>
          <w:rFonts w:ascii="Times New Roman" w:hAnsi="Times New Roman" w:cs="Times New Roman"/>
          <w:b w:val="0"/>
          <w:sz w:val="28"/>
          <w:szCs w:val="28"/>
        </w:rPr>
        <w:t>единой методологии учета и отчетности</w:t>
      </w:r>
      <w:r w:rsidRPr="00DE7A7A">
        <w:rPr>
          <w:rFonts w:ascii="Times New Roman" w:hAnsi="Times New Roman" w:cs="Times New Roman"/>
          <w:b w:val="0"/>
          <w:sz w:val="28"/>
          <w:szCs w:val="28"/>
        </w:rPr>
        <w:t>).</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Значение каждого из указанных критериев оценивается как «низкое», «среднее» или «высокое».</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4. Критерий «вероятность допущения ошибки» оценивается с учетом результатов анализа имеющихся причин и условий (обстоятельств) для реализации риска искажения бюджетной отчетности, в том числе анализа надежности внутреннего финансового контроля в отношении </w:t>
      </w:r>
      <w:r w:rsidR="003037C0" w:rsidRPr="00DE7A7A">
        <w:rPr>
          <w:rFonts w:ascii="Times New Roman" w:hAnsi="Times New Roman" w:cs="Times New Roman"/>
          <w:b w:val="0"/>
          <w:sz w:val="28"/>
          <w:szCs w:val="28"/>
        </w:rPr>
        <w:t>бюджетных процедур учета и отчетности</w:t>
      </w:r>
      <w:r w:rsidRPr="00DE7A7A">
        <w:rPr>
          <w:rFonts w:ascii="Times New Roman" w:hAnsi="Times New Roman" w:cs="Times New Roman"/>
          <w:b w:val="0"/>
          <w:sz w:val="28"/>
          <w:szCs w:val="28"/>
        </w:rPr>
        <w:t>.</w:t>
      </w:r>
    </w:p>
    <w:p w:rsidR="00112F0C"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5. Критерий «существенность ошибки» оценивается с учетом </w:t>
      </w:r>
      <w:r w:rsidR="00112F0C" w:rsidRPr="00DE7A7A">
        <w:rPr>
          <w:rFonts w:ascii="Times New Roman" w:hAnsi="Times New Roman" w:cs="Times New Roman"/>
          <w:b w:val="0"/>
          <w:sz w:val="28"/>
          <w:szCs w:val="28"/>
        </w:rPr>
        <w:t>следующего:</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а) существенности информации, определяемой субъектом внутреннего финансового аудита в соответствии с пунктами 17 и 67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E270B2" w:rsidRPr="00DE7A7A">
        <w:rPr>
          <w:rStyle w:val="af4"/>
          <w:rFonts w:ascii="Times New Roman" w:hAnsi="Times New Roman" w:cs="Times New Roman"/>
          <w:b w:val="0"/>
          <w:sz w:val="28"/>
          <w:szCs w:val="28"/>
        </w:rPr>
        <w:footnoteReference w:id="27"/>
      </w:r>
      <w:r w:rsidRPr="00DE7A7A">
        <w:rPr>
          <w:rFonts w:ascii="Times New Roman" w:hAnsi="Times New Roman" w:cs="Times New Roman"/>
          <w:b w:val="0"/>
          <w:sz w:val="28"/>
          <w:szCs w:val="28"/>
        </w:rPr>
        <w:t>;</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б) </w:t>
      </w:r>
      <w:r w:rsidR="00067D3A" w:rsidRPr="00DE7A7A">
        <w:rPr>
          <w:rFonts w:ascii="Times New Roman" w:hAnsi="Times New Roman" w:cs="Times New Roman"/>
          <w:b w:val="0"/>
          <w:sz w:val="28"/>
          <w:szCs w:val="28"/>
        </w:rPr>
        <w:t xml:space="preserve">оценки </w:t>
      </w:r>
      <w:r w:rsidRPr="00DE7A7A">
        <w:rPr>
          <w:rFonts w:ascii="Times New Roman" w:hAnsi="Times New Roman" w:cs="Times New Roman"/>
          <w:b w:val="0"/>
          <w:sz w:val="28"/>
          <w:szCs w:val="28"/>
        </w:rPr>
        <w:t>величины искажения информации об активах, и (или) обязательствах, и (или) финансовом результате вследствие допущенных ошибок, нарушений и недостатков (далее – величина</w:t>
      </w:r>
      <w:r w:rsidR="00907020"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искажения информации);</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в) установленного факта отсутствия первичных учетных документов, и (или) регистров бюджетного учета, и (или) бюджетной отчетности в течение установленных сроков хранения таких документов, а равно факта ведения счетов бюджетного учета вне применяемых регистров бюджетного учета.</w:t>
      </w:r>
    </w:p>
    <w:p w:rsidR="00BC068C" w:rsidRPr="00DE7A7A" w:rsidRDefault="00112F0C"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6</w:t>
      </w:r>
      <w:r w:rsidR="004B12D6" w:rsidRPr="00DE7A7A">
        <w:rPr>
          <w:rFonts w:ascii="Times New Roman" w:hAnsi="Times New Roman" w:cs="Times New Roman"/>
          <w:b w:val="0"/>
          <w:sz w:val="28"/>
          <w:szCs w:val="28"/>
        </w:rPr>
        <w:t>. Величина искажения информации</w:t>
      </w:r>
      <w:r w:rsidR="00BC068C" w:rsidRPr="00DE7A7A">
        <w:rPr>
          <w:rFonts w:ascii="Times New Roman" w:hAnsi="Times New Roman" w:cs="Times New Roman"/>
          <w:b w:val="0"/>
          <w:sz w:val="28"/>
          <w:szCs w:val="28"/>
        </w:rPr>
        <w:t>:</w:t>
      </w:r>
    </w:p>
    <w:p w:rsidR="004B12D6" w:rsidRPr="00DE7A7A" w:rsidRDefault="00BC068C"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а)</w:t>
      </w:r>
      <w:r w:rsidR="004B12D6" w:rsidRPr="00DE7A7A">
        <w:rPr>
          <w:rFonts w:ascii="Times New Roman" w:hAnsi="Times New Roman" w:cs="Times New Roman"/>
          <w:b w:val="0"/>
          <w:sz w:val="28"/>
          <w:szCs w:val="28"/>
        </w:rPr>
        <w:t xml:space="preserve"> считается большой, если она составляет:</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более 10 процентов от выраженной в денежном измерении стоимости активов, и (или) обязательств, и (или) финансового результата, отраженных в бюджетной отчетности,</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или от 1 процента до 10 процентов от стоимости активов, и (или) обязательств, и (или) финансового результата, отраженных в бюджетной отчетности, и сумма искажения превышает один миллион рублей,</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или превышающую один миллион рублей сумму занижения нало</w:t>
      </w:r>
      <w:r w:rsidR="000A0886" w:rsidRPr="00DE7A7A">
        <w:rPr>
          <w:rFonts w:ascii="Times New Roman" w:hAnsi="Times New Roman" w:cs="Times New Roman"/>
          <w:b w:val="0"/>
          <w:sz w:val="28"/>
          <w:szCs w:val="28"/>
        </w:rPr>
        <w:t>гов и сборов, страховых взносов;</w:t>
      </w:r>
    </w:p>
    <w:p w:rsidR="004B12D6" w:rsidRPr="00DE7A7A" w:rsidRDefault="000A088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б) </w:t>
      </w:r>
      <w:r w:rsidR="004B12D6" w:rsidRPr="00DE7A7A">
        <w:rPr>
          <w:rFonts w:ascii="Times New Roman" w:hAnsi="Times New Roman" w:cs="Times New Roman"/>
          <w:b w:val="0"/>
          <w:sz w:val="28"/>
          <w:szCs w:val="28"/>
        </w:rPr>
        <w:t>считается значительной, если она составляет:</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от 1 процента до 10 процентов от стоимости активов, и (или) обязательств, и (или) финансового результата, отраженных в бюджетной отчетности, и сумма искажения превышает сто тысяч рублей, но не превышает один миллион рублей,</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или не более 1 процента от стоимости активов, и (или) обязательств, и (или) финансового результата, отраженных в бюджетной отчетности, и сумма искажения превышает один миллион рублей,</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или превышающую сто тысяч рублей, но не превышающую одного миллиона рублей сумму занижения налогов и сборов, </w:t>
      </w:r>
      <w:r w:rsidR="000A0886" w:rsidRPr="00DE7A7A">
        <w:rPr>
          <w:rFonts w:ascii="Times New Roman" w:hAnsi="Times New Roman" w:cs="Times New Roman"/>
          <w:b w:val="0"/>
          <w:sz w:val="28"/>
          <w:szCs w:val="28"/>
        </w:rPr>
        <w:t>страховых взносов;</w:t>
      </w:r>
    </w:p>
    <w:p w:rsidR="004B12D6" w:rsidRPr="00DE7A7A" w:rsidRDefault="000A088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в) </w:t>
      </w:r>
      <w:r w:rsidR="004B12D6" w:rsidRPr="00DE7A7A">
        <w:rPr>
          <w:rFonts w:ascii="Times New Roman" w:hAnsi="Times New Roman" w:cs="Times New Roman"/>
          <w:b w:val="0"/>
          <w:sz w:val="28"/>
          <w:szCs w:val="28"/>
        </w:rPr>
        <w:t>считается незначительной, если она составляет:</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от 1 процента до 10 процентов от стоимости активов, и (или) обязательств, и (или) финансового результата, отраженных в бюджетной отчетности, и сумма искажения не превышает сто тысяч рублей,</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или не более 1 процента от стоимости активов, и (или) обязательств, и (или) финансового результата, отраженных в бюджетной отчетности, и сумма искажения превышает сто тысяч рублей, но не превышает один миллион рублей,</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или не превышающую ста тысяч рублей сумму занижения налогов и сборов, страховых взносов.</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Величина искажения информации считается незначительной в иных случаях, когда искажение информации об активах, и (или) обязательствах, и (или) финансовом результате, в том числе искажение показателя бюджетной отчетности, сопряжено с отсутствием влияния искажения информации на принятие пользователями бюджетной отчетности управленческих решений в случае допущения ошибки (упущения, искажения информации по показателю бюджетной отчетности или ее отражения с нарушением </w:t>
      </w:r>
      <w:r w:rsidR="0046431A" w:rsidRPr="00DE7A7A">
        <w:rPr>
          <w:rFonts w:ascii="Times New Roman" w:hAnsi="Times New Roman" w:cs="Times New Roman"/>
          <w:b w:val="0"/>
          <w:sz w:val="28"/>
          <w:szCs w:val="28"/>
        </w:rPr>
        <w:t>единой методологии учета и отчетности</w:t>
      </w:r>
      <w:r w:rsidRPr="00DE7A7A">
        <w:rPr>
          <w:rFonts w:ascii="Times New Roman" w:hAnsi="Times New Roman" w:cs="Times New Roman"/>
          <w:b w:val="0"/>
          <w:sz w:val="28"/>
          <w:szCs w:val="28"/>
        </w:rPr>
        <w:t>).</w:t>
      </w:r>
    </w:p>
    <w:p w:rsidR="000A0886" w:rsidRPr="00DE7A7A" w:rsidRDefault="00112F0C"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7</w:t>
      </w:r>
      <w:r w:rsidR="004B12D6" w:rsidRPr="00DE7A7A">
        <w:rPr>
          <w:rFonts w:ascii="Times New Roman" w:hAnsi="Times New Roman" w:cs="Times New Roman"/>
          <w:b w:val="0"/>
          <w:sz w:val="28"/>
          <w:szCs w:val="28"/>
        </w:rPr>
        <w:t>. Значение критерия «существенность ошибки» оценивается</w:t>
      </w:r>
      <w:r w:rsidR="000A0886" w:rsidRPr="00DE7A7A">
        <w:rPr>
          <w:rFonts w:ascii="Times New Roman" w:hAnsi="Times New Roman" w:cs="Times New Roman"/>
          <w:b w:val="0"/>
          <w:sz w:val="28"/>
          <w:szCs w:val="28"/>
        </w:rPr>
        <w:t>:</w:t>
      </w:r>
    </w:p>
    <w:p w:rsidR="000A0886" w:rsidRPr="00DE7A7A" w:rsidRDefault="000A088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а)</w:t>
      </w:r>
      <w:r w:rsidR="004B12D6" w:rsidRPr="00DE7A7A">
        <w:rPr>
          <w:rFonts w:ascii="Times New Roman" w:hAnsi="Times New Roman" w:cs="Times New Roman"/>
          <w:b w:val="0"/>
          <w:sz w:val="28"/>
          <w:szCs w:val="28"/>
        </w:rPr>
        <w:t xml:space="preserve"> как «высокое», если выполня</w:t>
      </w:r>
      <w:r w:rsidRPr="00DE7A7A">
        <w:rPr>
          <w:rFonts w:ascii="Times New Roman" w:hAnsi="Times New Roman" w:cs="Times New Roman"/>
          <w:b w:val="0"/>
          <w:sz w:val="28"/>
          <w:szCs w:val="28"/>
        </w:rPr>
        <w:t>ется одно из следующих условий:</w:t>
      </w:r>
    </w:p>
    <w:p w:rsidR="000A088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искаженная информация определена субъектом внутреннего финансового аудита в соответствии с подпунктом «а» пункта </w:t>
      </w:r>
      <w:r w:rsidR="00112F0C" w:rsidRPr="00DE7A7A">
        <w:rPr>
          <w:rFonts w:ascii="Times New Roman" w:hAnsi="Times New Roman" w:cs="Times New Roman"/>
          <w:b w:val="0"/>
          <w:sz w:val="28"/>
          <w:szCs w:val="28"/>
        </w:rPr>
        <w:t xml:space="preserve">5 </w:t>
      </w:r>
      <w:r w:rsidRPr="00DE7A7A">
        <w:rPr>
          <w:rFonts w:ascii="Times New Roman" w:hAnsi="Times New Roman" w:cs="Times New Roman"/>
          <w:b w:val="0"/>
          <w:sz w:val="28"/>
          <w:szCs w:val="28"/>
        </w:rPr>
        <w:t>настоящего Приложения в качестве существенной (вне зависимости от величины искажения информации);</w:t>
      </w:r>
    </w:p>
    <w:p w:rsidR="000A088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величина искажения информации является б</w:t>
      </w:r>
      <w:r w:rsidR="000A0886" w:rsidRPr="00DE7A7A">
        <w:rPr>
          <w:rFonts w:ascii="Times New Roman" w:hAnsi="Times New Roman" w:cs="Times New Roman"/>
          <w:b w:val="0"/>
          <w:sz w:val="28"/>
          <w:szCs w:val="28"/>
        </w:rPr>
        <w:t>ольшой;</w:t>
      </w:r>
    </w:p>
    <w:p w:rsidR="004B12D6" w:rsidRPr="00DE7A7A" w:rsidRDefault="004B12D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установлен факт отсутствия первичных учетных документов, и (или) регистров бюджетного учета, и (или) бюджетной отчетности в течение установленных сроков хранения таких документов, а равно факт ведения счетов бюджетного учета вне применяемых реги</w:t>
      </w:r>
      <w:r w:rsidR="000A0886" w:rsidRPr="00DE7A7A">
        <w:rPr>
          <w:rFonts w:ascii="Times New Roman" w:hAnsi="Times New Roman" w:cs="Times New Roman"/>
          <w:b w:val="0"/>
          <w:sz w:val="28"/>
          <w:szCs w:val="28"/>
        </w:rPr>
        <w:t>стров бюджетного учета;</w:t>
      </w:r>
    </w:p>
    <w:p w:rsidR="004B12D6" w:rsidRPr="00DE7A7A" w:rsidRDefault="000A088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б) </w:t>
      </w:r>
      <w:r w:rsidR="004B12D6" w:rsidRPr="00DE7A7A">
        <w:rPr>
          <w:rFonts w:ascii="Times New Roman" w:hAnsi="Times New Roman" w:cs="Times New Roman"/>
          <w:b w:val="0"/>
          <w:sz w:val="28"/>
          <w:szCs w:val="28"/>
        </w:rPr>
        <w:t>как «среднее», если величина искажения информации является значительной и не установлены факты отсутствия первичных учетных документов, и (или) регистров бюджетного учета, и (или) бюджетной отчетности в течение установленных сроков хранения таких документов, а равно факт ведения счетов бюджетного учета вне применя</w:t>
      </w:r>
      <w:r w:rsidRPr="00DE7A7A">
        <w:rPr>
          <w:rFonts w:ascii="Times New Roman" w:hAnsi="Times New Roman" w:cs="Times New Roman"/>
          <w:b w:val="0"/>
          <w:sz w:val="28"/>
          <w:szCs w:val="28"/>
        </w:rPr>
        <w:t>емых регистров бюджетного учета;</w:t>
      </w:r>
    </w:p>
    <w:p w:rsidR="004B12D6" w:rsidRPr="00DE7A7A" w:rsidRDefault="000A0886"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в) </w:t>
      </w:r>
      <w:r w:rsidR="004B12D6" w:rsidRPr="00DE7A7A">
        <w:rPr>
          <w:rFonts w:ascii="Times New Roman" w:hAnsi="Times New Roman" w:cs="Times New Roman"/>
          <w:b w:val="0"/>
          <w:sz w:val="28"/>
          <w:szCs w:val="28"/>
        </w:rPr>
        <w:t>как «низкое», если величина искажения информации является незначительной и не установлены факты отсутствия первичных учетных документов, и (или) регистров бюджетного учета, и (или) бюджетной отчетности в течение установленных сроков хранения таких документов, а равно факт ведения счетов бюджетного учета вне применяемых регистров бюджетного учета.</w:t>
      </w:r>
    </w:p>
    <w:p w:rsidR="008A4662" w:rsidRPr="00DE7A7A" w:rsidRDefault="00112F0C" w:rsidP="00CF15A7">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8</w:t>
      </w:r>
      <w:r w:rsidR="004B12D6"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Риск искажения бюджетной отчетности оценивается как значимый, если значение хотя бы одного из критериев его оценки – «вероятность допущения ошибки» или «существенность ошибки» – оценивается как «высокое», либо при одновременной оценке значений обоих критериев его оценки как «среднее»</w:t>
      </w:r>
      <w:r w:rsidR="008A4662" w:rsidRPr="00DE7A7A">
        <w:rPr>
          <w:rFonts w:ascii="Times New Roman" w:hAnsi="Times New Roman" w:cs="Times New Roman"/>
          <w:b w:val="0"/>
          <w:sz w:val="28"/>
          <w:szCs w:val="28"/>
        </w:rPr>
        <w:t>.</w:t>
      </w:r>
    </w:p>
    <w:p w:rsidR="008A4662" w:rsidRPr="00DE7A7A" w:rsidRDefault="004B12D6" w:rsidP="00876330">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Риск искажения бюджетной отчетности оценивается как незначимый в </w:t>
      </w:r>
      <w:r w:rsidR="00847E69" w:rsidRPr="00DE7A7A">
        <w:rPr>
          <w:rFonts w:ascii="Times New Roman" w:hAnsi="Times New Roman" w:cs="Times New Roman"/>
          <w:b w:val="0"/>
          <w:sz w:val="28"/>
          <w:szCs w:val="28"/>
        </w:rPr>
        <w:t xml:space="preserve">иных </w:t>
      </w:r>
      <w:r w:rsidR="00112F0C" w:rsidRPr="00DE7A7A">
        <w:rPr>
          <w:rFonts w:ascii="Times New Roman" w:hAnsi="Times New Roman" w:cs="Times New Roman"/>
          <w:b w:val="0"/>
          <w:sz w:val="28"/>
          <w:szCs w:val="28"/>
        </w:rPr>
        <w:t xml:space="preserve">случаях </w:t>
      </w:r>
      <w:r w:rsidRPr="00DE7A7A">
        <w:rPr>
          <w:rFonts w:ascii="Times New Roman" w:hAnsi="Times New Roman" w:cs="Times New Roman"/>
          <w:b w:val="0"/>
          <w:sz w:val="28"/>
          <w:szCs w:val="28"/>
        </w:rPr>
        <w:t>сочетаний значений критериев «вероятность допущения ошибки» и «существенность ошибки»</w:t>
      </w:r>
      <w:r w:rsidR="008A4662" w:rsidRPr="00DE7A7A">
        <w:rPr>
          <w:rFonts w:ascii="Times New Roman" w:hAnsi="Times New Roman" w:cs="Times New Roman"/>
          <w:b w:val="0"/>
          <w:sz w:val="28"/>
          <w:szCs w:val="28"/>
        </w:rPr>
        <w:t>.</w:t>
      </w:r>
    </w:p>
    <w:p w:rsidR="00A31601" w:rsidRPr="00DE7A7A" w:rsidRDefault="008A4662" w:rsidP="00CF15A7">
      <w:pPr>
        <w:pStyle w:val="ConsPlusTitle"/>
        <w:tabs>
          <w:tab w:val="left" w:pos="1134"/>
        </w:tabs>
        <w:spacing w:line="360" w:lineRule="auto"/>
        <w:ind w:firstLine="709"/>
        <w:jc w:val="both"/>
        <w:rPr>
          <w:rFonts w:ascii="Times New Roman" w:hAnsi="Times New Roman" w:cs="Times New Roman"/>
          <w:b w:val="0"/>
          <w:sz w:val="28"/>
          <w:szCs w:val="28"/>
        </w:rPr>
        <w:sectPr w:rsidR="00A31601" w:rsidRPr="00DE7A7A" w:rsidSect="00326DE6">
          <w:footnotePr>
            <w:numRestart w:val="eachSect"/>
          </w:footnotePr>
          <w:type w:val="continuous"/>
          <w:pgSz w:w="11906" w:h="16838" w:code="9"/>
          <w:pgMar w:top="1134" w:right="1134" w:bottom="1134" w:left="1134" w:header="425" w:footer="709" w:gutter="0"/>
          <w:pgNumType w:start="1"/>
          <w:cols w:space="708"/>
          <w:titlePg/>
          <w:docGrid w:linePitch="360"/>
        </w:sectPr>
      </w:pPr>
      <w:r w:rsidRPr="00DE7A7A">
        <w:rPr>
          <w:rFonts w:ascii="Times New Roman" w:hAnsi="Times New Roman" w:cs="Times New Roman"/>
          <w:b w:val="0"/>
          <w:sz w:val="28"/>
          <w:szCs w:val="28"/>
        </w:rPr>
        <w:t>По решению руководителя главного администратора (администратора) бюджетных средств незначимый риск искажения бюджетной отчетности может быть переоценен и признан значимым</w:t>
      </w:r>
      <w:r w:rsidR="004B12D6" w:rsidRPr="00DE7A7A">
        <w:rPr>
          <w:rFonts w:ascii="Times New Roman" w:hAnsi="Times New Roman" w:cs="Times New Roman"/>
          <w:b w:val="0"/>
          <w:sz w:val="28"/>
          <w:szCs w:val="28"/>
        </w:rPr>
        <w:t>.</w:t>
      </w:r>
    </w:p>
    <w:p w:rsidR="00A31601" w:rsidRPr="00DE7A7A" w:rsidRDefault="00A31601" w:rsidP="00A31601">
      <w:pPr>
        <w:pStyle w:val="ConsPlusNormal"/>
        <w:pageBreakBefore/>
        <w:ind w:left="3686" w:right="-710"/>
        <w:jc w:val="center"/>
        <w:rPr>
          <w:rFonts w:ascii="Times New Roman" w:hAnsi="Times New Roman" w:cs="Times New Roman"/>
          <w:sz w:val="28"/>
          <w:szCs w:val="28"/>
        </w:rPr>
      </w:pPr>
      <w:r w:rsidRPr="00DE7A7A">
        <w:rPr>
          <w:rFonts w:ascii="Times New Roman" w:hAnsi="Times New Roman" w:cs="Times New Roman"/>
          <w:sz w:val="28"/>
          <w:szCs w:val="28"/>
        </w:rPr>
        <w:t>Приложение № 2</w:t>
      </w:r>
      <w:r w:rsidRPr="00DE7A7A">
        <w:rPr>
          <w:rFonts w:ascii="Times New Roman" w:hAnsi="Times New Roman" w:cs="Times New Roman"/>
          <w:sz w:val="28"/>
          <w:szCs w:val="28"/>
        </w:rPr>
        <w:br/>
        <w:t xml:space="preserve">к федеральному стандарту </w:t>
      </w:r>
      <w:r w:rsidRPr="00DE7A7A">
        <w:rPr>
          <w:rFonts w:ascii="Times New Roman" w:hAnsi="Times New Roman" w:cs="Times New Roman"/>
          <w:sz w:val="28"/>
          <w:szCs w:val="28"/>
        </w:rPr>
        <w:br/>
        <w:t xml:space="preserve">внутреннего финансового аудита </w:t>
      </w:r>
      <w:r w:rsidRPr="00DE7A7A">
        <w:rPr>
          <w:rFonts w:ascii="Times New Roman" w:hAnsi="Times New Roman" w:cs="Times New Roman"/>
          <w:sz w:val="28"/>
          <w:szCs w:val="28"/>
        </w:rPr>
        <w:br/>
        <w:t>«</w:t>
      </w:r>
      <w:r w:rsidR="00A55936" w:rsidRPr="00DE7A7A">
        <w:rPr>
          <w:rFonts w:ascii="Times New Roman" w:hAnsi="Times New Roman" w:cs="Times New Roman"/>
          <w:sz w:val="28"/>
          <w:szCs w:val="28"/>
        </w:rPr>
        <w:t xml:space="preserve">Осуществление </w:t>
      </w:r>
      <w:r w:rsidRPr="00DE7A7A">
        <w:rPr>
          <w:rFonts w:ascii="Times New Roman" w:hAnsi="Times New Roman" w:cs="Times New Roman"/>
          <w:sz w:val="28"/>
          <w:szCs w:val="28"/>
        </w:rPr>
        <w:t xml:space="preserve">внутреннего финансового аудита </w:t>
      </w:r>
      <w:r w:rsidR="00A55936" w:rsidRPr="00DE7A7A">
        <w:rPr>
          <w:rFonts w:ascii="Times New Roman" w:hAnsi="Times New Roman" w:cs="Times New Roman"/>
          <w:sz w:val="28"/>
          <w:szCs w:val="28"/>
        </w:rPr>
        <w:br/>
      </w:r>
      <w:r w:rsidRPr="00DE7A7A">
        <w:rPr>
          <w:rFonts w:ascii="Times New Roman" w:hAnsi="Times New Roman" w:cs="Times New Roman"/>
          <w:sz w:val="28"/>
          <w:szCs w:val="28"/>
        </w:rPr>
        <w:t xml:space="preserve">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утвержденному приказом Министерства финансов </w:t>
      </w:r>
      <w:r w:rsidRPr="00DE7A7A">
        <w:rPr>
          <w:rFonts w:ascii="Times New Roman" w:hAnsi="Times New Roman" w:cs="Times New Roman"/>
          <w:sz w:val="28"/>
          <w:szCs w:val="28"/>
        </w:rPr>
        <w:br/>
        <w:t>Российской Федерации</w:t>
      </w:r>
    </w:p>
    <w:p w:rsidR="00A31601" w:rsidRPr="00DE7A7A" w:rsidRDefault="00A31601" w:rsidP="00A31601">
      <w:pPr>
        <w:pStyle w:val="ConsPlusNormal"/>
        <w:ind w:left="3686" w:right="-710"/>
        <w:jc w:val="center"/>
        <w:rPr>
          <w:rFonts w:ascii="Times New Roman" w:hAnsi="Times New Roman" w:cs="Times New Roman"/>
          <w:sz w:val="28"/>
          <w:szCs w:val="28"/>
        </w:rPr>
      </w:pPr>
    </w:p>
    <w:p w:rsidR="00A31601" w:rsidRPr="00DE7A7A" w:rsidRDefault="00A31601" w:rsidP="00A31601">
      <w:pPr>
        <w:pStyle w:val="ConsPlusNormal"/>
        <w:ind w:left="3686" w:right="-710"/>
        <w:jc w:val="center"/>
        <w:rPr>
          <w:rFonts w:ascii="Times New Roman" w:hAnsi="Times New Roman" w:cs="Times New Roman"/>
          <w:sz w:val="28"/>
          <w:szCs w:val="28"/>
        </w:rPr>
      </w:pPr>
      <w:r w:rsidRPr="00DE7A7A">
        <w:rPr>
          <w:rFonts w:ascii="Times New Roman" w:hAnsi="Times New Roman" w:cs="Times New Roman"/>
          <w:sz w:val="28"/>
          <w:szCs w:val="28"/>
        </w:rPr>
        <w:t>от «___» ______________ 2021 г. № _____</w:t>
      </w:r>
    </w:p>
    <w:p w:rsidR="00013484" w:rsidRPr="00DE7A7A" w:rsidRDefault="00013484" w:rsidP="00CF15A7">
      <w:pPr>
        <w:pStyle w:val="ConsPlusTitle"/>
        <w:tabs>
          <w:tab w:val="left" w:pos="1134"/>
        </w:tabs>
        <w:spacing w:line="360" w:lineRule="auto"/>
        <w:ind w:firstLine="709"/>
        <w:jc w:val="both"/>
        <w:rPr>
          <w:rFonts w:ascii="Times New Roman" w:hAnsi="Times New Roman" w:cs="Times New Roman"/>
          <w:b w:val="0"/>
          <w:sz w:val="28"/>
          <w:szCs w:val="28"/>
        </w:rPr>
      </w:pPr>
    </w:p>
    <w:p w:rsidR="00BA2F8E" w:rsidRPr="00DE7A7A" w:rsidRDefault="00BA2F8E" w:rsidP="0076267D">
      <w:pPr>
        <w:pStyle w:val="ConsPlusTitle"/>
        <w:tabs>
          <w:tab w:val="left" w:pos="1134"/>
        </w:tabs>
        <w:spacing w:line="276" w:lineRule="auto"/>
        <w:jc w:val="center"/>
        <w:rPr>
          <w:rFonts w:ascii="Times New Roman" w:hAnsi="Times New Roman" w:cs="Times New Roman"/>
          <w:b w:val="0"/>
          <w:sz w:val="28"/>
          <w:szCs w:val="28"/>
        </w:rPr>
      </w:pPr>
    </w:p>
    <w:p w:rsidR="00FF1CDA" w:rsidRPr="00DE7A7A" w:rsidRDefault="00FF1CDA" w:rsidP="0076267D">
      <w:pPr>
        <w:pStyle w:val="ConsPlusTitle"/>
        <w:tabs>
          <w:tab w:val="left" w:pos="1134"/>
        </w:tabs>
        <w:spacing w:line="276" w:lineRule="auto"/>
        <w:jc w:val="center"/>
        <w:rPr>
          <w:rFonts w:ascii="Times New Roman" w:hAnsi="Times New Roman" w:cs="Times New Roman"/>
          <w:b w:val="0"/>
          <w:sz w:val="28"/>
          <w:szCs w:val="28"/>
        </w:rPr>
      </w:pPr>
    </w:p>
    <w:p w:rsidR="00A31601" w:rsidRPr="00DE7A7A" w:rsidRDefault="001961F5" w:rsidP="0076267D">
      <w:pPr>
        <w:spacing w:after="0"/>
        <w:jc w:val="center"/>
        <w:rPr>
          <w:rFonts w:ascii="Times New Roman" w:hAnsi="Times New Roman" w:cs="Times New Roman"/>
          <w:sz w:val="28"/>
          <w:szCs w:val="28"/>
        </w:rPr>
      </w:pPr>
      <w:r w:rsidRPr="00DE7A7A">
        <w:rPr>
          <w:rFonts w:ascii="Times New Roman" w:hAnsi="Times New Roman" w:cs="Times New Roman"/>
          <w:b/>
          <w:sz w:val="28"/>
          <w:szCs w:val="28"/>
        </w:rPr>
        <w:t>Ф</w:t>
      </w:r>
      <w:r w:rsidR="00A959DC" w:rsidRPr="00DE7A7A">
        <w:rPr>
          <w:rFonts w:ascii="Times New Roman" w:hAnsi="Times New Roman" w:cs="Times New Roman"/>
          <w:b/>
          <w:sz w:val="28"/>
          <w:szCs w:val="28"/>
        </w:rPr>
        <w:t>ормировани</w:t>
      </w:r>
      <w:r w:rsidRPr="00DE7A7A">
        <w:rPr>
          <w:rFonts w:ascii="Times New Roman" w:hAnsi="Times New Roman" w:cs="Times New Roman"/>
          <w:b/>
          <w:sz w:val="28"/>
          <w:szCs w:val="28"/>
        </w:rPr>
        <w:t xml:space="preserve">е </w:t>
      </w:r>
      <w:r w:rsidR="00A959DC" w:rsidRPr="00DE7A7A">
        <w:rPr>
          <w:rFonts w:ascii="Times New Roman" w:hAnsi="Times New Roman" w:cs="Times New Roman"/>
          <w:b/>
          <w:sz w:val="28"/>
          <w:szCs w:val="28"/>
        </w:rPr>
        <w:t xml:space="preserve">суждения субъекта внутреннего финансового аудита </w:t>
      </w:r>
      <w:r w:rsidRPr="00DE7A7A">
        <w:rPr>
          <w:rFonts w:ascii="Times New Roman" w:hAnsi="Times New Roman" w:cs="Times New Roman"/>
          <w:b/>
          <w:sz w:val="28"/>
          <w:szCs w:val="28"/>
        </w:rPr>
        <w:br/>
      </w:r>
      <w:r w:rsidR="00A959DC" w:rsidRPr="00DE7A7A">
        <w:rPr>
          <w:rFonts w:ascii="Times New Roman" w:hAnsi="Times New Roman" w:cs="Times New Roman"/>
          <w:b/>
          <w:sz w:val="28"/>
          <w:szCs w:val="28"/>
        </w:rPr>
        <w:t>о достоверности бюджетной отчетности</w:t>
      </w:r>
    </w:p>
    <w:p w:rsidR="00A31601" w:rsidRPr="00DE7A7A" w:rsidRDefault="00A31601" w:rsidP="0076267D">
      <w:pPr>
        <w:pStyle w:val="ConsPlusTitle"/>
        <w:tabs>
          <w:tab w:val="left" w:pos="1134"/>
        </w:tabs>
        <w:spacing w:line="276" w:lineRule="auto"/>
        <w:jc w:val="center"/>
        <w:rPr>
          <w:rFonts w:ascii="Times New Roman" w:hAnsi="Times New Roman" w:cs="Times New Roman"/>
          <w:b w:val="0"/>
          <w:sz w:val="28"/>
          <w:szCs w:val="28"/>
        </w:rPr>
      </w:pPr>
    </w:p>
    <w:p w:rsidR="00CA44B9" w:rsidRPr="00DE7A7A" w:rsidRDefault="005634DC"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1. Суждение субъекта внутреннего финансового аудита о достоверности бюджетной отчетности</w:t>
      </w:r>
      <w:r w:rsidR="00073AA3" w:rsidRPr="00DE7A7A">
        <w:rPr>
          <w:rFonts w:ascii="Times New Roman" w:hAnsi="Times New Roman" w:cs="Times New Roman"/>
          <w:b w:val="0"/>
          <w:sz w:val="28"/>
          <w:szCs w:val="28"/>
        </w:rPr>
        <w:t xml:space="preserve"> (далее – суждение о достоверности)</w:t>
      </w:r>
      <w:r w:rsidR="009415AF" w:rsidRPr="00DE7A7A">
        <w:rPr>
          <w:rFonts w:ascii="Times New Roman" w:hAnsi="Times New Roman" w:cs="Times New Roman"/>
          <w:b w:val="0"/>
          <w:sz w:val="28"/>
          <w:szCs w:val="28"/>
        </w:rPr>
        <w:t xml:space="preserve"> формируется на основании обоснованных, надежных и достаточных аудиторских доказательств</w:t>
      </w:r>
      <w:r w:rsidR="00073AA3" w:rsidRPr="00DE7A7A">
        <w:rPr>
          <w:rFonts w:ascii="Times New Roman" w:hAnsi="Times New Roman" w:cs="Times New Roman"/>
          <w:b w:val="0"/>
          <w:sz w:val="28"/>
          <w:szCs w:val="28"/>
        </w:rPr>
        <w:t xml:space="preserve">, </w:t>
      </w:r>
      <w:r w:rsidR="002E6AFA" w:rsidRPr="00DE7A7A">
        <w:rPr>
          <w:rFonts w:ascii="Times New Roman" w:hAnsi="Times New Roman" w:cs="Times New Roman"/>
          <w:b w:val="0"/>
          <w:sz w:val="28"/>
          <w:szCs w:val="28"/>
        </w:rPr>
        <w:t>собранных</w:t>
      </w:r>
      <w:r w:rsidR="00073AA3" w:rsidRPr="00DE7A7A">
        <w:rPr>
          <w:rFonts w:ascii="Times New Roman" w:hAnsi="Times New Roman" w:cs="Times New Roman"/>
          <w:b w:val="0"/>
          <w:sz w:val="28"/>
          <w:szCs w:val="28"/>
        </w:rPr>
        <w:t xml:space="preserve"> </w:t>
      </w:r>
      <w:r w:rsidR="002E6AFA" w:rsidRPr="00DE7A7A">
        <w:rPr>
          <w:rFonts w:ascii="Times New Roman" w:hAnsi="Times New Roman" w:cs="Times New Roman"/>
          <w:b w:val="0"/>
          <w:sz w:val="28"/>
          <w:szCs w:val="28"/>
        </w:rPr>
        <w:t xml:space="preserve">в ходе анализа </w:t>
      </w:r>
      <w:r w:rsidR="004B6A18" w:rsidRPr="00DE7A7A">
        <w:rPr>
          <w:rFonts w:ascii="Times New Roman" w:hAnsi="Times New Roman" w:cs="Times New Roman"/>
          <w:b w:val="0"/>
          <w:sz w:val="28"/>
          <w:szCs w:val="28"/>
        </w:rPr>
        <w:t xml:space="preserve">полученной по результатам выполнения пунктов </w:t>
      </w:r>
      <w:r w:rsidR="009D6599" w:rsidRPr="00DE7A7A">
        <w:rPr>
          <w:rFonts w:ascii="Times New Roman" w:hAnsi="Times New Roman" w:cs="Times New Roman"/>
          <w:b w:val="0"/>
          <w:sz w:val="28"/>
          <w:szCs w:val="28"/>
        </w:rPr>
        <w:br/>
      </w:r>
      <w:r w:rsidR="004B6A18" w:rsidRPr="00DE7A7A">
        <w:rPr>
          <w:rFonts w:ascii="Times New Roman" w:hAnsi="Times New Roman" w:cs="Times New Roman"/>
          <w:b w:val="0"/>
          <w:sz w:val="28"/>
          <w:szCs w:val="28"/>
        </w:rPr>
        <w:t>1</w:t>
      </w:r>
      <w:r w:rsidR="009C36BA" w:rsidRPr="00DE7A7A">
        <w:rPr>
          <w:rFonts w:ascii="Times New Roman" w:hAnsi="Times New Roman" w:cs="Times New Roman"/>
          <w:b w:val="0"/>
          <w:sz w:val="28"/>
          <w:szCs w:val="28"/>
        </w:rPr>
        <w:t>2</w:t>
      </w:r>
      <w:r w:rsidR="004B6A18" w:rsidRPr="00DE7A7A">
        <w:rPr>
          <w:rFonts w:ascii="Times New Roman" w:hAnsi="Times New Roman" w:cs="Times New Roman"/>
          <w:b w:val="0"/>
          <w:sz w:val="28"/>
          <w:szCs w:val="28"/>
        </w:rPr>
        <w:t xml:space="preserve"> - 21 настоящего Стандарта информации</w:t>
      </w:r>
      <w:r w:rsidR="00F308E7" w:rsidRPr="00DE7A7A">
        <w:rPr>
          <w:rFonts w:ascii="Times New Roman" w:hAnsi="Times New Roman" w:cs="Times New Roman"/>
          <w:b w:val="0"/>
          <w:sz w:val="28"/>
          <w:szCs w:val="28"/>
        </w:rPr>
        <w:t xml:space="preserve"> </w:t>
      </w:r>
      <w:r w:rsidR="004B6A18" w:rsidRPr="00DE7A7A">
        <w:rPr>
          <w:rFonts w:ascii="Times New Roman" w:hAnsi="Times New Roman" w:cs="Times New Roman"/>
          <w:b w:val="0"/>
          <w:sz w:val="28"/>
          <w:szCs w:val="28"/>
        </w:rPr>
        <w:t>об организации (обеспечении выполнения), выполнении бюджетных процедур учета и отчетности</w:t>
      </w:r>
      <w:r w:rsidR="00AC03BD" w:rsidRPr="00DE7A7A">
        <w:rPr>
          <w:rFonts w:ascii="Times New Roman" w:hAnsi="Times New Roman" w:cs="Times New Roman"/>
          <w:b w:val="0"/>
          <w:sz w:val="28"/>
          <w:szCs w:val="28"/>
        </w:rPr>
        <w:t xml:space="preserve">, </w:t>
      </w:r>
      <w:r w:rsidR="00F308E7" w:rsidRPr="00DE7A7A">
        <w:rPr>
          <w:rFonts w:ascii="Times New Roman" w:hAnsi="Times New Roman" w:cs="Times New Roman"/>
          <w:b w:val="0"/>
          <w:sz w:val="28"/>
          <w:szCs w:val="28"/>
        </w:rPr>
        <w:br/>
      </w:r>
      <w:r w:rsidR="00AC03BD" w:rsidRPr="00DE7A7A">
        <w:rPr>
          <w:rFonts w:ascii="Times New Roman" w:hAnsi="Times New Roman" w:cs="Times New Roman"/>
          <w:b w:val="0"/>
          <w:sz w:val="28"/>
          <w:szCs w:val="28"/>
        </w:rPr>
        <w:t xml:space="preserve">а в условиях передачи полномочий по ведению бюджетного учета, составлению и представлению бюджетной отчетности уполномоченному органу (уполномоченной организации) </w:t>
      </w:r>
      <w:r w:rsidR="00F308E7" w:rsidRPr="00DE7A7A">
        <w:rPr>
          <w:rFonts w:ascii="Times New Roman" w:hAnsi="Times New Roman" w:cs="Times New Roman"/>
          <w:b w:val="0"/>
          <w:sz w:val="28"/>
          <w:szCs w:val="28"/>
        </w:rPr>
        <w:t xml:space="preserve">– </w:t>
      </w:r>
      <w:r w:rsidR="00AC03BD" w:rsidRPr="00DE7A7A">
        <w:rPr>
          <w:rFonts w:ascii="Times New Roman" w:hAnsi="Times New Roman" w:cs="Times New Roman"/>
          <w:b w:val="0"/>
          <w:sz w:val="28"/>
          <w:szCs w:val="28"/>
        </w:rPr>
        <w:t>в</w:t>
      </w:r>
      <w:r w:rsidR="00F308E7" w:rsidRPr="00DE7A7A">
        <w:rPr>
          <w:rFonts w:ascii="Times New Roman" w:hAnsi="Times New Roman" w:cs="Times New Roman"/>
          <w:b w:val="0"/>
          <w:sz w:val="28"/>
          <w:szCs w:val="28"/>
        </w:rPr>
        <w:t xml:space="preserve"> </w:t>
      </w:r>
      <w:r w:rsidR="00AC03BD" w:rsidRPr="00DE7A7A">
        <w:rPr>
          <w:rFonts w:ascii="Times New Roman" w:hAnsi="Times New Roman" w:cs="Times New Roman"/>
          <w:b w:val="0"/>
          <w:sz w:val="28"/>
          <w:szCs w:val="28"/>
        </w:rPr>
        <w:t xml:space="preserve">ходе анализа </w:t>
      </w:r>
      <w:r w:rsidR="00F308E7" w:rsidRPr="00DE7A7A">
        <w:rPr>
          <w:rFonts w:ascii="Times New Roman" w:hAnsi="Times New Roman" w:cs="Times New Roman"/>
          <w:b w:val="0"/>
          <w:sz w:val="28"/>
          <w:szCs w:val="28"/>
        </w:rPr>
        <w:t xml:space="preserve">полученной с учетом положений </w:t>
      </w:r>
      <w:r w:rsidR="00D70AEF" w:rsidRPr="00DE7A7A">
        <w:rPr>
          <w:rFonts w:ascii="Times New Roman" w:hAnsi="Times New Roman" w:cs="Times New Roman"/>
          <w:b w:val="0"/>
          <w:sz w:val="28"/>
          <w:szCs w:val="28"/>
        </w:rPr>
        <w:t xml:space="preserve">главы </w:t>
      </w:r>
      <w:r w:rsidR="00F308E7" w:rsidRPr="00DE7A7A">
        <w:rPr>
          <w:rFonts w:ascii="Times New Roman" w:hAnsi="Times New Roman" w:cs="Times New Roman"/>
          <w:b w:val="0"/>
          <w:sz w:val="28"/>
          <w:szCs w:val="28"/>
        </w:rPr>
        <w:t>IV настоящего Стандарта информации</w:t>
      </w:r>
      <w:r w:rsidR="00A03D1B" w:rsidRPr="00DE7A7A">
        <w:rPr>
          <w:rFonts w:ascii="Times New Roman" w:hAnsi="Times New Roman" w:cs="Times New Roman"/>
          <w:b w:val="0"/>
          <w:sz w:val="28"/>
          <w:szCs w:val="28"/>
        </w:rPr>
        <w:t xml:space="preserve"> об организации (обеспечении выполнения), выполнении отдельных операций главного администратора (администратора) бюджетных средств и отдельных операций </w:t>
      </w:r>
      <w:r w:rsidR="00F308E7" w:rsidRPr="00DE7A7A">
        <w:rPr>
          <w:rFonts w:ascii="Times New Roman" w:hAnsi="Times New Roman" w:cs="Times New Roman"/>
          <w:b w:val="0"/>
          <w:sz w:val="28"/>
          <w:szCs w:val="28"/>
        </w:rPr>
        <w:t>уполномоченного органа</w:t>
      </w:r>
      <w:r w:rsidR="00A03D1B" w:rsidRPr="00DE7A7A">
        <w:rPr>
          <w:rFonts w:ascii="Times New Roman" w:hAnsi="Times New Roman" w:cs="Times New Roman"/>
          <w:b w:val="0"/>
          <w:sz w:val="28"/>
          <w:szCs w:val="28"/>
        </w:rPr>
        <w:t xml:space="preserve"> (уполномоченной организации</w:t>
      </w:r>
      <w:r w:rsidR="00F308E7" w:rsidRPr="00DE7A7A">
        <w:rPr>
          <w:rFonts w:ascii="Times New Roman" w:hAnsi="Times New Roman" w:cs="Times New Roman"/>
          <w:b w:val="0"/>
          <w:sz w:val="28"/>
          <w:szCs w:val="28"/>
        </w:rPr>
        <w:t>)</w:t>
      </w:r>
      <w:r w:rsidR="00A03D1B" w:rsidRPr="00DE7A7A">
        <w:rPr>
          <w:rFonts w:ascii="Times New Roman" w:hAnsi="Times New Roman" w:cs="Times New Roman"/>
          <w:b w:val="0"/>
          <w:sz w:val="28"/>
          <w:szCs w:val="28"/>
        </w:rPr>
        <w:t>.</w:t>
      </w:r>
    </w:p>
    <w:p w:rsidR="00DC56E5" w:rsidRPr="00DE7A7A" w:rsidRDefault="005470DB"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2.</w:t>
      </w:r>
      <w:r w:rsidR="009C36BA" w:rsidRPr="00DE7A7A">
        <w:rPr>
          <w:rFonts w:ascii="Times New Roman" w:hAnsi="Times New Roman" w:cs="Times New Roman"/>
          <w:b w:val="0"/>
          <w:sz w:val="28"/>
          <w:szCs w:val="28"/>
        </w:rPr>
        <w:t xml:space="preserve"> Бюджетная отчетность, подтверждение </w:t>
      </w:r>
      <w:r w:rsidR="00847E69" w:rsidRPr="00DE7A7A">
        <w:rPr>
          <w:rFonts w:ascii="Times New Roman" w:hAnsi="Times New Roman" w:cs="Times New Roman"/>
          <w:b w:val="0"/>
          <w:sz w:val="28"/>
          <w:szCs w:val="28"/>
        </w:rPr>
        <w:t xml:space="preserve">достоверности </w:t>
      </w:r>
      <w:r w:rsidR="009C36BA" w:rsidRPr="00DE7A7A">
        <w:rPr>
          <w:rFonts w:ascii="Times New Roman" w:hAnsi="Times New Roman" w:cs="Times New Roman"/>
          <w:b w:val="0"/>
          <w:sz w:val="28"/>
          <w:szCs w:val="28"/>
        </w:rPr>
        <w:t>которой является целью аудиторского мероприятия, признается достоверной</w:t>
      </w:r>
      <w:r w:rsidR="004A3A87" w:rsidRPr="00DE7A7A">
        <w:rPr>
          <w:rFonts w:ascii="Times New Roman" w:hAnsi="Times New Roman" w:cs="Times New Roman"/>
          <w:b w:val="0"/>
          <w:sz w:val="28"/>
          <w:szCs w:val="28"/>
        </w:rPr>
        <w:t xml:space="preserve"> </w:t>
      </w:r>
      <w:r w:rsidR="00993D4C" w:rsidRPr="00DE7A7A">
        <w:rPr>
          <w:rFonts w:ascii="Times New Roman" w:hAnsi="Times New Roman" w:cs="Times New Roman"/>
          <w:b w:val="0"/>
          <w:sz w:val="28"/>
          <w:szCs w:val="28"/>
        </w:rPr>
        <w:t>в случае, если в ходе проведения аудиторского мероприятия существенные</w:t>
      </w:r>
      <w:r w:rsidR="004A3A87" w:rsidRPr="00DE7A7A">
        <w:rPr>
          <w:rFonts w:ascii="Times New Roman" w:hAnsi="Times New Roman" w:cs="Times New Roman"/>
          <w:b w:val="0"/>
          <w:sz w:val="28"/>
          <w:szCs w:val="28"/>
        </w:rPr>
        <w:t xml:space="preserve"> </w:t>
      </w:r>
      <w:r w:rsidR="0063082A" w:rsidRPr="00DE7A7A">
        <w:rPr>
          <w:rFonts w:ascii="Times New Roman" w:hAnsi="Times New Roman" w:cs="Times New Roman"/>
          <w:b w:val="0"/>
          <w:sz w:val="28"/>
          <w:szCs w:val="28"/>
        </w:rPr>
        <w:t xml:space="preserve">ошибки, нарушения и недостатки </w:t>
      </w:r>
      <w:r w:rsidR="00D01C3E" w:rsidRPr="00DE7A7A">
        <w:rPr>
          <w:rFonts w:ascii="Times New Roman" w:hAnsi="Times New Roman" w:cs="Times New Roman"/>
          <w:b w:val="0"/>
          <w:sz w:val="28"/>
          <w:szCs w:val="28"/>
        </w:rPr>
        <w:t xml:space="preserve">как сами по себе (в отдельности), так и в совокупности </w:t>
      </w:r>
      <w:r w:rsidR="0063082A" w:rsidRPr="00DE7A7A">
        <w:rPr>
          <w:rFonts w:ascii="Times New Roman" w:hAnsi="Times New Roman" w:cs="Times New Roman"/>
          <w:b w:val="0"/>
          <w:sz w:val="28"/>
          <w:szCs w:val="28"/>
        </w:rPr>
        <w:t>не выявлены.</w:t>
      </w:r>
    </w:p>
    <w:p w:rsidR="00DC56E5" w:rsidRPr="00DE7A7A" w:rsidRDefault="00DC56E5"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Под достоверностью бюджетной отчетности (информации, содержащейся в бюджетной отчетности, включая пояснения к ней) в целях настоящего Стандарта понимается не абсолютная точность информации (данных), а такая степень точности, которая позволяет пользователям этой информации принимать обоснованные экономические (управленческие) решения</w:t>
      </w:r>
      <w:r w:rsidR="00876330" w:rsidRPr="00DE7A7A">
        <w:rPr>
          <w:rFonts w:ascii="Times New Roman" w:hAnsi="Times New Roman" w:cs="Times New Roman"/>
          <w:b w:val="0"/>
          <w:sz w:val="28"/>
          <w:szCs w:val="28"/>
        </w:rPr>
        <w:t>.</w:t>
      </w:r>
    </w:p>
    <w:p w:rsidR="0063082A" w:rsidRPr="00DE7A7A" w:rsidRDefault="0063082A"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3. В случае если в ходе проведения аудиторского мероприятия выявлены ошибки, нарушения и недостатки, или определено, что совершаемые контрольные действия не способны в полной мере обеспечить соблюдение положений, указанных в абзацах втором - четвертом пункта 20 настоящего Стандарта, или определены значимые риски искажения бюджетной отчетности, то в целях определения (оценки) достоверности бюджетной отчетности и формирования суждения о достоверности уполномоченное должностное лицо или руководитель аудиторской группы обязан оценить полученную в ходе проведения аудиторского мероприятия информацию, в том числе информацию о причинах и условиях выявленных ошибок, нарушений и недостатков, а также о причинах и возможных последствиях реализации рисков искажения бюджетной отчетности, на предмет влияния этой информации на достоверность бюджетной отчетности и порядок ведения бюджетного учета.</w:t>
      </w:r>
    </w:p>
    <w:p w:rsidR="006312F2" w:rsidRPr="00DE7A7A" w:rsidRDefault="007569D1"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4. Влияние </w:t>
      </w:r>
      <w:r w:rsidR="00DF1860" w:rsidRPr="00DE7A7A">
        <w:rPr>
          <w:rFonts w:ascii="Times New Roman" w:hAnsi="Times New Roman" w:cs="Times New Roman"/>
          <w:b w:val="0"/>
          <w:sz w:val="28"/>
          <w:szCs w:val="28"/>
        </w:rPr>
        <w:t xml:space="preserve">собранных аудиторских доказательств, в том числе </w:t>
      </w:r>
      <w:r w:rsidRPr="00DE7A7A">
        <w:rPr>
          <w:rFonts w:ascii="Times New Roman" w:hAnsi="Times New Roman" w:cs="Times New Roman"/>
          <w:b w:val="0"/>
          <w:sz w:val="28"/>
          <w:szCs w:val="28"/>
        </w:rPr>
        <w:t>полученной в ходе проведения аудиторского мероприятия информации</w:t>
      </w:r>
      <w:r w:rsidR="00DF1860" w:rsidRPr="00DE7A7A">
        <w:rPr>
          <w:rFonts w:ascii="Times New Roman" w:hAnsi="Times New Roman" w:cs="Times New Roman"/>
          <w:b w:val="0"/>
          <w:sz w:val="28"/>
          <w:szCs w:val="28"/>
        </w:rPr>
        <w:t>,</w:t>
      </w:r>
      <w:r w:rsidRPr="00DE7A7A">
        <w:rPr>
          <w:rFonts w:ascii="Times New Roman" w:hAnsi="Times New Roman" w:cs="Times New Roman"/>
          <w:b w:val="0"/>
          <w:sz w:val="28"/>
          <w:szCs w:val="28"/>
        </w:rPr>
        <w:t xml:space="preserve"> на </w:t>
      </w:r>
      <w:r w:rsidR="00563FE5" w:rsidRPr="00DE7A7A">
        <w:rPr>
          <w:rFonts w:ascii="Times New Roman" w:hAnsi="Times New Roman" w:cs="Times New Roman"/>
          <w:b w:val="0"/>
          <w:sz w:val="28"/>
          <w:szCs w:val="28"/>
        </w:rPr>
        <w:t xml:space="preserve">формирование суждения о достоверности </w:t>
      </w:r>
      <w:r w:rsidRPr="00DE7A7A">
        <w:rPr>
          <w:rFonts w:ascii="Times New Roman" w:hAnsi="Times New Roman" w:cs="Times New Roman"/>
          <w:b w:val="0"/>
          <w:sz w:val="28"/>
          <w:szCs w:val="28"/>
        </w:rPr>
        <w:t xml:space="preserve">оценивается с учетом </w:t>
      </w:r>
      <w:r w:rsidR="006312F2" w:rsidRPr="00DE7A7A">
        <w:rPr>
          <w:rFonts w:ascii="Times New Roman" w:hAnsi="Times New Roman" w:cs="Times New Roman"/>
          <w:b w:val="0"/>
          <w:sz w:val="28"/>
          <w:szCs w:val="28"/>
        </w:rPr>
        <w:t>пунктов 5</w:t>
      </w:r>
      <w:r w:rsidR="003E6782" w:rsidRPr="00DE7A7A">
        <w:rPr>
          <w:rFonts w:ascii="Times New Roman" w:hAnsi="Times New Roman" w:cs="Times New Roman"/>
          <w:b w:val="0"/>
          <w:sz w:val="28"/>
          <w:szCs w:val="28"/>
        </w:rPr>
        <w:t xml:space="preserve"> - 11</w:t>
      </w:r>
      <w:r w:rsidR="006312F2" w:rsidRPr="00DE7A7A">
        <w:rPr>
          <w:rFonts w:ascii="Times New Roman" w:hAnsi="Times New Roman" w:cs="Times New Roman"/>
          <w:b w:val="0"/>
          <w:sz w:val="28"/>
          <w:szCs w:val="28"/>
        </w:rPr>
        <w:t xml:space="preserve"> настоящего Приложения.</w:t>
      </w:r>
    </w:p>
    <w:p w:rsidR="00BF4809" w:rsidRPr="00DE7A7A" w:rsidRDefault="006312F2"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5. О</w:t>
      </w:r>
      <w:r w:rsidR="00BF4809" w:rsidRPr="00DE7A7A">
        <w:rPr>
          <w:rFonts w:ascii="Times New Roman" w:hAnsi="Times New Roman" w:cs="Times New Roman"/>
          <w:b w:val="0"/>
          <w:sz w:val="28"/>
          <w:szCs w:val="28"/>
        </w:rPr>
        <w:t>шибкой считается пропуск и (или) искажение, возникшее при ведении бюджетного учета и (или) составлении бюджетной отчетности в результате неправильного использования или не использования информации о фактах хозяйственной жизни отчетного периода, которая была доступна на дату подписания бюджетной отчетности и должна была быть получена и использована при подготовке бюджетной отчетности</w:t>
      </w:r>
      <w:r w:rsidR="00BF4809" w:rsidRPr="00DE7A7A">
        <w:rPr>
          <w:rStyle w:val="af4"/>
          <w:rFonts w:ascii="Times New Roman" w:hAnsi="Times New Roman" w:cs="Times New Roman"/>
          <w:b w:val="0"/>
          <w:sz w:val="28"/>
          <w:szCs w:val="28"/>
        </w:rPr>
        <w:footnoteReference w:id="28"/>
      </w:r>
      <w:r w:rsidR="00BF4809" w:rsidRPr="00DE7A7A">
        <w:rPr>
          <w:rFonts w:ascii="Times New Roman" w:hAnsi="Times New Roman" w:cs="Times New Roman"/>
          <w:b w:val="0"/>
          <w:sz w:val="28"/>
          <w:szCs w:val="28"/>
        </w:rPr>
        <w:t>.</w:t>
      </w:r>
    </w:p>
    <w:p w:rsidR="00001A6B" w:rsidRPr="00DE7A7A" w:rsidRDefault="00001A6B"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Наличие выявленных ошибок, нарушений и недостатков при организации (обеспечении выполнения), выполнении бюджетных процедур учета и отчетности, отдельных операций главного администратора (администратора) бюджетных средств и отдельных операций уполномоченного органа (уполномоченной организации) не может однозначно свидетельствовать</w:t>
      </w:r>
      <w:r w:rsidR="0017053D" w:rsidRPr="00DE7A7A">
        <w:rPr>
          <w:rFonts w:ascii="Times New Roman" w:hAnsi="Times New Roman" w:cs="Times New Roman"/>
          <w:b w:val="0"/>
          <w:sz w:val="28"/>
          <w:szCs w:val="28"/>
        </w:rPr>
        <w:t xml:space="preserve"> о недостоверности бюджетной отчетности</w:t>
      </w:r>
      <w:r w:rsidRPr="00DE7A7A">
        <w:rPr>
          <w:rFonts w:ascii="Times New Roman" w:hAnsi="Times New Roman" w:cs="Times New Roman"/>
          <w:b w:val="0"/>
          <w:sz w:val="28"/>
          <w:szCs w:val="28"/>
        </w:rPr>
        <w:t xml:space="preserve"> </w:t>
      </w:r>
      <w:r w:rsidR="0017053D" w:rsidRPr="00DE7A7A">
        <w:rPr>
          <w:rFonts w:ascii="Times New Roman" w:hAnsi="Times New Roman" w:cs="Times New Roman"/>
          <w:b w:val="0"/>
          <w:sz w:val="28"/>
          <w:szCs w:val="28"/>
        </w:rPr>
        <w:t>(</w:t>
      </w:r>
      <w:r w:rsidRPr="00DE7A7A">
        <w:rPr>
          <w:rFonts w:ascii="Times New Roman" w:hAnsi="Times New Roman" w:cs="Times New Roman"/>
          <w:b w:val="0"/>
          <w:sz w:val="28"/>
          <w:szCs w:val="28"/>
        </w:rPr>
        <w:t>об искажении бюджетной отчетности</w:t>
      </w:r>
      <w:r w:rsidR="0017053D" w:rsidRPr="00DE7A7A">
        <w:rPr>
          <w:rFonts w:ascii="Times New Roman" w:hAnsi="Times New Roman" w:cs="Times New Roman"/>
          <w:b w:val="0"/>
          <w:sz w:val="28"/>
          <w:szCs w:val="28"/>
        </w:rPr>
        <w:t>)</w:t>
      </w:r>
      <w:r w:rsidR="005B1F48" w:rsidRPr="00DE7A7A">
        <w:rPr>
          <w:rStyle w:val="af4"/>
          <w:rFonts w:ascii="Times New Roman" w:hAnsi="Times New Roman" w:cs="Times New Roman"/>
          <w:b w:val="0"/>
          <w:sz w:val="28"/>
          <w:szCs w:val="28"/>
        </w:rPr>
        <w:footnoteReference w:id="29"/>
      </w:r>
      <w:r w:rsidRPr="00DE7A7A">
        <w:rPr>
          <w:rFonts w:ascii="Times New Roman" w:hAnsi="Times New Roman" w:cs="Times New Roman"/>
          <w:b w:val="0"/>
          <w:sz w:val="28"/>
          <w:szCs w:val="28"/>
        </w:rPr>
        <w:t>.</w:t>
      </w:r>
    </w:p>
    <w:p w:rsidR="00CD15E0" w:rsidRPr="00DE7A7A" w:rsidRDefault="006312F2"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6. </w:t>
      </w:r>
      <w:r w:rsidR="00CD15E0" w:rsidRPr="00DE7A7A">
        <w:rPr>
          <w:rFonts w:ascii="Times New Roman" w:hAnsi="Times New Roman" w:cs="Times New Roman"/>
          <w:b w:val="0"/>
          <w:sz w:val="28"/>
          <w:szCs w:val="28"/>
        </w:rPr>
        <w:t>При формировании суждения о достоверности уполномоченному должностному лицу или руководителю аудиторской группы следует определить, являются ли ошибки, нарушения и недостатки, выявленные в ходе проведения аудиторского мероприятия, существенными</w:t>
      </w:r>
      <w:r w:rsidR="00670E82" w:rsidRPr="00DE7A7A">
        <w:rPr>
          <w:rFonts w:ascii="Times New Roman" w:hAnsi="Times New Roman" w:cs="Times New Roman"/>
          <w:b w:val="0"/>
          <w:sz w:val="28"/>
          <w:szCs w:val="28"/>
        </w:rPr>
        <w:t xml:space="preserve"> как сами по себе (в отдельности), так и в совокупности</w:t>
      </w:r>
      <w:r w:rsidRPr="00DE7A7A">
        <w:rPr>
          <w:rFonts w:ascii="Times New Roman" w:hAnsi="Times New Roman" w:cs="Times New Roman"/>
          <w:b w:val="0"/>
          <w:sz w:val="28"/>
          <w:szCs w:val="28"/>
        </w:rPr>
        <w:t>.</w:t>
      </w:r>
    </w:p>
    <w:p w:rsidR="009B0B4B" w:rsidRPr="00DE7A7A" w:rsidRDefault="006312F2"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У</w:t>
      </w:r>
      <w:r w:rsidR="0008332D" w:rsidRPr="00DE7A7A">
        <w:rPr>
          <w:rFonts w:ascii="Times New Roman" w:hAnsi="Times New Roman" w:cs="Times New Roman"/>
          <w:b w:val="0"/>
          <w:sz w:val="28"/>
          <w:szCs w:val="28"/>
        </w:rPr>
        <w:t>полномоченное должностное лицо или руководитель аудиторской группы определяет существенность ошибки, нарушения и недостатка по своему профессиональному суждению.</w:t>
      </w:r>
    </w:p>
    <w:p w:rsidR="009B0B4B" w:rsidRPr="00DE7A7A" w:rsidRDefault="006312F2"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7.</w:t>
      </w:r>
      <w:r w:rsidR="00A75F66" w:rsidRPr="00DE7A7A">
        <w:rPr>
          <w:rFonts w:ascii="Times New Roman" w:hAnsi="Times New Roman" w:cs="Times New Roman"/>
          <w:b w:val="0"/>
          <w:sz w:val="28"/>
          <w:szCs w:val="28"/>
        </w:rPr>
        <w:t xml:space="preserve"> </w:t>
      </w:r>
      <w:r w:rsidR="0008332D" w:rsidRPr="00DE7A7A">
        <w:rPr>
          <w:rFonts w:ascii="Times New Roman" w:hAnsi="Times New Roman" w:cs="Times New Roman"/>
          <w:b w:val="0"/>
          <w:sz w:val="28"/>
          <w:szCs w:val="28"/>
        </w:rPr>
        <w:t xml:space="preserve">Существенность ошибки, нарушения и недостатка </w:t>
      </w:r>
      <w:r w:rsidR="00BA2F8E" w:rsidRPr="00DE7A7A">
        <w:rPr>
          <w:rFonts w:ascii="Times New Roman" w:hAnsi="Times New Roman" w:cs="Times New Roman"/>
          <w:b w:val="0"/>
          <w:sz w:val="28"/>
          <w:szCs w:val="28"/>
        </w:rPr>
        <w:t>определяется</w:t>
      </w:r>
      <w:r w:rsidR="0017053D" w:rsidRPr="00DE7A7A">
        <w:rPr>
          <w:rFonts w:ascii="Times New Roman" w:hAnsi="Times New Roman" w:cs="Times New Roman"/>
          <w:b w:val="0"/>
          <w:sz w:val="28"/>
          <w:szCs w:val="28"/>
        </w:rPr>
        <w:t xml:space="preserve"> </w:t>
      </w:r>
      <w:r w:rsidR="00670E82" w:rsidRPr="00DE7A7A">
        <w:rPr>
          <w:rFonts w:ascii="Times New Roman" w:hAnsi="Times New Roman" w:cs="Times New Roman"/>
          <w:b w:val="0"/>
          <w:sz w:val="28"/>
          <w:szCs w:val="28"/>
        </w:rPr>
        <w:t>в зависимости от характера (качественно) и величины (количественно)</w:t>
      </w:r>
      <w:r w:rsidR="0017053D" w:rsidRPr="00DE7A7A">
        <w:rPr>
          <w:rFonts w:ascii="Times New Roman" w:hAnsi="Times New Roman" w:cs="Times New Roman"/>
          <w:b w:val="0"/>
          <w:sz w:val="28"/>
          <w:szCs w:val="28"/>
        </w:rPr>
        <w:t xml:space="preserve"> искажения</w:t>
      </w:r>
      <w:r w:rsidR="009B0B4B" w:rsidRPr="00DE7A7A">
        <w:rPr>
          <w:rFonts w:ascii="Times New Roman" w:hAnsi="Times New Roman" w:cs="Times New Roman"/>
          <w:b w:val="0"/>
          <w:sz w:val="28"/>
          <w:szCs w:val="28"/>
        </w:rPr>
        <w:t xml:space="preserve"> информации об активах, и (или) обязательствах, и (или) финансовом результате (далее –</w:t>
      </w:r>
      <w:r w:rsidR="00F268A4">
        <w:rPr>
          <w:rFonts w:ascii="Times New Roman" w:hAnsi="Times New Roman" w:cs="Times New Roman"/>
          <w:b w:val="0"/>
          <w:sz w:val="28"/>
          <w:szCs w:val="28"/>
        </w:rPr>
        <w:t xml:space="preserve"> </w:t>
      </w:r>
      <w:r w:rsidR="009B0B4B" w:rsidRPr="00DE7A7A">
        <w:rPr>
          <w:rFonts w:ascii="Times New Roman" w:hAnsi="Times New Roman" w:cs="Times New Roman"/>
          <w:b w:val="0"/>
          <w:sz w:val="28"/>
          <w:szCs w:val="28"/>
        </w:rPr>
        <w:t>искажени</w:t>
      </w:r>
      <w:r w:rsidR="00F268A4">
        <w:rPr>
          <w:rFonts w:ascii="Times New Roman" w:hAnsi="Times New Roman" w:cs="Times New Roman"/>
          <w:b w:val="0"/>
          <w:sz w:val="28"/>
          <w:szCs w:val="28"/>
        </w:rPr>
        <w:t>е</w:t>
      </w:r>
      <w:r w:rsidR="009B0B4B" w:rsidRPr="00DE7A7A">
        <w:rPr>
          <w:rFonts w:ascii="Times New Roman" w:hAnsi="Times New Roman" w:cs="Times New Roman"/>
          <w:b w:val="0"/>
          <w:sz w:val="28"/>
          <w:szCs w:val="28"/>
        </w:rPr>
        <w:t xml:space="preserve"> информации)</w:t>
      </w:r>
      <w:r w:rsidR="00155739" w:rsidRPr="00DE7A7A">
        <w:rPr>
          <w:rFonts w:ascii="Times New Roman" w:hAnsi="Times New Roman" w:cs="Times New Roman"/>
          <w:b w:val="0"/>
          <w:sz w:val="28"/>
          <w:szCs w:val="28"/>
        </w:rPr>
        <w:t xml:space="preserve">, а также от </w:t>
      </w:r>
      <w:r w:rsidR="00670E82" w:rsidRPr="00DE7A7A">
        <w:rPr>
          <w:rFonts w:ascii="Times New Roman" w:hAnsi="Times New Roman" w:cs="Times New Roman"/>
          <w:b w:val="0"/>
          <w:sz w:val="28"/>
          <w:szCs w:val="28"/>
        </w:rPr>
        <w:t xml:space="preserve">степени влияния </w:t>
      </w:r>
      <w:r w:rsidR="00155739" w:rsidRPr="00DE7A7A">
        <w:rPr>
          <w:rFonts w:ascii="Times New Roman" w:hAnsi="Times New Roman" w:cs="Times New Roman"/>
          <w:b w:val="0"/>
          <w:sz w:val="28"/>
          <w:szCs w:val="28"/>
        </w:rPr>
        <w:t xml:space="preserve">ошибки, нарушения и недостатка на решения пользователей бюджетной </w:t>
      </w:r>
      <w:r w:rsidR="00670E82" w:rsidRPr="00DE7A7A">
        <w:rPr>
          <w:rFonts w:ascii="Times New Roman" w:hAnsi="Times New Roman" w:cs="Times New Roman"/>
          <w:b w:val="0"/>
          <w:sz w:val="28"/>
          <w:szCs w:val="28"/>
        </w:rPr>
        <w:t>отчетности</w:t>
      </w:r>
      <w:r w:rsidR="00155739" w:rsidRPr="00DE7A7A">
        <w:rPr>
          <w:rFonts w:ascii="Times New Roman" w:hAnsi="Times New Roman" w:cs="Times New Roman"/>
          <w:b w:val="0"/>
          <w:sz w:val="28"/>
          <w:szCs w:val="28"/>
        </w:rPr>
        <w:t>.</w:t>
      </w:r>
    </w:p>
    <w:p w:rsidR="00FF0339" w:rsidRPr="00DE7A7A" w:rsidRDefault="00FF0339"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Например, обычно искажения </w:t>
      </w:r>
      <w:r w:rsidR="00F268A4" w:rsidRPr="00DE7A7A">
        <w:rPr>
          <w:rFonts w:ascii="Times New Roman" w:hAnsi="Times New Roman" w:cs="Times New Roman"/>
          <w:b w:val="0"/>
          <w:sz w:val="28"/>
          <w:szCs w:val="28"/>
        </w:rPr>
        <w:t xml:space="preserve">информации </w:t>
      </w:r>
      <w:r w:rsidR="00F268A4">
        <w:rPr>
          <w:rFonts w:ascii="Times New Roman" w:hAnsi="Times New Roman" w:cs="Times New Roman"/>
          <w:b w:val="0"/>
          <w:sz w:val="28"/>
          <w:szCs w:val="28"/>
        </w:rPr>
        <w:t xml:space="preserve">в </w:t>
      </w:r>
      <w:r w:rsidR="00BA5E0E" w:rsidRPr="00DE7A7A">
        <w:rPr>
          <w:rFonts w:ascii="Times New Roman" w:hAnsi="Times New Roman" w:cs="Times New Roman"/>
          <w:b w:val="0"/>
          <w:sz w:val="28"/>
          <w:szCs w:val="28"/>
        </w:rPr>
        <w:t xml:space="preserve">бюджетной отчетности </w:t>
      </w:r>
      <w:r w:rsidRPr="00DE7A7A">
        <w:rPr>
          <w:rFonts w:ascii="Times New Roman" w:hAnsi="Times New Roman" w:cs="Times New Roman"/>
          <w:b w:val="0"/>
          <w:sz w:val="28"/>
          <w:szCs w:val="28"/>
        </w:rPr>
        <w:t>вследствие допущенной ошибки, нарушения и недостатка считаются существенными, если можно обоснованно предположить, что они могут повлиять на экономические (управленческие) решения пользователей, основанные на бюджетной отчетности в целом.</w:t>
      </w:r>
    </w:p>
    <w:p w:rsidR="00392CD6" w:rsidRPr="00DE7A7A" w:rsidRDefault="00246B78" w:rsidP="005F2610">
      <w:pPr>
        <w:pStyle w:val="ConsPlusTitle"/>
        <w:tabs>
          <w:tab w:val="left" w:pos="1134"/>
        </w:tabs>
        <w:spacing w:line="348"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8.</w:t>
      </w:r>
      <w:r w:rsidR="006534A3" w:rsidRPr="00DE7A7A">
        <w:rPr>
          <w:rFonts w:ascii="Times New Roman" w:hAnsi="Times New Roman" w:cs="Times New Roman"/>
          <w:b w:val="0"/>
          <w:sz w:val="28"/>
          <w:szCs w:val="28"/>
        </w:rPr>
        <w:t xml:space="preserve"> Определение того, является ли искажение </w:t>
      </w:r>
      <w:r w:rsidR="00F268A4" w:rsidRPr="00DE7A7A">
        <w:rPr>
          <w:rFonts w:ascii="Times New Roman" w:hAnsi="Times New Roman" w:cs="Times New Roman"/>
          <w:b w:val="0"/>
          <w:sz w:val="28"/>
          <w:szCs w:val="28"/>
        </w:rPr>
        <w:t xml:space="preserve">информации </w:t>
      </w:r>
      <w:r w:rsidR="006534A3" w:rsidRPr="00DE7A7A">
        <w:rPr>
          <w:rFonts w:ascii="Times New Roman" w:hAnsi="Times New Roman" w:cs="Times New Roman"/>
          <w:b w:val="0"/>
          <w:sz w:val="28"/>
          <w:szCs w:val="28"/>
        </w:rPr>
        <w:t>качественного характера</w:t>
      </w:r>
      <w:r w:rsidR="00AD5204" w:rsidRPr="00DE7A7A">
        <w:rPr>
          <w:rFonts w:ascii="Times New Roman" w:hAnsi="Times New Roman" w:cs="Times New Roman"/>
          <w:b w:val="0"/>
          <w:sz w:val="28"/>
          <w:szCs w:val="28"/>
        </w:rPr>
        <w:t xml:space="preserve"> вследствие допущенной ошибки, нарушения и недостатка</w:t>
      </w:r>
      <w:r w:rsidR="0094239A" w:rsidRPr="00DE7A7A">
        <w:rPr>
          <w:rFonts w:ascii="Times New Roman" w:hAnsi="Times New Roman" w:cs="Times New Roman"/>
          <w:b w:val="0"/>
          <w:sz w:val="28"/>
          <w:szCs w:val="28"/>
        </w:rPr>
        <w:t xml:space="preserve"> </w:t>
      </w:r>
      <w:r w:rsidR="00FF0339" w:rsidRPr="00DE7A7A">
        <w:rPr>
          <w:rFonts w:ascii="Times New Roman" w:hAnsi="Times New Roman" w:cs="Times New Roman"/>
          <w:b w:val="0"/>
          <w:sz w:val="28"/>
          <w:szCs w:val="28"/>
        </w:rPr>
        <w:t xml:space="preserve">существенным, </w:t>
      </w:r>
      <w:r w:rsidR="006534A3" w:rsidRPr="00DE7A7A">
        <w:rPr>
          <w:rFonts w:ascii="Times New Roman" w:hAnsi="Times New Roman" w:cs="Times New Roman"/>
          <w:b w:val="0"/>
          <w:sz w:val="28"/>
          <w:szCs w:val="28"/>
        </w:rPr>
        <w:t>требует применения профессионального суждения</w:t>
      </w:r>
      <w:r w:rsidR="0094239A" w:rsidRPr="00DE7A7A">
        <w:rPr>
          <w:rFonts w:ascii="Times New Roman" w:hAnsi="Times New Roman" w:cs="Times New Roman"/>
          <w:b w:val="0"/>
          <w:sz w:val="28"/>
          <w:szCs w:val="28"/>
        </w:rPr>
        <w:t xml:space="preserve"> </w:t>
      </w:r>
      <w:r w:rsidR="00F268A4">
        <w:rPr>
          <w:rFonts w:ascii="Times New Roman" w:hAnsi="Times New Roman" w:cs="Times New Roman"/>
          <w:b w:val="0"/>
          <w:sz w:val="28"/>
          <w:szCs w:val="28"/>
        </w:rPr>
        <w:br/>
      </w:r>
      <w:r w:rsidR="0094239A" w:rsidRPr="00DE7A7A">
        <w:rPr>
          <w:rFonts w:ascii="Times New Roman" w:hAnsi="Times New Roman" w:cs="Times New Roman"/>
          <w:b w:val="0"/>
          <w:sz w:val="28"/>
          <w:szCs w:val="28"/>
        </w:rPr>
        <w:t>(например, некоторые ошиб</w:t>
      </w:r>
      <w:r w:rsidR="00C4456B" w:rsidRPr="00DE7A7A">
        <w:rPr>
          <w:rFonts w:ascii="Times New Roman" w:hAnsi="Times New Roman" w:cs="Times New Roman"/>
          <w:b w:val="0"/>
          <w:sz w:val="28"/>
          <w:szCs w:val="28"/>
        </w:rPr>
        <w:t>ки</w:t>
      </w:r>
      <w:r w:rsidR="0094239A" w:rsidRPr="00DE7A7A">
        <w:rPr>
          <w:rFonts w:ascii="Times New Roman" w:hAnsi="Times New Roman" w:cs="Times New Roman"/>
          <w:b w:val="0"/>
          <w:sz w:val="28"/>
          <w:szCs w:val="28"/>
        </w:rPr>
        <w:t>, нарушени</w:t>
      </w:r>
      <w:r w:rsidR="00C4456B" w:rsidRPr="00DE7A7A">
        <w:rPr>
          <w:rFonts w:ascii="Times New Roman" w:hAnsi="Times New Roman" w:cs="Times New Roman"/>
          <w:b w:val="0"/>
          <w:sz w:val="28"/>
          <w:szCs w:val="28"/>
        </w:rPr>
        <w:t>я</w:t>
      </w:r>
      <w:r w:rsidR="0094239A" w:rsidRPr="00DE7A7A">
        <w:rPr>
          <w:rFonts w:ascii="Times New Roman" w:hAnsi="Times New Roman" w:cs="Times New Roman"/>
          <w:b w:val="0"/>
          <w:sz w:val="28"/>
          <w:szCs w:val="28"/>
        </w:rPr>
        <w:t xml:space="preserve"> и недостатк</w:t>
      </w:r>
      <w:r w:rsidR="00C4456B" w:rsidRPr="00DE7A7A">
        <w:rPr>
          <w:rFonts w:ascii="Times New Roman" w:hAnsi="Times New Roman" w:cs="Times New Roman"/>
          <w:b w:val="0"/>
          <w:sz w:val="28"/>
          <w:szCs w:val="28"/>
        </w:rPr>
        <w:t>и</w:t>
      </w:r>
      <w:r w:rsidR="009B0B4B" w:rsidRPr="00DE7A7A">
        <w:rPr>
          <w:rFonts w:ascii="Times New Roman" w:hAnsi="Times New Roman" w:cs="Times New Roman"/>
          <w:b w:val="0"/>
          <w:sz w:val="28"/>
          <w:szCs w:val="28"/>
        </w:rPr>
        <w:t xml:space="preserve"> несмотря на то, что являются</w:t>
      </w:r>
      <w:r w:rsidR="0094239A" w:rsidRPr="00DE7A7A">
        <w:rPr>
          <w:rFonts w:ascii="Times New Roman" w:hAnsi="Times New Roman" w:cs="Times New Roman"/>
          <w:b w:val="0"/>
          <w:sz w:val="28"/>
          <w:szCs w:val="28"/>
        </w:rPr>
        <w:t xml:space="preserve"> малы</w:t>
      </w:r>
      <w:r w:rsidR="009B0B4B" w:rsidRPr="00DE7A7A">
        <w:rPr>
          <w:rFonts w:ascii="Times New Roman" w:hAnsi="Times New Roman" w:cs="Times New Roman"/>
          <w:b w:val="0"/>
          <w:sz w:val="28"/>
          <w:szCs w:val="28"/>
        </w:rPr>
        <w:t>ми</w:t>
      </w:r>
      <w:r w:rsidR="0094239A" w:rsidRPr="00DE7A7A">
        <w:rPr>
          <w:rFonts w:ascii="Times New Roman" w:hAnsi="Times New Roman" w:cs="Times New Roman"/>
          <w:b w:val="0"/>
          <w:sz w:val="28"/>
          <w:szCs w:val="28"/>
        </w:rPr>
        <w:t xml:space="preserve"> по величине</w:t>
      </w:r>
      <w:r w:rsidR="009B0B4B" w:rsidRPr="00DE7A7A">
        <w:rPr>
          <w:rFonts w:ascii="Times New Roman" w:hAnsi="Times New Roman" w:cs="Times New Roman"/>
          <w:b w:val="0"/>
          <w:sz w:val="28"/>
          <w:szCs w:val="28"/>
        </w:rPr>
        <w:t xml:space="preserve"> искажения информации</w:t>
      </w:r>
      <w:r w:rsidR="0094239A" w:rsidRPr="00DE7A7A">
        <w:rPr>
          <w:rFonts w:ascii="Times New Roman" w:hAnsi="Times New Roman" w:cs="Times New Roman"/>
          <w:b w:val="0"/>
          <w:sz w:val="28"/>
          <w:szCs w:val="28"/>
        </w:rPr>
        <w:t xml:space="preserve">, могут иметь существенное влияние на экономические (управленческие) решения пользователей </w:t>
      </w:r>
      <w:r w:rsidR="000470C5" w:rsidRPr="00DE7A7A">
        <w:rPr>
          <w:rFonts w:ascii="Times New Roman" w:hAnsi="Times New Roman" w:cs="Times New Roman"/>
          <w:b w:val="0"/>
          <w:sz w:val="28"/>
          <w:szCs w:val="28"/>
        </w:rPr>
        <w:t xml:space="preserve">бюджетной отчетности </w:t>
      </w:r>
      <w:r w:rsidR="0094239A" w:rsidRPr="00DE7A7A">
        <w:rPr>
          <w:rFonts w:ascii="Times New Roman" w:hAnsi="Times New Roman" w:cs="Times New Roman"/>
          <w:b w:val="0"/>
          <w:sz w:val="28"/>
          <w:szCs w:val="28"/>
        </w:rPr>
        <w:t xml:space="preserve">или </w:t>
      </w:r>
      <w:r w:rsidR="00D324D3" w:rsidRPr="00DE7A7A">
        <w:rPr>
          <w:rFonts w:ascii="Times New Roman" w:hAnsi="Times New Roman" w:cs="Times New Roman"/>
          <w:b w:val="0"/>
          <w:sz w:val="28"/>
          <w:szCs w:val="28"/>
        </w:rPr>
        <w:t xml:space="preserve">информация о них должна </w:t>
      </w:r>
      <w:r w:rsidR="0094239A" w:rsidRPr="00DE7A7A">
        <w:rPr>
          <w:rFonts w:ascii="Times New Roman" w:hAnsi="Times New Roman" w:cs="Times New Roman"/>
          <w:b w:val="0"/>
          <w:sz w:val="28"/>
          <w:szCs w:val="28"/>
        </w:rPr>
        <w:t xml:space="preserve">в </w:t>
      </w:r>
      <w:r w:rsidR="00D324D3" w:rsidRPr="00DE7A7A">
        <w:rPr>
          <w:rFonts w:ascii="Times New Roman" w:hAnsi="Times New Roman" w:cs="Times New Roman"/>
          <w:b w:val="0"/>
          <w:sz w:val="28"/>
          <w:szCs w:val="28"/>
        </w:rPr>
        <w:t xml:space="preserve">обязательном порядке </w:t>
      </w:r>
      <w:r w:rsidR="0094239A" w:rsidRPr="00DE7A7A">
        <w:rPr>
          <w:rFonts w:ascii="Times New Roman" w:hAnsi="Times New Roman" w:cs="Times New Roman"/>
          <w:b w:val="0"/>
          <w:sz w:val="28"/>
          <w:szCs w:val="28"/>
        </w:rPr>
        <w:t>раскрываться в бюджетной отчетности</w:t>
      </w:r>
      <w:r w:rsidR="00D324D3" w:rsidRPr="00DE7A7A">
        <w:rPr>
          <w:rFonts w:ascii="Times New Roman" w:hAnsi="Times New Roman" w:cs="Times New Roman"/>
          <w:b w:val="0"/>
          <w:sz w:val="28"/>
          <w:szCs w:val="28"/>
        </w:rPr>
        <w:t>).</w:t>
      </w:r>
    </w:p>
    <w:p w:rsidR="006F69D0" w:rsidRPr="00DE7A7A" w:rsidRDefault="00FF0339"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Примеры, когда </w:t>
      </w:r>
      <w:r w:rsidR="00AD5204" w:rsidRPr="00DE7A7A">
        <w:rPr>
          <w:rFonts w:ascii="Times New Roman" w:hAnsi="Times New Roman" w:cs="Times New Roman"/>
          <w:b w:val="0"/>
          <w:sz w:val="28"/>
          <w:szCs w:val="28"/>
        </w:rPr>
        <w:t>ошибки, нарушения и недостатки ведут к искажению</w:t>
      </w:r>
      <w:r w:rsidR="00F268A4" w:rsidRPr="00F268A4">
        <w:rPr>
          <w:rFonts w:ascii="Times New Roman" w:hAnsi="Times New Roman" w:cs="Times New Roman"/>
          <w:b w:val="0"/>
          <w:sz w:val="28"/>
          <w:szCs w:val="28"/>
        </w:rPr>
        <w:t xml:space="preserve"> </w:t>
      </w:r>
      <w:r w:rsidR="00F268A4" w:rsidRPr="00DE7A7A">
        <w:rPr>
          <w:rFonts w:ascii="Times New Roman" w:hAnsi="Times New Roman" w:cs="Times New Roman"/>
          <w:b w:val="0"/>
          <w:sz w:val="28"/>
          <w:szCs w:val="28"/>
        </w:rPr>
        <w:t>информации</w:t>
      </w:r>
      <w:r w:rsidR="00AD5204" w:rsidRPr="00DE7A7A">
        <w:rPr>
          <w:rFonts w:ascii="Times New Roman" w:hAnsi="Times New Roman" w:cs="Times New Roman"/>
          <w:b w:val="0"/>
          <w:sz w:val="28"/>
          <w:szCs w:val="28"/>
        </w:rPr>
        <w:t xml:space="preserve"> качественного характера и </w:t>
      </w:r>
      <w:r w:rsidRPr="00DE7A7A">
        <w:rPr>
          <w:rFonts w:ascii="Times New Roman" w:hAnsi="Times New Roman" w:cs="Times New Roman"/>
          <w:b w:val="0"/>
          <w:sz w:val="28"/>
          <w:szCs w:val="28"/>
        </w:rPr>
        <w:t>могут быть существенными, включают</w:t>
      </w:r>
      <w:r w:rsidR="0054261E" w:rsidRPr="00DE7A7A">
        <w:rPr>
          <w:rFonts w:ascii="Times New Roman" w:hAnsi="Times New Roman" w:cs="Times New Roman"/>
          <w:b w:val="0"/>
          <w:sz w:val="28"/>
          <w:szCs w:val="28"/>
        </w:rPr>
        <w:t>, в частности</w:t>
      </w:r>
      <w:r w:rsidRPr="00DE7A7A">
        <w:rPr>
          <w:rFonts w:ascii="Times New Roman" w:hAnsi="Times New Roman" w:cs="Times New Roman"/>
          <w:b w:val="0"/>
          <w:sz w:val="28"/>
          <w:szCs w:val="28"/>
        </w:rPr>
        <w:t>:</w:t>
      </w:r>
    </w:p>
    <w:p w:rsidR="006F69D0" w:rsidRPr="00DE7A7A" w:rsidRDefault="006F69D0"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ошибки или нарушения, привлекающие большое </w:t>
      </w:r>
      <w:r w:rsidR="00206E55" w:rsidRPr="00DE7A7A">
        <w:rPr>
          <w:rFonts w:ascii="Times New Roman" w:hAnsi="Times New Roman" w:cs="Times New Roman"/>
          <w:b w:val="0"/>
          <w:sz w:val="28"/>
          <w:szCs w:val="28"/>
        </w:rPr>
        <w:t>публичное</w:t>
      </w:r>
      <w:r w:rsidRPr="00DE7A7A">
        <w:rPr>
          <w:rFonts w:ascii="Times New Roman" w:hAnsi="Times New Roman" w:cs="Times New Roman"/>
          <w:b w:val="0"/>
          <w:sz w:val="28"/>
          <w:szCs w:val="28"/>
        </w:rPr>
        <w:t xml:space="preserve"> внимание (например, мошенничество, нарушения законодательства</w:t>
      </w:r>
      <w:r w:rsidR="00CA1E76" w:rsidRPr="00DE7A7A">
        <w:rPr>
          <w:rFonts w:ascii="Times New Roman" w:hAnsi="Times New Roman" w:cs="Times New Roman"/>
          <w:b w:val="0"/>
          <w:sz w:val="28"/>
          <w:szCs w:val="28"/>
        </w:rPr>
        <w:t xml:space="preserve"> Российской Федерации</w:t>
      </w:r>
      <w:r w:rsidRPr="00DE7A7A">
        <w:rPr>
          <w:rFonts w:ascii="Times New Roman" w:hAnsi="Times New Roman" w:cs="Times New Roman"/>
          <w:b w:val="0"/>
          <w:sz w:val="28"/>
          <w:szCs w:val="28"/>
        </w:rPr>
        <w:t>, намеренные искажения и ошибки в представленной информации);</w:t>
      </w:r>
    </w:p>
    <w:p w:rsidR="00AD5204" w:rsidRPr="00DE7A7A" w:rsidRDefault="00AD5204"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недостаточность или неактуальность </w:t>
      </w:r>
      <w:r w:rsidR="00033893" w:rsidRPr="00DE7A7A">
        <w:rPr>
          <w:rFonts w:ascii="Times New Roman" w:hAnsi="Times New Roman" w:cs="Times New Roman"/>
          <w:b w:val="0"/>
          <w:sz w:val="28"/>
          <w:szCs w:val="28"/>
        </w:rPr>
        <w:t>учетной политики субъекта учета (документов учетной политики)</w:t>
      </w:r>
      <w:r w:rsidRPr="00DE7A7A">
        <w:rPr>
          <w:rFonts w:ascii="Times New Roman" w:hAnsi="Times New Roman" w:cs="Times New Roman"/>
          <w:b w:val="0"/>
          <w:sz w:val="28"/>
          <w:szCs w:val="28"/>
        </w:rPr>
        <w:t xml:space="preserve"> главного администратора (администратора) бюджетных средств</w:t>
      </w:r>
      <w:r w:rsidR="006F69D0" w:rsidRPr="00DE7A7A">
        <w:rPr>
          <w:rFonts w:ascii="Times New Roman" w:hAnsi="Times New Roman" w:cs="Times New Roman"/>
          <w:b w:val="0"/>
          <w:sz w:val="28"/>
          <w:szCs w:val="28"/>
        </w:rPr>
        <w:t xml:space="preserve">, когда существует </w:t>
      </w:r>
      <w:r w:rsidR="00033893" w:rsidRPr="00DE7A7A">
        <w:rPr>
          <w:rFonts w:ascii="Times New Roman" w:hAnsi="Times New Roman" w:cs="Times New Roman"/>
          <w:b w:val="0"/>
          <w:sz w:val="28"/>
          <w:szCs w:val="28"/>
        </w:rPr>
        <w:t xml:space="preserve">высокая </w:t>
      </w:r>
      <w:r w:rsidR="006F69D0" w:rsidRPr="00DE7A7A">
        <w:rPr>
          <w:rFonts w:ascii="Times New Roman" w:hAnsi="Times New Roman" w:cs="Times New Roman"/>
          <w:b w:val="0"/>
          <w:sz w:val="28"/>
          <w:szCs w:val="28"/>
        </w:rPr>
        <w:t>вероятность того, что пользователь бюджетной отчетности будет введен в заблуждение таким состоянием указанных документов, в том числе описанием учетной политики</w:t>
      </w:r>
      <w:r w:rsidRPr="00DE7A7A">
        <w:rPr>
          <w:rFonts w:ascii="Times New Roman" w:hAnsi="Times New Roman" w:cs="Times New Roman"/>
          <w:b w:val="0"/>
          <w:sz w:val="28"/>
          <w:szCs w:val="28"/>
        </w:rPr>
        <w:t>;</w:t>
      </w:r>
    </w:p>
    <w:p w:rsidR="006F69D0" w:rsidRPr="00DE7A7A" w:rsidRDefault="006F69D0"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отсутствие раскрытия информации о нарушени</w:t>
      </w:r>
      <w:r w:rsidR="00033893" w:rsidRPr="00DE7A7A">
        <w:rPr>
          <w:rFonts w:ascii="Times New Roman" w:hAnsi="Times New Roman" w:cs="Times New Roman"/>
          <w:b w:val="0"/>
          <w:sz w:val="28"/>
          <w:szCs w:val="28"/>
        </w:rPr>
        <w:t>ях</w:t>
      </w:r>
      <w:r w:rsidRPr="00DE7A7A">
        <w:rPr>
          <w:rFonts w:ascii="Times New Roman" w:hAnsi="Times New Roman" w:cs="Times New Roman"/>
          <w:b w:val="0"/>
          <w:sz w:val="28"/>
          <w:szCs w:val="28"/>
        </w:rPr>
        <w:t xml:space="preserve"> </w:t>
      </w:r>
      <w:r w:rsidR="00735074" w:rsidRPr="00DE7A7A">
        <w:rPr>
          <w:rFonts w:ascii="Times New Roman" w:hAnsi="Times New Roman" w:cs="Times New Roman"/>
          <w:b w:val="0"/>
          <w:sz w:val="28"/>
          <w:szCs w:val="28"/>
        </w:rPr>
        <w:t xml:space="preserve">законодательства </w:t>
      </w:r>
      <w:r w:rsidR="00033893" w:rsidRPr="00DE7A7A">
        <w:rPr>
          <w:rFonts w:ascii="Times New Roman" w:hAnsi="Times New Roman" w:cs="Times New Roman"/>
          <w:b w:val="0"/>
          <w:sz w:val="28"/>
          <w:szCs w:val="28"/>
        </w:rPr>
        <w:t xml:space="preserve">Российской Федерации </w:t>
      </w:r>
      <w:r w:rsidRPr="00DE7A7A">
        <w:rPr>
          <w:rFonts w:ascii="Times New Roman" w:hAnsi="Times New Roman" w:cs="Times New Roman"/>
          <w:b w:val="0"/>
          <w:sz w:val="28"/>
          <w:szCs w:val="28"/>
        </w:rPr>
        <w:t xml:space="preserve">в случае, когда существует </w:t>
      </w:r>
      <w:r w:rsidR="00033893" w:rsidRPr="00DE7A7A">
        <w:rPr>
          <w:rFonts w:ascii="Times New Roman" w:hAnsi="Times New Roman" w:cs="Times New Roman"/>
          <w:b w:val="0"/>
          <w:sz w:val="28"/>
          <w:szCs w:val="28"/>
        </w:rPr>
        <w:t xml:space="preserve">высокая </w:t>
      </w:r>
      <w:r w:rsidRPr="00DE7A7A">
        <w:rPr>
          <w:rFonts w:ascii="Times New Roman" w:hAnsi="Times New Roman" w:cs="Times New Roman"/>
          <w:b w:val="0"/>
          <w:sz w:val="28"/>
          <w:szCs w:val="28"/>
        </w:rPr>
        <w:t>вероятность того, что последующее применение мер ответственности сможет оказать значительное влияние на результаты деятельности</w:t>
      </w:r>
      <w:r w:rsidR="004C18ED" w:rsidRPr="00DE7A7A">
        <w:rPr>
          <w:rFonts w:ascii="Times New Roman" w:hAnsi="Times New Roman" w:cs="Times New Roman"/>
          <w:b w:val="0"/>
          <w:sz w:val="28"/>
          <w:szCs w:val="28"/>
        </w:rPr>
        <w:t xml:space="preserve"> субъекта бюджетной отчетности</w:t>
      </w:r>
      <w:r w:rsidRPr="00DE7A7A">
        <w:rPr>
          <w:rFonts w:ascii="Times New Roman" w:hAnsi="Times New Roman" w:cs="Times New Roman"/>
          <w:b w:val="0"/>
          <w:sz w:val="28"/>
          <w:szCs w:val="28"/>
        </w:rPr>
        <w:t>;</w:t>
      </w:r>
    </w:p>
    <w:p w:rsidR="001103FE" w:rsidRPr="00DE7A7A" w:rsidRDefault="00206E55"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пропуск информации о событиях или обстоятельствах, указывающих на условия деятельности (например, </w:t>
      </w:r>
      <w:r w:rsidR="0054261E" w:rsidRPr="00DE7A7A">
        <w:rPr>
          <w:rFonts w:ascii="Times New Roman" w:hAnsi="Times New Roman" w:cs="Times New Roman"/>
          <w:b w:val="0"/>
          <w:sz w:val="28"/>
          <w:szCs w:val="28"/>
        </w:rPr>
        <w:t xml:space="preserve">информации о существенном изменении величины активов и (или) обязательств, о </w:t>
      </w:r>
      <w:r w:rsidRPr="00DE7A7A">
        <w:rPr>
          <w:rFonts w:ascii="Times New Roman" w:hAnsi="Times New Roman" w:cs="Times New Roman"/>
          <w:b w:val="0"/>
          <w:sz w:val="28"/>
          <w:szCs w:val="28"/>
        </w:rPr>
        <w:t>признани</w:t>
      </w:r>
      <w:r w:rsidR="0054261E" w:rsidRPr="00DE7A7A">
        <w:rPr>
          <w:rFonts w:ascii="Times New Roman" w:hAnsi="Times New Roman" w:cs="Times New Roman"/>
          <w:b w:val="0"/>
          <w:sz w:val="28"/>
          <w:szCs w:val="28"/>
        </w:rPr>
        <w:t>и</w:t>
      </w:r>
      <w:r w:rsidRPr="00DE7A7A">
        <w:rPr>
          <w:rFonts w:ascii="Times New Roman" w:hAnsi="Times New Roman" w:cs="Times New Roman"/>
          <w:b w:val="0"/>
          <w:sz w:val="28"/>
          <w:szCs w:val="28"/>
        </w:rPr>
        <w:t xml:space="preserve"> потерь</w:t>
      </w:r>
      <w:r w:rsidR="003F275F" w:rsidRPr="00DE7A7A">
        <w:rPr>
          <w:rFonts w:ascii="Times New Roman" w:hAnsi="Times New Roman" w:cs="Times New Roman"/>
          <w:b w:val="0"/>
          <w:sz w:val="28"/>
          <w:szCs w:val="28"/>
        </w:rPr>
        <w:t xml:space="preserve"> в связи с обесценением или утратой </w:t>
      </w:r>
      <w:r w:rsidR="0054261E" w:rsidRPr="00DE7A7A">
        <w:rPr>
          <w:rFonts w:ascii="Times New Roman" w:hAnsi="Times New Roman" w:cs="Times New Roman"/>
          <w:b w:val="0"/>
          <w:sz w:val="28"/>
          <w:szCs w:val="28"/>
        </w:rPr>
        <w:t>об операциях со связанными сторонами</w:t>
      </w:r>
      <w:r w:rsidR="00566517" w:rsidRPr="00DE7A7A">
        <w:rPr>
          <w:rFonts w:ascii="Times New Roman" w:hAnsi="Times New Roman" w:cs="Times New Roman"/>
          <w:b w:val="0"/>
          <w:sz w:val="28"/>
          <w:szCs w:val="28"/>
        </w:rPr>
        <w:t>)</w:t>
      </w:r>
      <w:r w:rsidR="0054261E" w:rsidRPr="00DE7A7A">
        <w:rPr>
          <w:rFonts w:ascii="Times New Roman" w:hAnsi="Times New Roman" w:cs="Times New Roman"/>
          <w:b w:val="0"/>
          <w:sz w:val="28"/>
          <w:szCs w:val="28"/>
        </w:rPr>
        <w:t xml:space="preserve">; </w:t>
      </w:r>
    </w:p>
    <w:p w:rsidR="006F69D0" w:rsidRPr="00DE7A7A" w:rsidRDefault="0054261E"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обстоятельства вследствие</w:t>
      </w:r>
      <w:r w:rsidR="001103FE" w:rsidRPr="00DE7A7A">
        <w:rPr>
          <w:rFonts w:ascii="Times New Roman" w:hAnsi="Times New Roman" w:cs="Times New Roman"/>
          <w:b w:val="0"/>
          <w:sz w:val="28"/>
          <w:szCs w:val="28"/>
        </w:rPr>
        <w:t xml:space="preserve"> </w:t>
      </w:r>
      <w:r w:rsidR="006F69D0" w:rsidRPr="00DE7A7A">
        <w:rPr>
          <w:rFonts w:ascii="Times New Roman" w:hAnsi="Times New Roman" w:cs="Times New Roman"/>
          <w:b w:val="0"/>
          <w:sz w:val="28"/>
          <w:szCs w:val="28"/>
        </w:rPr>
        <w:t>которых возникли ошибки</w:t>
      </w:r>
      <w:r w:rsidR="001103FE" w:rsidRPr="00DE7A7A">
        <w:rPr>
          <w:rFonts w:ascii="Times New Roman" w:hAnsi="Times New Roman" w:cs="Times New Roman"/>
          <w:b w:val="0"/>
          <w:sz w:val="28"/>
          <w:szCs w:val="28"/>
        </w:rPr>
        <w:t>, нарушения и недостатки</w:t>
      </w:r>
      <w:r w:rsidR="006F69D0" w:rsidRPr="00DE7A7A">
        <w:rPr>
          <w:rFonts w:ascii="Times New Roman" w:hAnsi="Times New Roman" w:cs="Times New Roman"/>
          <w:b w:val="0"/>
          <w:sz w:val="28"/>
          <w:szCs w:val="28"/>
        </w:rPr>
        <w:t xml:space="preserve">, когда </w:t>
      </w:r>
      <w:r w:rsidR="004C18ED" w:rsidRPr="00DE7A7A">
        <w:rPr>
          <w:rFonts w:ascii="Times New Roman" w:hAnsi="Times New Roman" w:cs="Times New Roman"/>
          <w:b w:val="0"/>
          <w:sz w:val="28"/>
          <w:szCs w:val="28"/>
        </w:rPr>
        <w:t xml:space="preserve">малые по величине искажения информации </w:t>
      </w:r>
      <w:r w:rsidR="006F69D0" w:rsidRPr="00DE7A7A">
        <w:rPr>
          <w:rFonts w:ascii="Times New Roman" w:hAnsi="Times New Roman" w:cs="Times New Roman"/>
          <w:b w:val="0"/>
          <w:sz w:val="28"/>
          <w:szCs w:val="28"/>
        </w:rPr>
        <w:t>ошибки</w:t>
      </w:r>
      <w:r w:rsidR="001103FE" w:rsidRPr="00DE7A7A">
        <w:rPr>
          <w:rFonts w:ascii="Times New Roman" w:hAnsi="Times New Roman" w:cs="Times New Roman"/>
          <w:b w:val="0"/>
          <w:sz w:val="28"/>
          <w:szCs w:val="28"/>
        </w:rPr>
        <w:t xml:space="preserve">, нарушения и недостатки </w:t>
      </w:r>
      <w:r w:rsidR="006F69D0" w:rsidRPr="00DE7A7A">
        <w:rPr>
          <w:rFonts w:ascii="Times New Roman" w:hAnsi="Times New Roman" w:cs="Times New Roman"/>
          <w:b w:val="0"/>
          <w:sz w:val="28"/>
          <w:szCs w:val="28"/>
        </w:rPr>
        <w:t>полностью изменяют мнение пользователей информации</w:t>
      </w:r>
      <w:r w:rsidR="001103FE" w:rsidRPr="00DE7A7A">
        <w:rPr>
          <w:rFonts w:ascii="Times New Roman" w:hAnsi="Times New Roman" w:cs="Times New Roman"/>
          <w:b w:val="0"/>
          <w:sz w:val="28"/>
          <w:szCs w:val="28"/>
        </w:rPr>
        <w:t xml:space="preserve"> (н</w:t>
      </w:r>
      <w:r w:rsidR="006F69D0" w:rsidRPr="00DE7A7A">
        <w:rPr>
          <w:rFonts w:ascii="Times New Roman" w:hAnsi="Times New Roman" w:cs="Times New Roman"/>
          <w:b w:val="0"/>
          <w:sz w:val="28"/>
          <w:szCs w:val="28"/>
        </w:rPr>
        <w:t xml:space="preserve">апример, если </w:t>
      </w:r>
      <w:r w:rsidR="001103FE" w:rsidRPr="00DE7A7A">
        <w:rPr>
          <w:rFonts w:ascii="Times New Roman" w:hAnsi="Times New Roman" w:cs="Times New Roman"/>
          <w:b w:val="0"/>
          <w:sz w:val="28"/>
          <w:szCs w:val="28"/>
        </w:rPr>
        <w:t xml:space="preserve">осуществленный </w:t>
      </w:r>
      <w:r w:rsidR="006F69D0" w:rsidRPr="00DE7A7A">
        <w:rPr>
          <w:rFonts w:ascii="Times New Roman" w:hAnsi="Times New Roman" w:cs="Times New Roman"/>
          <w:b w:val="0"/>
          <w:sz w:val="28"/>
          <w:szCs w:val="28"/>
        </w:rPr>
        <w:t xml:space="preserve">расход ошибочно учтен как доход, вследствие чего фактический дефицит отражен в </w:t>
      </w:r>
      <w:r w:rsidR="001103FE" w:rsidRPr="00DE7A7A">
        <w:rPr>
          <w:rFonts w:ascii="Times New Roman" w:hAnsi="Times New Roman" w:cs="Times New Roman"/>
          <w:b w:val="0"/>
          <w:sz w:val="28"/>
          <w:szCs w:val="28"/>
        </w:rPr>
        <w:t>бюджетной</w:t>
      </w:r>
      <w:r w:rsidR="006F69D0" w:rsidRPr="00DE7A7A">
        <w:rPr>
          <w:rFonts w:ascii="Times New Roman" w:hAnsi="Times New Roman" w:cs="Times New Roman"/>
          <w:b w:val="0"/>
          <w:sz w:val="28"/>
          <w:szCs w:val="28"/>
        </w:rPr>
        <w:t xml:space="preserve"> отчетности как профицит</w:t>
      </w:r>
      <w:r w:rsidR="001103FE" w:rsidRPr="00DE7A7A">
        <w:rPr>
          <w:rFonts w:ascii="Times New Roman" w:hAnsi="Times New Roman" w:cs="Times New Roman"/>
          <w:b w:val="0"/>
          <w:sz w:val="28"/>
          <w:szCs w:val="28"/>
        </w:rPr>
        <w:t>)</w:t>
      </w:r>
      <w:r w:rsidR="006F69D0" w:rsidRPr="00DE7A7A">
        <w:rPr>
          <w:rFonts w:ascii="Times New Roman" w:hAnsi="Times New Roman" w:cs="Times New Roman"/>
          <w:b w:val="0"/>
          <w:sz w:val="28"/>
          <w:szCs w:val="28"/>
        </w:rPr>
        <w:t>.</w:t>
      </w:r>
    </w:p>
    <w:p w:rsidR="00BA2F8E" w:rsidRPr="00DE7A7A" w:rsidRDefault="00BA2F8E"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9. Количественное определение существенности ошибки, нарушения и недостатка (с использованием величины искажения</w:t>
      </w:r>
      <w:r w:rsidR="009B0B4B" w:rsidRPr="00DE7A7A">
        <w:rPr>
          <w:rFonts w:ascii="Times New Roman" w:hAnsi="Times New Roman" w:cs="Times New Roman"/>
          <w:b w:val="0"/>
          <w:sz w:val="28"/>
          <w:szCs w:val="28"/>
        </w:rPr>
        <w:t xml:space="preserve"> информации</w:t>
      </w:r>
      <w:r w:rsidRPr="00DE7A7A">
        <w:rPr>
          <w:rFonts w:ascii="Times New Roman" w:hAnsi="Times New Roman" w:cs="Times New Roman"/>
          <w:b w:val="0"/>
          <w:sz w:val="28"/>
          <w:szCs w:val="28"/>
        </w:rPr>
        <w:t>) осуществляется</w:t>
      </w:r>
      <w:r w:rsidR="0015398C"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путем</w:t>
      </w:r>
      <w:r w:rsidR="009A5E37" w:rsidRPr="00DE7A7A">
        <w:rPr>
          <w:rFonts w:ascii="Times New Roman" w:hAnsi="Times New Roman" w:cs="Times New Roman"/>
          <w:b w:val="0"/>
          <w:sz w:val="28"/>
          <w:szCs w:val="28"/>
        </w:rPr>
        <w:t xml:space="preserve"> выполнения следующих действий:</w:t>
      </w:r>
    </w:p>
    <w:p w:rsidR="00766BE2" w:rsidRPr="00DE7A7A" w:rsidRDefault="009A5E37" w:rsidP="005F2610">
      <w:pPr>
        <w:pStyle w:val="ConsPlusTitle"/>
        <w:tabs>
          <w:tab w:val="left" w:pos="1134"/>
        </w:tabs>
        <w:spacing w:line="348" w:lineRule="auto"/>
        <w:ind w:firstLine="709"/>
        <w:jc w:val="both"/>
        <w:rPr>
          <w:rFonts w:ascii="Times New Roman" w:hAnsi="Times New Roman" w:cs="Times New Roman"/>
          <w:b w:val="0"/>
          <w:sz w:val="28"/>
          <w:szCs w:val="28"/>
        </w:rPr>
      </w:pPr>
      <w:r w:rsidRPr="005F2610">
        <w:rPr>
          <w:rFonts w:ascii="Times New Roman" w:hAnsi="Times New Roman" w:cs="Times New Roman"/>
          <w:b w:val="0"/>
          <w:sz w:val="28"/>
          <w:szCs w:val="28"/>
        </w:rPr>
        <w:t xml:space="preserve">а) определяются показатели бюджетного учета и (или) </w:t>
      </w:r>
      <w:r w:rsidR="00766BE2" w:rsidRPr="005F2610">
        <w:rPr>
          <w:rFonts w:ascii="Times New Roman" w:hAnsi="Times New Roman" w:cs="Times New Roman"/>
          <w:b w:val="0"/>
          <w:sz w:val="28"/>
          <w:szCs w:val="28"/>
        </w:rPr>
        <w:t xml:space="preserve">формы </w:t>
      </w:r>
      <w:r w:rsidRPr="005F2610">
        <w:rPr>
          <w:rFonts w:ascii="Times New Roman" w:hAnsi="Times New Roman" w:cs="Times New Roman"/>
          <w:b w:val="0"/>
          <w:sz w:val="28"/>
          <w:szCs w:val="28"/>
        </w:rPr>
        <w:t>бюджетной отчетности</w:t>
      </w:r>
      <w:r w:rsidR="00321BD2" w:rsidRPr="005F2610">
        <w:rPr>
          <w:rStyle w:val="af4"/>
          <w:rFonts w:ascii="Times New Roman" w:hAnsi="Times New Roman" w:cs="Times New Roman"/>
          <w:b w:val="0"/>
          <w:sz w:val="28"/>
          <w:szCs w:val="28"/>
        </w:rPr>
        <w:footnoteReference w:id="30"/>
      </w:r>
      <w:r w:rsidR="00766BE2" w:rsidRPr="005F2610">
        <w:rPr>
          <w:rFonts w:ascii="Times New Roman" w:hAnsi="Times New Roman" w:cs="Times New Roman"/>
          <w:b w:val="0"/>
          <w:sz w:val="28"/>
          <w:szCs w:val="28"/>
        </w:rPr>
        <w:t xml:space="preserve">, которые </w:t>
      </w:r>
      <w:r w:rsidR="00AC5BC0" w:rsidRPr="005F2610">
        <w:rPr>
          <w:rFonts w:ascii="Times New Roman" w:hAnsi="Times New Roman" w:cs="Times New Roman"/>
          <w:b w:val="0"/>
          <w:sz w:val="28"/>
          <w:szCs w:val="28"/>
        </w:rPr>
        <w:t>содержат наиболее полную информацию об активах и обязательствах и (или) финансовом результате</w:t>
      </w:r>
      <w:r w:rsidR="009771FE" w:rsidRPr="005F2610">
        <w:rPr>
          <w:rFonts w:ascii="Times New Roman" w:hAnsi="Times New Roman" w:cs="Times New Roman"/>
          <w:b w:val="0"/>
          <w:sz w:val="28"/>
          <w:szCs w:val="28"/>
        </w:rPr>
        <w:t>, а также</w:t>
      </w:r>
      <w:r w:rsidR="00AC5BC0" w:rsidRPr="005F2610">
        <w:rPr>
          <w:rFonts w:ascii="Times New Roman" w:hAnsi="Times New Roman" w:cs="Times New Roman"/>
          <w:b w:val="0"/>
          <w:sz w:val="28"/>
          <w:szCs w:val="28"/>
        </w:rPr>
        <w:t xml:space="preserve"> </w:t>
      </w:r>
      <w:r w:rsidR="00766BE2" w:rsidRPr="005F2610">
        <w:rPr>
          <w:rFonts w:ascii="Times New Roman" w:hAnsi="Times New Roman" w:cs="Times New Roman"/>
          <w:b w:val="0"/>
          <w:sz w:val="28"/>
          <w:szCs w:val="28"/>
        </w:rPr>
        <w:t>будут использоваться для определения контрольного показателя</w:t>
      </w:r>
      <w:r w:rsidR="00AA5E8C" w:rsidRPr="005F2610">
        <w:rPr>
          <w:rFonts w:ascii="Times New Roman" w:hAnsi="Times New Roman" w:cs="Times New Roman"/>
          <w:b w:val="0"/>
          <w:sz w:val="28"/>
          <w:szCs w:val="28"/>
        </w:rPr>
        <w:t>, подходящего для расчета величины существенности (далее – подходящий контрольный показатель</w:t>
      </w:r>
      <w:r w:rsidR="009771FE" w:rsidRPr="005F2610">
        <w:rPr>
          <w:rFonts w:ascii="Times New Roman" w:hAnsi="Times New Roman" w:cs="Times New Roman"/>
          <w:b w:val="0"/>
          <w:sz w:val="28"/>
          <w:szCs w:val="28"/>
        </w:rPr>
        <w:t>),</w:t>
      </w:r>
      <w:r w:rsidR="00766BE2" w:rsidRPr="005F2610">
        <w:rPr>
          <w:rFonts w:ascii="Times New Roman" w:hAnsi="Times New Roman" w:cs="Times New Roman"/>
          <w:b w:val="0"/>
          <w:sz w:val="28"/>
          <w:szCs w:val="28"/>
        </w:rPr>
        <w:t xml:space="preserve"> и его фактического значения.</w:t>
      </w:r>
    </w:p>
    <w:p w:rsidR="00766BE2" w:rsidRPr="00DE7A7A" w:rsidRDefault="00766BE2"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Примерами таких форм могут выступать форма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DE7A7A">
        <w:rPr>
          <w:rFonts w:ascii="Times New Roman" w:hAnsi="Times New Roman" w:cs="Times New Roman"/>
          <w:b w:val="0"/>
          <w:sz w:val="28"/>
          <w:szCs w:val="28"/>
        </w:rPr>
        <w:br/>
        <w:t>форма 0503121 «Отчет о финансовых результатах деятельности», форма 0503164 «Сведения об исполнении бюджета», форма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E75E43" w:rsidRPr="00DE7A7A">
        <w:rPr>
          <w:rStyle w:val="af4"/>
          <w:rFonts w:ascii="Times New Roman" w:hAnsi="Times New Roman" w:cs="Times New Roman"/>
          <w:b w:val="0"/>
          <w:sz w:val="28"/>
          <w:szCs w:val="28"/>
        </w:rPr>
        <w:footnoteReference w:id="31"/>
      </w:r>
      <w:r w:rsidRPr="00DE7A7A">
        <w:rPr>
          <w:rFonts w:ascii="Times New Roman" w:hAnsi="Times New Roman" w:cs="Times New Roman"/>
          <w:b w:val="0"/>
          <w:sz w:val="28"/>
          <w:szCs w:val="28"/>
        </w:rPr>
        <w:t>;</w:t>
      </w:r>
    </w:p>
    <w:p w:rsidR="004C25D8" w:rsidRPr="00DE7A7A" w:rsidRDefault="00766BE2"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б)</w:t>
      </w:r>
      <w:r w:rsidR="00AC5BC0" w:rsidRPr="00DE7A7A">
        <w:rPr>
          <w:rFonts w:ascii="Times New Roman" w:hAnsi="Times New Roman" w:cs="Times New Roman"/>
          <w:b w:val="0"/>
          <w:sz w:val="28"/>
          <w:szCs w:val="28"/>
        </w:rPr>
        <w:t xml:space="preserve"> определяется подходящий контрольный показатель, основываясь на значимости данного показателя для принятия обоснованных</w:t>
      </w:r>
      <w:r w:rsidR="000470C5" w:rsidRPr="00DE7A7A">
        <w:rPr>
          <w:rFonts w:ascii="Times New Roman" w:hAnsi="Times New Roman" w:cs="Times New Roman"/>
          <w:b w:val="0"/>
          <w:sz w:val="28"/>
          <w:szCs w:val="28"/>
        </w:rPr>
        <w:t xml:space="preserve"> </w:t>
      </w:r>
      <w:r w:rsidR="00AC5BC0" w:rsidRPr="00DE7A7A">
        <w:rPr>
          <w:rFonts w:ascii="Times New Roman" w:hAnsi="Times New Roman" w:cs="Times New Roman"/>
          <w:b w:val="0"/>
          <w:sz w:val="28"/>
          <w:szCs w:val="28"/>
        </w:rPr>
        <w:t xml:space="preserve">экономических (управленческих) решений пользователями </w:t>
      </w:r>
      <w:r w:rsidR="000470C5" w:rsidRPr="00DE7A7A">
        <w:rPr>
          <w:rFonts w:ascii="Times New Roman" w:hAnsi="Times New Roman" w:cs="Times New Roman"/>
          <w:b w:val="0"/>
          <w:sz w:val="28"/>
          <w:szCs w:val="28"/>
        </w:rPr>
        <w:t xml:space="preserve">бюджетной отчетности и на </w:t>
      </w:r>
      <w:r w:rsidR="00AC5BC0" w:rsidRPr="00DE7A7A">
        <w:rPr>
          <w:rFonts w:ascii="Times New Roman" w:hAnsi="Times New Roman" w:cs="Times New Roman"/>
          <w:b w:val="0"/>
          <w:sz w:val="28"/>
          <w:szCs w:val="28"/>
        </w:rPr>
        <w:t>профессиональном суждении</w:t>
      </w:r>
      <w:r w:rsidR="000470C5" w:rsidRPr="00DE7A7A">
        <w:rPr>
          <w:rFonts w:ascii="Times New Roman" w:hAnsi="Times New Roman" w:cs="Times New Roman"/>
          <w:b w:val="0"/>
          <w:sz w:val="28"/>
          <w:szCs w:val="28"/>
        </w:rPr>
        <w:t xml:space="preserve"> (например, в </w:t>
      </w:r>
      <w:r w:rsidR="00AC5BC0" w:rsidRPr="00DE7A7A">
        <w:rPr>
          <w:rFonts w:ascii="Times New Roman" w:hAnsi="Times New Roman" w:cs="Times New Roman"/>
          <w:b w:val="0"/>
          <w:sz w:val="28"/>
          <w:szCs w:val="28"/>
        </w:rPr>
        <w:t>качестве контрольных показателей могут быть выбраны следующие показатели: итого активы, дохо</w:t>
      </w:r>
      <w:r w:rsidR="000470C5" w:rsidRPr="00DE7A7A">
        <w:rPr>
          <w:rFonts w:ascii="Times New Roman" w:hAnsi="Times New Roman" w:cs="Times New Roman"/>
          <w:b w:val="0"/>
          <w:sz w:val="28"/>
          <w:szCs w:val="28"/>
        </w:rPr>
        <w:t>ды бюджета</w:t>
      </w:r>
      <w:r w:rsidR="008B16D6" w:rsidRPr="00DE7A7A">
        <w:rPr>
          <w:rFonts w:ascii="Times New Roman" w:hAnsi="Times New Roman" w:cs="Times New Roman"/>
          <w:b w:val="0"/>
          <w:sz w:val="28"/>
          <w:szCs w:val="28"/>
        </w:rPr>
        <w:t xml:space="preserve"> </w:t>
      </w:r>
      <w:r w:rsidR="000470C5" w:rsidRPr="00DE7A7A">
        <w:rPr>
          <w:rFonts w:ascii="Times New Roman" w:hAnsi="Times New Roman" w:cs="Times New Roman"/>
          <w:b w:val="0"/>
          <w:sz w:val="28"/>
          <w:szCs w:val="28"/>
        </w:rPr>
        <w:t>/</w:t>
      </w:r>
      <w:r w:rsidR="008B16D6" w:rsidRPr="00DE7A7A">
        <w:rPr>
          <w:rFonts w:ascii="Times New Roman" w:hAnsi="Times New Roman" w:cs="Times New Roman"/>
          <w:b w:val="0"/>
          <w:sz w:val="28"/>
          <w:szCs w:val="28"/>
        </w:rPr>
        <w:t xml:space="preserve"> </w:t>
      </w:r>
      <w:r w:rsidR="000470C5" w:rsidRPr="00DE7A7A">
        <w:rPr>
          <w:rFonts w:ascii="Times New Roman" w:hAnsi="Times New Roman" w:cs="Times New Roman"/>
          <w:b w:val="0"/>
          <w:sz w:val="28"/>
          <w:szCs w:val="28"/>
        </w:rPr>
        <w:t>расходы бюджета);</w:t>
      </w:r>
    </w:p>
    <w:p w:rsidR="004C25D8" w:rsidRPr="00DE7A7A" w:rsidRDefault="000470C5"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в) используя профессиональное суждение, </w:t>
      </w:r>
      <w:r w:rsidR="004236D5" w:rsidRPr="00DE7A7A">
        <w:rPr>
          <w:rFonts w:ascii="Times New Roman" w:hAnsi="Times New Roman" w:cs="Times New Roman"/>
          <w:b w:val="0"/>
          <w:sz w:val="28"/>
          <w:szCs w:val="28"/>
        </w:rPr>
        <w:t xml:space="preserve">в том числе информацию о значимости выявленных рисков искажения бюджетной отчетности, </w:t>
      </w:r>
      <w:r w:rsidR="00684B95" w:rsidRPr="00DE7A7A">
        <w:rPr>
          <w:rFonts w:ascii="Times New Roman" w:hAnsi="Times New Roman" w:cs="Times New Roman"/>
          <w:b w:val="0"/>
          <w:sz w:val="28"/>
          <w:szCs w:val="28"/>
        </w:rPr>
        <w:br/>
      </w:r>
      <w:r w:rsidR="004236D5" w:rsidRPr="00DE7A7A">
        <w:rPr>
          <w:rFonts w:ascii="Times New Roman" w:hAnsi="Times New Roman" w:cs="Times New Roman"/>
          <w:b w:val="0"/>
          <w:sz w:val="28"/>
          <w:szCs w:val="28"/>
        </w:rPr>
        <w:t xml:space="preserve">о результатах анализа контрольных действий, проведенного в соответствии с подпунктом «г» пункта 18 настоящего Стандарта (о соразмерности совершаемых контрольных действий выявленным рискам искажения бюджетной отчетности и их способности обеспечить соблюдение положений, указанных в абзацах </w:t>
      </w:r>
      <w:r w:rsidR="00684B95" w:rsidRPr="00DE7A7A">
        <w:rPr>
          <w:rFonts w:ascii="Times New Roman" w:hAnsi="Times New Roman" w:cs="Times New Roman"/>
          <w:b w:val="0"/>
          <w:sz w:val="28"/>
          <w:szCs w:val="28"/>
        </w:rPr>
        <w:br/>
      </w:r>
      <w:r w:rsidR="004236D5" w:rsidRPr="00DE7A7A">
        <w:rPr>
          <w:rFonts w:ascii="Times New Roman" w:hAnsi="Times New Roman" w:cs="Times New Roman"/>
          <w:b w:val="0"/>
          <w:sz w:val="28"/>
          <w:szCs w:val="28"/>
        </w:rPr>
        <w:t>втором - четвертом пункта 20 настоящего Стандарта</w:t>
      </w:r>
      <w:r w:rsidR="00684B95" w:rsidRPr="00DE7A7A">
        <w:rPr>
          <w:rFonts w:ascii="Times New Roman" w:hAnsi="Times New Roman" w:cs="Times New Roman"/>
          <w:b w:val="0"/>
          <w:sz w:val="28"/>
          <w:szCs w:val="28"/>
        </w:rPr>
        <w:t>), определяется</w:t>
      </w:r>
      <w:r w:rsidR="00855F4C" w:rsidRPr="00DE7A7A">
        <w:rPr>
          <w:rFonts w:ascii="Times New Roman" w:hAnsi="Times New Roman" w:cs="Times New Roman"/>
          <w:b w:val="0"/>
          <w:sz w:val="28"/>
          <w:szCs w:val="28"/>
        </w:rPr>
        <w:t xml:space="preserve"> </w:t>
      </w:r>
      <w:r w:rsidR="00855F4C" w:rsidRPr="005F2610">
        <w:rPr>
          <w:rFonts w:ascii="Times New Roman" w:hAnsi="Times New Roman" w:cs="Times New Roman"/>
          <w:b w:val="0"/>
          <w:sz w:val="28"/>
          <w:szCs w:val="28"/>
        </w:rPr>
        <w:t>процент</w:t>
      </w:r>
      <w:r w:rsidR="00FE03B2" w:rsidRPr="005F2610">
        <w:rPr>
          <w:rStyle w:val="af4"/>
          <w:rFonts w:ascii="Times New Roman" w:hAnsi="Times New Roman" w:cs="Times New Roman"/>
          <w:b w:val="0"/>
          <w:sz w:val="28"/>
          <w:szCs w:val="28"/>
        </w:rPr>
        <w:footnoteReference w:id="32"/>
      </w:r>
      <w:r w:rsidR="009771FE" w:rsidRPr="005F2610">
        <w:rPr>
          <w:rFonts w:ascii="Times New Roman" w:hAnsi="Times New Roman" w:cs="Times New Roman"/>
          <w:b w:val="0"/>
          <w:sz w:val="28"/>
          <w:szCs w:val="28"/>
        </w:rPr>
        <w:t xml:space="preserve"> </w:t>
      </w:r>
      <w:r w:rsidR="009771FE" w:rsidRPr="005F2610">
        <w:rPr>
          <w:rFonts w:ascii="Times New Roman" w:hAnsi="Times New Roman" w:cs="Times New Roman"/>
          <w:b w:val="0"/>
          <w:sz w:val="28"/>
          <w:szCs w:val="28"/>
        </w:rPr>
        <w:br/>
        <w:t xml:space="preserve">от фактического значения </w:t>
      </w:r>
      <w:r w:rsidR="00B06CEF" w:rsidRPr="005F2610">
        <w:rPr>
          <w:rFonts w:ascii="Times New Roman" w:hAnsi="Times New Roman" w:cs="Times New Roman"/>
          <w:b w:val="0"/>
          <w:sz w:val="28"/>
          <w:szCs w:val="28"/>
        </w:rPr>
        <w:t xml:space="preserve">подходящего </w:t>
      </w:r>
      <w:r w:rsidR="009771FE" w:rsidRPr="005F2610">
        <w:rPr>
          <w:rFonts w:ascii="Times New Roman" w:hAnsi="Times New Roman" w:cs="Times New Roman"/>
          <w:b w:val="0"/>
          <w:sz w:val="28"/>
          <w:szCs w:val="28"/>
        </w:rPr>
        <w:t>контрольного показателя</w:t>
      </w:r>
      <w:r w:rsidR="00855F4C" w:rsidRPr="005F2610">
        <w:rPr>
          <w:rFonts w:ascii="Times New Roman" w:hAnsi="Times New Roman" w:cs="Times New Roman"/>
          <w:b w:val="0"/>
          <w:sz w:val="28"/>
          <w:szCs w:val="28"/>
        </w:rPr>
        <w:t xml:space="preserve">, который будет применяться </w:t>
      </w:r>
      <w:r w:rsidR="004C18ED" w:rsidRPr="005F2610">
        <w:rPr>
          <w:rFonts w:ascii="Times New Roman" w:hAnsi="Times New Roman" w:cs="Times New Roman"/>
          <w:b w:val="0"/>
          <w:sz w:val="28"/>
          <w:szCs w:val="28"/>
        </w:rPr>
        <w:t>в целях расчета величины существенности</w:t>
      </w:r>
      <w:r w:rsidR="00B06CEF">
        <w:rPr>
          <w:rFonts w:ascii="Times New Roman" w:hAnsi="Times New Roman" w:cs="Times New Roman"/>
          <w:b w:val="0"/>
          <w:sz w:val="28"/>
          <w:szCs w:val="28"/>
        </w:rPr>
        <w:t xml:space="preserve"> (далее – процент)</w:t>
      </w:r>
      <w:r w:rsidR="00855F4C" w:rsidRPr="005F2610">
        <w:rPr>
          <w:rFonts w:ascii="Times New Roman" w:hAnsi="Times New Roman" w:cs="Times New Roman"/>
          <w:b w:val="0"/>
          <w:sz w:val="28"/>
          <w:szCs w:val="28"/>
        </w:rPr>
        <w:t>.</w:t>
      </w:r>
    </w:p>
    <w:p w:rsidR="00260001" w:rsidRPr="00DE7A7A" w:rsidRDefault="00684B95"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С учетом конкретных обстоятельств </w:t>
      </w:r>
      <w:r w:rsidR="004C25D8" w:rsidRPr="00DE7A7A">
        <w:rPr>
          <w:rFonts w:ascii="Times New Roman" w:hAnsi="Times New Roman" w:cs="Times New Roman"/>
          <w:b w:val="0"/>
          <w:sz w:val="28"/>
          <w:szCs w:val="28"/>
        </w:rPr>
        <w:t xml:space="preserve">деятельности главного администратора (администратора) бюджетных средств, в том числе организации (обеспечения выполнения), выполнения бюджетных процедур учета и отчетности, </w:t>
      </w:r>
      <w:r w:rsidRPr="00DE7A7A">
        <w:rPr>
          <w:rFonts w:ascii="Times New Roman" w:hAnsi="Times New Roman" w:cs="Times New Roman"/>
          <w:b w:val="0"/>
          <w:sz w:val="28"/>
          <w:szCs w:val="28"/>
        </w:rPr>
        <w:t>приемлемым может быть признан как более высокий, так и более ни</w:t>
      </w:r>
      <w:r w:rsidR="004C25D8" w:rsidRPr="00DE7A7A">
        <w:rPr>
          <w:rFonts w:ascii="Times New Roman" w:hAnsi="Times New Roman" w:cs="Times New Roman"/>
          <w:b w:val="0"/>
          <w:sz w:val="28"/>
          <w:szCs w:val="28"/>
        </w:rPr>
        <w:t>зкий процент</w:t>
      </w:r>
      <w:r w:rsidR="00A85C7F" w:rsidRPr="00DE7A7A">
        <w:rPr>
          <w:rStyle w:val="af4"/>
          <w:rFonts w:ascii="Times New Roman" w:hAnsi="Times New Roman" w:cs="Times New Roman"/>
          <w:b w:val="0"/>
          <w:sz w:val="28"/>
          <w:szCs w:val="28"/>
        </w:rPr>
        <w:footnoteReference w:id="33"/>
      </w:r>
      <w:r w:rsidR="00260001" w:rsidRPr="00DE7A7A">
        <w:rPr>
          <w:rFonts w:ascii="Times New Roman" w:hAnsi="Times New Roman" w:cs="Times New Roman"/>
          <w:b w:val="0"/>
          <w:sz w:val="28"/>
          <w:szCs w:val="28"/>
        </w:rPr>
        <w:t>;</w:t>
      </w:r>
    </w:p>
    <w:p w:rsidR="00190437" w:rsidRPr="00DE7A7A" w:rsidRDefault="004C25D8" w:rsidP="005F2610">
      <w:pPr>
        <w:pStyle w:val="ConsPlusTitle"/>
        <w:tabs>
          <w:tab w:val="left" w:pos="1134"/>
        </w:tabs>
        <w:spacing w:line="348"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г)</w:t>
      </w:r>
      <w:r w:rsidR="00190437" w:rsidRPr="00DE7A7A">
        <w:rPr>
          <w:rFonts w:ascii="Times New Roman" w:hAnsi="Times New Roman" w:cs="Times New Roman"/>
          <w:b w:val="0"/>
          <w:sz w:val="28"/>
          <w:szCs w:val="28"/>
        </w:rPr>
        <w:t xml:space="preserve"> рассчитывается величина существенности как произведение величины </w:t>
      </w:r>
      <w:r w:rsidR="00B06CEF">
        <w:rPr>
          <w:rFonts w:ascii="Times New Roman" w:hAnsi="Times New Roman" w:cs="Times New Roman"/>
          <w:b w:val="0"/>
          <w:sz w:val="28"/>
          <w:szCs w:val="28"/>
        </w:rPr>
        <w:t xml:space="preserve">подходящего </w:t>
      </w:r>
      <w:r w:rsidR="00190437" w:rsidRPr="00DE7A7A">
        <w:rPr>
          <w:rFonts w:ascii="Times New Roman" w:hAnsi="Times New Roman" w:cs="Times New Roman"/>
          <w:b w:val="0"/>
          <w:sz w:val="28"/>
          <w:szCs w:val="28"/>
        </w:rPr>
        <w:t>контрольного показателя (определен подпунктом «б» настоящего пункта) и процента (определен подпунктом «в» настоящего пункта</w:t>
      </w:r>
      <w:r w:rsidR="00663C81" w:rsidRPr="00DE7A7A">
        <w:rPr>
          <w:rFonts w:ascii="Times New Roman" w:hAnsi="Times New Roman" w:cs="Times New Roman"/>
          <w:b w:val="0"/>
          <w:sz w:val="28"/>
          <w:szCs w:val="28"/>
        </w:rPr>
        <w:t>).</w:t>
      </w:r>
    </w:p>
    <w:p w:rsidR="00663C81" w:rsidRPr="00DE7A7A" w:rsidRDefault="00663C81" w:rsidP="00DE7A7A">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В соответствии с пунктом 17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4C18ED" w:rsidRPr="00DE7A7A">
        <w:rPr>
          <w:rStyle w:val="af4"/>
          <w:rFonts w:ascii="Times New Roman" w:hAnsi="Times New Roman" w:cs="Times New Roman"/>
          <w:b w:val="0"/>
          <w:sz w:val="28"/>
          <w:szCs w:val="28"/>
        </w:rPr>
        <w:footnoteReference w:id="34"/>
      </w:r>
      <w:r w:rsidRPr="00DE7A7A">
        <w:rPr>
          <w:rFonts w:ascii="Times New Roman" w:hAnsi="Times New Roman" w:cs="Times New Roman"/>
          <w:b w:val="0"/>
          <w:sz w:val="28"/>
          <w:szCs w:val="28"/>
        </w:rPr>
        <w:t xml:space="preserve"> единый количественный критерий существенности информации для всех субъектов учета и (или) субъектов отчетности не применяется, если иное не предусмотрено законодательством Российской Федерации;</w:t>
      </w:r>
    </w:p>
    <w:p w:rsidR="005E470B" w:rsidRPr="00DE7A7A" w:rsidRDefault="00663C81" w:rsidP="00DE7A7A">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д) величину </w:t>
      </w:r>
      <w:r w:rsidR="009B0B4B" w:rsidRPr="00DE7A7A">
        <w:rPr>
          <w:rFonts w:ascii="Times New Roman" w:hAnsi="Times New Roman" w:cs="Times New Roman"/>
          <w:b w:val="0"/>
          <w:sz w:val="28"/>
          <w:szCs w:val="28"/>
        </w:rPr>
        <w:t xml:space="preserve">искажения информации </w:t>
      </w:r>
      <w:r w:rsidRPr="00DE7A7A">
        <w:rPr>
          <w:rFonts w:ascii="Times New Roman" w:hAnsi="Times New Roman" w:cs="Times New Roman"/>
          <w:b w:val="0"/>
          <w:sz w:val="28"/>
          <w:szCs w:val="28"/>
        </w:rPr>
        <w:t xml:space="preserve">выявленной ошибки, нарушения и недостатка </w:t>
      </w:r>
      <w:r w:rsidR="005E470B" w:rsidRPr="00DE7A7A">
        <w:rPr>
          <w:rFonts w:ascii="Times New Roman" w:hAnsi="Times New Roman" w:cs="Times New Roman"/>
          <w:b w:val="0"/>
          <w:sz w:val="28"/>
          <w:szCs w:val="28"/>
        </w:rPr>
        <w:t xml:space="preserve">как саму по себе (величина </w:t>
      </w:r>
      <w:r w:rsidR="009B0B4B" w:rsidRPr="00DE7A7A">
        <w:rPr>
          <w:rFonts w:ascii="Times New Roman" w:hAnsi="Times New Roman" w:cs="Times New Roman"/>
          <w:b w:val="0"/>
          <w:sz w:val="28"/>
          <w:szCs w:val="28"/>
        </w:rPr>
        <w:t xml:space="preserve">искажения информации </w:t>
      </w:r>
      <w:r w:rsidR="005E470B" w:rsidRPr="00DE7A7A">
        <w:rPr>
          <w:rFonts w:ascii="Times New Roman" w:hAnsi="Times New Roman" w:cs="Times New Roman"/>
          <w:b w:val="0"/>
          <w:sz w:val="28"/>
          <w:szCs w:val="28"/>
        </w:rPr>
        <w:t xml:space="preserve">каждой выявленной ошибки, нарушения и недостатка), так и в совокупности (сумма величин </w:t>
      </w:r>
      <w:r w:rsidR="009B0B4B" w:rsidRPr="00DE7A7A">
        <w:rPr>
          <w:rFonts w:ascii="Times New Roman" w:hAnsi="Times New Roman" w:cs="Times New Roman"/>
          <w:b w:val="0"/>
          <w:sz w:val="28"/>
          <w:szCs w:val="28"/>
        </w:rPr>
        <w:t xml:space="preserve">искажения информации </w:t>
      </w:r>
      <w:r w:rsidR="005E470B" w:rsidRPr="00DE7A7A">
        <w:rPr>
          <w:rFonts w:ascii="Times New Roman" w:hAnsi="Times New Roman" w:cs="Times New Roman"/>
          <w:b w:val="0"/>
          <w:sz w:val="28"/>
          <w:szCs w:val="28"/>
        </w:rPr>
        <w:t xml:space="preserve">всех выявленных ошибок, нарушений, недостатков) </w:t>
      </w:r>
      <w:r w:rsidRPr="00DE7A7A">
        <w:rPr>
          <w:rFonts w:ascii="Times New Roman" w:hAnsi="Times New Roman" w:cs="Times New Roman"/>
          <w:b w:val="0"/>
          <w:sz w:val="28"/>
          <w:szCs w:val="28"/>
        </w:rPr>
        <w:t>необходимо сравнить с рассчитанной величиной существенности.</w:t>
      </w:r>
    </w:p>
    <w:p w:rsidR="00C939FF" w:rsidRPr="00DE7A7A" w:rsidRDefault="00663C81" w:rsidP="00DE7A7A">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 xml:space="preserve">В случае если величина </w:t>
      </w:r>
      <w:r w:rsidR="009B0B4B" w:rsidRPr="00DE7A7A">
        <w:rPr>
          <w:rFonts w:ascii="Times New Roman" w:hAnsi="Times New Roman" w:cs="Times New Roman"/>
          <w:b w:val="0"/>
          <w:sz w:val="28"/>
          <w:szCs w:val="28"/>
        </w:rPr>
        <w:t xml:space="preserve">искажения информации </w:t>
      </w:r>
      <w:r w:rsidRPr="00DE7A7A">
        <w:rPr>
          <w:rFonts w:ascii="Times New Roman" w:hAnsi="Times New Roman" w:cs="Times New Roman"/>
          <w:b w:val="0"/>
          <w:sz w:val="28"/>
          <w:szCs w:val="28"/>
        </w:rPr>
        <w:t xml:space="preserve">выявленной в ходе проведения аудиторского мероприятия ошибки, нарушения и недостатка больше </w:t>
      </w:r>
      <w:r w:rsidR="005E470B" w:rsidRPr="00DE7A7A">
        <w:rPr>
          <w:rFonts w:ascii="Times New Roman" w:hAnsi="Times New Roman" w:cs="Times New Roman"/>
          <w:b w:val="0"/>
          <w:sz w:val="28"/>
          <w:szCs w:val="28"/>
        </w:rPr>
        <w:t xml:space="preserve">или равна </w:t>
      </w:r>
      <w:r w:rsidRPr="00DE7A7A">
        <w:rPr>
          <w:rFonts w:ascii="Times New Roman" w:hAnsi="Times New Roman" w:cs="Times New Roman"/>
          <w:b w:val="0"/>
          <w:sz w:val="28"/>
          <w:szCs w:val="28"/>
        </w:rPr>
        <w:t>рассчитанной величин</w:t>
      </w:r>
      <w:r w:rsidR="005E470B" w:rsidRPr="00DE7A7A">
        <w:rPr>
          <w:rFonts w:ascii="Times New Roman" w:hAnsi="Times New Roman" w:cs="Times New Roman"/>
          <w:b w:val="0"/>
          <w:sz w:val="28"/>
          <w:szCs w:val="28"/>
        </w:rPr>
        <w:t>е</w:t>
      </w:r>
      <w:r w:rsidRPr="00DE7A7A">
        <w:rPr>
          <w:rFonts w:ascii="Times New Roman" w:hAnsi="Times New Roman" w:cs="Times New Roman"/>
          <w:b w:val="0"/>
          <w:sz w:val="28"/>
          <w:szCs w:val="28"/>
        </w:rPr>
        <w:t xml:space="preserve"> существенности, то такая </w:t>
      </w:r>
      <w:r w:rsidR="00C939FF" w:rsidRPr="00DE7A7A">
        <w:rPr>
          <w:rFonts w:ascii="Times New Roman" w:hAnsi="Times New Roman" w:cs="Times New Roman"/>
          <w:b w:val="0"/>
          <w:sz w:val="28"/>
          <w:szCs w:val="28"/>
        </w:rPr>
        <w:t xml:space="preserve">ошибка, нарушение и недостаток является существенной (существенным). И наоборот, если величина </w:t>
      </w:r>
      <w:r w:rsidR="009B0B4B" w:rsidRPr="00DE7A7A">
        <w:rPr>
          <w:rFonts w:ascii="Times New Roman" w:hAnsi="Times New Roman" w:cs="Times New Roman"/>
          <w:b w:val="0"/>
          <w:sz w:val="28"/>
          <w:szCs w:val="28"/>
        </w:rPr>
        <w:t xml:space="preserve">искажения информации </w:t>
      </w:r>
      <w:r w:rsidR="00C939FF" w:rsidRPr="00DE7A7A">
        <w:rPr>
          <w:rFonts w:ascii="Times New Roman" w:hAnsi="Times New Roman" w:cs="Times New Roman"/>
          <w:b w:val="0"/>
          <w:sz w:val="28"/>
          <w:szCs w:val="28"/>
        </w:rPr>
        <w:t>выявленной в ходе проведения аудиторского мероприятия ошибки, нарушения и недостатка меньше рассчитанной величины существенности, то такая ошибка, нарушение и недостаток является несущественной (несущественным).</w:t>
      </w:r>
    </w:p>
    <w:p w:rsidR="00050A40" w:rsidRPr="00DE7A7A" w:rsidRDefault="001F0ADD" w:rsidP="00DE7A7A">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10.</w:t>
      </w:r>
      <w:r w:rsidR="00050A40" w:rsidRPr="00DE7A7A">
        <w:rPr>
          <w:rFonts w:ascii="Times New Roman" w:hAnsi="Times New Roman" w:cs="Times New Roman"/>
          <w:b w:val="0"/>
          <w:sz w:val="28"/>
          <w:szCs w:val="28"/>
        </w:rPr>
        <w:t xml:space="preserve"> Пример количественного определения существенности ошибки, нарушения и недостатка (с использованием величины искажения</w:t>
      </w:r>
      <w:r w:rsidR="008E3AC4" w:rsidRPr="00DE7A7A">
        <w:rPr>
          <w:rFonts w:ascii="Times New Roman" w:hAnsi="Times New Roman" w:cs="Times New Roman"/>
          <w:b w:val="0"/>
          <w:sz w:val="28"/>
          <w:szCs w:val="28"/>
        </w:rPr>
        <w:t xml:space="preserve"> информации</w:t>
      </w:r>
      <w:r w:rsidR="00050A40" w:rsidRPr="00DE7A7A">
        <w:rPr>
          <w:rFonts w:ascii="Times New Roman" w:hAnsi="Times New Roman" w:cs="Times New Roman"/>
          <w:b w:val="0"/>
          <w:sz w:val="28"/>
          <w:szCs w:val="28"/>
        </w:rPr>
        <w:t>)</w:t>
      </w:r>
      <w:r w:rsidR="00050A40" w:rsidRPr="00DE7A7A">
        <w:rPr>
          <w:rFonts w:ascii="Times New Roman" w:hAnsi="Times New Roman" w:cs="Times New Roman"/>
          <w:sz w:val="28"/>
          <w:szCs w:val="28"/>
        </w:rPr>
        <w:t xml:space="preserve"> </w:t>
      </w:r>
      <w:r w:rsidR="00050A40" w:rsidRPr="00DE7A7A">
        <w:rPr>
          <w:rFonts w:ascii="Times New Roman" w:hAnsi="Times New Roman" w:cs="Times New Roman"/>
          <w:b w:val="0"/>
          <w:sz w:val="28"/>
          <w:szCs w:val="28"/>
        </w:rPr>
        <w:t>представлен ниже:</w:t>
      </w:r>
    </w:p>
    <w:p w:rsidR="00782B75" w:rsidRPr="00DE7A7A" w:rsidRDefault="00050A40" w:rsidP="00DE7A7A">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 xml:space="preserve">а) </w:t>
      </w:r>
      <w:r w:rsidR="00782B75" w:rsidRPr="00DE7A7A">
        <w:rPr>
          <w:rFonts w:ascii="Times New Roman" w:hAnsi="Times New Roman" w:cs="Times New Roman"/>
          <w:b w:val="0"/>
          <w:sz w:val="28"/>
          <w:szCs w:val="28"/>
        </w:rPr>
        <w:t xml:space="preserve">на основании профессионального суждения и опыта </w:t>
      </w:r>
      <w:r w:rsidRPr="00DE7A7A">
        <w:rPr>
          <w:rFonts w:ascii="Times New Roman" w:hAnsi="Times New Roman" w:cs="Times New Roman"/>
          <w:b w:val="0"/>
          <w:sz w:val="28"/>
          <w:szCs w:val="28"/>
        </w:rPr>
        <w:t xml:space="preserve">уполномоченного должностного лица или руководителя аудиторской группы </w:t>
      </w:r>
      <w:r w:rsidR="00782B75" w:rsidRPr="00DE7A7A">
        <w:rPr>
          <w:rFonts w:ascii="Times New Roman" w:hAnsi="Times New Roman" w:cs="Times New Roman"/>
          <w:b w:val="0"/>
          <w:sz w:val="28"/>
          <w:szCs w:val="28"/>
        </w:rPr>
        <w:t>в качестве отчетной формы, используемой для определения</w:t>
      </w:r>
      <w:r w:rsidRPr="00DE7A7A">
        <w:rPr>
          <w:rFonts w:ascii="Times New Roman" w:hAnsi="Times New Roman" w:cs="Times New Roman"/>
          <w:b w:val="0"/>
          <w:sz w:val="28"/>
          <w:szCs w:val="28"/>
        </w:rPr>
        <w:t xml:space="preserve"> </w:t>
      </w:r>
      <w:r w:rsidR="00782B75" w:rsidRPr="00DE7A7A">
        <w:rPr>
          <w:rFonts w:ascii="Times New Roman" w:hAnsi="Times New Roman" w:cs="Times New Roman"/>
          <w:b w:val="0"/>
          <w:sz w:val="28"/>
          <w:szCs w:val="28"/>
        </w:rPr>
        <w:t>подходящего контрольного показателя</w:t>
      </w:r>
      <w:r w:rsidRPr="00DE7A7A">
        <w:rPr>
          <w:rFonts w:ascii="Times New Roman" w:hAnsi="Times New Roman" w:cs="Times New Roman"/>
          <w:b w:val="0"/>
          <w:sz w:val="28"/>
          <w:szCs w:val="28"/>
        </w:rPr>
        <w:t xml:space="preserve"> и его фактического значения</w:t>
      </w:r>
      <w:r w:rsidR="00782B75" w:rsidRPr="00DE7A7A">
        <w:rPr>
          <w:rFonts w:ascii="Times New Roman" w:hAnsi="Times New Roman" w:cs="Times New Roman"/>
          <w:b w:val="0"/>
          <w:sz w:val="28"/>
          <w:szCs w:val="28"/>
        </w:rPr>
        <w:t xml:space="preserve">, была выбрана отчетная форма 0503127 «Отчет </w:t>
      </w:r>
      <w:r w:rsidR="00A0159A" w:rsidRPr="00DE7A7A">
        <w:rPr>
          <w:rFonts w:ascii="Times New Roman" w:hAnsi="Times New Roman" w:cs="Times New Roman"/>
          <w:b w:val="0"/>
          <w:sz w:val="28"/>
          <w:szCs w:val="28"/>
        </w:rPr>
        <w:br/>
      </w:r>
      <w:r w:rsidR="00782B75" w:rsidRPr="00DE7A7A">
        <w:rPr>
          <w:rFonts w:ascii="Times New Roman" w:hAnsi="Times New Roman" w:cs="Times New Roman"/>
          <w:b w:val="0"/>
          <w:sz w:val="28"/>
          <w:szCs w:val="28"/>
        </w:rPr>
        <w:t>об исполнении бюджета</w:t>
      </w:r>
      <w:r w:rsidR="005869CA" w:rsidRPr="00DE7A7A">
        <w:rPr>
          <w:rFonts w:ascii="Times New Roman" w:hAnsi="Times New Roman" w:cs="Times New Roman"/>
          <w:sz w:val="28"/>
          <w:szCs w:val="28"/>
        </w:rPr>
        <w:t xml:space="preserve"> </w:t>
      </w:r>
      <w:r w:rsidR="005869CA" w:rsidRPr="00DE7A7A">
        <w:rPr>
          <w:rFonts w:ascii="Times New Roman" w:hAnsi="Times New Roman" w:cs="Times New Roman"/>
          <w:b w:val="0"/>
          <w:sz w:val="28"/>
          <w:szCs w:val="28"/>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782B75" w:rsidRPr="00DE7A7A">
        <w:rPr>
          <w:rFonts w:ascii="Times New Roman" w:hAnsi="Times New Roman" w:cs="Times New Roman"/>
          <w:b w:val="0"/>
          <w:sz w:val="28"/>
          <w:szCs w:val="28"/>
        </w:rPr>
        <w:t>» за отчетный период;</w:t>
      </w:r>
    </w:p>
    <w:p w:rsidR="008B72BC" w:rsidRPr="00DE7A7A" w:rsidRDefault="00A0159A" w:rsidP="00DE7A7A">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 xml:space="preserve">б) в результате изучения информации о деятельности главного администратора (администратора) бюджетных средств, в том числе </w:t>
      </w:r>
      <w:r w:rsidRPr="00DE7A7A">
        <w:rPr>
          <w:rFonts w:ascii="Times New Roman" w:hAnsi="Times New Roman" w:cs="Times New Roman"/>
          <w:b w:val="0"/>
          <w:sz w:val="28"/>
          <w:szCs w:val="28"/>
        </w:rPr>
        <w:br/>
        <w:t>об организации (обеспечении выполнения), выполнении бюджетных процедур учета и отчетности</w:t>
      </w:r>
      <w:r w:rsidR="00050A40" w:rsidRPr="00DE7A7A">
        <w:rPr>
          <w:rFonts w:ascii="Times New Roman" w:hAnsi="Times New Roman" w:cs="Times New Roman"/>
          <w:b w:val="0"/>
          <w:sz w:val="28"/>
          <w:szCs w:val="28"/>
        </w:rPr>
        <w:t xml:space="preserve">, а также анализа показателей </w:t>
      </w:r>
      <w:r w:rsidR="005869CA" w:rsidRPr="00DE7A7A">
        <w:rPr>
          <w:rFonts w:ascii="Times New Roman" w:hAnsi="Times New Roman" w:cs="Times New Roman"/>
          <w:b w:val="0"/>
          <w:sz w:val="28"/>
          <w:szCs w:val="28"/>
        </w:rPr>
        <w:t xml:space="preserve">выбранной </w:t>
      </w:r>
      <w:r w:rsidR="00050A40" w:rsidRPr="00DE7A7A">
        <w:rPr>
          <w:rFonts w:ascii="Times New Roman" w:hAnsi="Times New Roman" w:cs="Times New Roman"/>
          <w:b w:val="0"/>
          <w:sz w:val="28"/>
          <w:szCs w:val="28"/>
        </w:rPr>
        <w:t xml:space="preserve">отчетной формы с точки зрения значимости </w:t>
      </w:r>
      <w:r w:rsidRPr="00DE7A7A">
        <w:rPr>
          <w:rFonts w:ascii="Times New Roman" w:hAnsi="Times New Roman" w:cs="Times New Roman"/>
          <w:b w:val="0"/>
          <w:sz w:val="28"/>
          <w:szCs w:val="28"/>
        </w:rPr>
        <w:t xml:space="preserve">этих </w:t>
      </w:r>
      <w:r w:rsidR="00050A40" w:rsidRPr="00DE7A7A">
        <w:rPr>
          <w:rFonts w:ascii="Times New Roman" w:hAnsi="Times New Roman" w:cs="Times New Roman"/>
          <w:b w:val="0"/>
          <w:sz w:val="28"/>
          <w:szCs w:val="28"/>
        </w:rPr>
        <w:t xml:space="preserve">показателей для принятия обоснованных </w:t>
      </w:r>
      <w:r w:rsidRPr="00DE7A7A">
        <w:rPr>
          <w:rFonts w:ascii="Times New Roman" w:hAnsi="Times New Roman" w:cs="Times New Roman"/>
          <w:b w:val="0"/>
          <w:sz w:val="28"/>
          <w:szCs w:val="28"/>
        </w:rPr>
        <w:t xml:space="preserve">экономических (управленческих) решений пользователями бюджетной отчетности уполномоченным должностным лицом или руководителем аудиторской группы </w:t>
      </w:r>
      <w:r w:rsidR="00050A40" w:rsidRPr="00DE7A7A">
        <w:rPr>
          <w:rFonts w:ascii="Times New Roman" w:hAnsi="Times New Roman" w:cs="Times New Roman"/>
          <w:b w:val="0"/>
          <w:sz w:val="28"/>
          <w:szCs w:val="28"/>
        </w:rPr>
        <w:t>был сделан вывод, что подходящим контрольным показателем</w:t>
      </w:r>
      <w:r w:rsidRPr="00DE7A7A">
        <w:rPr>
          <w:rFonts w:ascii="Times New Roman" w:hAnsi="Times New Roman" w:cs="Times New Roman"/>
          <w:b w:val="0"/>
          <w:sz w:val="28"/>
          <w:szCs w:val="28"/>
        </w:rPr>
        <w:t xml:space="preserve"> </w:t>
      </w:r>
      <w:r w:rsidR="00050A40" w:rsidRPr="00DE7A7A">
        <w:rPr>
          <w:rFonts w:ascii="Times New Roman" w:hAnsi="Times New Roman" w:cs="Times New Roman"/>
          <w:b w:val="0"/>
          <w:sz w:val="28"/>
          <w:szCs w:val="28"/>
        </w:rPr>
        <w:t xml:space="preserve">является показатель «Расходы бюджета – всего». Фактическое значение данного показателя </w:t>
      </w:r>
      <w:r w:rsidR="00DC56E5" w:rsidRPr="00DE7A7A">
        <w:rPr>
          <w:rFonts w:ascii="Times New Roman" w:hAnsi="Times New Roman" w:cs="Times New Roman"/>
          <w:b w:val="0"/>
          <w:sz w:val="28"/>
          <w:szCs w:val="28"/>
        </w:rPr>
        <w:t>за отчетный период</w:t>
      </w:r>
      <w:r w:rsidR="00050A40" w:rsidRPr="00DE7A7A">
        <w:rPr>
          <w:rFonts w:ascii="Times New Roman" w:hAnsi="Times New Roman" w:cs="Times New Roman"/>
          <w:b w:val="0"/>
          <w:sz w:val="28"/>
          <w:szCs w:val="28"/>
        </w:rPr>
        <w:t xml:space="preserve"> составило 8 480 314,4 тыс. рублей;</w:t>
      </w:r>
    </w:p>
    <w:p w:rsidR="008B72BC" w:rsidRPr="00DE7A7A" w:rsidRDefault="00A0159A" w:rsidP="00DE7A7A">
      <w:pPr>
        <w:pStyle w:val="ConsPlusTitle"/>
        <w:tabs>
          <w:tab w:val="left" w:pos="1134"/>
        </w:tabs>
        <w:spacing w:line="360"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в) выявленные риски искажения бюджетной отчетности</w:t>
      </w:r>
      <w:r w:rsidR="008B72BC" w:rsidRPr="00DE7A7A">
        <w:rPr>
          <w:rFonts w:ascii="Times New Roman" w:hAnsi="Times New Roman" w:cs="Times New Roman"/>
          <w:b w:val="0"/>
          <w:sz w:val="28"/>
          <w:szCs w:val="28"/>
        </w:rPr>
        <w:t xml:space="preserve"> оценены как незначимые, совершаемые контрольные действия соразмерны выявленным рискам искажения бюджетной отчетности и способны обеспечить соблюдение положений, указанных в абзацах втором - четвертом пункта 20 настоящего Стандарта (что свидетельствует о надежности внутреннего финансового контроля), так как уполномоченное должностное лицо или члены аудиторской группы не выявили существенных изменений в отчетных данных по сравнению с аналогичным периодом прошлого года, а в ходе проведения аудиторских мероприятий в предыдущих отчетных периодах существенные ошибки, нарушения и недостатки или искажения бюджетной отчетности не выявлялись.</w:t>
      </w:r>
    </w:p>
    <w:p w:rsidR="00DE4FBA" w:rsidRPr="005F2610" w:rsidRDefault="008B72BC" w:rsidP="00DE7A7A">
      <w:pPr>
        <w:pStyle w:val="ConsPlusTitle"/>
        <w:tabs>
          <w:tab w:val="left" w:pos="1134"/>
        </w:tabs>
        <w:spacing w:line="360" w:lineRule="auto"/>
        <w:ind w:firstLine="709"/>
        <w:jc w:val="both"/>
        <w:rPr>
          <w:rFonts w:ascii="Times New Roman" w:hAnsi="Times New Roman" w:cs="Times New Roman"/>
          <w:b w:val="0"/>
          <w:spacing w:val="-2"/>
          <w:sz w:val="28"/>
          <w:szCs w:val="28"/>
        </w:rPr>
      </w:pPr>
      <w:r w:rsidRPr="005F2610">
        <w:rPr>
          <w:rFonts w:ascii="Times New Roman" w:hAnsi="Times New Roman" w:cs="Times New Roman"/>
          <w:b w:val="0"/>
          <w:spacing w:val="-2"/>
          <w:sz w:val="28"/>
          <w:szCs w:val="28"/>
        </w:rPr>
        <w:t xml:space="preserve">Исходя из вышеуказанной информации </w:t>
      </w:r>
      <w:r w:rsidR="00DE4FBA" w:rsidRPr="005F2610">
        <w:rPr>
          <w:rFonts w:ascii="Times New Roman" w:hAnsi="Times New Roman" w:cs="Times New Roman"/>
          <w:b w:val="0"/>
          <w:spacing w:val="-2"/>
          <w:sz w:val="28"/>
          <w:szCs w:val="28"/>
        </w:rPr>
        <w:t xml:space="preserve">процент, который будет применяться к </w:t>
      </w:r>
      <w:r w:rsidR="00B06CEF" w:rsidRPr="005F2610">
        <w:rPr>
          <w:rFonts w:ascii="Times New Roman" w:hAnsi="Times New Roman" w:cs="Times New Roman"/>
          <w:b w:val="0"/>
          <w:spacing w:val="-2"/>
          <w:sz w:val="28"/>
          <w:szCs w:val="28"/>
        </w:rPr>
        <w:t xml:space="preserve">подходящему </w:t>
      </w:r>
      <w:r w:rsidR="00DE4FBA" w:rsidRPr="005F2610">
        <w:rPr>
          <w:rFonts w:ascii="Times New Roman" w:hAnsi="Times New Roman" w:cs="Times New Roman"/>
          <w:b w:val="0"/>
          <w:spacing w:val="-2"/>
          <w:sz w:val="28"/>
          <w:szCs w:val="28"/>
        </w:rPr>
        <w:t>контрольному показателю, определен на уровне 2%;</w:t>
      </w:r>
    </w:p>
    <w:p w:rsidR="00DE4FBA" w:rsidRPr="00DE7A7A" w:rsidRDefault="00DE4FBA" w:rsidP="00DE7A7A">
      <w:pPr>
        <w:pStyle w:val="ConsPlusTitle"/>
        <w:tabs>
          <w:tab w:val="left" w:pos="1134"/>
        </w:tabs>
        <w:spacing w:line="360"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г) величина существенности для аудиторского мероприятия составит </w:t>
      </w:r>
      <w:r w:rsidRPr="00DE7A7A">
        <w:rPr>
          <w:rFonts w:ascii="Times New Roman" w:hAnsi="Times New Roman" w:cs="Times New Roman"/>
          <w:b w:val="0"/>
          <w:sz w:val="28"/>
          <w:szCs w:val="28"/>
        </w:rPr>
        <w:br/>
        <w:t xml:space="preserve">169 606,3 тыс. рублей (8 480 314,4 </w:t>
      </w:r>
      <w:r w:rsidR="005869CA" w:rsidRPr="00DE7A7A">
        <w:rPr>
          <w:rFonts w:ascii="Times New Roman" w:hAnsi="Times New Roman" w:cs="Times New Roman"/>
          <w:b w:val="0"/>
          <w:sz w:val="28"/>
          <w:szCs w:val="28"/>
        </w:rPr>
        <w:t xml:space="preserve">тыс. рублей </w:t>
      </w:r>
      <w:r w:rsidRPr="00DE7A7A">
        <w:rPr>
          <w:rFonts w:ascii="Times New Roman" w:hAnsi="Times New Roman" w:cs="Times New Roman"/>
          <w:b w:val="0"/>
          <w:sz w:val="28"/>
          <w:szCs w:val="28"/>
        </w:rPr>
        <w:t xml:space="preserve">* </w:t>
      </w:r>
      <w:r w:rsidR="00FB05AD">
        <w:rPr>
          <w:rFonts w:ascii="Times New Roman" w:hAnsi="Times New Roman" w:cs="Times New Roman"/>
          <w:b w:val="0"/>
          <w:sz w:val="28"/>
          <w:szCs w:val="28"/>
        </w:rPr>
        <w:t>0,0</w:t>
      </w:r>
      <w:r w:rsidRPr="00DE7A7A">
        <w:rPr>
          <w:rFonts w:ascii="Times New Roman" w:hAnsi="Times New Roman" w:cs="Times New Roman"/>
          <w:b w:val="0"/>
          <w:sz w:val="28"/>
          <w:szCs w:val="28"/>
        </w:rPr>
        <w:t>2);</w:t>
      </w:r>
    </w:p>
    <w:p w:rsidR="00D6536A" w:rsidRPr="00DE7A7A" w:rsidRDefault="00DE4FBA"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д) уполномоченное должностное лицо или члены аудиторской группы выявили ошибку, величина </w:t>
      </w:r>
      <w:r w:rsidR="008E3AC4" w:rsidRPr="00DE7A7A">
        <w:rPr>
          <w:rFonts w:ascii="Times New Roman" w:hAnsi="Times New Roman" w:cs="Times New Roman"/>
          <w:b w:val="0"/>
          <w:sz w:val="28"/>
          <w:szCs w:val="28"/>
        </w:rPr>
        <w:t xml:space="preserve">искажения информации </w:t>
      </w:r>
      <w:r w:rsidRPr="00DE7A7A">
        <w:rPr>
          <w:rFonts w:ascii="Times New Roman" w:hAnsi="Times New Roman" w:cs="Times New Roman"/>
          <w:b w:val="0"/>
          <w:sz w:val="28"/>
          <w:szCs w:val="28"/>
        </w:rPr>
        <w:t xml:space="preserve">которой составляет </w:t>
      </w:r>
      <w:r w:rsidR="008E3AC4" w:rsidRPr="00DE7A7A">
        <w:rPr>
          <w:rFonts w:ascii="Times New Roman" w:hAnsi="Times New Roman" w:cs="Times New Roman"/>
          <w:b w:val="0"/>
          <w:sz w:val="28"/>
          <w:szCs w:val="28"/>
        </w:rPr>
        <w:br/>
      </w:r>
      <w:r w:rsidRPr="00DE7A7A">
        <w:rPr>
          <w:rFonts w:ascii="Times New Roman" w:hAnsi="Times New Roman" w:cs="Times New Roman"/>
          <w:b w:val="0"/>
          <w:sz w:val="28"/>
          <w:szCs w:val="28"/>
        </w:rPr>
        <w:t xml:space="preserve">100,2 тыс. рублей, что меньше рассчитанной величины существенности </w:t>
      </w:r>
      <w:r w:rsidR="00EA17FA">
        <w:rPr>
          <w:rFonts w:ascii="Times New Roman" w:hAnsi="Times New Roman" w:cs="Times New Roman"/>
          <w:b w:val="0"/>
          <w:sz w:val="28"/>
          <w:szCs w:val="28"/>
        </w:rPr>
        <w:br/>
      </w:r>
      <w:r w:rsidRPr="00DE7A7A">
        <w:rPr>
          <w:rFonts w:ascii="Times New Roman" w:hAnsi="Times New Roman" w:cs="Times New Roman"/>
          <w:b w:val="0"/>
          <w:sz w:val="28"/>
          <w:szCs w:val="28"/>
        </w:rPr>
        <w:t>(169 606,3 тыс. рублей)</w:t>
      </w:r>
      <w:r w:rsidR="00C604B6" w:rsidRPr="00DE7A7A">
        <w:rPr>
          <w:rFonts w:ascii="Times New Roman" w:hAnsi="Times New Roman" w:cs="Times New Roman"/>
          <w:b w:val="0"/>
          <w:sz w:val="28"/>
          <w:szCs w:val="28"/>
        </w:rPr>
        <w:t>, поэтому такая ошибка признается несущественной.</w:t>
      </w:r>
    </w:p>
    <w:p w:rsidR="00AA2696" w:rsidRPr="00DE7A7A" w:rsidRDefault="00AA2696"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11.</w:t>
      </w:r>
      <w:r w:rsidR="00C13251" w:rsidRPr="00DE7A7A">
        <w:rPr>
          <w:rFonts w:ascii="Times New Roman" w:hAnsi="Times New Roman" w:cs="Times New Roman"/>
          <w:b w:val="0"/>
          <w:sz w:val="28"/>
          <w:szCs w:val="28"/>
        </w:rPr>
        <w:t xml:space="preserve"> При определении существенности ошибок, нарушений и недостатков</w:t>
      </w:r>
      <w:r w:rsidR="00552D9C" w:rsidRPr="00DE7A7A">
        <w:rPr>
          <w:rFonts w:ascii="Times New Roman" w:hAnsi="Times New Roman" w:cs="Times New Roman"/>
          <w:b w:val="0"/>
          <w:sz w:val="28"/>
          <w:szCs w:val="28"/>
        </w:rPr>
        <w:t>, выявленных в ходе проведения аудиторского мероприятия, учитывается следующее:</w:t>
      </w:r>
    </w:p>
    <w:p w:rsidR="00232245" w:rsidRPr="00DE7A7A" w:rsidRDefault="00552D9C"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а) </w:t>
      </w:r>
      <w:r w:rsidR="00114E66" w:rsidRPr="00DE7A7A">
        <w:rPr>
          <w:rFonts w:ascii="Times New Roman" w:hAnsi="Times New Roman" w:cs="Times New Roman"/>
          <w:b w:val="0"/>
          <w:sz w:val="28"/>
          <w:szCs w:val="28"/>
        </w:rPr>
        <w:t xml:space="preserve">отдельные выявленные ошибки, нарушения и недостатки могут </w:t>
      </w:r>
      <w:r w:rsidR="00B5235F" w:rsidRPr="00DE7A7A">
        <w:rPr>
          <w:rFonts w:ascii="Times New Roman" w:hAnsi="Times New Roman" w:cs="Times New Roman"/>
          <w:b w:val="0"/>
          <w:sz w:val="28"/>
          <w:szCs w:val="28"/>
        </w:rPr>
        <w:t xml:space="preserve">быть </w:t>
      </w:r>
      <w:r w:rsidR="00114E66" w:rsidRPr="00DE7A7A">
        <w:rPr>
          <w:rFonts w:ascii="Times New Roman" w:hAnsi="Times New Roman" w:cs="Times New Roman"/>
          <w:b w:val="0"/>
          <w:sz w:val="28"/>
          <w:szCs w:val="28"/>
        </w:rPr>
        <w:t>несущественными, однако они, взятые в совокупности</w:t>
      </w:r>
      <w:r w:rsidR="008807A3" w:rsidRPr="00DE7A7A">
        <w:rPr>
          <w:rFonts w:ascii="Times New Roman" w:hAnsi="Times New Roman" w:cs="Times New Roman"/>
          <w:b w:val="0"/>
          <w:sz w:val="28"/>
          <w:szCs w:val="28"/>
        </w:rPr>
        <w:t xml:space="preserve"> (а в случае формирования аудиторской выборки, то взятые вместе с нарушениями (искажениями), распространенными на всю совокупность изучаемых операций (действий) по выполнению бюджетной процедуры, документов и информации, из которых производилась выборка)</w:t>
      </w:r>
      <w:r w:rsidR="00114E66" w:rsidRPr="00DE7A7A">
        <w:rPr>
          <w:rFonts w:ascii="Times New Roman" w:hAnsi="Times New Roman" w:cs="Times New Roman"/>
          <w:b w:val="0"/>
          <w:sz w:val="28"/>
          <w:szCs w:val="28"/>
        </w:rPr>
        <w:t>,</w:t>
      </w:r>
      <w:r w:rsidR="00A62C65" w:rsidRPr="00DE7A7A">
        <w:rPr>
          <w:rFonts w:ascii="Times New Roman" w:hAnsi="Times New Roman" w:cs="Times New Roman"/>
          <w:b w:val="0"/>
          <w:sz w:val="28"/>
          <w:szCs w:val="28"/>
        </w:rPr>
        <w:t xml:space="preserve"> </w:t>
      </w:r>
      <w:r w:rsidR="00114E66" w:rsidRPr="00DE7A7A">
        <w:rPr>
          <w:rFonts w:ascii="Times New Roman" w:hAnsi="Times New Roman" w:cs="Times New Roman"/>
          <w:b w:val="0"/>
          <w:sz w:val="28"/>
          <w:szCs w:val="28"/>
        </w:rPr>
        <w:t>могут оказать существенное влияние на достоверность бюджетной отчетности и порядок ведения бюджетного учета</w:t>
      </w:r>
      <w:r w:rsidR="000562D1" w:rsidRPr="00DE7A7A">
        <w:rPr>
          <w:rFonts w:ascii="Times New Roman" w:hAnsi="Times New Roman" w:cs="Times New Roman"/>
          <w:b w:val="0"/>
          <w:sz w:val="28"/>
          <w:szCs w:val="28"/>
        </w:rPr>
        <w:t>, в том числе являться существенными в своей сумме.</w:t>
      </w:r>
    </w:p>
    <w:p w:rsidR="000562D1" w:rsidRPr="00DE7A7A" w:rsidRDefault="000562D1"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Например, искажения показателей бюджетной отчетности, размер которых по отдельности не превышает установленную величину существенности, </w:t>
      </w:r>
      <w:r w:rsidR="00B70087" w:rsidRPr="00DE7A7A">
        <w:rPr>
          <w:rFonts w:ascii="Times New Roman" w:hAnsi="Times New Roman" w:cs="Times New Roman"/>
          <w:b w:val="0"/>
          <w:sz w:val="28"/>
          <w:szCs w:val="28"/>
        </w:rPr>
        <w:br/>
      </w:r>
      <w:r w:rsidRPr="00DE7A7A">
        <w:rPr>
          <w:rFonts w:ascii="Times New Roman" w:hAnsi="Times New Roman" w:cs="Times New Roman"/>
          <w:b w:val="0"/>
          <w:sz w:val="28"/>
          <w:szCs w:val="28"/>
        </w:rPr>
        <w:t>в совокупности могут</w:t>
      </w:r>
      <w:r w:rsidR="00232245"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 xml:space="preserve">содержать существенные ошибки или </w:t>
      </w:r>
      <w:r w:rsidR="00232245" w:rsidRPr="00DE7A7A">
        <w:rPr>
          <w:rFonts w:ascii="Times New Roman" w:hAnsi="Times New Roman" w:cs="Times New Roman"/>
          <w:b w:val="0"/>
          <w:sz w:val="28"/>
          <w:szCs w:val="28"/>
        </w:rPr>
        <w:t>нарушения</w:t>
      </w:r>
      <w:r w:rsidRPr="00DE7A7A">
        <w:rPr>
          <w:rFonts w:ascii="Times New Roman" w:hAnsi="Times New Roman" w:cs="Times New Roman"/>
          <w:b w:val="0"/>
          <w:sz w:val="28"/>
          <w:szCs w:val="28"/>
        </w:rPr>
        <w:t xml:space="preserve">, превышающие величину </w:t>
      </w:r>
      <w:r w:rsidR="00B53F9A" w:rsidRPr="00DE7A7A">
        <w:rPr>
          <w:rFonts w:ascii="Times New Roman" w:hAnsi="Times New Roman" w:cs="Times New Roman"/>
          <w:b w:val="0"/>
          <w:sz w:val="28"/>
          <w:szCs w:val="28"/>
        </w:rPr>
        <w:t>существенности</w:t>
      </w:r>
      <w:r w:rsidR="00232245" w:rsidRPr="00DE7A7A">
        <w:rPr>
          <w:rFonts w:ascii="Times New Roman" w:hAnsi="Times New Roman" w:cs="Times New Roman"/>
          <w:b w:val="0"/>
          <w:sz w:val="28"/>
          <w:szCs w:val="28"/>
        </w:rPr>
        <w:t>, рассчитанную в соответствии с подпунктом «г» пункта 9 настоящего Приложения;</w:t>
      </w:r>
    </w:p>
    <w:p w:rsidR="00517E8A" w:rsidRPr="00DE7A7A" w:rsidRDefault="00DC56E5"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б</w:t>
      </w:r>
      <w:r w:rsidR="000562D1" w:rsidRPr="00DE7A7A">
        <w:rPr>
          <w:rFonts w:ascii="Times New Roman" w:hAnsi="Times New Roman" w:cs="Times New Roman"/>
          <w:b w:val="0"/>
          <w:sz w:val="28"/>
          <w:szCs w:val="28"/>
        </w:rPr>
        <w:t>)</w:t>
      </w:r>
      <w:r w:rsidR="00A62837" w:rsidRPr="00DE7A7A">
        <w:rPr>
          <w:rFonts w:ascii="Times New Roman" w:hAnsi="Times New Roman" w:cs="Times New Roman"/>
          <w:b w:val="0"/>
          <w:sz w:val="28"/>
          <w:szCs w:val="28"/>
        </w:rPr>
        <w:t xml:space="preserve"> </w:t>
      </w:r>
      <w:r w:rsidR="00517E8A" w:rsidRPr="00DE7A7A">
        <w:rPr>
          <w:rFonts w:ascii="Times New Roman" w:hAnsi="Times New Roman" w:cs="Times New Roman"/>
          <w:b w:val="0"/>
          <w:sz w:val="28"/>
          <w:szCs w:val="28"/>
        </w:rPr>
        <w:t xml:space="preserve">в целях определения </w:t>
      </w:r>
      <w:r w:rsidR="00B04AEF" w:rsidRPr="00DE7A7A">
        <w:rPr>
          <w:rFonts w:ascii="Times New Roman" w:hAnsi="Times New Roman" w:cs="Times New Roman"/>
          <w:b w:val="0"/>
          <w:sz w:val="28"/>
          <w:szCs w:val="28"/>
        </w:rPr>
        <w:t>существенности ошибок, нарушений и недостатков в совокупности</w:t>
      </w:r>
      <w:r w:rsidR="00517E8A" w:rsidRPr="00DE7A7A">
        <w:rPr>
          <w:rFonts w:ascii="Times New Roman" w:hAnsi="Times New Roman" w:cs="Times New Roman"/>
          <w:b w:val="0"/>
          <w:sz w:val="28"/>
          <w:szCs w:val="28"/>
        </w:rPr>
        <w:t xml:space="preserve"> уполномоченное должностное лицо или руководитель аудиторской группы по своему профессиональному суждению должен оценить:</w:t>
      </w:r>
    </w:p>
    <w:p w:rsidR="00B70087" w:rsidRPr="00DE7A7A" w:rsidRDefault="00DC56E5" w:rsidP="005F2610">
      <w:pPr>
        <w:pStyle w:val="ConsPlusTitle"/>
        <w:tabs>
          <w:tab w:val="left" w:pos="1134"/>
        </w:tabs>
        <w:spacing w:line="343"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причины и условия возникновения</w:t>
      </w:r>
      <w:r w:rsidRPr="00DE7A7A" w:rsidDel="00DC56E5">
        <w:rPr>
          <w:rFonts w:ascii="Times New Roman" w:hAnsi="Times New Roman" w:cs="Times New Roman"/>
          <w:b w:val="0"/>
          <w:sz w:val="28"/>
          <w:szCs w:val="28"/>
        </w:rPr>
        <w:t xml:space="preserve"> </w:t>
      </w:r>
      <w:r w:rsidR="00B04AEF" w:rsidRPr="00DE7A7A">
        <w:rPr>
          <w:rFonts w:ascii="Times New Roman" w:hAnsi="Times New Roman" w:cs="Times New Roman"/>
          <w:b w:val="0"/>
          <w:sz w:val="28"/>
          <w:szCs w:val="28"/>
        </w:rPr>
        <w:t>ошибок, нарушений и недостатков</w:t>
      </w:r>
      <w:r w:rsidR="00B70087" w:rsidRPr="00DE7A7A">
        <w:rPr>
          <w:rFonts w:ascii="Times New Roman" w:hAnsi="Times New Roman" w:cs="Times New Roman"/>
          <w:b w:val="0"/>
          <w:sz w:val="28"/>
          <w:szCs w:val="28"/>
        </w:rPr>
        <w:t>;</w:t>
      </w:r>
    </w:p>
    <w:p w:rsidR="006E1A42" w:rsidRPr="00DE7A7A" w:rsidRDefault="00F12BF5" w:rsidP="005F2610">
      <w:pPr>
        <w:pStyle w:val="ConsPlusTitle"/>
        <w:tabs>
          <w:tab w:val="left" w:pos="1134"/>
        </w:tabs>
        <w:spacing w:line="343"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 xml:space="preserve">являются ли выявленные </w:t>
      </w:r>
      <w:r w:rsidR="007B6275" w:rsidRPr="00DE7A7A">
        <w:rPr>
          <w:rFonts w:ascii="Times New Roman" w:hAnsi="Times New Roman" w:cs="Times New Roman"/>
          <w:b w:val="0"/>
          <w:sz w:val="28"/>
          <w:szCs w:val="28"/>
        </w:rPr>
        <w:t xml:space="preserve">ошибки, нарушения и недостатки </w:t>
      </w:r>
      <w:r w:rsidRPr="00DE7A7A">
        <w:rPr>
          <w:rFonts w:ascii="Times New Roman" w:hAnsi="Times New Roman" w:cs="Times New Roman"/>
          <w:b w:val="0"/>
          <w:sz w:val="28"/>
          <w:szCs w:val="28"/>
        </w:rPr>
        <w:t>систематическими</w:t>
      </w:r>
      <w:r w:rsidR="007B6275" w:rsidRPr="00DE7A7A">
        <w:rPr>
          <w:rFonts w:ascii="Times New Roman" w:hAnsi="Times New Roman" w:cs="Times New Roman"/>
          <w:b w:val="0"/>
          <w:sz w:val="28"/>
          <w:szCs w:val="28"/>
        </w:rPr>
        <w:t>, даже если их совокупная величина</w:t>
      </w:r>
      <w:r w:rsidR="008E3AC4" w:rsidRPr="00DE7A7A">
        <w:rPr>
          <w:rFonts w:ascii="Times New Roman" w:hAnsi="Times New Roman" w:cs="Times New Roman"/>
          <w:b w:val="0"/>
          <w:sz w:val="28"/>
          <w:szCs w:val="28"/>
        </w:rPr>
        <w:t xml:space="preserve"> искажения информации</w:t>
      </w:r>
      <w:r w:rsidR="007B6275" w:rsidRPr="00DE7A7A">
        <w:rPr>
          <w:rFonts w:ascii="Times New Roman" w:hAnsi="Times New Roman" w:cs="Times New Roman"/>
          <w:b w:val="0"/>
          <w:sz w:val="28"/>
          <w:szCs w:val="28"/>
        </w:rPr>
        <w:t xml:space="preserve"> </w:t>
      </w:r>
      <w:r w:rsidR="00BA5E0E" w:rsidRPr="00DE7A7A">
        <w:rPr>
          <w:rFonts w:ascii="Times New Roman" w:hAnsi="Times New Roman" w:cs="Times New Roman"/>
          <w:b w:val="0"/>
          <w:sz w:val="28"/>
          <w:szCs w:val="28"/>
        </w:rPr>
        <w:t xml:space="preserve">не превышает </w:t>
      </w:r>
      <w:r w:rsidR="007B6275" w:rsidRPr="00DE7A7A">
        <w:rPr>
          <w:rFonts w:ascii="Times New Roman" w:hAnsi="Times New Roman" w:cs="Times New Roman"/>
          <w:b w:val="0"/>
          <w:sz w:val="28"/>
          <w:szCs w:val="28"/>
        </w:rPr>
        <w:t>определенную в соответствии с подпунктом «в» пункта 9 настоящего Приложения величину процента и (или) величину существенности, рассчитанную в соответствии с подпунктом «г» пункта 9 настоящего Приложения</w:t>
      </w:r>
      <w:r w:rsidR="006E1A42" w:rsidRPr="00DE7A7A">
        <w:rPr>
          <w:rFonts w:ascii="Times New Roman" w:hAnsi="Times New Roman" w:cs="Times New Roman"/>
          <w:b w:val="0"/>
          <w:sz w:val="28"/>
          <w:szCs w:val="28"/>
        </w:rPr>
        <w:t>.</w:t>
      </w:r>
    </w:p>
    <w:p w:rsidR="00AC7B10" w:rsidRPr="00DE7A7A" w:rsidRDefault="006E1A42" w:rsidP="005F2610">
      <w:pPr>
        <w:pStyle w:val="ConsPlusTitle"/>
        <w:tabs>
          <w:tab w:val="left" w:pos="1134"/>
        </w:tabs>
        <w:spacing w:line="343"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Например, систематические</w:t>
      </w:r>
      <w:r w:rsidR="007B6275" w:rsidRPr="00DE7A7A">
        <w:rPr>
          <w:rFonts w:ascii="Times New Roman" w:hAnsi="Times New Roman" w:cs="Times New Roman"/>
          <w:b w:val="0"/>
          <w:sz w:val="28"/>
          <w:szCs w:val="28"/>
        </w:rPr>
        <w:t xml:space="preserve"> ошибки</w:t>
      </w:r>
      <w:r w:rsidR="00BA5E0E" w:rsidRPr="00DE7A7A">
        <w:rPr>
          <w:rFonts w:ascii="Times New Roman" w:hAnsi="Times New Roman" w:cs="Times New Roman"/>
          <w:b w:val="0"/>
          <w:sz w:val="28"/>
          <w:szCs w:val="28"/>
        </w:rPr>
        <w:t>, нарушения и недостатки</w:t>
      </w:r>
      <w:r w:rsidR="007B6275" w:rsidRPr="00DE7A7A">
        <w:rPr>
          <w:rFonts w:ascii="Times New Roman" w:hAnsi="Times New Roman" w:cs="Times New Roman"/>
          <w:b w:val="0"/>
          <w:sz w:val="28"/>
          <w:szCs w:val="28"/>
        </w:rPr>
        <w:t xml:space="preserve"> могут свидетельствовать о недостатках </w:t>
      </w:r>
      <w:r w:rsidR="00BA5E0E" w:rsidRPr="00DE7A7A">
        <w:rPr>
          <w:rFonts w:ascii="Times New Roman" w:hAnsi="Times New Roman" w:cs="Times New Roman"/>
          <w:b w:val="0"/>
          <w:sz w:val="28"/>
          <w:szCs w:val="28"/>
        </w:rPr>
        <w:t xml:space="preserve">внутреннего финансового контроля, </w:t>
      </w:r>
      <w:r w:rsidR="007B6275" w:rsidRPr="00DE7A7A">
        <w:rPr>
          <w:rFonts w:ascii="Times New Roman" w:hAnsi="Times New Roman" w:cs="Times New Roman"/>
          <w:b w:val="0"/>
          <w:sz w:val="28"/>
          <w:szCs w:val="28"/>
        </w:rPr>
        <w:t xml:space="preserve">которые потенциально могут привести к </w:t>
      </w:r>
      <w:r w:rsidR="00BA5E0E" w:rsidRPr="00DE7A7A">
        <w:rPr>
          <w:rFonts w:ascii="Times New Roman" w:hAnsi="Times New Roman" w:cs="Times New Roman"/>
          <w:b w:val="0"/>
          <w:sz w:val="28"/>
          <w:szCs w:val="28"/>
        </w:rPr>
        <w:t>существенному искажению бюджетной отчетности</w:t>
      </w:r>
      <w:r w:rsidRPr="00DE7A7A">
        <w:rPr>
          <w:rFonts w:ascii="Times New Roman" w:hAnsi="Times New Roman" w:cs="Times New Roman"/>
          <w:b w:val="0"/>
          <w:sz w:val="28"/>
          <w:szCs w:val="28"/>
        </w:rPr>
        <w:t xml:space="preserve">, то есть </w:t>
      </w:r>
      <w:r w:rsidR="00BA5E0E" w:rsidRPr="00DE7A7A">
        <w:rPr>
          <w:rFonts w:ascii="Times New Roman" w:hAnsi="Times New Roman" w:cs="Times New Roman"/>
          <w:b w:val="0"/>
          <w:sz w:val="28"/>
          <w:szCs w:val="28"/>
        </w:rPr>
        <w:t xml:space="preserve">повлиять на экономические (управленческие) решения пользователей, основанные </w:t>
      </w:r>
      <w:r w:rsidR="00AC7B10" w:rsidRPr="00DE7A7A">
        <w:rPr>
          <w:rFonts w:ascii="Times New Roman" w:hAnsi="Times New Roman" w:cs="Times New Roman"/>
          <w:b w:val="0"/>
          <w:sz w:val="28"/>
          <w:szCs w:val="28"/>
        </w:rPr>
        <w:t>на бюджетной отчетности;</w:t>
      </w:r>
    </w:p>
    <w:p w:rsidR="001B3F9A" w:rsidRPr="00DE7A7A" w:rsidRDefault="00DC56E5" w:rsidP="005F2610">
      <w:pPr>
        <w:pStyle w:val="ConsPlusTitle"/>
        <w:tabs>
          <w:tab w:val="left" w:pos="1134"/>
        </w:tabs>
        <w:spacing w:line="343"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в</w:t>
      </w:r>
      <w:r w:rsidR="00AC7B10" w:rsidRPr="00DE7A7A">
        <w:rPr>
          <w:rFonts w:ascii="Times New Roman" w:hAnsi="Times New Roman" w:cs="Times New Roman"/>
          <w:b w:val="0"/>
          <w:sz w:val="28"/>
          <w:szCs w:val="28"/>
        </w:rPr>
        <w:t xml:space="preserve">) отдельные </w:t>
      </w:r>
      <w:r w:rsidR="001B3F9A" w:rsidRPr="00DE7A7A">
        <w:rPr>
          <w:rFonts w:ascii="Times New Roman" w:hAnsi="Times New Roman" w:cs="Times New Roman"/>
          <w:b w:val="0"/>
          <w:sz w:val="28"/>
          <w:szCs w:val="28"/>
        </w:rPr>
        <w:t xml:space="preserve">недостатки в организации (обеспечении выполнения), выполнении бюджетных процедур учета и отчетности, а в условиях передачи полномочий по ведению бюджетного учета, составлению и представлению бюджетной отчетности уполномоченному органу (уполномоченной организации) – в организации (обеспечении выполнения), выполнении отдельных операций главного администратора (администратора) бюджетных средств и отдельных операций уполномоченного органа (уполномоченной организации), в том числе </w:t>
      </w:r>
      <w:r w:rsidR="00AC7B10" w:rsidRPr="00DE7A7A">
        <w:rPr>
          <w:rFonts w:ascii="Times New Roman" w:hAnsi="Times New Roman" w:cs="Times New Roman"/>
          <w:b w:val="0"/>
          <w:sz w:val="28"/>
          <w:szCs w:val="28"/>
        </w:rPr>
        <w:t>недостатки внутреннего финансового контроля в отношении бюджетных процедур учета и отчетности</w:t>
      </w:r>
      <w:r w:rsidR="001B3F9A" w:rsidRPr="00DE7A7A">
        <w:rPr>
          <w:rFonts w:ascii="Times New Roman" w:hAnsi="Times New Roman" w:cs="Times New Roman"/>
          <w:b w:val="0"/>
          <w:sz w:val="28"/>
          <w:szCs w:val="28"/>
        </w:rPr>
        <w:t>, могут быть несущественными, однако эти недостатки во взаимосвязи с</w:t>
      </w:r>
      <w:r w:rsidR="00913522" w:rsidRPr="00DE7A7A">
        <w:rPr>
          <w:rFonts w:ascii="Times New Roman" w:hAnsi="Times New Roman" w:cs="Times New Roman"/>
          <w:b w:val="0"/>
          <w:sz w:val="28"/>
          <w:szCs w:val="28"/>
        </w:rPr>
        <w:t>о</w:t>
      </w:r>
      <w:r w:rsidR="001B3F9A" w:rsidRPr="00DE7A7A">
        <w:rPr>
          <w:rFonts w:ascii="Times New Roman" w:hAnsi="Times New Roman" w:cs="Times New Roman"/>
          <w:b w:val="0"/>
          <w:sz w:val="28"/>
          <w:szCs w:val="28"/>
        </w:rPr>
        <w:t xml:space="preserve"> значимыми рисками искажения бюджетной отчетности могут </w:t>
      </w:r>
      <w:r w:rsidR="00216775" w:rsidRPr="00DE7A7A">
        <w:rPr>
          <w:rFonts w:ascii="Times New Roman" w:hAnsi="Times New Roman" w:cs="Times New Roman"/>
          <w:b w:val="0"/>
          <w:sz w:val="28"/>
          <w:szCs w:val="28"/>
        </w:rPr>
        <w:t>быть существенными и</w:t>
      </w:r>
      <w:r w:rsidR="00913522" w:rsidRPr="00DE7A7A">
        <w:rPr>
          <w:rFonts w:ascii="Times New Roman" w:hAnsi="Times New Roman" w:cs="Times New Roman"/>
          <w:b w:val="0"/>
          <w:sz w:val="28"/>
          <w:szCs w:val="28"/>
        </w:rPr>
        <w:t xml:space="preserve"> </w:t>
      </w:r>
      <w:r w:rsidR="001B3F9A" w:rsidRPr="00DE7A7A">
        <w:rPr>
          <w:rFonts w:ascii="Times New Roman" w:hAnsi="Times New Roman" w:cs="Times New Roman"/>
          <w:b w:val="0"/>
          <w:sz w:val="28"/>
          <w:szCs w:val="28"/>
        </w:rPr>
        <w:t>свидетельствовать о наличии признаков, влияющих на достоверность бюджетной отчетности и порядок ведения бюджетного учета.</w:t>
      </w:r>
    </w:p>
    <w:p w:rsidR="0057153E" w:rsidRPr="00DE7A7A" w:rsidRDefault="00AF3351" w:rsidP="005F2610">
      <w:pPr>
        <w:pStyle w:val="ConsPlusTitle"/>
        <w:tabs>
          <w:tab w:val="left" w:pos="1134"/>
        </w:tabs>
        <w:spacing w:line="343" w:lineRule="auto"/>
        <w:ind w:firstLine="709"/>
        <w:jc w:val="both"/>
        <w:rPr>
          <w:rFonts w:ascii="Times New Roman" w:hAnsi="Times New Roman" w:cs="Times New Roman"/>
          <w:sz w:val="28"/>
          <w:szCs w:val="28"/>
        </w:rPr>
      </w:pPr>
      <w:r w:rsidRPr="00DE7A7A">
        <w:rPr>
          <w:rFonts w:ascii="Times New Roman" w:hAnsi="Times New Roman" w:cs="Times New Roman"/>
          <w:b w:val="0"/>
          <w:sz w:val="28"/>
          <w:szCs w:val="28"/>
        </w:rPr>
        <w:t>12.</w:t>
      </w:r>
      <w:r w:rsidR="00251087" w:rsidRPr="00DE7A7A">
        <w:rPr>
          <w:rFonts w:ascii="Times New Roman" w:hAnsi="Times New Roman" w:cs="Times New Roman"/>
          <w:b w:val="0"/>
          <w:sz w:val="28"/>
          <w:szCs w:val="28"/>
        </w:rPr>
        <w:t xml:space="preserve"> </w:t>
      </w:r>
      <w:r w:rsidR="00E16D74" w:rsidRPr="00DE7A7A">
        <w:rPr>
          <w:rFonts w:ascii="Times New Roman" w:hAnsi="Times New Roman" w:cs="Times New Roman"/>
          <w:b w:val="0"/>
          <w:sz w:val="28"/>
          <w:szCs w:val="28"/>
        </w:rPr>
        <w:t xml:space="preserve">Уполномоченное должностное лицо или руководитель аудиторской группы, </w:t>
      </w:r>
      <w:r w:rsidR="00922F77" w:rsidRPr="00DE7A7A">
        <w:rPr>
          <w:rFonts w:ascii="Times New Roman" w:hAnsi="Times New Roman" w:cs="Times New Roman"/>
          <w:b w:val="0"/>
          <w:sz w:val="28"/>
          <w:szCs w:val="28"/>
        </w:rPr>
        <w:t>о</w:t>
      </w:r>
      <w:r w:rsidR="00E16D74" w:rsidRPr="00DE7A7A">
        <w:rPr>
          <w:rFonts w:ascii="Times New Roman" w:hAnsi="Times New Roman" w:cs="Times New Roman"/>
          <w:b w:val="0"/>
          <w:sz w:val="28"/>
          <w:szCs w:val="28"/>
        </w:rPr>
        <w:t>ценив</w:t>
      </w:r>
      <w:r w:rsidR="00922F77" w:rsidRPr="00DE7A7A">
        <w:rPr>
          <w:rFonts w:ascii="Times New Roman" w:hAnsi="Times New Roman" w:cs="Times New Roman"/>
          <w:b w:val="0"/>
          <w:sz w:val="28"/>
          <w:szCs w:val="28"/>
        </w:rPr>
        <w:t xml:space="preserve"> </w:t>
      </w:r>
      <w:r w:rsidR="00E16D74" w:rsidRPr="00DE7A7A">
        <w:rPr>
          <w:rFonts w:ascii="Times New Roman" w:hAnsi="Times New Roman" w:cs="Times New Roman"/>
          <w:b w:val="0"/>
          <w:sz w:val="28"/>
          <w:szCs w:val="28"/>
        </w:rPr>
        <w:t xml:space="preserve">собранные аудиторские доказательства и полученную в ходе проведения аудиторского мероприятия информацию, в том числе информацию </w:t>
      </w:r>
      <w:r w:rsidR="003B4F27" w:rsidRPr="00DE7A7A">
        <w:rPr>
          <w:rFonts w:ascii="Times New Roman" w:hAnsi="Times New Roman" w:cs="Times New Roman"/>
          <w:b w:val="0"/>
          <w:sz w:val="28"/>
          <w:szCs w:val="28"/>
        </w:rPr>
        <w:br/>
      </w:r>
      <w:r w:rsidR="00E16D74" w:rsidRPr="00DE7A7A">
        <w:rPr>
          <w:rFonts w:ascii="Times New Roman" w:hAnsi="Times New Roman" w:cs="Times New Roman"/>
          <w:b w:val="0"/>
          <w:sz w:val="28"/>
          <w:szCs w:val="28"/>
        </w:rPr>
        <w:t xml:space="preserve">о причинах и условиях выявленных ошибок, нарушений и недостатков, </w:t>
      </w:r>
      <w:r w:rsidR="003B4F27" w:rsidRPr="00DE7A7A">
        <w:rPr>
          <w:rFonts w:ascii="Times New Roman" w:hAnsi="Times New Roman" w:cs="Times New Roman"/>
          <w:b w:val="0"/>
          <w:sz w:val="28"/>
          <w:szCs w:val="28"/>
        </w:rPr>
        <w:br/>
      </w:r>
      <w:r w:rsidR="00E16D74" w:rsidRPr="00DE7A7A">
        <w:rPr>
          <w:rFonts w:ascii="Times New Roman" w:hAnsi="Times New Roman" w:cs="Times New Roman"/>
          <w:b w:val="0"/>
          <w:sz w:val="28"/>
          <w:szCs w:val="28"/>
        </w:rPr>
        <w:t xml:space="preserve">о причинах и возможных последствиях реализации рисков искажения бюджетной отчетности, </w:t>
      </w:r>
      <w:r w:rsidR="00922F77" w:rsidRPr="00DE7A7A">
        <w:rPr>
          <w:rFonts w:ascii="Times New Roman" w:hAnsi="Times New Roman" w:cs="Times New Roman"/>
          <w:b w:val="0"/>
          <w:sz w:val="28"/>
          <w:szCs w:val="28"/>
        </w:rPr>
        <w:t xml:space="preserve">формирует вывод (мнение) </w:t>
      </w:r>
      <w:r w:rsidR="0057153E" w:rsidRPr="00DE7A7A">
        <w:rPr>
          <w:rFonts w:ascii="Times New Roman" w:hAnsi="Times New Roman" w:cs="Times New Roman"/>
          <w:b w:val="0"/>
          <w:sz w:val="28"/>
          <w:szCs w:val="28"/>
        </w:rPr>
        <w:t xml:space="preserve">о достоверности бюджетной отчетности и соответствии порядка ведения бюджетного учета единой методологии учета и отчетности </w:t>
      </w:r>
      <w:r w:rsidR="00251087" w:rsidRPr="00DE7A7A">
        <w:rPr>
          <w:rFonts w:ascii="Times New Roman" w:hAnsi="Times New Roman" w:cs="Times New Roman"/>
          <w:b w:val="0"/>
          <w:sz w:val="28"/>
          <w:szCs w:val="28"/>
        </w:rPr>
        <w:t xml:space="preserve">с учетом </w:t>
      </w:r>
      <w:r w:rsidR="00A946E7" w:rsidRPr="00DE7A7A">
        <w:rPr>
          <w:rFonts w:ascii="Times New Roman" w:hAnsi="Times New Roman" w:cs="Times New Roman"/>
          <w:b w:val="0"/>
          <w:sz w:val="28"/>
          <w:szCs w:val="28"/>
        </w:rPr>
        <w:t xml:space="preserve">и </w:t>
      </w:r>
      <w:r w:rsidR="00251087" w:rsidRPr="00DE7A7A">
        <w:rPr>
          <w:rFonts w:ascii="Times New Roman" w:hAnsi="Times New Roman" w:cs="Times New Roman"/>
          <w:b w:val="0"/>
          <w:sz w:val="28"/>
          <w:szCs w:val="28"/>
        </w:rPr>
        <w:t>следующего:</w:t>
      </w:r>
    </w:p>
    <w:p w:rsidR="00A946E7" w:rsidRPr="00DE7A7A" w:rsidRDefault="00776D76"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а) в случае если в ходе проведения аудиторского мероприятия ошибки, нарушения</w:t>
      </w:r>
      <w:r w:rsidR="00C632FA" w:rsidRPr="00DE7A7A">
        <w:rPr>
          <w:rFonts w:ascii="Times New Roman" w:hAnsi="Times New Roman" w:cs="Times New Roman"/>
          <w:b w:val="0"/>
          <w:sz w:val="28"/>
          <w:szCs w:val="28"/>
        </w:rPr>
        <w:t xml:space="preserve"> </w:t>
      </w:r>
      <w:r w:rsidRPr="00DE7A7A">
        <w:rPr>
          <w:rFonts w:ascii="Times New Roman" w:hAnsi="Times New Roman" w:cs="Times New Roman"/>
          <w:b w:val="0"/>
          <w:sz w:val="28"/>
          <w:szCs w:val="28"/>
        </w:rPr>
        <w:t>не выявлены</w:t>
      </w:r>
      <w:r w:rsidR="003B4F27" w:rsidRPr="00DE7A7A">
        <w:rPr>
          <w:rFonts w:ascii="Times New Roman" w:hAnsi="Times New Roman" w:cs="Times New Roman"/>
          <w:b w:val="0"/>
          <w:sz w:val="28"/>
          <w:szCs w:val="28"/>
        </w:rPr>
        <w:t xml:space="preserve">, то </w:t>
      </w:r>
      <w:r w:rsidR="00A02032" w:rsidRPr="00DE7A7A">
        <w:rPr>
          <w:rFonts w:ascii="Times New Roman" w:hAnsi="Times New Roman" w:cs="Times New Roman"/>
          <w:b w:val="0"/>
          <w:sz w:val="28"/>
          <w:szCs w:val="28"/>
        </w:rPr>
        <w:t xml:space="preserve">в </w:t>
      </w:r>
      <w:r w:rsidR="003B4F27" w:rsidRPr="00DE7A7A">
        <w:rPr>
          <w:rFonts w:ascii="Times New Roman" w:hAnsi="Times New Roman" w:cs="Times New Roman"/>
          <w:b w:val="0"/>
          <w:sz w:val="28"/>
          <w:szCs w:val="28"/>
        </w:rPr>
        <w:t>суждени</w:t>
      </w:r>
      <w:r w:rsidR="00A02032" w:rsidRPr="00DE7A7A">
        <w:rPr>
          <w:rFonts w:ascii="Times New Roman" w:hAnsi="Times New Roman" w:cs="Times New Roman"/>
          <w:b w:val="0"/>
          <w:sz w:val="28"/>
          <w:szCs w:val="28"/>
        </w:rPr>
        <w:t xml:space="preserve">и </w:t>
      </w:r>
      <w:r w:rsidR="003B4F27" w:rsidRPr="00DE7A7A">
        <w:rPr>
          <w:rFonts w:ascii="Times New Roman" w:hAnsi="Times New Roman" w:cs="Times New Roman"/>
          <w:b w:val="0"/>
          <w:sz w:val="28"/>
          <w:szCs w:val="28"/>
        </w:rPr>
        <w:t>о достоверности отражает</w:t>
      </w:r>
      <w:r w:rsidR="00A02032" w:rsidRPr="00DE7A7A">
        <w:rPr>
          <w:rFonts w:ascii="Times New Roman" w:hAnsi="Times New Roman" w:cs="Times New Roman"/>
          <w:b w:val="0"/>
          <w:sz w:val="28"/>
          <w:szCs w:val="28"/>
        </w:rPr>
        <w:t>ся</w:t>
      </w:r>
      <w:r w:rsidR="003B4F27" w:rsidRPr="00DE7A7A">
        <w:rPr>
          <w:rFonts w:ascii="Times New Roman" w:hAnsi="Times New Roman" w:cs="Times New Roman"/>
          <w:b w:val="0"/>
          <w:sz w:val="28"/>
          <w:szCs w:val="28"/>
        </w:rPr>
        <w:t xml:space="preserve"> вывод (мнение)</w:t>
      </w:r>
      <w:r w:rsidR="00A946E7" w:rsidRPr="00DE7A7A">
        <w:rPr>
          <w:rFonts w:ascii="Times New Roman" w:hAnsi="Times New Roman" w:cs="Times New Roman"/>
          <w:b w:val="0"/>
          <w:sz w:val="28"/>
          <w:szCs w:val="28"/>
        </w:rPr>
        <w:t>:</w:t>
      </w:r>
    </w:p>
    <w:p w:rsidR="00A946E7" w:rsidRPr="00DE7A7A" w:rsidRDefault="003B4F27"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 соответствии порядка ведения бюджетного учета единой методологии учета и отчетности</w:t>
      </w:r>
      <w:r w:rsidR="00BB0DBF" w:rsidRPr="00DE7A7A">
        <w:rPr>
          <w:rFonts w:ascii="Times New Roman" w:hAnsi="Times New Roman" w:cs="Times New Roman"/>
          <w:b w:val="0"/>
          <w:sz w:val="28"/>
          <w:szCs w:val="28"/>
        </w:rPr>
        <w:t>,</w:t>
      </w:r>
    </w:p>
    <w:p w:rsidR="00A946E7" w:rsidRPr="00DE7A7A" w:rsidRDefault="003B4F27"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 соответствии информации, содержащейся в подтверждаемой бюджетной отчетности, качественным характеристикам информации, раскрываемой в бухгалтерской (финансовой) отчетности</w:t>
      </w:r>
      <w:r w:rsidR="00BB0DBF" w:rsidRPr="00DE7A7A">
        <w:rPr>
          <w:rFonts w:ascii="Times New Roman" w:hAnsi="Times New Roman" w:cs="Times New Roman"/>
          <w:b w:val="0"/>
          <w:sz w:val="28"/>
          <w:szCs w:val="28"/>
        </w:rPr>
        <w:t>,</w:t>
      </w:r>
    </w:p>
    <w:p w:rsidR="00A946E7" w:rsidRPr="00DE7A7A" w:rsidRDefault="00A946E7"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об отсутствии фактов, влияющих на достоверность бюджетной отчетности</w:t>
      </w:r>
      <w:r w:rsidR="00AB011A" w:rsidRPr="00DE7A7A">
        <w:rPr>
          <w:rFonts w:ascii="Times New Roman" w:hAnsi="Times New Roman" w:cs="Times New Roman"/>
          <w:b w:val="0"/>
          <w:sz w:val="28"/>
          <w:szCs w:val="28"/>
        </w:rPr>
        <w:t>;</w:t>
      </w:r>
    </w:p>
    <w:p w:rsidR="00BB0DBF" w:rsidRPr="00DE7A7A" w:rsidRDefault="00AB011A"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б) в случае если в ходе проведения аудиторского мероприятия выявлены несущественные ошибки, нарушения, то в зависимости от их характера </w:t>
      </w:r>
      <w:r w:rsidR="0024629B" w:rsidRPr="00DE7A7A">
        <w:rPr>
          <w:rFonts w:ascii="Times New Roman" w:hAnsi="Times New Roman" w:cs="Times New Roman"/>
          <w:b w:val="0"/>
          <w:sz w:val="28"/>
          <w:szCs w:val="28"/>
        </w:rPr>
        <w:br/>
      </w:r>
      <w:r w:rsidR="00AC485A" w:rsidRPr="00DE7A7A">
        <w:rPr>
          <w:rFonts w:ascii="Times New Roman" w:hAnsi="Times New Roman" w:cs="Times New Roman"/>
          <w:b w:val="0"/>
          <w:sz w:val="28"/>
          <w:szCs w:val="28"/>
        </w:rPr>
        <w:t>(причин, условий и последствий выявленных ошибок, нарушений)</w:t>
      </w:r>
      <w:r w:rsidR="00A165EF" w:rsidRPr="00DE7A7A">
        <w:rPr>
          <w:rStyle w:val="af4"/>
          <w:rFonts w:ascii="Times New Roman" w:hAnsi="Times New Roman" w:cs="Times New Roman"/>
          <w:b w:val="0"/>
          <w:sz w:val="28"/>
          <w:szCs w:val="28"/>
        </w:rPr>
        <w:footnoteReference w:id="35"/>
      </w:r>
      <w:r w:rsidR="00A02032" w:rsidRPr="00DE7A7A">
        <w:rPr>
          <w:rFonts w:ascii="Times New Roman" w:hAnsi="Times New Roman" w:cs="Times New Roman"/>
          <w:b w:val="0"/>
          <w:sz w:val="28"/>
          <w:szCs w:val="28"/>
        </w:rPr>
        <w:t xml:space="preserve"> в суждении о достоверности отражается </w:t>
      </w:r>
      <w:r w:rsidRPr="00DE7A7A">
        <w:rPr>
          <w:rFonts w:ascii="Times New Roman" w:hAnsi="Times New Roman" w:cs="Times New Roman"/>
          <w:b w:val="0"/>
          <w:sz w:val="28"/>
          <w:szCs w:val="28"/>
        </w:rPr>
        <w:t>вывод (мнение)</w:t>
      </w:r>
      <w:r w:rsidR="00BB0DBF" w:rsidRPr="00DE7A7A">
        <w:rPr>
          <w:rFonts w:ascii="Times New Roman" w:hAnsi="Times New Roman" w:cs="Times New Roman"/>
          <w:b w:val="0"/>
          <w:sz w:val="28"/>
          <w:szCs w:val="28"/>
        </w:rPr>
        <w:t>:</w:t>
      </w:r>
    </w:p>
    <w:p w:rsidR="00BB0DBF" w:rsidRPr="00DE7A7A" w:rsidRDefault="00AC485A"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о соответствии </w:t>
      </w:r>
      <w:r w:rsidR="00BB0DBF" w:rsidRPr="00DE7A7A">
        <w:rPr>
          <w:rFonts w:ascii="Times New Roman" w:hAnsi="Times New Roman" w:cs="Times New Roman"/>
          <w:b w:val="0"/>
          <w:sz w:val="28"/>
          <w:szCs w:val="28"/>
        </w:rPr>
        <w:t xml:space="preserve">(несоответствии) </w:t>
      </w:r>
      <w:r w:rsidRPr="00DE7A7A">
        <w:rPr>
          <w:rFonts w:ascii="Times New Roman" w:hAnsi="Times New Roman" w:cs="Times New Roman"/>
          <w:b w:val="0"/>
          <w:sz w:val="28"/>
          <w:szCs w:val="28"/>
        </w:rPr>
        <w:t>порядка ведения бюджетного учета единой методологии учета и отчетности</w:t>
      </w:r>
      <w:r w:rsidR="00BB0DBF" w:rsidRPr="00DE7A7A">
        <w:rPr>
          <w:rFonts w:ascii="Times New Roman" w:hAnsi="Times New Roman" w:cs="Times New Roman"/>
          <w:b w:val="0"/>
          <w:sz w:val="28"/>
          <w:szCs w:val="28"/>
        </w:rPr>
        <w:t>,</w:t>
      </w:r>
    </w:p>
    <w:p w:rsidR="00AC485A" w:rsidRPr="00DE7A7A" w:rsidRDefault="00AC485A"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о соответствии </w:t>
      </w:r>
      <w:r w:rsidR="00BB0DBF" w:rsidRPr="00DE7A7A">
        <w:rPr>
          <w:rFonts w:ascii="Times New Roman" w:hAnsi="Times New Roman" w:cs="Times New Roman"/>
          <w:b w:val="0"/>
          <w:sz w:val="28"/>
          <w:szCs w:val="28"/>
        </w:rPr>
        <w:t xml:space="preserve">(несоответствии) </w:t>
      </w:r>
      <w:r w:rsidRPr="00DE7A7A">
        <w:rPr>
          <w:rFonts w:ascii="Times New Roman" w:hAnsi="Times New Roman" w:cs="Times New Roman"/>
          <w:b w:val="0"/>
          <w:sz w:val="28"/>
          <w:szCs w:val="28"/>
        </w:rPr>
        <w:t>информации, содержащейся в подтверждаемой бюджетной отчетности, качественным характеристикам информации, раскрываемой в бухгалтерской (финансовой) отчетности</w:t>
      </w:r>
      <w:r w:rsidR="00BB0DBF" w:rsidRPr="00DE7A7A">
        <w:rPr>
          <w:rFonts w:ascii="Times New Roman" w:hAnsi="Times New Roman" w:cs="Times New Roman"/>
          <w:b w:val="0"/>
          <w:sz w:val="28"/>
          <w:szCs w:val="28"/>
        </w:rPr>
        <w:t>,</w:t>
      </w:r>
    </w:p>
    <w:p w:rsidR="00BB0DBF" w:rsidRPr="00DE7A7A" w:rsidRDefault="00BB0DBF"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об отсутствии фактов, влияющих на достоверность бюджетной отчетности;</w:t>
      </w:r>
    </w:p>
    <w:p w:rsidR="005C7036" w:rsidRPr="00DE7A7A" w:rsidRDefault="005C7036"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в) в случае если в ходе проведения аудиторского мероприятия выявлены существенные ошибки, нарушения, то в зависимости от их характера </w:t>
      </w:r>
      <w:r w:rsidR="0024629B" w:rsidRPr="00DE7A7A">
        <w:rPr>
          <w:rFonts w:ascii="Times New Roman" w:hAnsi="Times New Roman" w:cs="Times New Roman"/>
          <w:b w:val="0"/>
          <w:sz w:val="28"/>
          <w:szCs w:val="28"/>
        </w:rPr>
        <w:br/>
      </w:r>
      <w:r w:rsidRPr="00DE7A7A">
        <w:rPr>
          <w:rFonts w:ascii="Times New Roman" w:hAnsi="Times New Roman" w:cs="Times New Roman"/>
          <w:b w:val="0"/>
          <w:sz w:val="28"/>
          <w:szCs w:val="28"/>
        </w:rPr>
        <w:t>(причин, условий и последствий выявленных ошибок, нарушений)</w:t>
      </w:r>
      <w:r w:rsidRPr="00DE7A7A">
        <w:rPr>
          <w:rStyle w:val="af4"/>
          <w:rFonts w:ascii="Times New Roman" w:hAnsi="Times New Roman" w:cs="Times New Roman"/>
          <w:b w:val="0"/>
          <w:sz w:val="28"/>
          <w:szCs w:val="28"/>
        </w:rPr>
        <w:footnoteReference w:id="36"/>
      </w:r>
      <w:r w:rsidRPr="00DE7A7A">
        <w:rPr>
          <w:rFonts w:ascii="Times New Roman" w:hAnsi="Times New Roman" w:cs="Times New Roman"/>
          <w:b w:val="0"/>
          <w:sz w:val="28"/>
          <w:szCs w:val="28"/>
        </w:rPr>
        <w:t xml:space="preserve"> </w:t>
      </w:r>
      <w:r w:rsidR="00A02032" w:rsidRPr="00DE7A7A">
        <w:rPr>
          <w:rFonts w:ascii="Times New Roman" w:hAnsi="Times New Roman" w:cs="Times New Roman"/>
          <w:b w:val="0"/>
          <w:sz w:val="28"/>
          <w:szCs w:val="28"/>
        </w:rPr>
        <w:t xml:space="preserve">в суждении о достоверности отражается </w:t>
      </w:r>
      <w:r w:rsidRPr="00DE7A7A">
        <w:rPr>
          <w:rFonts w:ascii="Times New Roman" w:hAnsi="Times New Roman" w:cs="Times New Roman"/>
          <w:b w:val="0"/>
          <w:sz w:val="28"/>
          <w:szCs w:val="28"/>
        </w:rPr>
        <w:t>вывод (мнение):</w:t>
      </w:r>
    </w:p>
    <w:p w:rsidR="005C7036" w:rsidRPr="00DE7A7A" w:rsidRDefault="005C7036"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 соответствии (несоответствии) порядка ведения бюджетного учета единой методологии учета и отчетности,</w:t>
      </w:r>
    </w:p>
    <w:p w:rsidR="00143E5E" w:rsidRPr="00DE7A7A" w:rsidRDefault="005C7036"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о наличии фактов, влияющих на достоверность бюджетной отчетности;</w:t>
      </w:r>
    </w:p>
    <w:p w:rsidR="00A02032" w:rsidRPr="00DE7A7A" w:rsidRDefault="005C7036" w:rsidP="005F2610">
      <w:pPr>
        <w:pStyle w:val="ConsPlusTitle"/>
        <w:tabs>
          <w:tab w:val="left" w:pos="1134"/>
        </w:tabs>
        <w:spacing w:line="343" w:lineRule="auto"/>
        <w:ind w:firstLine="709"/>
        <w:jc w:val="both"/>
        <w:rPr>
          <w:rFonts w:ascii="Times New Roman" w:hAnsi="Times New Roman" w:cs="Times New Roman"/>
          <w:b w:val="0"/>
          <w:sz w:val="28"/>
          <w:szCs w:val="28"/>
        </w:rPr>
      </w:pPr>
      <w:r w:rsidRPr="00DE7A7A">
        <w:rPr>
          <w:rFonts w:ascii="Times New Roman" w:hAnsi="Times New Roman" w:cs="Times New Roman"/>
          <w:b w:val="0"/>
          <w:sz w:val="28"/>
          <w:szCs w:val="28"/>
        </w:rPr>
        <w:t xml:space="preserve">г) </w:t>
      </w:r>
      <w:r w:rsidR="00A02032" w:rsidRPr="00DE7A7A">
        <w:rPr>
          <w:rFonts w:ascii="Times New Roman" w:hAnsi="Times New Roman" w:cs="Times New Roman"/>
          <w:b w:val="0"/>
          <w:sz w:val="28"/>
          <w:szCs w:val="28"/>
        </w:rPr>
        <w:t>в случае если в ходе проведения аудиторского мероприятия недостатки не выявлены, или выявлены несущественные недостатки</w:t>
      </w:r>
      <w:r w:rsidR="00143E5E" w:rsidRPr="00DE7A7A">
        <w:rPr>
          <w:rStyle w:val="af4"/>
          <w:rFonts w:ascii="Times New Roman" w:hAnsi="Times New Roman" w:cs="Times New Roman"/>
          <w:b w:val="0"/>
          <w:sz w:val="28"/>
          <w:szCs w:val="28"/>
        </w:rPr>
        <w:footnoteReference w:id="37"/>
      </w:r>
      <w:r w:rsidR="00A02032" w:rsidRPr="00DE7A7A">
        <w:rPr>
          <w:rFonts w:ascii="Times New Roman" w:hAnsi="Times New Roman" w:cs="Times New Roman"/>
          <w:b w:val="0"/>
          <w:sz w:val="28"/>
          <w:szCs w:val="28"/>
        </w:rPr>
        <w:t xml:space="preserve">, то </w:t>
      </w:r>
      <w:r w:rsidR="00AC6364" w:rsidRPr="00DE7A7A">
        <w:rPr>
          <w:rFonts w:ascii="Times New Roman" w:hAnsi="Times New Roman" w:cs="Times New Roman"/>
          <w:b w:val="0"/>
          <w:sz w:val="28"/>
          <w:szCs w:val="28"/>
        </w:rPr>
        <w:t xml:space="preserve">в суждении о достоверности отражается </w:t>
      </w:r>
      <w:r w:rsidR="00A02032" w:rsidRPr="00DE7A7A">
        <w:rPr>
          <w:rFonts w:ascii="Times New Roman" w:hAnsi="Times New Roman" w:cs="Times New Roman"/>
          <w:b w:val="0"/>
          <w:sz w:val="28"/>
          <w:szCs w:val="28"/>
        </w:rPr>
        <w:t>вывод (мнение)</w:t>
      </w:r>
      <w:r w:rsidR="00AC6364" w:rsidRPr="00DE7A7A">
        <w:rPr>
          <w:rFonts w:ascii="Times New Roman" w:hAnsi="Times New Roman" w:cs="Times New Roman"/>
          <w:b w:val="0"/>
          <w:sz w:val="28"/>
          <w:szCs w:val="28"/>
        </w:rPr>
        <w:t xml:space="preserve"> об отсутствии признаков, влияющих на достоверность бюджетной отчетности и порядок ведения бюджетного учета;</w:t>
      </w:r>
    </w:p>
    <w:p w:rsidR="0051184F" w:rsidRPr="00DE7A7A" w:rsidRDefault="00AC6364" w:rsidP="005F2610">
      <w:pPr>
        <w:pStyle w:val="ConsPlusTitle"/>
        <w:tabs>
          <w:tab w:val="left" w:pos="1134"/>
        </w:tabs>
        <w:spacing w:line="343" w:lineRule="auto"/>
        <w:ind w:firstLine="709"/>
        <w:jc w:val="both"/>
        <w:rPr>
          <w:rFonts w:ascii="Times New Roman" w:hAnsi="Times New Roman" w:cs="Times New Roman"/>
          <w:b w:val="0"/>
          <w:sz w:val="28"/>
          <w:szCs w:val="28"/>
        </w:rPr>
        <w:sectPr w:rsidR="0051184F" w:rsidRPr="00DE7A7A" w:rsidSect="00A31601">
          <w:footnotePr>
            <w:numRestart w:val="eachSect"/>
          </w:footnotePr>
          <w:pgSz w:w="11906" w:h="16838" w:code="9"/>
          <w:pgMar w:top="1134" w:right="1134" w:bottom="1134" w:left="1134" w:header="425" w:footer="709" w:gutter="0"/>
          <w:pgNumType w:start="1"/>
          <w:cols w:space="708"/>
          <w:titlePg/>
          <w:docGrid w:linePitch="360"/>
        </w:sectPr>
      </w:pPr>
      <w:r w:rsidRPr="00DE7A7A">
        <w:rPr>
          <w:rFonts w:ascii="Times New Roman" w:hAnsi="Times New Roman" w:cs="Times New Roman"/>
          <w:b w:val="0"/>
          <w:sz w:val="28"/>
          <w:szCs w:val="28"/>
        </w:rPr>
        <w:t>д) в случае если в ходе проведения аудиторского мероприятия выявлены существенные недостатки</w:t>
      </w:r>
      <w:r w:rsidR="00A03935" w:rsidRPr="00DE7A7A">
        <w:rPr>
          <w:rStyle w:val="af4"/>
          <w:rFonts w:ascii="Times New Roman" w:hAnsi="Times New Roman" w:cs="Times New Roman"/>
          <w:b w:val="0"/>
          <w:sz w:val="28"/>
          <w:szCs w:val="28"/>
        </w:rPr>
        <w:footnoteReference w:id="38"/>
      </w:r>
      <w:r w:rsidRPr="00DE7A7A">
        <w:rPr>
          <w:rFonts w:ascii="Times New Roman" w:hAnsi="Times New Roman" w:cs="Times New Roman"/>
          <w:b w:val="0"/>
          <w:sz w:val="28"/>
          <w:szCs w:val="28"/>
        </w:rPr>
        <w:t>, то в суждении о достоверности отражается вывод (мнение) о наличии признаков, влияющих на достоверность бюджетной отчетности и порядок ведения бюджетного учета.</w:t>
      </w:r>
    </w:p>
    <w:p w:rsidR="006D5895" w:rsidRPr="00DE7A7A" w:rsidRDefault="002F06AF" w:rsidP="006D5895">
      <w:pPr>
        <w:autoSpaceDE w:val="0"/>
        <w:autoSpaceDN w:val="0"/>
        <w:adjustRightInd w:val="0"/>
        <w:spacing w:after="0" w:line="240" w:lineRule="auto"/>
        <w:ind w:firstLine="439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 2</w:t>
      </w:r>
    </w:p>
    <w:p w:rsidR="006D5895" w:rsidRPr="00DE7A7A" w:rsidRDefault="002F06AF" w:rsidP="006D5895">
      <w:pPr>
        <w:autoSpaceDE w:val="0"/>
        <w:autoSpaceDN w:val="0"/>
        <w:adjustRightInd w:val="0"/>
        <w:spacing w:after="0" w:line="240" w:lineRule="auto"/>
        <w:ind w:firstLine="439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w:t>
      </w:r>
      <w:r w:rsidR="006D5895" w:rsidRPr="00DE7A7A">
        <w:rPr>
          <w:rFonts w:ascii="Times New Roman" w:eastAsia="Calibri" w:hAnsi="Times New Roman" w:cs="Times New Roman"/>
          <w:sz w:val="28"/>
          <w:szCs w:val="28"/>
          <w:lang w:eastAsia="ru-RU"/>
        </w:rPr>
        <w:t>приказ</w:t>
      </w:r>
      <w:r>
        <w:rPr>
          <w:rFonts w:ascii="Times New Roman" w:eastAsia="Calibri" w:hAnsi="Times New Roman" w:cs="Times New Roman"/>
          <w:sz w:val="28"/>
          <w:szCs w:val="28"/>
          <w:lang w:eastAsia="ru-RU"/>
        </w:rPr>
        <w:t>у</w:t>
      </w:r>
      <w:r w:rsidR="006D5895" w:rsidRPr="00DE7A7A">
        <w:rPr>
          <w:rFonts w:ascii="Times New Roman" w:eastAsia="Calibri" w:hAnsi="Times New Roman" w:cs="Times New Roman"/>
          <w:sz w:val="28"/>
          <w:szCs w:val="28"/>
          <w:lang w:eastAsia="ru-RU"/>
        </w:rPr>
        <w:t xml:space="preserve"> Министерства финансов</w:t>
      </w:r>
    </w:p>
    <w:p w:rsidR="006D5895" w:rsidRPr="00DE7A7A" w:rsidRDefault="006D5895" w:rsidP="006D5895">
      <w:pPr>
        <w:autoSpaceDE w:val="0"/>
        <w:autoSpaceDN w:val="0"/>
        <w:adjustRightInd w:val="0"/>
        <w:spacing w:after="0" w:line="240" w:lineRule="auto"/>
        <w:ind w:firstLine="4394"/>
        <w:jc w:val="center"/>
        <w:rPr>
          <w:rFonts w:ascii="Times New Roman" w:eastAsia="Calibri" w:hAnsi="Times New Roman" w:cs="Times New Roman"/>
          <w:sz w:val="28"/>
          <w:szCs w:val="28"/>
          <w:lang w:eastAsia="ru-RU"/>
        </w:rPr>
      </w:pPr>
      <w:r w:rsidRPr="00DE7A7A">
        <w:rPr>
          <w:rFonts w:ascii="Times New Roman" w:eastAsia="Calibri" w:hAnsi="Times New Roman" w:cs="Times New Roman"/>
          <w:sz w:val="28"/>
          <w:szCs w:val="28"/>
          <w:lang w:eastAsia="ru-RU"/>
        </w:rPr>
        <w:t>Российской Федерации</w:t>
      </w:r>
    </w:p>
    <w:p w:rsidR="006D5895" w:rsidRPr="00DE7A7A" w:rsidRDefault="006D5895" w:rsidP="006D5895">
      <w:pPr>
        <w:autoSpaceDE w:val="0"/>
        <w:autoSpaceDN w:val="0"/>
        <w:adjustRightInd w:val="0"/>
        <w:spacing w:after="0"/>
        <w:ind w:firstLine="4395"/>
        <w:jc w:val="center"/>
        <w:rPr>
          <w:rFonts w:ascii="Times New Roman" w:eastAsia="Calibri" w:hAnsi="Times New Roman" w:cs="Times New Roman"/>
          <w:sz w:val="28"/>
          <w:szCs w:val="28"/>
          <w:lang w:eastAsia="ru-RU"/>
        </w:rPr>
      </w:pPr>
    </w:p>
    <w:p w:rsidR="006D5895" w:rsidRPr="00DE7A7A" w:rsidRDefault="006D5895" w:rsidP="006D5895">
      <w:pPr>
        <w:autoSpaceDE w:val="0"/>
        <w:autoSpaceDN w:val="0"/>
        <w:adjustRightInd w:val="0"/>
        <w:spacing w:after="0" w:line="240" w:lineRule="auto"/>
        <w:ind w:firstLine="4394"/>
        <w:jc w:val="center"/>
        <w:rPr>
          <w:rFonts w:ascii="Times New Roman" w:eastAsia="Calibri" w:hAnsi="Times New Roman" w:cs="Times New Roman"/>
          <w:sz w:val="28"/>
          <w:szCs w:val="28"/>
          <w:lang w:eastAsia="ru-RU"/>
        </w:rPr>
      </w:pPr>
      <w:r w:rsidRPr="00DE7A7A">
        <w:rPr>
          <w:rFonts w:ascii="Times New Roman" w:eastAsia="Calibri" w:hAnsi="Times New Roman" w:cs="Times New Roman"/>
          <w:sz w:val="28"/>
          <w:szCs w:val="28"/>
          <w:lang w:eastAsia="ru-RU"/>
        </w:rPr>
        <w:t>от «____» _____________2021 г. № ____</w:t>
      </w:r>
    </w:p>
    <w:p w:rsidR="006D5895" w:rsidRPr="00DE7A7A" w:rsidRDefault="006D5895" w:rsidP="006D589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D5895" w:rsidRPr="00DE7A7A" w:rsidRDefault="006D5895" w:rsidP="006D5895">
      <w:pPr>
        <w:autoSpaceDE w:val="0"/>
        <w:autoSpaceDN w:val="0"/>
        <w:adjustRightInd w:val="0"/>
        <w:spacing w:after="0"/>
        <w:jc w:val="center"/>
        <w:rPr>
          <w:rFonts w:ascii="Times New Roman" w:eastAsia="Times New Roman" w:hAnsi="Times New Roman" w:cs="Times New Roman"/>
          <w:b/>
          <w:sz w:val="28"/>
          <w:szCs w:val="28"/>
          <w:lang w:eastAsia="ru-RU"/>
        </w:rPr>
      </w:pPr>
    </w:p>
    <w:p w:rsidR="00581975" w:rsidRPr="00DE7A7A" w:rsidRDefault="00581975" w:rsidP="006D5895">
      <w:pPr>
        <w:autoSpaceDE w:val="0"/>
        <w:autoSpaceDN w:val="0"/>
        <w:adjustRightInd w:val="0"/>
        <w:spacing w:after="0"/>
        <w:jc w:val="center"/>
        <w:rPr>
          <w:rFonts w:ascii="Times New Roman" w:eastAsia="Times New Roman" w:hAnsi="Times New Roman" w:cs="Times New Roman"/>
          <w:b/>
          <w:sz w:val="28"/>
          <w:szCs w:val="28"/>
          <w:lang w:eastAsia="ru-RU"/>
        </w:rPr>
      </w:pPr>
    </w:p>
    <w:p w:rsidR="00581975" w:rsidRPr="00DE7A7A" w:rsidRDefault="00581975" w:rsidP="006D5895">
      <w:pPr>
        <w:autoSpaceDE w:val="0"/>
        <w:autoSpaceDN w:val="0"/>
        <w:adjustRightInd w:val="0"/>
        <w:spacing w:after="0"/>
        <w:jc w:val="center"/>
        <w:rPr>
          <w:rFonts w:ascii="Times New Roman" w:eastAsia="Times New Roman" w:hAnsi="Times New Roman" w:cs="Times New Roman"/>
          <w:b/>
          <w:sz w:val="28"/>
          <w:szCs w:val="28"/>
          <w:lang w:eastAsia="ru-RU"/>
        </w:rPr>
      </w:pPr>
    </w:p>
    <w:p w:rsidR="00203A06" w:rsidRDefault="006D5895" w:rsidP="004A0E80">
      <w:pPr>
        <w:autoSpaceDE w:val="0"/>
        <w:autoSpaceDN w:val="0"/>
        <w:adjustRightInd w:val="0"/>
        <w:spacing w:after="0"/>
        <w:jc w:val="center"/>
        <w:rPr>
          <w:rFonts w:ascii="Times New Roman" w:eastAsia="Calibri" w:hAnsi="Times New Roman" w:cs="Times New Roman"/>
          <w:b/>
          <w:sz w:val="28"/>
          <w:szCs w:val="28"/>
          <w:lang w:eastAsia="ru-RU"/>
        </w:rPr>
      </w:pPr>
      <w:r w:rsidRPr="00DE7A7A">
        <w:rPr>
          <w:rFonts w:ascii="Times New Roman" w:eastAsia="Times New Roman" w:hAnsi="Times New Roman" w:cs="Times New Roman"/>
          <w:b/>
          <w:sz w:val="28"/>
          <w:szCs w:val="28"/>
          <w:lang w:eastAsia="ru-RU"/>
        </w:rPr>
        <w:t>Изменения,</w:t>
      </w:r>
      <w:r w:rsidRPr="00DE7A7A">
        <w:rPr>
          <w:rFonts w:ascii="Times New Roman" w:eastAsia="Calibri" w:hAnsi="Times New Roman" w:cs="Times New Roman"/>
          <w:b/>
          <w:sz w:val="28"/>
          <w:szCs w:val="28"/>
          <w:lang w:eastAsia="ru-RU"/>
        </w:rPr>
        <w:br/>
        <w:t>которые вносятся в некоторые приказы Министерства финансов Российской Федерации</w:t>
      </w:r>
      <w:r w:rsidR="00203A06" w:rsidRPr="00203A06">
        <w:rPr>
          <w:rFonts w:ascii="Times New Roman" w:eastAsia="Times New Roman" w:hAnsi="Times New Roman" w:cs="Times New Roman"/>
          <w:sz w:val="28"/>
          <w:szCs w:val="28"/>
          <w:lang w:eastAsia="ru-RU"/>
        </w:rPr>
        <w:t xml:space="preserve"> </w:t>
      </w:r>
      <w:r w:rsidR="00203A06" w:rsidRPr="005F2610">
        <w:rPr>
          <w:rFonts w:ascii="Times New Roman" w:eastAsia="Calibri" w:hAnsi="Times New Roman" w:cs="Times New Roman"/>
          <w:b/>
          <w:sz w:val="28"/>
          <w:szCs w:val="28"/>
          <w:lang w:eastAsia="ru-RU"/>
        </w:rPr>
        <w:t xml:space="preserve">по вопросам осуществления </w:t>
      </w:r>
      <w:r w:rsidR="00203A06">
        <w:rPr>
          <w:rFonts w:ascii="Times New Roman" w:eastAsia="Calibri" w:hAnsi="Times New Roman" w:cs="Times New Roman"/>
          <w:b/>
          <w:sz w:val="28"/>
          <w:szCs w:val="28"/>
          <w:lang w:eastAsia="ru-RU"/>
        </w:rPr>
        <w:br/>
      </w:r>
      <w:r w:rsidR="00203A06" w:rsidRPr="005F2610">
        <w:rPr>
          <w:rFonts w:ascii="Times New Roman" w:eastAsia="Calibri" w:hAnsi="Times New Roman" w:cs="Times New Roman"/>
          <w:b/>
          <w:sz w:val="28"/>
          <w:szCs w:val="28"/>
          <w:lang w:eastAsia="ru-RU"/>
        </w:rPr>
        <w:t>внутреннего финансового аудита</w:t>
      </w:r>
    </w:p>
    <w:p w:rsidR="002F06AF" w:rsidRPr="00DE7A7A" w:rsidRDefault="002F06AF" w:rsidP="005F2610">
      <w:pPr>
        <w:autoSpaceDE w:val="0"/>
        <w:autoSpaceDN w:val="0"/>
        <w:adjustRightInd w:val="0"/>
        <w:spacing w:after="0"/>
        <w:jc w:val="center"/>
        <w:rPr>
          <w:rFonts w:ascii="Times New Roman" w:eastAsia="Calibri" w:hAnsi="Times New Roman" w:cs="Times New Roman"/>
          <w:b/>
          <w:sz w:val="28"/>
          <w:szCs w:val="28"/>
          <w:lang w:eastAsia="ru-RU"/>
        </w:rPr>
      </w:pPr>
    </w:p>
    <w:p w:rsidR="006D5895" w:rsidRPr="00DE7A7A" w:rsidRDefault="006D5895" w:rsidP="006D5895">
      <w:pPr>
        <w:autoSpaceDE w:val="0"/>
        <w:autoSpaceDN w:val="0"/>
        <w:adjustRightInd w:val="0"/>
        <w:spacing w:after="0"/>
        <w:ind w:firstLine="709"/>
        <w:jc w:val="center"/>
        <w:rPr>
          <w:rFonts w:ascii="Times New Roman" w:eastAsia="Calibri" w:hAnsi="Times New Roman" w:cs="Times New Roman"/>
          <w:sz w:val="28"/>
          <w:szCs w:val="28"/>
          <w:lang w:eastAsia="ru-RU"/>
        </w:rPr>
      </w:pPr>
    </w:p>
    <w:p w:rsidR="006D5895" w:rsidRPr="00DE7A7A" w:rsidRDefault="006D5895" w:rsidP="004A0E80">
      <w:pPr>
        <w:widowControl w:val="0"/>
        <w:numPr>
          <w:ilvl w:val="0"/>
          <w:numId w:val="11"/>
        </w:numPr>
        <w:tabs>
          <w:tab w:val="left" w:pos="709"/>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В федеральном стандарте внутреннего финансового аудита </w:t>
      </w:r>
      <w:r w:rsidRPr="00DE7A7A">
        <w:rPr>
          <w:rFonts w:ascii="Times New Roman" w:eastAsia="Times New Roman" w:hAnsi="Times New Roman" w:cs="Times New Roman"/>
          <w:bCs/>
          <w:sz w:val="28"/>
          <w:szCs w:val="28"/>
          <w:lang w:eastAsia="ru-RU"/>
        </w:rPr>
        <w:br/>
        <w:t>«Права и обязанности должностных лиц (работников) при осуществлении внутреннего финансового аудита», утвержденном приказом Министерства финансов Российской Федерации от 21 ноября 2019 г. № 195н (зарегистрирован Министерством юстиции Российской Федерации 18 декабря 2019 г., регистрационный № 56862):</w:t>
      </w:r>
    </w:p>
    <w:p w:rsidR="006D5895" w:rsidRPr="00DE7A7A" w:rsidRDefault="00D37757" w:rsidP="005F2610">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а) абзац восьмой </w:t>
      </w:r>
      <w:r w:rsidR="006D5895" w:rsidRPr="00DE7A7A">
        <w:rPr>
          <w:rFonts w:ascii="Times New Roman" w:eastAsia="Times New Roman" w:hAnsi="Times New Roman" w:cs="Times New Roman"/>
          <w:bCs/>
          <w:sz w:val="28"/>
          <w:szCs w:val="28"/>
          <w:lang w:eastAsia="ru-RU"/>
        </w:rPr>
        <w:t>пункт</w:t>
      </w:r>
      <w:r w:rsidRPr="00DE7A7A">
        <w:rPr>
          <w:rFonts w:ascii="Times New Roman" w:eastAsia="Times New Roman" w:hAnsi="Times New Roman" w:cs="Times New Roman"/>
          <w:bCs/>
          <w:sz w:val="28"/>
          <w:szCs w:val="28"/>
          <w:lang w:eastAsia="ru-RU"/>
        </w:rPr>
        <w:t>а</w:t>
      </w:r>
      <w:r w:rsidR="006D5895" w:rsidRPr="00DE7A7A">
        <w:rPr>
          <w:rFonts w:ascii="Times New Roman" w:eastAsia="Times New Roman" w:hAnsi="Times New Roman" w:cs="Times New Roman"/>
          <w:bCs/>
          <w:sz w:val="28"/>
          <w:szCs w:val="28"/>
          <w:lang w:eastAsia="ru-RU"/>
        </w:rPr>
        <w:t xml:space="preserve"> 3 изложить в следующей редакции:</w:t>
      </w:r>
    </w:p>
    <w:p w:rsidR="006D5895" w:rsidRPr="00DE7A7A" w:rsidRDefault="006D5895" w:rsidP="005F2610">
      <w:pPr>
        <w:widowControl w:val="0"/>
        <w:tabs>
          <w:tab w:val="left" w:pos="709"/>
          <w:tab w:val="left" w:pos="1134"/>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«получать от юридических лиц (организаций), которым переданы отдельные полномочия, в том числе бюджетные полномочия, полномочия государственного (муниципального) заказчика и полномочия, указанные в пункте 6 статьи 264.1 Бюджетного кодекса Российской Федерации </w:t>
      </w:r>
      <w:r w:rsidRPr="00DE7A7A">
        <w:rPr>
          <w:rFonts w:ascii="Times New Roman" w:eastAsia="Times New Roman" w:hAnsi="Times New Roman" w:cs="Times New Roman"/>
          <w:bCs/>
          <w:sz w:val="28"/>
          <w:szCs w:val="28"/>
          <w:lang w:eastAsia="ru-RU"/>
        </w:rPr>
        <w:br/>
        <w:t>(Собрание законодательства Российской Федерации, 1998, № 31, ст. 3823; 2019, № 30, ст. 4101) (далее – отдельные полномочия), необходимые для осуществления внутреннего финансового аудита документы и фактические данные, информацию, а также доступ к их прикладным программным средствам и информационным ресурсам в случае, если органы государственной власти (государственные органы), органы управления государственными внебюджетными фондами, органы местного самоуправления (их территориальные органы, подведомственные казенные учреждения) и государственные корпорации, являющиеся главными администраторами (администраторами) бюджетных средств, передали свои отдельные полномочия.</w:t>
      </w:r>
      <w:r w:rsidRPr="00DE7A7A">
        <w:rPr>
          <w:rFonts w:ascii="Times New Roman" w:eastAsia="Times New Roman" w:hAnsi="Times New Roman" w:cs="Times New Roman"/>
          <w:sz w:val="24"/>
          <w:szCs w:val="24"/>
          <w:lang w:eastAsia="ru-RU"/>
        </w:rPr>
        <w:t xml:space="preserve"> </w:t>
      </w:r>
      <w:r w:rsidRPr="00DE7A7A">
        <w:rPr>
          <w:rFonts w:ascii="Times New Roman" w:eastAsia="Times New Roman" w:hAnsi="Times New Roman" w:cs="Times New Roman"/>
          <w:bCs/>
          <w:sz w:val="28"/>
          <w:szCs w:val="28"/>
          <w:lang w:eastAsia="ru-RU"/>
        </w:rPr>
        <w:t>Запрос и получение вышеуказанных сведений осуществляется в порядке взаимодействия между передающим отдельные полномочия и принимающим эти отдельные полномочия юридическим лицом (организацией) в части предоставления информации об осуществлении переданных полномочий, установленном договором (соглашением) о передаче полномочий и (или) решением о передаче полномочий;»;</w:t>
      </w:r>
    </w:p>
    <w:p w:rsidR="006D5895" w:rsidRPr="00DE7A7A" w:rsidRDefault="00D37757" w:rsidP="005F2610">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б) </w:t>
      </w:r>
      <w:r w:rsidR="006D5895" w:rsidRPr="00DE7A7A">
        <w:rPr>
          <w:rFonts w:ascii="Times New Roman" w:eastAsia="Times New Roman" w:hAnsi="Times New Roman" w:cs="Times New Roman"/>
          <w:bCs/>
          <w:sz w:val="28"/>
          <w:szCs w:val="28"/>
          <w:lang w:eastAsia="ru-RU"/>
        </w:rPr>
        <w:t>пункт 5 дополнить новым абзацем десятым следующего содержания:</w:t>
      </w:r>
    </w:p>
    <w:p w:rsidR="006D5895" w:rsidRPr="00DE7A7A" w:rsidRDefault="006D5895" w:rsidP="005F2610">
      <w:pPr>
        <w:widowControl w:val="0"/>
        <w:tabs>
          <w:tab w:val="left" w:pos="709"/>
          <w:tab w:val="left" w:pos="1134"/>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«Руководитель субъекта внутреннего финансового аудита юридического лица (организации), принявшего отдельные полномочия, вправе запрашивать и получать от субъекта внутреннего финансового аудита главного администратора (администратора) бюджетных средств, передавшего отдельные полномочия, необходимые для проведения аудиторского мероприятия сведения в целях принятия решения о признании (непризнании) заключения субъекта внутреннего финансового аудита главного администратора (администратора) бюджетных средств, передавшего отдельные полномочия.».</w:t>
      </w:r>
    </w:p>
    <w:p w:rsidR="006D5895" w:rsidRPr="00DE7A7A" w:rsidRDefault="006D5895" w:rsidP="005F2610">
      <w:pPr>
        <w:widowControl w:val="0"/>
        <w:numPr>
          <w:ilvl w:val="0"/>
          <w:numId w:val="11"/>
        </w:numPr>
        <w:tabs>
          <w:tab w:val="left" w:pos="709"/>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В пункте 3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 Федерации </w:t>
      </w:r>
      <w:r w:rsidRPr="00DE7A7A">
        <w:rPr>
          <w:rFonts w:ascii="Times New Roman" w:eastAsia="Times New Roman" w:hAnsi="Times New Roman" w:cs="Times New Roman"/>
          <w:bCs/>
          <w:sz w:val="28"/>
          <w:szCs w:val="28"/>
          <w:lang w:eastAsia="ru-RU"/>
        </w:rPr>
        <w:br/>
        <w:t>от 21 ноября 2019 г. № 196н  (зарегистрирован Министерством юстиции Российской Федерации 18 декабря 2019 г., регистрационный № 56863):</w:t>
      </w:r>
    </w:p>
    <w:p w:rsidR="006D5895" w:rsidRPr="00DE7A7A" w:rsidRDefault="00D37757" w:rsidP="005F2610">
      <w:pPr>
        <w:widowControl w:val="0"/>
        <w:tabs>
          <w:tab w:val="left" w:pos="709"/>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а) </w:t>
      </w:r>
      <w:r w:rsidR="006D5895" w:rsidRPr="00DE7A7A">
        <w:rPr>
          <w:rFonts w:ascii="Times New Roman" w:eastAsia="Times New Roman" w:hAnsi="Times New Roman" w:cs="Times New Roman"/>
          <w:bCs/>
          <w:sz w:val="28"/>
          <w:szCs w:val="28"/>
          <w:lang w:eastAsia="ru-RU"/>
        </w:rPr>
        <w:t>в абзаце десятом слово «, методы» исключить, после слов «аудиторского мероприятия,» дополнить словами «методы внутреннего финансового аудита, которые будут применены при проведении аудиторского мероприятия,»;</w:t>
      </w:r>
    </w:p>
    <w:p w:rsidR="006D5895" w:rsidRPr="00DE7A7A" w:rsidRDefault="006746DA" w:rsidP="005F2610">
      <w:pPr>
        <w:widowControl w:val="0"/>
        <w:tabs>
          <w:tab w:val="left" w:pos="709"/>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00D37757" w:rsidRPr="00DE7A7A">
        <w:rPr>
          <w:rFonts w:ascii="Times New Roman" w:eastAsia="Times New Roman" w:hAnsi="Times New Roman" w:cs="Times New Roman"/>
          <w:bCs/>
          <w:sz w:val="28"/>
          <w:szCs w:val="28"/>
          <w:lang w:eastAsia="ru-RU"/>
        </w:rPr>
        <w:t xml:space="preserve">) </w:t>
      </w:r>
      <w:r w:rsidR="006D5895" w:rsidRPr="00DE7A7A">
        <w:rPr>
          <w:rFonts w:ascii="Times New Roman" w:eastAsia="Times New Roman" w:hAnsi="Times New Roman" w:cs="Times New Roman"/>
          <w:bCs/>
          <w:sz w:val="28"/>
          <w:szCs w:val="28"/>
          <w:lang w:eastAsia="ru-RU"/>
        </w:rPr>
        <w:t xml:space="preserve">в абзаце двадцать седьмом слово «определяемое» заменить словом </w:t>
      </w:r>
      <w:r w:rsidR="006D5895" w:rsidRPr="00DE7A7A">
        <w:rPr>
          <w:rFonts w:ascii="Times New Roman" w:eastAsia="Times New Roman" w:hAnsi="Times New Roman" w:cs="Times New Roman"/>
          <w:bCs/>
          <w:sz w:val="28"/>
          <w:szCs w:val="28"/>
          <w:lang w:eastAsia="ru-RU"/>
        </w:rPr>
        <w:br/>
        <w:t xml:space="preserve">«определяемые», после слов «Российской Федерации» дополнить словами </w:t>
      </w:r>
      <w:r w:rsidR="006D5895" w:rsidRPr="00DE7A7A">
        <w:rPr>
          <w:rFonts w:ascii="Times New Roman" w:eastAsia="Times New Roman" w:hAnsi="Times New Roman" w:cs="Times New Roman"/>
          <w:bCs/>
          <w:sz w:val="28"/>
          <w:szCs w:val="28"/>
          <w:lang w:eastAsia="ru-RU"/>
        </w:rPr>
        <w:br/>
        <w:t>«, а также оказывают негативное влияние на качество исполнения бюджетных полномочий главного администратора (администратора) бюджетных средств, на результативность и экономность использования бюджетных средств»;</w:t>
      </w:r>
    </w:p>
    <w:p w:rsidR="006D5895" w:rsidRPr="00DE7A7A" w:rsidRDefault="006746DA" w:rsidP="006746DA">
      <w:pPr>
        <w:widowControl w:val="0"/>
        <w:tabs>
          <w:tab w:val="left" w:pos="709"/>
          <w:tab w:val="left" w:pos="1134"/>
          <w:tab w:val="left" w:pos="1276"/>
        </w:tabs>
        <w:autoSpaceDE w:val="0"/>
        <w:autoSpaceDN w:val="0"/>
        <w:adjustRightInd w:val="0"/>
        <w:spacing w:after="0" w:line="35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D37757" w:rsidRPr="00DE7A7A">
        <w:rPr>
          <w:rFonts w:ascii="Times New Roman" w:eastAsia="Times New Roman" w:hAnsi="Times New Roman" w:cs="Times New Roman"/>
          <w:bCs/>
          <w:sz w:val="28"/>
          <w:szCs w:val="28"/>
          <w:lang w:eastAsia="ru-RU"/>
        </w:rPr>
        <w:t xml:space="preserve">) </w:t>
      </w:r>
      <w:r w:rsidR="006D5895" w:rsidRPr="00DE7A7A">
        <w:rPr>
          <w:rFonts w:ascii="Times New Roman" w:eastAsia="Times New Roman" w:hAnsi="Times New Roman" w:cs="Times New Roman"/>
          <w:bCs/>
          <w:sz w:val="28"/>
          <w:szCs w:val="28"/>
          <w:lang w:eastAsia="ru-RU"/>
        </w:rPr>
        <w:t>в абзаце сорок четвертом после слов «владельцы бюджетного риска» дополнить словами «и (или) структурные подразделения (подразделения в составе этих структурных подразделений) главного администратора (администратора) бюджетных средств, ответственные за выполнение (результаты выполнения) бюджетной процедуры, операции (действия) по выполнению бюджетной процедуры, в рамках которой выявлен бюджетный риск».</w:t>
      </w:r>
    </w:p>
    <w:p w:rsidR="006D5895" w:rsidRPr="00DE7A7A" w:rsidRDefault="006D5895" w:rsidP="006746DA">
      <w:pPr>
        <w:widowControl w:val="0"/>
        <w:numPr>
          <w:ilvl w:val="0"/>
          <w:numId w:val="11"/>
        </w:numPr>
        <w:tabs>
          <w:tab w:val="left" w:pos="709"/>
          <w:tab w:val="left" w:pos="1134"/>
        </w:tabs>
        <w:autoSpaceDE w:val="0"/>
        <w:autoSpaceDN w:val="0"/>
        <w:adjustRightInd w:val="0"/>
        <w:spacing w:after="0" w:line="350" w:lineRule="auto"/>
        <w:ind w:left="0"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В федеральном стандарте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утвержденном приказом Министерства финансов Российской Федерации от 18 декабря </w:t>
      </w:r>
      <w:r w:rsidRPr="00DE7A7A">
        <w:rPr>
          <w:rFonts w:ascii="Times New Roman" w:eastAsia="Times New Roman" w:hAnsi="Times New Roman" w:cs="Times New Roman"/>
          <w:bCs/>
          <w:sz w:val="28"/>
          <w:szCs w:val="28"/>
          <w:lang w:eastAsia="ru-RU"/>
        </w:rPr>
        <w:br/>
        <w:t>2019 г. № 237н (зарегистрирован Министерством юстиции Российской Федерации 9 января 2020 г., регистрационный № 57091)</w:t>
      </w:r>
      <w:r w:rsidRPr="00DE7A7A">
        <w:rPr>
          <w:rFonts w:ascii="Times New Roman" w:eastAsia="Times New Roman" w:hAnsi="Times New Roman" w:cs="Times New Roman"/>
          <w:sz w:val="24"/>
          <w:szCs w:val="24"/>
          <w:lang w:eastAsia="ru-RU"/>
        </w:rPr>
        <w:t xml:space="preserve"> </w:t>
      </w:r>
      <w:r w:rsidRPr="00DE7A7A">
        <w:rPr>
          <w:rFonts w:ascii="Times New Roman" w:eastAsia="Times New Roman" w:hAnsi="Times New Roman" w:cs="Times New Roman"/>
          <w:bCs/>
          <w:sz w:val="28"/>
          <w:szCs w:val="28"/>
          <w:lang w:eastAsia="ru-RU"/>
        </w:rPr>
        <w:t xml:space="preserve">с изменениями, внесенными приказом Министерства финансов Российской Федерации </w:t>
      </w:r>
      <w:r w:rsidRPr="00DE7A7A">
        <w:rPr>
          <w:rFonts w:ascii="Times New Roman" w:eastAsia="Times New Roman" w:hAnsi="Times New Roman" w:cs="Times New Roman"/>
          <w:bCs/>
          <w:sz w:val="28"/>
          <w:szCs w:val="28"/>
          <w:lang w:eastAsia="ru-RU"/>
        </w:rPr>
        <w:br/>
        <w:t>от 23 июля 2020 г. № 150н (зарегистрирован Министерством юстиции Российской Федерации 19 августа 2020 г., регистрационный № 59343):</w:t>
      </w:r>
    </w:p>
    <w:p w:rsidR="006D5895" w:rsidRPr="00DE7A7A" w:rsidRDefault="00D37757" w:rsidP="006746DA">
      <w:pPr>
        <w:widowControl w:val="0"/>
        <w:tabs>
          <w:tab w:val="left" w:pos="709"/>
          <w:tab w:val="left" w:pos="1134"/>
        </w:tabs>
        <w:autoSpaceDE w:val="0"/>
        <w:autoSpaceDN w:val="0"/>
        <w:adjustRightInd w:val="0"/>
        <w:spacing w:after="0" w:line="350" w:lineRule="auto"/>
        <w:ind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а) </w:t>
      </w:r>
      <w:r w:rsidR="006D5895" w:rsidRPr="00DE7A7A">
        <w:rPr>
          <w:rFonts w:ascii="Times New Roman" w:eastAsia="Times New Roman" w:hAnsi="Times New Roman" w:cs="Times New Roman"/>
          <w:bCs/>
          <w:sz w:val="28"/>
          <w:szCs w:val="28"/>
          <w:lang w:eastAsia="ru-RU"/>
        </w:rPr>
        <w:t>в подпункте «б» пункта 11 слово «внесением» заменить словами «приказом или распоряжением об упрощенном осуществлении внутреннего финансового аудита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и (или) путем внесения»;</w:t>
      </w:r>
    </w:p>
    <w:p w:rsidR="006D5895" w:rsidRPr="00DE7A7A" w:rsidRDefault="00D37757" w:rsidP="006746DA">
      <w:pPr>
        <w:widowControl w:val="0"/>
        <w:tabs>
          <w:tab w:val="left" w:pos="709"/>
          <w:tab w:val="left" w:pos="1134"/>
        </w:tabs>
        <w:autoSpaceDE w:val="0"/>
        <w:autoSpaceDN w:val="0"/>
        <w:adjustRightInd w:val="0"/>
        <w:spacing w:after="0" w:line="350" w:lineRule="auto"/>
        <w:ind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б) </w:t>
      </w:r>
      <w:r w:rsidR="006D5895" w:rsidRPr="00DE7A7A">
        <w:rPr>
          <w:rFonts w:ascii="Times New Roman" w:eastAsia="Times New Roman" w:hAnsi="Times New Roman" w:cs="Times New Roman"/>
          <w:bCs/>
          <w:sz w:val="28"/>
          <w:szCs w:val="28"/>
          <w:lang w:eastAsia="ru-RU"/>
        </w:rPr>
        <w:t>в подпункте «б» пункта 18 слова «принимающего полномочия по осуществлению внутреннего финансового аудита» заменить словами «принимающего полномочия по осуществлению внутреннего финансового аудита,».</w:t>
      </w:r>
    </w:p>
    <w:p w:rsidR="006D5895" w:rsidRPr="00DE7A7A" w:rsidRDefault="006D5895" w:rsidP="006746DA">
      <w:pPr>
        <w:widowControl w:val="0"/>
        <w:numPr>
          <w:ilvl w:val="0"/>
          <w:numId w:val="11"/>
        </w:numPr>
        <w:tabs>
          <w:tab w:val="left" w:pos="709"/>
          <w:tab w:val="left" w:pos="1134"/>
        </w:tabs>
        <w:autoSpaceDE w:val="0"/>
        <w:autoSpaceDN w:val="0"/>
        <w:adjustRightInd w:val="0"/>
        <w:spacing w:after="0" w:line="350" w:lineRule="auto"/>
        <w:ind w:left="0"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В федеральном стандарте внутреннего финансового аудита «Реализация результатов внутреннего финансового аудита», утвержденном приказом Министерства финансов Российской Федерации от 22 мая 2020 г. </w:t>
      </w:r>
      <w:r w:rsidRPr="00DE7A7A">
        <w:rPr>
          <w:rFonts w:ascii="Times New Roman" w:eastAsia="Times New Roman" w:hAnsi="Times New Roman" w:cs="Times New Roman"/>
          <w:bCs/>
          <w:sz w:val="28"/>
          <w:szCs w:val="28"/>
          <w:lang w:eastAsia="ru-RU"/>
        </w:rPr>
        <w:br/>
        <w:t xml:space="preserve">№ 91н (зарегистрирован Министерством юстиции Российской Федерации </w:t>
      </w:r>
      <w:r w:rsidR="004B0BBF" w:rsidRPr="00DE7A7A">
        <w:rPr>
          <w:rFonts w:ascii="Times New Roman" w:eastAsia="Times New Roman" w:hAnsi="Times New Roman" w:cs="Times New Roman"/>
          <w:bCs/>
          <w:sz w:val="28"/>
          <w:szCs w:val="28"/>
          <w:lang w:eastAsia="ru-RU"/>
        </w:rPr>
        <w:br/>
      </w:r>
      <w:r w:rsidRPr="00DE7A7A">
        <w:rPr>
          <w:rFonts w:ascii="Times New Roman" w:eastAsia="Times New Roman" w:hAnsi="Times New Roman" w:cs="Times New Roman"/>
          <w:bCs/>
          <w:sz w:val="28"/>
          <w:szCs w:val="28"/>
          <w:lang w:eastAsia="ru-RU"/>
        </w:rPr>
        <w:t>23 июня 2020 г., регистрационный № 58746):</w:t>
      </w:r>
    </w:p>
    <w:p w:rsidR="006D5895" w:rsidRPr="00DE7A7A" w:rsidRDefault="00D37757" w:rsidP="005F2610">
      <w:pPr>
        <w:widowControl w:val="0"/>
        <w:tabs>
          <w:tab w:val="left" w:pos="1134"/>
        </w:tabs>
        <w:autoSpaceDE w:val="0"/>
        <w:autoSpaceDN w:val="0"/>
        <w:adjustRightInd w:val="0"/>
        <w:spacing w:after="0" w:line="341" w:lineRule="auto"/>
        <w:ind w:firstLine="709"/>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а) </w:t>
      </w:r>
      <w:r w:rsidR="006D5895" w:rsidRPr="00DE7A7A">
        <w:rPr>
          <w:rFonts w:ascii="Times New Roman" w:eastAsia="Times New Roman" w:hAnsi="Times New Roman" w:cs="Times New Roman"/>
          <w:bCs/>
          <w:sz w:val="28"/>
          <w:szCs w:val="28"/>
          <w:lang w:eastAsia="ru-RU"/>
        </w:rPr>
        <w:t>пункт 1 дополнить новым абзацем шестым следующего содержания:</w:t>
      </w:r>
    </w:p>
    <w:p w:rsidR="00B91ACA" w:rsidRPr="00DE7A7A" w:rsidRDefault="003A49BF" w:rsidP="005F2610">
      <w:pPr>
        <w:widowControl w:val="0"/>
        <w:tabs>
          <w:tab w:val="left" w:pos="1134"/>
        </w:tabs>
        <w:autoSpaceDE w:val="0"/>
        <w:autoSpaceDN w:val="0"/>
        <w:adjustRightInd w:val="0"/>
        <w:spacing w:after="0" w:line="341" w:lineRule="auto"/>
        <w:ind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«С</w:t>
      </w:r>
      <w:r w:rsidRPr="00DE7A7A">
        <w:rPr>
          <w:rFonts w:ascii="Times New Roman" w:hAnsi="Times New Roman" w:cs="Times New Roman"/>
          <w:sz w:val="28"/>
          <w:szCs w:val="28"/>
        </w:rPr>
        <w:t>оставление и представление</w:t>
      </w:r>
      <w:r w:rsidR="00581975" w:rsidRPr="00DE7A7A">
        <w:rPr>
          <w:rFonts w:ascii="Times New Roman" w:hAnsi="Times New Roman" w:cs="Times New Roman"/>
          <w:sz w:val="28"/>
          <w:szCs w:val="28"/>
        </w:rPr>
        <w:t>,</w:t>
      </w:r>
      <w:r w:rsidR="00D35414" w:rsidRPr="00DE7A7A">
        <w:rPr>
          <w:rFonts w:ascii="Times New Roman" w:hAnsi="Times New Roman" w:cs="Times New Roman"/>
          <w:sz w:val="28"/>
          <w:szCs w:val="28"/>
        </w:rPr>
        <w:t xml:space="preserve"> </w:t>
      </w:r>
      <w:r w:rsidR="00581975" w:rsidRPr="00DE7A7A">
        <w:rPr>
          <w:rFonts w:ascii="Times New Roman" w:hAnsi="Times New Roman" w:cs="Times New Roman"/>
          <w:sz w:val="28"/>
          <w:szCs w:val="28"/>
        </w:rPr>
        <w:t>признание (непризнание)</w:t>
      </w:r>
      <w:r w:rsidR="001F0825" w:rsidRPr="00DE7A7A">
        <w:rPr>
          <w:rFonts w:ascii="Times New Roman" w:hAnsi="Times New Roman" w:cs="Times New Roman"/>
          <w:sz w:val="28"/>
          <w:szCs w:val="28"/>
        </w:rPr>
        <w:t xml:space="preserve"> </w:t>
      </w:r>
      <w:r w:rsidRPr="00DE7A7A">
        <w:rPr>
          <w:rFonts w:ascii="Times New Roman" w:hAnsi="Times New Roman" w:cs="Times New Roman"/>
          <w:sz w:val="28"/>
          <w:szCs w:val="28"/>
        </w:rPr>
        <w:t>заключени</w:t>
      </w:r>
      <w:r w:rsidR="00581975" w:rsidRPr="00DE7A7A">
        <w:rPr>
          <w:rFonts w:ascii="Times New Roman" w:hAnsi="Times New Roman" w:cs="Times New Roman"/>
          <w:sz w:val="28"/>
          <w:szCs w:val="28"/>
        </w:rPr>
        <w:t>й, содержащих информацию</w:t>
      </w:r>
      <w:r w:rsidRPr="00DE7A7A">
        <w:rPr>
          <w:rFonts w:ascii="Times New Roman" w:hAnsi="Times New Roman" w:cs="Times New Roman"/>
          <w:sz w:val="28"/>
          <w:szCs w:val="28"/>
        </w:rPr>
        <w:t xml:space="preserve"> о достоверности бюджетной отчетности</w:t>
      </w:r>
      <w:r w:rsidRPr="00DE7A7A">
        <w:rPr>
          <w:sz w:val="28"/>
          <w:szCs w:val="28"/>
        </w:rPr>
        <w:t xml:space="preserve"> </w:t>
      </w:r>
      <w:r w:rsidRPr="00DE7A7A">
        <w:rPr>
          <w:rFonts w:ascii="Times New Roman" w:hAnsi="Times New Roman" w:cs="Times New Roman"/>
          <w:sz w:val="28"/>
          <w:szCs w:val="28"/>
        </w:rPr>
        <w:t xml:space="preserve">главного администратора (администратора) бюджетных средств, </w:t>
      </w:r>
      <w:r w:rsidR="00B91ACA" w:rsidRPr="00DE7A7A">
        <w:rPr>
          <w:rFonts w:ascii="Times New Roman" w:hAnsi="Times New Roman" w:cs="Times New Roman"/>
          <w:sz w:val="28"/>
          <w:szCs w:val="28"/>
        </w:rPr>
        <w:t xml:space="preserve">осуществляется </w:t>
      </w:r>
      <w:r w:rsidR="00B241D5" w:rsidRPr="00DE7A7A">
        <w:rPr>
          <w:rFonts w:ascii="Times New Roman" w:eastAsia="Times New Roman" w:hAnsi="Times New Roman" w:cs="Times New Roman"/>
          <w:bCs/>
          <w:sz w:val="28"/>
          <w:szCs w:val="28"/>
          <w:lang w:eastAsia="ru-RU"/>
        </w:rPr>
        <w:t xml:space="preserve">в соответствии с положениями настоящего Стандарта </w:t>
      </w:r>
      <w:r w:rsidR="00B91ACA" w:rsidRPr="00DE7A7A">
        <w:rPr>
          <w:rFonts w:ascii="Times New Roman" w:eastAsia="Times New Roman" w:hAnsi="Times New Roman" w:cs="Times New Roman"/>
          <w:bCs/>
          <w:sz w:val="28"/>
          <w:szCs w:val="28"/>
          <w:lang w:eastAsia="ru-RU"/>
        </w:rPr>
        <w:t>и иных</w:t>
      </w:r>
      <w:r w:rsidR="00B241D5" w:rsidRPr="00DE7A7A">
        <w:rPr>
          <w:rFonts w:ascii="Times New Roman" w:eastAsia="Times New Roman" w:hAnsi="Times New Roman" w:cs="Times New Roman"/>
          <w:bCs/>
          <w:sz w:val="28"/>
          <w:szCs w:val="28"/>
          <w:lang w:eastAsia="ru-RU"/>
        </w:rPr>
        <w:t xml:space="preserve"> федеральных стандартов внутреннего финансового аудита, </w:t>
      </w:r>
      <w:r w:rsidR="00B91ACA" w:rsidRPr="00DE7A7A">
        <w:rPr>
          <w:rFonts w:ascii="Times New Roman" w:eastAsia="Times New Roman" w:hAnsi="Times New Roman" w:cs="Times New Roman"/>
          <w:bCs/>
          <w:sz w:val="28"/>
          <w:szCs w:val="28"/>
          <w:lang w:eastAsia="ru-RU"/>
        </w:rPr>
        <w:t>регулирующих планирование</w:t>
      </w:r>
      <w:r w:rsidR="00A55936" w:rsidRPr="00DE7A7A">
        <w:rPr>
          <w:rFonts w:ascii="Times New Roman" w:eastAsia="Times New Roman" w:hAnsi="Times New Roman" w:cs="Times New Roman"/>
          <w:bCs/>
          <w:sz w:val="28"/>
          <w:szCs w:val="28"/>
          <w:lang w:eastAsia="ru-RU"/>
        </w:rPr>
        <w:t xml:space="preserve">, </w:t>
      </w:r>
      <w:r w:rsidR="00B91ACA" w:rsidRPr="00DE7A7A">
        <w:rPr>
          <w:rFonts w:ascii="Times New Roman" w:eastAsia="Times New Roman" w:hAnsi="Times New Roman" w:cs="Times New Roman"/>
          <w:bCs/>
          <w:sz w:val="28"/>
          <w:szCs w:val="28"/>
          <w:lang w:eastAsia="ru-RU"/>
        </w:rPr>
        <w:t>проведение</w:t>
      </w:r>
      <w:r w:rsidR="00A55936" w:rsidRPr="00DE7A7A">
        <w:rPr>
          <w:rFonts w:ascii="Times New Roman" w:eastAsia="Times New Roman" w:hAnsi="Times New Roman" w:cs="Times New Roman"/>
          <w:bCs/>
          <w:sz w:val="28"/>
          <w:szCs w:val="28"/>
          <w:lang w:eastAsia="ru-RU"/>
        </w:rPr>
        <w:t xml:space="preserve"> и</w:t>
      </w:r>
      <w:r w:rsidR="00EC00E8" w:rsidRPr="00DE7A7A">
        <w:rPr>
          <w:rFonts w:ascii="Times New Roman" w:eastAsia="Times New Roman" w:hAnsi="Times New Roman" w:cs="Times New Roman"/>
          <w:bCs/>
          <w:sz w:val="28"/>
          <w:szCs w:val="28"/>
          <w:lang w:eastAsia="ru-RU"/>
        </w:rPr>
        <w:t xml:space="preserve"> реализацию результатов</w:t>
      </w:r>
      <w:r w:rsidR="00B91ACA" w:rsidRPr="00DE7A7A">
        <w:rPr>
          <w:rFonts w:ascii="Times New Roman" w:eastAsia="Times New Roman" w:hAnsi="Times New Roman" w:cs="Times New Roman"/>
          <w:bCs/>
          <w:sz w:val="28"/>
          <w:szCs w:val="28"/>
          <w:lang w:eastAsia="ru-RU"/>
        </w:rPr>
        <w:t xml:space="preserve"> аудиторских мероприятий</w:t>
      </w:r>
      <w:r w:rsidR="00B241D5" w:rsidRPr="00DE7A7A">
        <w:rPr>
          <w:rFonts w:ascii="Times New Roman" w:eastAsia="Times New Roman" w:hAnsi="Times New Roman" w:cs="Times New Roman"/>
          <w:bCs/>
          <w:sz w:val="28"/>
          <w:szCs w:val="28"/>
          <w:lang w:eastAsia="ru-RU"/>
        </w:rPr>
        <w:t>, целью которых является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принятым в соответствии с пунктом 5 статьи 264.1 Бюджетного кодекса Российской Федерации (Собрание законодательства Российской Федерации, 1998, № 31, ст. 3823; 2019, № 30, ст. 4101) ведомственным (внутренним) актам</w:t>
      </w:r>
      <w:r w:rsidR="00B91ACA" w:rsidRPr="00DE7A7A">
        <w:rPr>
          <w:rFonts w:ascii="Times New Roman" w:eastAsia="Times New Roman" w:hAnsi="Times New Roman" w:cs="Times New Roman"/>
          <w:bCs/>
          <w:sz w:val="28"/>
          <w:szCs w:val="28"/>
          <w:lang w:eastAsia="ru-RU"/>
        </w:rPr>
        <w:t>.»</w:t>
      </w:r>
      <w:r w:rsidR="00581975" w:rsidRPr="00DE7A7A">
        <w:rPr>
          <w:rFonts w:ascii="Times New Roman" w:eastAsia="Times New Roman" w:hAnsi="Times New Roman" w:cs="Times New Roman"/>
          <w:bCs/>
          <w:sz w:val="28"/>
          <w:szCs w:val="28"/>
          <w:lang w:eastAsia="ru-RU"/>
        </w:rPr>
        <w:t>;</w:t>
      </w:r>
    </w:p>
    <w:p w:rsidR="00134C24" w:rsidRPr="00DE7A7A" w:rsidRDefault="00D37757" w:rsidP="005F2610">
      <w:pPr>
        <w:pStyle w:val="a4"/>
        <w:widowControl w:val="0"/>
        <w:tabs>
          <w:tab w:val="left" w:pos="709"/>
          <w:tab w:val="left" w:pos="1134"/>
        </w:tabs>
        <w:autoSpaceDE w:val="0"/>
        <w:autoSpaceDN w:val="0"/>
        <w:adjustRightInd w:val="0"/>
        <w:spacing w:after="0" w:line="341" w:lineRule="auto"/>
        <w:ind w:left="0" w:firstLine="709"/>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б) </w:t>
      </w:r>
      <w:r w:rsidR="00581975" w:rsidRPr="00DE7A7A">
        <w:rPr>
          <w:rFonts w:ascii="Times New Roman" w:eastAsia="Times New Roman" w:hAnsi="Times New Roman" w:cs="Times New Roman"/>
          <w:bCs/>
          <w:sz w:val="28"/>
          <w:szCs w:val="28"/>
          <w:lang w:eastAsia="ru-RU"/>
        </w:rPr>
        <w:t>в</w:t>
      </w:r>
      <w:r w:rsidR="006D5895" w:rsidRPr="00DE7A7A">
        <w:rPr>
          <w:rFonts w:ascii="Times New Roman" w:eastAsia="Times New Roman" w:hAnsi="Times New Roman" w:cs="Times New Roman"/>
          <w:bCs/>
          <w:sz w:val="28"/>
          <w:szCs w:val="28"/>
          <w:lang w:eastAsia="ru-RU"/>
        </w:rPr>
        <w:t xml:space="preserve"> подпункте «в» пункта 4 после слов «, а также» дополнить словами «значимых бюджетных»</w:t>
      </w:r>
      <w:r w:rsidR="00134C24" w:rsidRPr="00DE7A7A">
        <w:rPr>
          <w:rFonts w:ascii="Times New Roman" w:eastAsia="Times New Roman" w:hAnsi="Times New Roman" w:cs="Times New Roman"/>
          <w:bCs/>
          <w:sz w:val="28"/>
          <w:szCs w:val="28"/>
          <w:lang w:eastAsia="ru-RU"/>
        </w:rPr>
        <w:t>;</w:t>
      </w:r>
    </w:p>
    <w:p w:rsidR="00134C24" w:rsidRPr="00DE7A7A" w:rsidRDefault="00D37757" w:rsidP="005F2610">
      <w:pPr>
        <w:pStyle w:val="a4"/>
        <w:widowControl w:val="0"/>
        <w:tabs>
          <w:tab w:val="left" w:pos="709"/>
          <w:tab w:val="left" w:pos="1134"/>
        </w:tabs>
        <w:autoSpaceDE w:val="0"/>
        <w:autoSpaceDN w:val="0"/>
        <w:adjustRightInd w:val="0"/>
        <w:spacing w:after="0" w:line="341" w:lineRule="auto"/>
        <w:ind w:left="0" w:firstLine="709"/>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в) </w:t>
      </w:r>
      <w:r w:rsidR="00134C24" w:rsidRPr="00DE7A7A">
        <w:rPr>
          <w:rFonts w:ascii="Times New Roman" w:eastAsia="Times New Roman" w:hAnsi="Times New Roman" w:cs="Times New Roman"/>
          <w:bCs/>
          <w:sz w:val="28"/>
          <w:szCs w:val="28"/>
          <w:lang w:eastAsia="ru-RU"/>
        </w:rPr>
        <w:t>абзац третий подпункта «г» пункта 4 изложить в следующей редакции:</w:t>
      </w:r>
    </w:p>
    <w:p w:rsidR="006D5895" w:rsidRPr="00DE7A7A" w:rsidRDefault="00134C24" w:rsidP="005F2610">
      <w:pPr>
        <w:autoSpaceDE w:val="0"/>
        <w:autoSpaceDN w:val="0"/>
        <w:adjustRightInd w:val="0"/>
        <w:spacing w:after="0" w:line="341" w:lineRule="auto"/>
        <w:ind w:firstLine="709"/>
        <w:jc w:val="both"/>
        <w:rPr>
          <w:rFonts w:ascii="Times New Roman" w:eastAsia="Times New Roman" w:hAnsi="Times New Roman" w:cs="Times New Roman"/>
          <w:bCs/>
          <w:sz w:val="28"/>
          <w:szCs w:val="28"/>
          <w:lang w:eastAsia="ru-RU"/>
        </w:rPr>
      </w:pPr>
      <w:r w:rsidRPr="00DE7A7A">
        <w:rPr>
          <w:rFonts w:ascii="Times New Roman" w:hAnsi="Times New Roman" w:cs="Times New Roman"/>
          <w:sz w:val="28"/>
          <w:szCs w:val="28"/>
        </w:rPr>
        <w:t>«о достоверности бюджетной отчетности (суждение субъекта внутреннего финансового аудита о достоверности бюджетной отчетности</w:t>
      </w:r>
      <w:r w:rsidR="00011058" w:rsidRPr="00DE7A7A">
        <w:rPr>
          <w:rFonts w:ascii="Times New Roman" w:hAnsi="Times New Roman" w:cs="Times New Roman"/>
          <w:sz w:val="28"/>
          <w:szCs w:val="28"/>
        </w:rPr>
        <w:t xml:space="preserve"> и (или) информация </w:t>
      </w:r>
      <w:r w:rsidRPr="00DE7A7A">
        <w:rPr>
          <w:rFonts w:ascii="Times New Roman" w:hAnsi="Times New Roman" w:cs="Times New Roman"/>
          <w:sz w:val="28"/>
          <w:szCs w:val="28"/>
        </w:rPr>
        <w:t>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w:t>
      </w:r>
      <w:r w:rsidR="00011058" w:rsidRPr="00DE7A7A">
        <w:rPr>
          <w:rFonts w:ascii="Times New Roman" w:hAnsi="Times New Roman" w:cs="Times New Roman"/>
          <w:sz w:val="28"/>
          <w:szCs w:val="28"/>
        </w:rPr>
        <w:t>)</w:t>
      </w:r>
      <w:r w:rsidRPr="00DE7A7A">
        <w:rPr>
          <w:rFonts w:ascii="Times New Roman" w:hAnsi="Times New Roman" w:cs="Times New Roman"/>
          <w:sz w:val="28"/>
          <w:szCs w:val="28"/>
        </w:rPr>
        <w:t>;</w:t>
      </w:r>
      <w:r w:rsidR="00011058" w:rsidRPr="00DE7A7A">
        <w:rPr>
          <w:rFonts w:ascii="Times New Roman" w:eastAsia="Times New Roman" w:hAnsi="Times New Roman" w:cs="Times New Roman"/>
          <w:bCs/>
          <w:sz w:val="28"/>
          <w:szCs w:val="28"/>
          <w:lang w:eastAsia="ru-RU"/>
        </w:rPr>
        <w:t>».</w:t>
      </w:r>
    </w:p>
    <w:p w:rsidR="006D5895" w:rsidRPr="00DE7A7A" w:rsidRDefault="006D5895" w:rsidP="005F2610">
      <w:pPr>
        <w:widowControl w:val="0"/>
        <w:numPr>
          <w:ilvl w:val="0"/>
          <w:numId w:val="11"/>
        </w:numPr>
        <w:tabs>
          <w:tab w:val="left" w:pos="709"/>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5F2610">
        <w:rPr>
          <w:rFonts w:ascii="Times New Roman" w:eastAsia="Times New Roman" w:hAnsi="Times New Roman" w:cs="Times New Roman"/>
          <w:bCs/>
          <w:sz w:val="28"/>
          <w:szCs w:val="28"/>
          <w:lang w:eastAsia="ru-RU"/>
        </w:rPr>
        <w:t xml:space="preserve">В федеральном стандарте внутреннего финансового аудита «Планирование и проведение внутреннего финансового аудита», утвержденном приказом Министерства финансов Российской Федерации от 5 августа 2020 г. </w:t>
      </w:r>
      <w:r w:rsidR="00D911A0">
        <w:rPr>
          <w:rFonts w:ascii="Times New Roman" w:eastAsia="Times New Roman" w:hAnsi="Times New Roman" w:cs="Times New Roman"/>
          <w:bCs/>
          <w:sz w:val="28"/>
          <w:szCs w:val="28"/>
          <w:lang w:eastAsia="ru-RU"/>
        </w:rPr>
        <w:br/>
      </w:r>
      <w:r w:rsidRPr="005F2610">
        <w:rPr>
          <w:rFonts w:ascii="Times New Roman" w:eastAsia="Times New Roman" w:hAnsi="Times New Roman" w:cs="Times New Roman"/>
          <w:bCs/>
          <w:sz w:val="28"/>
          <w:szCs w:val="28"/>
          <w:lang w:eastAsia="ru-RU"/>
        </w:rPr>
        <w:t>№ 160н</w:t>
      </w:r>
      <w:r w:rsidRPr="00DE7A7A">
        <w:rPr>
          <w:rFonts w:ascii="Times New Roman" w:eastAsia="Times New Roman" w:hAnsi="Times New Roman" w:cs="Times New Roman"/>
          <w:bCs/>
          <w:sz w:val="28"/>
          <w:szCs w:val="28"/>
          <w:lang w:eastAsia="ru-RU"/>
        </w:rPr>
        <w:t xml:space="preserve">  (зарегистрирован Министерством юстиции Российской Федерации </w:t>
      </w:r>
      <w:r w:rsidR="00D911A0">
        <w:rPr>
          <w:rFonts w:ascii="Times New Roman" w:eastAsia="Times New Roman" w:hAnsi="Times New Roman" w:cs="Times New Roman"/>
          <w:bCs/>
          <w:sz w:val="28"/>
          <w:szCs w:val="28"/>
          <w:lang w:eastAsia="ru-RU"/>
        </w:rPr>
        <w:br/>
      </w:r>
      <w:r w:rsidRPr="00DE7A7A">
        <w:rPr>
          <w:rFonts w:ascii="Times New Roman" w:eastAsia="Times New Roman" w:hAnsi="Times New Roman" w:cs="Times New Roman"/>
          <w:bCs/>
          <w:sz w:val="28"/>
          <w:szCs w:val="28"/>
          <w:lang w:eastAsia="ru-RU"/>
        </w:rPr>
        <w:t>31 августа 2020 г., регистрационный № 59596)</w:t>
      </w:r>
      <w:r w:rsidRPr="00DE7A7A">
        <w:rPr>
          <w:rFonts w:ascii="Times New Roman" w:eastAsia="Times New Roman" w:hAnsi="Times New Roman" w:cs="Times New Roman"/>
          <w:sz w:val="24"/>
          <w:szCs w:val="24"/>
          <w:lang w:eastAsia="ru-RU"/>
        </w:rPr>
        <w:t xml:space="preserve"> </w:t>
      </w:r>
      <w:r w:rsidRPr="00DE7A7A">
        <w:rPr>
          <w:rFonts w:ascii="Times New Roman" w:eastAsia="Times New Roman" w:hAnsi="Times New Roman" w:cs="Times New Roman"/>
          <w:bCs/>
          <w:sz w:val="28"/>
          <w:szCs w:val="28"/>
          <w:lang w:eastAsia="ru-RU"/>
        </w:rPr>
        <w:t xml:space="preserve">с изменениями, внесенными приказом Министерства финансов Российской Федерации от 11 ноября 2020 г. № 263н (зарегистрирован </w:t>
      </w:r>
      <w:r w:rsidR="00D911A0" w:rsidRPr="00DE7A7A">
        <w:rPr>
          <w:rFonts w:ascii="Times New Roman" w:eastAsia="Times New Roman" w:hAnsi="Times New Roman" w:cs="Times New Roman"/>
          <w:bCs/>
          <w:sz w:val="28"/>
          <w:szCs w:val="28"/>
          <w:lang w:eastAsia="ru-RU"/>
        </w:rPr>
        <w:t xml:space="preserve">Министерством юстиции Российской Федерации </w:t>
      </w:r>
      <w:r w:rsidR="00D911A0">
        <w:rPr>
          <w:rFonts w:ascii="Times New Roman" w:eastAsia="Times New Roman" w:hAnsi="Times New Roman" w:cs="Times New Roman"/>
          <w:bCs/>
          <w:sz w:val="28"/>
          <w:szCs w:val="28"/>
          <w:lang w:eastAsia="ru-RU"/>
        </w:rPr>
        <w:br/>
      </w:r>
      <w:r w:rsidRPr="00DE7A7A">
        <w:rPr>
          <w:rFonts w:ascii="Times New Roman" w:eastAsia="Times New Roman" w:hAnsi="Times New Roman" w:cs="Times New Roman"/>
          <w:bCs/>
          <w:sz w:val="28"/>
          <w:szCs w:val="28"/>
          <w:lang w:eastAsia="ru-RU"/>
        </w:rPr>
        <w:t>9 декабря 2020 г., регистрационный № 61364):</w:t>
      </w:r>
    </w:p>
    <w:p w:rsidR="006D5895" w:rsidRPr="00DE7A7A" w:rsidRDefault="00D37757" w:rsidP="005F2610">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 xml:space="preserve">а) </w:t>
      </w:r>
      <w:r w:rsidR="006D5895" w:rsidRPr="00DE7A7A">
        <w:rPr>
          <w:rFonts w:ascii="Times New Roman" w:eastAsia="Times New Roman" w:hAnsi="Times New Roman" w:cs="Times New Roman"/>
          <w:bCs/>
          <w:sz w:val="28"/>
          <w:szCs w:val="28"/>
          <w:lang w:eastAsia="ru-RU"/>
        </w:rPr>
        <w:t xml:space="preserve">в пункте 4: </w:t>
      </w:r>
    </w:p>
    <w:p w:rsidR="00D911A0" w:rsidRDefault="00D911A0" w:rsidP="005F2610">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абзаце десятом</w:t>
      </w:r>
      <w:r w:rsidRPr="00D911A0">
        <w:t xml:space="preserve"> </w:t>
      </w:r>
      <w:r w:rsidRPr="00D911A0">
        <w:rPr>
          <w:rFonts w:ascii="Times New Roman" w:eastAsia="Times New Roman" w:hAnsi="Times New Roman" w:cs="Times New Roman"/>
          <w:bCs/>
          <w:sz w:val="28"/>
          <w:szCs w:val="28"/>
          <w:lang w:eastAsia="ru-RU"/>
        </w:rPr>
        <w:t>после слов</w:t>
      </w:r>
      <w:r>
        <w:rPr>
          <w:rFonts w:ascii="Times New Roman" w:eastAsia="Times New Roman" w:hAnsi="Times New Roman" w:cs="Times New Roman"/>
          <w:bCs/>
          <w:sz w:val="28"/>
          <w:szCs w:val="28"/>
          <w:lang w:eastAsia="ru-RU"/>
        </w:rPr>
        <w:t xml:space="preserve"> «</w:t>
      </w:r>
      <w:r w:rsidRPr="00D911A0">
        <w:rPr>
          <w:rFonts w:ascii="Times New Roman" w:eastAsia="Times New Roman" w:hAnsi="Times New Roman" w:cs="Times New Roman"/>
          <w:bCs/>
          <w:sz w:val="28"/>
          <w:szCs w:val="28"/>
          <w:lang w:eastAsia="ru-RU"/>
        </w:rPr>
        <w:t>Оценка бюджетных рисков</w:t>
      </w:r>
      <w:r>
        <w:rPr>
          <w:rFonts w:ascii="Times New Roman" w:eastAsia="Times New Roman" w:hAnsi="Times New Roman" w:cs="Times New Roman"/>
          <w:bCs/>
          <w:sz w:val="28"/>
          <w:szCs w:val="28"/>
          <w:lang w:eastAsia="ru-RU"/>
        </w:rPr>
        <w:t>»</w:t>
      </w:r>
      <w:r w:rsidRPr="00D911A0">
        <w:rPr>
          <w:rFonts w:ascii="Times New Roman" w:eastAsia="Times New Roman" w:hAnsi="Times New Roman" w:cs="Times New Roman"/>
          <w:bCs/>
          <w:sz w:val="28"/>
          <w:szCs w:val="28"/>
          <w:lang w:eastAsia="ru-RU"/>
        </w:rPr>
        <w:t xml:space="preserve"> </w:t>
      </w:r>
      <w:r w:rsidRPr="00DE7A7A">
        <w:rPr>
          <w:rFonts w:ascii="Times New Roman" w:eastAsia="Times New Roman" w:hAnsi="Times New Roman" w:cs="Times New Roman"/>
          <w:bCs/>
          <w:sz w:val="28"/>
          <w:szCs w:val="28"/>
          <w:lang w:eastAsia="ru-RU"/>
        </w:rPr>
        <w:t>дополнить словами</w:t>
      </w:r>
      <w:r>
        <w:rPr>
          <w:rFonts w:ascii="Times New Roman" w:eastAsia="Times New Roman" w:hAnsi="Times New Roman" w:cs="Times New Roman"/>
          <w:bCs/>
          <w:sz w:val="28"/>
          <w:szCs w:val="28"/>
          <w:lang w:eastAsia="ru-RU"/>
        </w:rPr>
        <w:t xml:space="preserve"> «(за исключением </w:t>
      </w:r>
      <w:r w:rsidRPr="00D911A0">
        <w:rPr>
          <w:rFonts w:ascii="Times New Roman" w:eastAsia="Times New Roman" w:hAnsi="Times New Roman" w:cs="Times New Roman"/>
          <w:bCs/>
          <w:sz w:val="28"/>
          <w:szCs w:val="28"/>
          <w:lang w:eastAsia="ru-RU"/>
        </w:rPr>
        <w:t>рисков искажения бюджетной отчетности</w:t>
      </w:r>
      <w:r>
        <w:rPr>
          <w:rFonts w:ascii="Times New Roman" w:eastAsia="Times New Roman" w:hAnsi="Times New Roman" w:cs="Times New Roman"/>
          <w:bCs/>
          <w:sz w:val="28"/>
          <w:szCs w:val="28"/>
          <w:lang w:eastAsia="ru-RU"/>
        </w:rPr>
        <w:t>)»;</w:t>
      </w:r>
    </w:p>
    <w:p w:rsidR="006D5895" w:rsidRPr="00DE7A7A" w:rsidRDefault="006D5895" w:rsidP="005F2610">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в абзаце четырнадцатом слово «отраженных» заменить словом «отраженные»;</w:t>
      </w:r>
    </w:p>
    <w:p w:rsidR="006D5895" w:rsidRPr="00DE7A7A" w:rsidRDefault="006D5895" w:rsidP="005F2610">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в абзаце девятнадцатом после слов «, а также о» дополнить словами «значимых бюджетных»;</w:t>
      </w:r>
    </w:p>
    <w:p w:rsidR="006D5895" w:rsidRPr="00DE7A7A" w:rsidRDefault="00D37757" w:rsidP="005F2610">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б)</w:t>
      </w:r>
      <w:r w:rsidR="006D5895" w:rsidRPr="00DE7A7A">
        <w:rPr>
          <w:rFonts w:ascii="Times New Roman" w:eastAsia="Times New Roman" w:hAnsi="Times New Roman" w:cs="Times New Roman"/>
          <w:bCs/>
          <w:sz w:val="28"/>
          <w:szCs w:val="28"/>
          <w:lang w:eastAsia="ru-RU"/>
        </w:rPr>
        <w:t xml:space="preserve"> в Приложении № 1:</w:t>
      </w:r>
    </w:p>
    <w:p w:rsidR="006D5895" w:rsidRPr="00DE7A7A" w:rsidRDefault="006D5895" w:rsidP="005F2610">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E7A7A">
        <w:rPr>
          <w:rFonts w:ascii="Times New Roman" w:eastAsia="Times New Roman" w:hAnsi="Times New Roman" w:cs="Times New Roman"/>
          <w:bCs/>
          <w:sz w:val="28"/>
          <w:szCs w:val="28"/>
          <w:lang w:eastAsia="ru-RU"/>
        </w:rPr>
        <w:t>в подпункте «д» пункта 3 после слов «владельцы бюджетного риска» дополнить словами «и (или) структурные подразделения (подразделения в составе этих структурных подразделений) главного администратора (администратора) бюджетных средств, ответственные за выполнение (результаты выполнения) бюджетной процедуры, операции (действия) по выполнению бюджетной процедуры, в рамках которой выявлен бюджетный риск»;</w:t>
      </w:r>
    </w:p>
    <w:p w:rsidR="001103FE" w:rsidRPr="0076267D" w:rsidRDefault="006D5895" w:rsidP="004A0E80">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b/>
          <w:sz w:val="16"/>
          <w:szCs w:val="16"/>
        </w:rPr>
      </w:pPr>
      <w:r w:rsidRPr="00DE7A7A">
        <w:rPr>
          <w:rFonts w:ascii="Times New Roman" w:eastAsia="Times New Roman" w:hAnsi="Times New Roman" w:cs="Times New Roman"/>
          <w:bCs/>
          <w:sz w:val="28"/>
          <w:szCs w:val="28"/>
          <w:lang w:eastAsia="ru-RU"/>
        </w:rPr>
        <w:t>в подпункте «г» пункта 7 слова «осуществляется одним должностным лицом» заменить словами «возложена на одно должностное лицо»</w:t>
      </w:r>
      <w:r w:rsidR="004B0BBF" w:rsidRPr="00DE7A7A">
        <w:rPr>
          <w:rFonts w:ascii="Times New Roman" w:eastAsia="Times New Roman" w:hAnsi="Times New Roman" w:cs="Times New Roman"/>
          <w:bCs/>
          <w:sz w:val="28"/>
          <w:szCs w:val="28"/>
          <w:lang w:eastAsia="ru-RU"/>
        </w:rPr>
        <w:t>.</w:t>
      </w:r>
    </w:p>
    <w:sectPr w:rsidR="001103FE" w:rsidRPr="0076267D" w:rsidSect="00A31601">
      <w:footnotePr>
        <w:numRestart w:val="eachSect"/>
      </w:footnotePr>
      <w:pgSz w:w="11906" w:h="16838" w:code="9"/>
      <w:pgMar w:top="1134" w:right="1134" w:bottom="1134" w:left="1134"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3F9" w:rsidRDefault="00A073F9" w:rsidP="00E85854">
      <w:pPr>
        <w:spacing w:after="0" w:line="240" w:lineRule="auto"/>
      </w:pPr>
      <w:r>
        <w:separator/>
      </w:r>
    </w:p>
  </w:endnote>
  <w:endnote w:type="continuationSeparator" w:id="0">
    <w:p w:rsidR="00A073F9" w:rsidRDefault="00A073F9" w:rsidP="00E8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3F9" w:rsidRDefault="00A073F9" w:rsidP="00E85854">
      <w:pPr>
        <w:spacing w:after="0" w:line="240" w:lineRule="auto"/>
      </w:pPr>
      <w:r>
        <w:separator/>
      </w:r>
    </w:p>
  </w:footnote>
  <w:footnote w:type="continuationSeparator" w:id="0">
    <w:p w:rsidR="00A073F9" w:rsidRDefault="00A073F9" w:rsidP="00E85854">
      <w:pPr>
        <w:spacing w:after="0" w:line="240" w:lineRule="auto"/>
      </w:pPr>
      <w:r>
        <w:continuationSeparator/>
      </w:r>
    </w:p>
  </w:footnote>
  <w:footnote w:id="1">
    <w:p w:rsidR="002F06AF" w:rsidRPr="00543FC6" w:rsidRDefault="002F06AF" w:rsidP="001357C1">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Федеральный стандарт внутреннего финансового аудита «Планирование и проведение внутреннего финансового аудита», утвержденный приказом Министерства финансов Российской Федерации от 05.08.2020 № 160н (зарегистрирован Министерством юстиции Российской Федерации 31 августа 2020 г., регистрационный № 59596) </w:t>
      </w:r>
      <w:r w:rsidRPr="00543FC6">
        <w:rPr>
          <w:rFonts w:ascii="Times New Roman" w:hAnsi="Times New Roman" w:cs="Times New Roman"/>
          <w:sz w:val="24"/>
          <w:szCs w:val="24"/>
        </w:rPr>
        <w:br/>
        <w:t xml:space="preserve">с изменениями, внесенными приказом Министерства финансов Российской Федерации </w:t>
      </w:r>
      <w:r w:rsidRPr="00543FC6">
        <w:rPr>
          <w:rFonts w:ascii="Times New Roman" w:hAnsi="Times New Roman" w:cs="Times New Roman"/>
          <w:sz w:val="24"/>
          <w:szCs w:val="24"/>
        </w:rPr>
        <w:br/>
        <w:t xml:space="preserve">от 11.11.2020 № 263н (зарегистрирован Министерством юстиции Российской Федерации </w:t>
      </w:r>
      <w:r w:rsidRPr="00543FC6">
        <w:rPr>
          <w:rFonts w:ascii="Times New Roman" w:hAnsi="Times New Roman" w:cs="Times New Roman"/>
          <w:sz w:val="24"/>
          <w:szCs w:val="24"/>
        </w:rPr>
        <w:br/>
        <w:t>9 декабря 2020 г., регистрационный № 61364).</w:t>
      </w:r>
    </w:p>
  </w:footnote>
  <w:footnote w:id="2">
    <w:p w:rsidR="002F06AF" w:rsidRPr="00543FC6" w:rsidRDefault="002F06AF" w:rsidP="000A5550">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Федеральный стандарт внутреннего финансового аудита «Реализация результатов внутреннего финансового аудита», утвержденный приказом Министерства финансов Российской Федерации от 22.05.2020 № 91н (зарегистрирован Министерством юстиции Российской Федерации 23 июня 2020 г., регистрационный № 58746).</w:t>
      </w:r>
    </w:p>
  </w:footnote>
  <w:footnote w:id="3">
    <w:p w:rsidR="002F06AF" w:rsidRPr="00543FC6" w:rsidRDefault="002F06AF" w:rsidP="001357C1">
      <w:pPr>
        <w:pStyle w:val="af2"/>
        <w:tabs>
          <w:tab w:val="left" w:pos="993"/>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Федеральный стандарт внутреннего финансового аудита «Определения, принципы и задачи внутреннего финансового аудита», утвержденный приказом Министерства финансов Российской Федерации от 21.11.2019 № 196н (зарегистрирован Министерством юстиции Российской Федерации 18 декабря 2019 г., регистрационный № 56863).</w:t>
      </w:r>
    </w:p>
  </w:footnote>
  <w:footnote w:id="4">
    <w:p w:rsidR="002F06AF" w:rsidRPr="00543FC6" w:rsidRDefault="002F06AF" w:rsidP="001357C1">
      <w:pPr>
        <w:pStyle w:val="af2"/>
        <w:tabs>
          <w:tab w:val="left" w:pos="993"/>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Министерства финансов Российской Федерации от 31.12.2016 № 256н (зарегистрирован Министерством юстиции Российской Федерации 27 апреля 2017 г., регистрационный № 46517) с изменениями, внесенными приказами Министерства финансов Российской Федерации от 10.06.2019 № 94н (зарегистрирован Министерством юстиции Российской Федерации 4 июля 2019 г., регистрационный № 55140), от 30.06.2020 № 130н (зарегистрирован Министерством </w:t>
      </w:r>
      <w:r w:rsidRPr="00543FC6">
        <w:rPr>
          <w:rFonts w:ascii="Times New Roman" w:hAnsi="Times New Roman" w:cs="Times New Roman"/>
          <w:sz w:val="24"/>
          <w:szCs w:val="24"/>
        </w:rPr>
        <w:br/>
        <w:t>юстиции Российской Федерации 14 сентября 2020 г., регистрационный № 59804);</w:t>
      </w:r>
    </w:p>
    <w:p w:rsidR="002F06AF" w:rsidRPr="00543FC6" w:rsidRDefault="002F06AF" w:rsidP="001357C1">
      <w:pPr>
        <w:pStyle w:val="af2"/>
        <w:tabs>
          <w:tab w:val="left" w:pos="993"/>
          <w:tab w:val="left" w:pos="1134"/>
        </w:tabs>
        <w:ind w:firstLine="709"/>
        <w:jc w:val="both"/>
        <w:rPr>
          <w:rFonts w:ascii="Times New Roman" w:hAnsi="Times New Roman" w:cs="Times New Roman"/>
          <w:sz w:val="24"/>
          <w:szCs w:val="24"/>
        </w:rPr>
      </w:pPr>
      <w:r w:rsidRPr="00543FC6">
        <w:rPr>
          <w:rFonts w:ascii="Times New Roman" w:hAnsi="Times New Roman" w:cs="Times New Roman"/>
          <w:sz w:val="24"/>
          <w:szCs w:val="24"/>
        </w:rPr>
        <w:t xml:space="preserve">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Министерства финансов Российской Федерации от 28.12.2010 № 191н (зарегистрирован Министерством юстиции Российской Федерации 3 февраля 2011 г., регистрационный № 19693) с изменениями, внесенными приказами Министерства финансов Российской Федерации от 29.12.2011 № 191н (зарегистрирован Министерством юстиции Российской Федерации 16 февраля 2012 г., регистрационный № 23229), от 26.10.2012 № 138н (зарегистрирован Министерством юстиции Российской Федерации 21 декабря 2012 г., регистрационный № 26253), от 19.12.2014 № 157н (зарегистрирован Министерством юстиции Российской Федерации 4 февраля 2015 г., регистрационный № 35856), от 26.08.2015 № 135н (зарегистрирован Министерством юстиции Российской Федерации 4 сентября 2015 г., регистрационный № 38821), от 31.12.2015 № 229н (зарегистрирован Министерством юстиции Российской Федерации 3 марта 2016 г., регистрационный № 41312), от 16.11.2016 № 209н (зарегистрирован Министерством юстиции Российской Федерации 15 декабря 2016 г., регистрационный № 44741), от 02.11.2017 № 176н (зарегистрирован Министерством юстиции Российской Федерации 5 декабря 2017 г., регистрационный № 49101), от 07.03.2018 № 43н (зарегистрирован Министерством юстиции Российской Федерации 30 марта 2018 г., регистрационный № 50573), от 30.11.2018 № 244н (зарегистрирован Министерством юстиции Российской Федерации 27 декабря 2018 г., регистрационный № 53200), от 28.02.2019 № 31н (зарегистрирован Министерством юстиции Российской Федерации 11 апреля 2019 г., регистрационный № 54342), от 16.05.2019 № 72н (зарегистрирован Министерством юстиции Российской Федерации 11 июня 2019 г., регистрационный № 54911), от 20.08.2019 № 131н (зарегистрирован Министерством юстиции Российской Федерации 8 октября 2019 г., регистрационный № 56184), от 31.01.2020 № 13н (зарегистрирован Министерством юстиции Российской Федерации 10 марта 2020 г., регистрационный № 57697), от 07.04.2020 № 59н (зарегистрирован Министерством юстиции Российской Федерации 27 апреля 2020 г., регистрационный № 58213), от 12.05.2020 № 88н (зарегистрирован Министерством юстиции Российской Федерации 26 мая 2020 г., регистрационный № 58478), от 02.07.2020 № 131н (зарегистрирован Министерством юстиции Российской Федерации 1 октября 2020 г., </w:t>
      </w:r>
      <w:r w:rsidRPr="00A354F0">
        <w:rPr>
          <w:rFonts w:ascii="Times New Roman" w:hAnsi="Times New Roman" w:cs="Times New Roman"/>
          <w:sz w:val="24"/>
          <w:szCs w:val="24"/>
        </w:rPr>
        <w:t>регистрационный № 60185), от 29.10.2020 № 250н (зарегистрирован Министерством юстиции Российской Федерации 1 декабря 2020 г., регистрационный № 61192), от 16.12.2020 № 311н (зарегистрирован Министерством юстиции Российской Федерации 12 февраля 2021 г., регистрационный № 62487)</w:t>
      </w:r>
      <w:r w:rsidR="00A354F0" w:rsidRPr="00A354F0">
        <w:rPr>
          <w:rFonts w:ascii="Times New Roman" w:hAnsi="Times New Roman" w:cs="Times New Roman"/>
          <w:sz w:val="24"/>
          <w:szCs w:val="24"/>
        </w:rPr>
        <w:t>, от 11.06.2021 № 82н (зарегистрирован Министерством юстиции Российской Федерации 9 августа 2021 г., регистрационный № 64576)</w:t>
      </w:r>
      <w:r w:rsidRPr="00A354F0">
        <w:rPr>
          <w:rFonts w:ascii="Times New Roman" w:hAnsi="Times New Roman" w:cs="Times New Roman"/>
          <w:sz w:val="24"/>
          <w:szCs w:val="24"/>
        </w:rPr>
        <w:t>;</w:t>
      </w:r>
    </w:p>
    <w:p w:rsidR="002F06AF" w:rsidRPr="00543FC6" w:rsidRDefault="002F06AF" w:rsidP="001357C1">
      <w:pPr>
        <w:pStyle w:val="af2"/>
        <w:tabs>
          <w:tab w:val="left" w:pos="993"/>
          <w:tab w:val="left" w:pos="1134"/>
        </w:tabs>
        <w:ind w:firstLine="709"/>
        <w:jc w:val="both"/>
        <w:rPr>
          <w:rFonts w:ascii="Times New Roman" w:hAnsi="Times New Roman" w:cs="Times New Roman"/>
          <w:sz w:val="24"/>
          <w:szCs w:val="24"/>
        </w:rPr>
      </w:pPr>
      <w:r w:rsidRPr="00543FC6">
        <w:rPr>
          <w:rFonts w:ascii="Times New Roman" w:hAnsi="Times New Roman" w:cs="Times New Roman"/>
          <w:sz w:val="24"/>
          <w:szCs w:val="24"/>
        </w:rPr>
        <w:t xml:space="preserve">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Министерства финансов Российской Федерации от 30.12.2017 № 274н (зарегистрирован Министерством юстиции Российской Федерации 18 мая 2018 г., регистрационный № 51123) </w:t>
      </w:r>
      <w:r w:rsidRPr="00543FC6">
        <w:rPr>
          <w:rFonts w:ascii="Times New Roman" w:hAnsi="Times New Roman" w:cs="Times New Roman"/>
          <w:sz w:val="24"/>
          <w:szCs w:val="24"/>
        </w:rPr>
        <w:br/>
        <w:t xml:space="preserve">с изменениями, внесенными приказом Министерства финансов Российской Федерации </w:t>
      </w:r>
      <w:r w:rsidRPr="00543FC6">
        <w:rPr>
          <w:rFonts w:ascii="Times New Roman" w:hAnsi="Times New Roman" w:cs="Times New Roman"/>
          <w:sz w:val="24"/>
          <w:szCs w:val="24"/>
        </w:rPr>
        <w:br/>
        <w:t xml:space="preserve">от 19.12.2019 № 243н (зарегистрирован Министерством юстиции Российской Федерации </w:t>
      </w:r>
      <w:r w:rsidRPr="00543FC6">
        <w:rPr>
          <w:rFonts w:ascii="Times New Roman" w:hAnsi="Times New Roman" w:cs="Times New Roman"/>
          <w:sz w:val="24"/>
          <w:szCs w:val="24"/>
        </w:rPr>
        <w:br/>
        <w:t>4 февраля 2020 г., регистрационный № 57414).</w:t>
      </w:r>
    </w:p>
  </w:footnote>
  <w:footnote w:id="5">
    <w:p w:rsidR="002F06AF" w:rsidRPr="00543FC6" w:rsidRDefault="002F06AF" w:rsidP="001357C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Индивидуальная и консолидированная бухгалтерская (финансовая) отчетность, включающая в себя бюджетную отчетность, определены пунктами 5 - 7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w:t>
      </w:r>
      <w:r w:rsidRPr="00543FC6">
        <w:rPr>
          <w:rFonts w:ascii="Times New Roman" w:hAnsi="Times New Roman" w:cs="Times New Roman"/>
          <w:sz w:val="24"/>
          <w:szCs w:val="24"/>
        </w:rPr>
        <w:br/>
        <w:t>№ 256н.</w:t>
      </w:r>
    </w:p>
  </w:footnote>
  <w:footnote w:id="6">
    <w:p w:rsidR="002F06AF" w:rsidRPr="00543FC6" w:rsidRDefault="002F06AF" w:rsidP="001357C1">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Субъекты бюджетной отчетности определены пунктом 4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w:t>
      </w:r>
      <w:r w:rsidRPr="00543FC6">
        <w:rPr>
          <w:rFonts w:ascii="Times New Roman" w:hAnsi="Times New Roman" w:cs="Times New Roman"/>
          <w:sz w:val="24"/>
          <w:szCs w:val="24"/>
        </w:rPr>
        <w:br/>
        <w:t xml:space="preserve">а также пунктом 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w:t>
      </w:r>
      <w:r w:rsidRPr="00543FC6">
        <w:rPr>
          <w:rFonts w:ascii="Times New Roman" w:hAnsi="Times New Roman" w:cs="Times New Roman"/>
          <w:sz w:val="24"/>
          <w:szCs w:val="24"/>
        </w:rPr>
        <w:br/>
        <w:t>№ 191н.</w:t>
      </w:r>
    </w:p>
  </w:footnote>
  <w:footnote w:id="7">
    <w:p w:rsidR="002F06AF" w:rsidRPr="00543FC6" w:rsidRDefault="002F06AF" w:rsidP="0076267D">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Например, руководителем субъекта внутреннего финансового аудита в 2021 году подготовлен и представлен на утверждение руководителю главного администратора (администратора) бюджетных средств план проведения аудиторских мероприятий в 2022 году, в котором предусмотрено проведение в 2022 году аудиторского мероприятия в целях подтверждения достоверности годовой бюджетной отчетности за 2021 год, то есть составленной по состоянию на 1 января 2022 года.</w:t>
      </w:r>
    </w:p>
  </w:footnote>
  <w:footnote w:id="8">
    <w:p w:rsidR="002F06AF" w:rsidRPr="00543FC6" w:rsidRDefault="002F06AF" w:rsidP="001357C1">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Промежуточная бюджетная отчетность определена пунктом 3 Инструкции </w:t>
      </w:r>
      <w:r w:rsidRPr="00543FC6">
        <w:rPr>
          <w:rFonts w:ascii="Times New Roman" w:hAnsi="Times New Roman" w:cs="Times New Roman"/>
          <w:sz w:val="24"/>
          <w:szCs w:val="24"/>
        </w:rPr>
        <w:br/>
        <w:t xml:space="preserve">о порядке составления и представления годовой, квартальной и месячной отчетности </w:t>
      </w:r>
      <w:r w:rsidRPr="00543FC6">
        <w:rPr>
          <w:rFonts w:ascii="Times New Roman" w:hAnsi="Times New Roman" w:cs="Times New Roman"/>
          <w:sz w:val="24"/>
          <w:szCs w:val="24"/>
        </w:rPr>
        <w:br/>
        <w:t xml:space="preserve">об исполнении бюджетов бюджетной системы Российской Федерации, утвержденной приказом Министерства финансов Российской Федерации от 28.12.2010 № 191н, </w:t>
      </w:r>
      <w:r w:rsidRPr="00543FC6">
        <w:rPr>
          <w:rFonts w:ascii="Times New Roman" w:hAnsi="Times New Roman" w:cs="Times New Roman"/>
          <w:sz w:val="24"/>
          <w:szCs w:val="24"/>
        </w:rPr>
        <w:br/>
        <w:t>и включает в себя месячную отчетность (отчетность, составленную на первое число месяца, следующего за отчетным), квартальную отчетность (отчетность, составленную по состоянию на 1 апреля, 1 июля и 1 октября текущего года), а также отчетность, сформированную за последний отчетный год (последнюю бюджетную отчетность).</w:t>
      </w:r>
    </w:p>
  </w:footnote>
  <w:footnote w:id="9">
    <w:p w:rsidR="002F06AF" w:rsidRPr="00543FC6" w:rsidRDefault="002F06AF" w:rsidP="001357C1">
      <w:pPr>
        <w:pStyle w:val="af2"/>
        <w:tabs>
          <w:tab w:val="left" w:pos="1134"/>
        </w:tabs>
        <w:ind w:firstLine="709"/>
        <w:jc w:val="both"/>
        <w:rPr>
          <w:rFonts w:ascii="Times New Roman" w:hAnsi="Times New Roman" w:cs="Times New Roman"/>
          <w:sz w:val="24"/>
          <w:szCs w:val="24"/>
          <w:highlight w:val="yellow"/>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Например, руководителем субъекта внутреннего финансового аудита в целях подтверждения достоверности бюджетной отчетности запланировано проведение в 2022 году нескольких аудиторских мероприятий, тогда при проведении первого аудиторского мероприятия подтверждается достоверность годовой бюджетной отчетности за 2021 год, </w:t>
      </w:r>
      <w:r w:rsidRPr="00543FC6">
        <w:rPr>
          <w:rFonts w:ascii="Times New Roman" w:hAnsi="Times New Roman" w:cs="Times New Roman"/>
          <w:sz w:val="24"/>
          <w:szCs w:val="24"/>
        </w:rPr>
        <w:br/>
        <w:t>то есть составленной на 1 января 2022 года, а в рамках проведения второго аудиторского мероприятия в целях подтверждения соответствия порядка ведения бюджетного учета единой методологии учета и отчетности должна быть изучена организация (обеспечение выполнения), выполнение бюджетных процедур учета и отчетности и (или) изучена составленная в течение 2022 года промежуточная бюджетная отчетность, то есть бюджетная отчетность, составленная по состоянию на одну или несколько из следующих дат: на 1 апреля 2022 года, на 1 июля 2022 года, на 1 октября 2022 года.</w:t>
      </w:r>
    </w:p>
  </w:footnote>
  <w:footnote w:id="10">
    <w:p w:rsidR="002F06AF" w:rsidRPr="00543FC6" w:rsidRDefault="002F06AF" w:rsidP="00E05FF9">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w:t>
      </w:r>
      <w:r w:rsidRPr="00543FC6">
        <w:rPr>
          <w:rFonts w:ascii="Times New Roman" w:hAnsi="Times New Roman" w:cs="Times New Roman"/>
          <w:bCs/>
          <w:sz w:val="24"/>
          <w:szCs w:val="24"/>
        </w:rPr>
        <w:t>Ошибка в отчетности определена пунктом 27 федерального стандарта</w:t>
      </w:r>
      <w:r w:rsidRPr="00543FC6">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утвержденного приказом Министерства финансов Российской Федерации от 30.12.2017 № 274н.</w:t>
      </w:r>
    </w:p>
  </w:footnote>
  <w:footnote w:id="11">
    <w:p w:rsidR="002F06AF" w:rsidRPr="00543FC6" w:rsidRDefault="002F06AF" w:rsidP="001357C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Объекты учета (активы, обязательства, источники финансирования деятельности субъекта учета, доходы, расходы, иные объекты, в том числе факты хозяйственной жизни) определены пунктом 35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w:t>
      </w:r>
    </w:p>
  </w:footnote>
  <w:footnote w:id="12">
    <w:p w:rsidR="002F06AF" w:rsidRPr="00543FC6" w:rsidRDefault="002F06AF" w:rsidP="001357C1">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Субъекты бухгалтерского учета определены пунктом 3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w:t>
      </w:r>
    </w:p>
  </w:footnote>
  <w:footnote w:id="13">
    <w:p w:rsidR="002F06AF" w:rsidRPr="00543FC6" w:rsidRDefault="002F06AF" w:rsidP="00F40FA4">
      <w:pPr>
        <w:pStyle w:val="af2"/>
        <w:tabs>
          <w:tab w:val="left" w:pos="1134"/>
        </w:tabs>
        <w:spacing w:line="228" w:lineRule="auto"/>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Пояснительная записка в соответствии с положениями пункта 3 статьи 264.1 Бюджетного кодекса Российской Федерации и пункта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включается в состав бюджетной отчетности.</w:t>
      </w:r>
    </w:p>
  </w:footnote>
  <w:footnote w:id="14">
    <w:p w:rsidR="002F06AF" w:rsidRPr="00543FC6" w:rsidRDefault="002F06AF" w:rsidP="00F40FA4">
      <w:pPr>
        <w:pStyle w:val="af2"/>
        <w:tabs>
          <w:tab w:val="left" w:pos="1134"/>
        </w:tabs>
        <w:spacing w:line="228" w:lineRule="auto"/>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Цели и требования к проведению инвентаризации активов и обязательств, </w:t>
      </w:r>
      <w:r w:rsidRPr="00543FC6">
        <w:rPr>
          <w:rFonts w:ascii="Times New Roman" w:hAnsi="Times New Roman" w:cs="Times New Roman"/>
          <w:sz w:val="24"/>
          <w:szCs w:val="24"/>
        </w:rPr>
        <w:br/>
        <w:t xml:space="preserve">в том числе случаи, сроки и порядок проведения инвентаризации активов и обязательств, </w:t>
      </w:r>
      <w:r w:rsidRPr="00543FC6">
        <w:rPr>
          <w:rFonts w:ascii="Times New Roman" w:hAnsi="Times New Roman" w:cs="Times New Roman"/>
          <w:sz w:val="24"/>
          <w:szCs w:val="24"/>
        </w:rPr>
        <w:br/>
        <w:t xml:space="preserve">а также перечень объектов, подлежащих инвентаризации, определяются субъектом учета самостоятельно в рамках формирования его учетной политики (документов учетной политики) и в соответствии с положениями статьи 11 Федерального закона от 06.12.2011 </w:t>
      </w:r>
      <w:r w:rsidRPr="00543FC6">
        <w:rPr>
          <w:rFonts w:ascii="Times New Roman" w:hAnsi="Times New Roman" w:cs="Times New Roman"/>
          <w:sz w:val="24"/>
          <w:szCs w:val="24"/>
        </w:rPr>
        <w:br/>
        <w:t>№ 402-ФЗ «О бухгалтерском учете»</w:t>
      </w:r>
      <w:r w:rsidRPr="00543FC6">
        <w:rPr>
          <w:rFonts w:ascii="Times New Roman" w:hAnsi="Times New Roman" w:cs="Times New Roman"/>
          <w:bCs/>
          <w:sz w:val="24"/>
          <w:szCs w:val="24"/>
        </w:rPr>
        <w:t xml:space="preserve"> (Собрание законодательства Российской Федерации, 2011, № 50, ст. 7344; 2019, № 30, ст. 4149), </w:t>
      </w:r>
      <w:r w:rsidRPr="00543FC6">
        <w:rPr>
          <w:rFonts w:ascii="Times New Roman" w:hAnsi="Times New Roman" w:cs="Times New Roman"/>
          <w:sz w:val="24"/>
          <w:szCs w:val="24"/>
        </w:rPr>
        <w:t xml:space="preserve">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w:t>
      </w:r>
      <w:r w:rsidRPr="00543FC6">
        <w:rPr>
          <w:rFonts w:ascii="Times New Roman" w:hAnsi="Times New Roman" w:cs="Times New Roman"/>
          <w:bCs/>
          <w:sz w:val="24"/>
          <w:szCs w:val="24"/>
        </w:rPr>
        <w:t>федерального стандарта</w:t>
      </w:r>
      <w:r w:rsidRPr="00543FC6">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утвержденного приказом Министерства финансов Российской Федерации от 30.12.2017 № 274н,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положениями иных нормативных правовых актов Российской Федерации, которыми могут быть предусмотрены обязательные требования к учету и (или) инвентаризации отдельных групп материальных ценностей, а также с учетом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(по заключению Министерства юстиции Российской Федерации от 19 июня 1995 г. </w:t>
      </w:r>
      <w:r w:rsidRPr="00543FC6">
        <w:rPr>
          <w:rFonts w:ascii="Times New Roman" w:hAnsi="Times New Roman" w:cs="Times New Roman"/>
          <w:sz w:val="24"/>
          <w:szCs w:val="24"/>
        </w:rPr>
        <w:br/>
        <w:t>№ 07-01-389-95 Приказ не нуждается в государственной регистрации; Финансовая газета, 1995, № 28).</w:t>
      </w:r>
    </w:p>
  </w:footnote>
  <w:footnote w:id="15">
    <w:p w:rsidR="002F06AF" w:rsidRPr="00543FC6" w:rsidRDefault="002F06AF" w:rsidP="00F40FA4">
      <w:pPr>
        <w:pStyle w:val="af2"/>
        <w:tabs>
          <w:tab w:val="left" w:pos="1134"/>
        </w:tabs>
        <w:spacing w:line="228" w:lineRule="auto"/>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Методические рекомендации по осуществлению проверок законности отдельных финансовых и хозяйственных операций утверждены Федеральным казначейством 31.12.2019 и размещены на официальном сайте Федерального казначейства в информационно-телекоммуникационной сети «Интернет» по электронному адресу: www.roskazna.ru в разделе «Контроль», подразделе «Контроль в финансово-бюджетной сфере», рубрике «Методологические документы, стандарты осуществления контрольной деятельности, приказы Федерального казначейства».</w:t>
      </w:r>
    </w:p>
  </w:footnote>
  <w:footnote w:id="16">
    <w:p w:rsidR="002F06AF" w:rsidRPr="00543FC6" w:rsidRDefault="002F06AF" w:rsidP="001357C1">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Требование полноты, нейтральности и отсутствия существенных ошибок </w:t>
      </w:r>
      <w:r w:rsidRPr="00543FC6">
        <w:rPr>
          <w:rFonts w:ascii="Times New Roman" w:hAnsi="Times New Roman" w:cs="Times New Roman"/>
          <w:sz w:val="24"/>
          <w:szCs w:val="24"/>
        </w:rPr>
        <w:br/>
        <w:t>определено пунктом 68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w:t>
      </w:r>
    </w:p>
  </w:footnote>
  <w:footnote w:id="17">
    <w:p w:rsidR="002F06AF" w:rsidRPr="00543FC6" w:rsidRDefault="002F06AF" w:rsidP="00DE117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Федеральные стандарты бухгалтерского учета государственных финансов, утвержденные Министерством финансов Российской Федерации в соответствии с абзацем тридцать первым статьи 165 и пунктом 1 статьи 264.1 Бюджетного кодекса Российской Федерации (Собрание законодательства Российской Федерации, 1998, № 31, ст. 3823; </w:t>
      </w:r>
      <w:r w:rsidRPr="00543FC6">
        <w:rPr>
          <w:rFonts w:ascii="Times New Roman" w:hAnsi="Times New Roman" w:cs="Times New Roman"/>
          <w:sz w:val="24"/>
          <w:szCs w:val="24"/>
        </w:rPr>
        <w:br/>
        <w:t>2019, № 52, ст. 7797), пунктом 2 части 1 статьи 23 Федерального закона от 6 декабря 2011 г. № 402-ФЗ «О бухгалтерском учете» (Собрание законодательства Российской Федерации, 2011, № 50, ст. 7344; 2019, № 30, ст. 4149), подпунктом 5.2.21(1) Положения о Министерстве финансов Российской Федерации, утвержденного постановлением Правительства Российской Федерации от 30 июня 2004 г. № 329 (Собрание законодательства Российской Федерации, 2004, № 31, ст. 3258; 2020, № 6, ст. 698).</w:t>
      </w:r>
    </w:p>
  </w:footnote>
  <w:footnote w:id="18">
    <w:p w:rsidR="002F06AF" w:rsidRPr="00543FC6" w:rsidRDefault="002F06AF" w:rsidP="001357C1">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Качественные характеристики информации, раскрываемой в бухгалтерской (финансовой) отчетности, определены пунктами 65 - 72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w:t>
      </w:r>
    </w:p>
  </w:footnote>
  <w:footnote w:id="19">
    <w:p w:rsidR="002F06AF" w:rsidRPr="00543FC6" w:rsidRDefault="002F06AF" w:rsidP="001357C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Например, возражения руководителя и (или) иных уполномоченных должностных лиц (работников) главного администратора (администратора) бюджетных средств на акт (заключение), оформленный по результатам проверки, ревизии (обследования) органа государственного (муниципального) финансового контроля, а также информация и д</w:t>
      </w:r>
      <w:r>
        <w:rPr>
          <w:rFonts w:ascii="Times New Roman" w:hAnsi="Times New Roman" w:cs="Times New Roman"/>
          <w:sz w:val="24"/>
          <w:szCs w:val="24"/>
        </w:rPr>
        <w:t>окументы, замечания и пояснения</w:t>
      </w:r>
      <w:r w:rsidRPr="00543FC6">
        <w:rPr>
          <w:rFonts w:ascii="Times New Roman" w:hAnsi="Times New Roman" w:cs="Times New Roman"/>
          <w:sz w:val="24"/>
          <w:szCs w:val="24"/>
        </w:rPr>
        <w:t>.</w:t>
      </w:r>
    </w:p>
  </w:footnote>
  <w:footnote w:id="20">
    <w:p w:rsidR="002F06AF" w:rsidRPr="00543FC6" w:rsidRDefault="002F06AF" w:rsidP="001357C1">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Федеральный стандарт внутреннего финансового аудита «Права и обязанности должностных лиц (работников) при осуществлении внутреннего финансового аудита», утвержденный приказом Министерства финансов Российской Федерации от 21.11.2019 </w:t>
      </w:r>
      <w:r w:rsidRPr="00543FC6">
        <w:rPr>
          <w:rFonts w:ascii="Times New Roman" w:hAnsi="Times New Roman" w:cs="Times New Roman"/>
          <w:sz w:val="24"/>
          <w:szCs w:val="24"/>
        </w:rPr>
        <w:br/>
        <w:t>№ 195н (зарегистрирован Министерством юстиции Российской Федерации 18 декабря 2019 г., регистрационный № 56862).</w:t>
      </w:r>
    </w:p>
  </w:footnote>
  <w:footnote w:id="21">
    <w:p w:rsidR="002F06AF" w:rsidRPr="00543FC6" w:rsidRDefault="002F06AF" w:rsidP="001357C1">
      <w:pPr>
        <w:tabs>
          <w:tab w:val="left" w:pos="1134"/>
        </w:tabs>
        <w:spacing w:after="0" w:line="240" w:lineRule="auto"/>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w:t>
      </w:r>
      <w:r w:rsidRPr="00543FC6">
        <w:rPr>
          <w:rFonts w:ascii="Times New Roman" w:eastAsia="Calibri" w:hAnsi="Times New Roman" w:cs="Times New Roman"/>
          <w:sz w:val="24"/>
          <w:szCs w:val="24"/>
        </w:rPr>
        <w:t xml:space="preserve">Федеральный стандарт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утвержденный приказом Министерства финансов Российской Федерации от 18.12.2019 № 237н (зарегистрирован Министерством юстиции Российской Федерации 9 января 2020 г., регистрационный № 57091) </w:t>
      </w:r>
      <w:r w:rsidRPr="00543FC6">
        <w:rPr>
          <w:rFonts w:ascii="Times New Roman" w:hAnsi="Times New Roman" w:cs="Times New Roman"/>
          <w:sz w:val="24"/>
          <w:szCs w:val="24"/>
        </w:rPr>
        <w:t xml:space="preserve">с изменениями, внесенными приказом Министерства финансов Российской Федерации от 23.07.2020 № 150н (зарегистрирован Министерством юстиции Российской Федерации 19 августа 2020 г., регистрационный </w:t>
      </w:r>
      <w:r w:rsidRPr="00543FC6">
        <w:rPr>
          <w:rFonts w:ascii="Times New Roman" w:hAnsi="Times New Roman" w:cs="Times New Roman"/>
          <w:sz w:val="24"/>
          <w:szCs w:val="24"/>
        </w:rPr>
        <w:br/>
        <w:t>№ 59343).</w:t>
      </w:r>
    </w:p>
  </w:footnote>
  <w:footnote w:id="22">
    <w:p w:rsidR="002F06AF" w:rsidRPr="00543FC6" w:rsidRDefault="002F06AF" w:rsidP="00682224">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В соответствии с пунктом 17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w:t>
      </w:r>
      <w:r w:rsidRPr="00543FC6">
        <w:rPr>
          <w:rFonts w:ascii="Times New Roman" w:eastAsia="Calibri" w:hAnsi="Times New Roman" w:cs="Times New Roman"/>
          <w:sz w:val="24"/>
          <w:szCs w:val="24"/>
        </w:rPr>
        <w:t xml:space="preserve">приказом Министерства финансов Российской Федерации от 18.12.2019 № 237н, </w:t>
      </w:r>
      <w:r w:rsidRPr="00543FC6">
        <w:rPr>
          <w:rFonts w:ascii="Times New Roman" w:hAnsi="Times New Roman" w:cs="Times New Roman"/>
          <w:sz w:val="24"/>
          <w:szCs w:val="24"/>
        </w:rPr>
        <w:t>субъектом внутреннего финансового аудита администратора бюджетных средств, передавшего полномочия по осуществлению внутреннего финансового аудита, является субъект внутреннего финансового аудита главного администратора (администратора) бюджетных средств, принявшего полномочия по осуществлению внутреннего финансового аудита.</w:t>
      </w:r>
    </w:p>
  </w:footnote>
  <w:footnote w:id="23">
    <w:p w:rsidR="002F06AF" w:rsidRPr="00543FC6" w:rsidRDefault="002F06AF" w:rsidP="001357C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В соответствии с пунктом 14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субъектами централизованного учета являются субъекты учета, в отношении которых централизованная бухгалтерия (уполномоченный орган или уполномоченная организация) осуществляет ведение бухгалтерского (бюджетного) учета.</w:t>
      </w:r>
    </w:p>
  </w:footnote>
  <w:footnote w:id="24">
    <w:p w:rsidR="002F06AF" w:rsidRPr="00DE7A7A" w:rsidRDefault="002F06AF" w:rsidP="00DE7A7A">
      <w:pPr>
        <w:pStyle w:val="af2"/>
        <w:tabs>
          <w:tab w:val="left" w:pos="1134"/>
        </w:tabs>
        <w:ind w:firstLine="709"/>
        <w:jc w:val="both"/>
        <w:rPr>
          <w:rFonts w:ascii="Times New Roman" w:hAnsi="Times New Roman" w:cs="Times New Roman"/>
          <w:sz w:val="24"/>
          <w:szCs w:val="24"/>
        </w:rPr>
      </w:pPr>
      <w:r w:rsidRPr="00DE7A7A">
        <w:rPr>
          <w:rStyle w:val="af4"/>
          <w:rFonts w:ascii="Times New Roman" w:hAnsi="Times New Roman" w:cs="Times New Roman"/>
          <w:sz w:val="24"/>
          <w:szCs w:val="24"/>
        </w:rPr>
        <w:footnoteRef/>
      </w:r>
      <w:r w:rsidRPr="00DE7A7A">
        <w:rPr>
          <w:rFonts w:ascii="Times New Roman" w:hAnsi="Times New Roman" w:cs="Times New Roman"/>
          <w:sz w:val="24"/>
          <w:szCs w:val="24"/>
        </w:rPr>
        <w:t xml:space="preserve"> </w:t>
      </w:r>
      <w:r w:rsidRPr="00543FC6">
        <w:rPr>
          <w:rFonts w:ascii="Times New Roman" w:hAnsi="Times New Roman" w:cs="Times New Roman"/>
          <w:sz w:val="24"/>
          <w:szCs w:val="24"/>
        </w:rPr>
        <w:t xml:space="preserve">  Федеральный стандарт внутреннего финансового аудита «Определения, принципы и задачи внутреннего финансового аудита», утвержденный приказом Министерства финансов Российской Федерации от 21.11.2019 № 196н.</w:t>
      </w:r>
    </w:p>
  </w:footnote>
  <w:footnote w:id="25">
    <w:p w:rsidR="002F06AF" w:rsidRPr="00543FC6" w:rsidRDefault="002F06AF" w:rsidP="001357C1">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w:t>
      </w:r>
      <w:r>
        <w:rPr>
          <w:rFonts w:ascii="Times New Roman" w:hAnsi="Times New Roman" w:cs="Times New Roman"/>
          <w:sz w:val="24"/>
          <w:szCs w:val="24"/>
        </w:rPr>
        <w:t xml:space="preserve">Например, </w:t>
      </w:r>
      <w:r w:rsidRPr="00543FC6">
        <w:rPr>
          <w:rFonts w:ascii="Times New Roman" w:hAnsi="Times New Roman" w:cs="Times New Roman"/>
          <w:sz w:val="24"/>
          <w:szCs w:val="24"/>
        </w:rPr>
        <w:t>рисками искажения бюджетной отчетности</w:t>
      </w:r>
      <w:r>
        <w:rPr>
          <w:rFonts w:ascii="Times New Roman" w:hAnsi="Times New Roman" w:cs="Times New Roman"/>
          <w:sz w:val="24"/>
          <w:szCs w:val="24"/>
        </w:rPr>
        <w:t xml:space="preserve"> </w:t>
      </w:r>
      <w:r w:rsidRPr="00543FC6">
        <w:rPr>
          <w:rFonts w:ascii="Times New Roman" w:hAnsi="Times New Roman" w:cs="Times New Roman"/>
          <w:sz w:val="24"/>
          <w:szCs w:val="24"/>
        </w:rPr>
        <w:t>являются</w:t>
      </w:r>
      <w:r>
        <w:rPr>
          <w:rFonts w:ascii="Times New Roman" w:hAnsi="Times New Roman" w:cs="Times New Roman"/>
          <w:sz w:val="24"/>
          <w:szCs w:val="24"/>
        </w:rPr>
        <w:t xml:space="preserve"> в</w:t>
      </w:r>
      <w:r w:rsidRPr="00543FC6">
        <w:rPr>
          <w:rFonts w:ascii="Times New Roman" w:hAnsi="Times New Roman" w:cs="Times New Roman"/>
          <w:sz w:val="24"/>
          <w:szCs w:val="24"/>
        </w:rPr>
        <w:t xml:space="preserve">озможные события, негативно влияющие на результаты выполнения бюджетных процедур по ведению бюджетного учета и составлению, представлению и утверждению бюджетной отчетности, </w:t>
      </w:r>
      <w:r>
        <w:rPr>
          <w:rFonts w:ascii="Times New Roman" w:hAnsi="Times New Roman" w:cs="Times New Roman"/>
          <w:sz w:val="24"/>
          <w:szCs w:val="24"/>
        </w:rPr>
        <w:br/>
      </w:r>
      <w:r w:rsidRPr="00543FC6">
        <w:rPr>
          <w:rFonts w:ascii="Times New Roman" w:hAnsi="Times New Roman" w:cs="Times New Roman"/>
          <w:sz w:val="24"/>
          <w:szCs w:val="24"/>
        </w:rPr>
        <w:t>в том числе на составляющие эти процедуры операции (действия) по выполнению бюджетных процедур, на качество финансового менеджмента главного администратора (администратора) бюджетных средств, и которые одновременно выражаются в возможности допущения факта искажения бюджетной отчетности и (или) данных бюджетного учета, приводящих к искажению бюджетной отчетности.</w:t>
      </w:r>
    </w:p>
  </w:footnote>
  <w:footnote w:id="26">
    <w:p w:rsidR="002F06AF" w:rsidRPr="00DE7A7A" w:rsidRDefault="002F06AF" w:rsidP="00DE7A7A">
      <w:pPr>
        <w:pStyle w:val="af2"/>
        <w:tabs>
          <w:tab w:val="left" w:pos="1134"/>
        </w:tabs>
        <w:ind w:firstLine="709"/>
        <w:jc w:val="both"/>
        <w:rPr>
          <w:rFonts w:ascii="Times New Roman" w:hAnsi="Times New Roman" w:cs="Times New Roman"/>
          <w:sz w:val="24"/>
          <w:szCs w:val="24"/>
        </w:rPr>
      </w:pPr>
      <w:r w:rsidRPr="00DE7A7A">
        <w:rPr>
          <w:rStyle w:val="af4"/>
          <w:rFonts w:ascii="Times New Roman" w:hAnsi="Times New Roman" w:cs="Times New Roman"/>
          <w:sz w:val="24"/>
          <w:szCs w:val="24"/>
        </w:rPr>
        <w:footnoteRef/>
      </w:r>
      <w:r w:rsidRPr="00DE7A7A">
        <w:rPr>
          <w:rFonts w:ascii="Times New Roman" w:hAnsi="Times New Roman" w:cs="Times New Roman"/>
          <w:sz w:val="24"/>
          <w:szCs w:val="24"/>
        </w:rPr>
        <w:t xml:space="preserve"> </w:t>
      </w:r>
      <w:r w:rsidRPr="00543FC6">
        <w:rPr>
          <w:rFonts w:ascii="Times New Roman" w:hAnsi="Times New Roman" w:cs="Times New Roman"/>
          <w:sz w:val="24"/>
          <w:szCs w:val="24"/>
        </w:rPr>
        <w:t xml:space="preserve">   Федеральный стандарт внутреннего финансового аудита «Реализация результатов внутреннего финансового аудита», утвержденный приказом Министерства финансов Российской Федерации от 22.05.2020 № 91н.</w:t>
      </w:r>
    </w:p>
  </w:footnote>
  <w:footnote w:id="27">
    <w:p w:rsidR="002F06AF" w:rsidRPr="00DE7A7A" w:rsidRDefault="002F06AF" w:rsidP="00DE7A7A">
      <w:pPr>
        <w:pStyle w:val="af2"/>
        <w:ind w:firstLine="709"/>
        <w:jc w:val="both"/>
        <w:rPr>
          <w:rFonts w:ascii="Times New Roman" w:hAnsi="Times New Roman" w:cs="Times New Roman"/>
          <w:sz w:val="24"/>
          <w:szCs w:val="24"/>
        </w:rPr>
      </w:pPr>
      <w:r w:rsidRPr="00DE7A7A">
        <w:rPr>
          <w:rStyle w:val="af4"/>
          <w:rFonts w:ascii="Times New Roman" w:hAnsi="Times New Roman" w:cs="Times New Roman"/>
          <w:sz w:val="24"/>
          <w:szCs w:val="24"/>
        </w:rPr>
        <w:footnoteRef/>
      </w:r>
      <w:r w:rsidRPr="00DE7A7A">
        <w:rPr>
          <w:rFonts w:ascii="Times New Roman" w:hAnsi="Times New Roman" w:cs="Times New Roman"/>
          <w:sz w:val="24"/>
          <w:szCs w:val="24"/>
        </w:rPr>
        <w:t xml:space="preserve"> </w:t>
      </w:r>
      <w:r w:rsidRPr="00543FC6">
        <w:rPr>
          <w:rFonts w:ascii="Times New Roman" w:hAnsi="Times New Roman" w:cs="Times New Roman"/>
          <w:sz w:val="24"/>
          <w:szCs w:val="24"/>
        </w:rPr>
        <w:t xml:space="preserve">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Министерства финансов Российской Федерации от 31.12.2016 № 256н.</w:t>
      </w:r>
    </w:p>
  </w:footnote>
  <w:footnote w:id="28">
    <w:p w:rsidR="002F06AF" w:rsidRPr="00543FC6" w:rsidRDefault="002F06AF" w:rsidP="0042365B">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w:t>
      </w:r>
      <w:r w:rsidRPr="00543FC6">
        <w:rPr>
          <w:rFonts w:ascii="Times New Roman" w:hAnsi="Times New Roman" w:cs="Times New Roman"/>
          <w:bCs/>
          <w:sz w:val="24"/>
          <w:szCs w:val="24"/>
        </w:rPr>
        <w:t>Ошибка в отчетности определена пунктом 27 федерального стандарта</w:t>
      </w:r>
      <w:r w:rsidRPr="00543FC6">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утвержденного приказом Министерства финансов Российской Федерации </w:t>
      </w:r>
      <w:r>
        <w:rPr>
          <w:rFonts w:ascii="Times New Roman" w:hAnsi="Times New Roman" w:cs="Times New Roman"/>
          <w:sz w:val="24"/>
          <w:szCs w:val="24"/>
        </w:rPr>
        <w:br/>
      </w:r>
      <w:r w:rsidRPr="00543FC6">
        <w:rPr>
          <w:rFonts w:ascii="Times New Roman" w:hAnsi="Times New Roman" w:cs="Times New Roman"/>
          <w:sz w:val="24"/>
          <w:szCs w:val="24"/>
        </w:rPr>
        <w:t>от 30.12.2017 № 274н.</w:t>
      </w:r>
    </w:p>
  </w:footnote>
  <w:footnote w:id="29">
    <w:p w:rsidR="002F06AF" w:rsidRPr="00543FC6" w:rsidRDefault="002F06AF" w:rsidP="005B1F48">
      <w:pPr>
        <w:pStyle w:val="af2"/>
        <w:tabs>
          <w:tab w:val="left" w:pos="993"/>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Искажение бюджетной отчетности определено пунктом 3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 Федерации от 21.11.2019 № 196н.</w:t>
      </w:r>
    </w:p>
    <w:p w:rsidR="002F06AF" w:rsidRPr="00543FC6" w:rsidRDefault="002F06AF" w:rsidP="005B1F48">
      <w:pPr>
        <w:pStyle w:val="af2"/>
        <w:tabs>
          <w:tab w:val="left" w:pos="993"/>
          <w:tab w:val="left" w:pos="1134"/>
        </w:tabs>
        <w:ind w:firstLine="709"/>
        <w:jc w:val="both"/>
        <w:rPr>
          <w:rFonts w:ascii="Times New Roman" w:hAnsi="Times New Roman" w:cs="Times New Roman"/>
          <w:sz w:val="24"/>
          <w:szCs w:val="24"/>
        </w:rPr>
      </w:pPr>
      <w:r w:rsidRPr="00543FC6">
        <w:rPr>
          <w:rFonts w:ascii="Times New Roman" w:hAnsi="Times New Roman" w:cs="Times New Roman"/>
          <w:sz w:val="24"/>
          <w:szCs w:val="24"/>
        </w:rPr>
        <w:t>Например, в результате неправильного (несвоевременного) использования информации о факте хозяйственной жизни при ведении бюджетного учета был допущен пропуск информации, и, как следствие, при составлении бюджетной отчетности допущено искажение, которое, однако, не привело к искажению информации об активах и обязательствах и (или) финансовом результате субъекта бюджетной отчетности.</w:t>
      </w:r>
    </w:p>
  </w:footnote>
  <w:footnote w:id="30">
    <w:p w:rsidR="002F06AF" w:rsidRPr="00543FC6" w:rsidRDefault="002F06AF" w:rsidP="00E75E43">
      <w:pPr>
        <w:tabs>
          <w:tab w:val="left" w:pos="1134"/>
        </w:tabs>
        <w:spacing w:after="0" w:line="240" w:lineRule="auto"/>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В случае отсутствия на момент определения существенности ошибки, нарушения и недостатка необходимой информации по состоянию на отчетную дату (за отчетный период) для целей количественного определения существенности ошибки, нарушения и недостатка используется соответствующая информация на прошлую отчетную дату (за прошлый отчетный период) либо на промежуточную отчетную дату внутри отчетного периода (промежуточный период, пропорционально приведенный к годовому измерению).</w:t>
      </w:r>
    </w:p>
  </w:footnote>
  <w:footnote w:id="31">
    <w:p w:rsidR="002F06AF" w:rsidRPr="00DE7A7A" w:rsidRDefault="002F06AF" w:rsidP="00DE7A7A">
      <w:pPr>
        <w:pStyle w:val="af2"/>
        <w:tabs>
          <w:tab w:val="left" w:pos="1134"/>
        </w:tabs>
        <w:ind w:firstLine="709"/>
        <w:jc w:val="both"/>
        <w:rPr>
          <w:rFonts w:ascii="Times New Roman" w:hAnsi="Times New Roman" w:cs="Times New Roman"/>
          <w:sz w:val="24"/>
          <w:szCs w:val="24"/>
        </w:rPr>
      </w:pPr>
      <w:r w:rsidRPr="00DE7A7A">
        <w:rPr>
          <w:rStyle w:val="af4"/>
          <w:rFonts w:ascii="Times New Roman" w:hAnsi="Times New Roman" w:cs="Times New Roman"/>
          <w:sz w:val="24"/>
          <w:szCs w:val="24"/>
        </w:rPr>
        <w:footnoteRef/>
      </w:r>
      <w:r w:rsidRPr="00DE7A7A">
        <w:rPr>
          <w:rFonts w:ascii="Times New Roman" w:hAnsi="Times New Roman" w:cs="Times New Roman"/>
          <w:sz w:val="24"/>
          <w:szCs w:val="24"/>
        </w:rPr>
        <w:t xml:space="preserve"> </w:t>
      </w:r>
      <w:r w:rsidRPr="00543FC6">
        <w:rPr>
          <w:rFonts w:ascii="Times New Roman" w:hAnsi="Times New Roman" w:cs="Times New Roman"/>
          <w:sz w:val="24"/>
          <w:szCs w:val="24"/>
        </w:rPr>
        <w:t xml:space="preserve">  </w:t>
      </w:r>
      <w:r>
        <w:rPr>
          <w:rFonts w:ascii="Times New Roman" w:hAnsi="Times New Roman" w:cs="Times New Roman"/>
          <w:sz w:val="24"/>
          <w:szCs w:val="24"/>
        </w:rPr>
        <w:t>П</w:t>
      </w:r>
      <w:r w:rsidRPr="00DE7A7A">
        <w:rPr>
          <w:rFonts w:ascii="Times New Roman" w:hAnsi="Times New Roman" w:cs="Times New Roman"/>
          <w:sz w:val="24"/>
          <w:szCs w:val="24"/>
        </w:rPr>
        <w:t xml:space="preserve">риложение № 1 к Инструкции о порядке составления и представления годовой, квартальной и месячной отчетности об исполнении бюджетов бюджетной системы </w:t>
      </w:r>
      <w:r w:rsidRPr="004A0E80">
        <w:rPr>
          <w:rFonts w:ascii="Times New Roman" w:hAnsi="Times New Roman" w:cs="Times New Roman"/>
          <w:sz w:val="24"/>
          <w:szCs w:val="24"/>
        </w:rPr>
        <w:t>Российской Федерации, утвержденной приказом Министерства финансов Российской Федерации от 28 декабря 2010 г. № 191н.</w:t>
      </w:r>
    </w:p>
  </w:footnote>
  <w:footnote w:id="32">
    <w:p w:rsidR="002F06AF" w:rsidRPr="00543FC6" w:rsidRDefault="002F06AF" w:rsidP="0076267D">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Например, в соответствии с пунктом 3.2.23 Методических указаний по оценке существенности и рисков в ходе контрольных мероприятий, осуществляемых в виде финансового аудита, утвержденных Коллегией Счетной палаты Российской Федерации (протокол от «12» апреля 2021 г. № 23К (1466), процент (пороговое значение для расчета уровня существенности) должен находиться в диапазоне от 0,5 % до 3 %, а в отдельных случаях может быть ниже 0,5 % или выше 3 %.</w:t>
      </w:r>
    </w:p>
    <w:p w:rsidR="002F06AF" w:rsidRPr="00543FC6" w:rsidRDefault="002F06AF" w:rsidP="0076267D">
      <w:pPr>
        <w:pStyle w:val="af2"/>
        <w:tabs>
          <w:tab w:val="left" w:pos="1134"/>
        </w:tabs>
        <w:ind w:firstLine="709"/>
        <w:jc w:val="both"/>
        <w:rPr>
          <w:rFonts w:ascii="Times New Roman" w:hAnsi="Times New Roman" w:cs="Times New Roman"/>
          <w:sz w:val="24"/>
          <w:szCs w:val="24"/>
        </w:rPr>
      </w:pPr>
      <w:r w:rsidRPr="00543FC6">
        <w:rPr>
          <w:rFonts w:ascii="Times New Roman" w:hAnsi="Times New Roman" w:cs="Times New Roman"/>
          <w:sz w:val="24"/>
          <w:szCs w:val="24"/>
        </w:rPr>
        <w:t xml:space="preserve">Например, в соответствии с разделом 2.2 «Определение существенности» Руководства Европейской Счетной палаты по финансовому аудиту и аудиту соответствия (Financial and Compliance Audit Manual) процент должен находиться в диапазоне от 0,5 % до 2 % </w:t>
      </w:r>
      <w:r w:rsidRPr="00543FC6">
        <w:rPr>
          <w:rFonts w:ascii="Times New Roman" w:hAnsi="Times New Roman" w:cs="Times New Roman"/>
          <w:sz w:val="24"/>
          <w:szCs w:val="24"/>
        </w:rPr>
        <w:br/>
        <w:t>от совокупных доходов или расходов</w:t>
      </w:r>
      <w:r w:rsidRPr="00543FC6">
        <w:rPr>
          <w:sz w:val="24"/>
          <w:szCs w:val="24"/>
        </w:rPr>
        <w:t xml:space="preserve"> </w:t>
      </w:r>
      <w:r w:rsidRPr="00543FC6">
        <w:rPr>
          <w:rFonts w:ascii="Times New Roman" w:hAnsi="Times New Roman" w:cs="Times New Roman"/>
          <w:sz w:val="24"/>
          <w:szCs w:val="24"/>
        </w:rPr>
        <w:t xml:space="preserve">или от итоговой суммы (валюты) баланса </w:t>
      </w:r>
      <w:r w:rsidRPr="00543FC6">
        <w:rPr>
          <w:rFonts w:ascii="Times New Roman" w:hAnsi="Times New Roman" w:cs="Times New Roman"/>
          <w:sz w:val="24"/>
          <w:szCs w:val="24"/>
        </w:rPr>
        <w:br/>
        <w:t xml:space="preserve">(Руководство Европейской Счетной палаты по финансовому аудиту и аудиту соответствия опубликовано на официальном сайте Европейской Счетной палаты </w:t>
      </w:r>
      <w:r w:rsidRPr="00543FC6">
        <w:rPr>
          <w:rFonts w:ascii="Times New Roman" w:hAnsi="Times New Roman" w:cs="Times New Roman"/>
          <w:spacing w:val="-10"/>
          <w:sz w:val="24"/>
          <w:szCs w:val="24"/>
        </w:rPr>
        <w:t xml:space="preserve">https://www.eca.europa.eu/Lists/ECADocuments/FC_AUDIT_MANUAL/FC_AUDIT_MANUAL_EN.pdf, </w:t>
      </w:r>
      <w:r w:rsidRPr="00543FC6">
        <w:rPr>
          <w:rFonts w:ascii="Times New Roman" w:hAnsi="Times New Roman" w:cs="Times New Roman"/>
          <w:sz w:val="24"/>
          <w:szCs w:val="24"/>
        </w:rPr>
        <w:t>сентябрь 2017 года).</w:t>
      </w:r>
    </w:p>
  </w:footnote>
  <w:footnote w:id="33">
    <w:p w:rsidR="002F06AF" w:rsidRPr="00543FC6" w:rsidRDefault="002F06AF" w:rsidP="0076267D">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Например, в случае если собранные аудиторские доказательства свидетельствуют </w:t>
      </w:r>
      <w:r w:rsidRPr="00543FC6">
        <w:rPr>
          <w:rFonts w:ascii="Times New Roman" w:hAnsi="Times New Roman" w:cs="Times New Roman"/>
          <w:sz w:val="24"/>
          <w:szCs w:val="24"/>
        </w:rPr>
        <w:br/>
        <w:t>о том, что выявлены значимые риски искажения бюджетной отчетности, и (или) совершаемые контрольные действия не соразмерны выявленным рискам искажения бюджетной отчетности и не способны обеспечить соблюдение положений, указанных в абзацах втором - четвертом пункта 20 настоящего Стандарта, то при определении процента, который будет применяться к выбранному контрольному показателю, приемлемым следует считать более низкий процент (например, в диапазоне от 0,5 % до 1 %).</w:t>
      </w:r>
    </w:p>
  </w:footnote>
  <w:footnote w:id="34">
    <w:p w:rsidR="002F06AF" w:rsidRPr="00DE7A7A" w:rsidRDefault="002F06AF" w:rsidP="00DE7A7A">
      <w:pPr>
        <w:pStyle w:val="af2"/>
        <w:tabs>
          <w:tab w:val="left" w:pos="1134"/>
        </w:tabs>
        <w:ind w:firstLine="709"/>
        <w:jc w:val="both"/>
        <w:rPr>
          <w:rFonts w:ascii="Times New Roman" w:hAnsi="Times New Roman" w:cs="Times New Roman"/>
          <w:sz w:val="24"/>
          <w:szCs w:val="24"/>
        </w:rPr>
      </w:pPr>
      <w:r w:rsidRPr="00DE7A7A">
        <w:rPr>
          <w:rStyle w:val="af4"/>
          <w:rFonts w:ascii="Times New Roman" w:hAnsi="Times New Roman" w:cs="Times New Roman"/>
          <w:sz w:val="24"/>
          <w:szCs w:val="24"/>
        </w:rPr>
        <w:footnoteRef/>
      </w:r>
      <w:r w:rsidRPr="00DE7A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7A7A">
        <w:rPr>
          <w:rFonts w:ascii="Times New Roman" w:hAnsi="Times New Roman" w:cs="Times New Roman"/>
          <w:sz w:val="24"/>
          <w:szCs w:val="24"/>
        </w:rPr>
        <w:t>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Министерства финансов Российской Федерации от 31.12.2016 № 256н.</w:t>
      </w:r>
    </w:p>
  </w:footnote>
  <w:footnote w:id="35">
    <w:p w:rsidR="002F06AF" w:rsidRPr="00543FC6" w:rsidRDefault="002F06AF" w:rsidP="008F754B">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Например, в случае если в ходе проведения аудиторского мероприятия выявлены несущественные ошибки, нарушения, связанные с несоблюдением порядка актуализации учетной политики, а также с несоблюдением порядка проведения инвентаризации активов и обязательств, то в суждении о достоверности должен быть отражен вывод (мнение) </w:t>
      </w:r>
      <w:r w:rsidRPr="00543FC6">
        <w:rPr>
          <w:rFonts w:ascii="Times New Roman" w:hAnsi="Times New Roman" w:cs="Times New Roman"/>
          <w:sz w:val="24"/>
          <w:szCs w:val="24"/>
        </w:rPr>
        <w:br/>
        <w:t>о несоответствии порядка ведения бюджетного учета единой методологии учета и отчетности, о несоответствии информации, содержащейся в подтверждаемой бюджетной отчетности, качественным характеристикам информации, раскрываемой в бухгалтерской (финансовой) отчетности, а также об отсутствии фактов, влияющих на достоверность бюджетной отчетности и порядок ведения бюджетного учета.</w:t>
      </w:r>
    </w:p>
  </w:footnote>
  <w:footnote w:id="36">
    <w:p w:rsidR="002F06AF" w:rsidRPr="00543FC6" w:rsidRDefault="002F06AF">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w:t>
      </w:r>
      <w:r w:rsidRPr="005F2610">
        <w:rPr>
          <w:rFonts w:ascii="Times New Roman" w:hAnsi="Times New Roman" w:cs="Times New Roman"/>
          <w:sz w:val="24"/>
          <w:szCs w:val="24"/>
        </w:rPr>
        <w:t>Например, в случае если в ходе проведения аудиторского мероприятия выявлены существенные ошибки, нарушения, связанные с несоблюдением порядка</w:t>
      </w:r>
      <w:r w:rsidRPr="005F2610">
        <w:rPr>
          <w:sz w:val="24"/>
          <w:szCs w:val="24"/>
        </w:rPr>
        <w:t xml:space="preserve"> </w:t>
      </w:r>
      <w:r w:rsidRPr="005F2610">
        <w:rPr>
          <w:rFonts w:ascii="Times New Roman" w:hAnsi="Times New Roman" w:cs="Times New Roman"/>
          <w:sz w:val="24"/>
          <w:szCs w:val="24"/>
        </w:rPr>
        <w:t>оформления и принятия к учету первичных учетных документов, а также с несоответствием состава бюджетной отчетности требованиям, установленным в нормативных правовых актах, регулирующих составление и представление бюджетной отчетности, то в суждении о достоверности должен быть отражен вывод (мнение) о несоответствии порядка ведения бюджетного учета единой методологии учета и отчетности, о несоответствии информации, содержащейся в подтверждаемой бюджетной отчетности, качественным характеристикам информации, раскрываемой в бухгалтерской (финансовой) отчетности, а также о наличии фактов, влияющих на достоверность бюджетной отчетности и порядок ведения бюджетного учета.</w:t>
      </w:r>
    </w:p>
  </w:footnote>
  <w:footnote w:id="37">
    <w:p w:rsidR="002F06AF" w:rsidRPr="00543FC6" w:rsidRDefault="002F06AF" w:rsidP="008F754B">
      <w:pPr>
        <w:pStyle w:val="af2"/>
        <w:tabs>
          <w:tab w:val="left" w:pos="1134"/>
        </w:tabs>
        <w:ind w:firstLine="709"/>
        <w:jc w:val="both"/>
        <w:rPr>
          <w:rFonts w:ascii="Times New Roman" w:hAnsi="Times New Roman" w:cs="Times New Roman"/>
          <w:sz w:val="24"/>
          <w:szCs w:val="24"/>
        </w:rPr>
      </w:pPr>
      <w:r w:rsidRPr="00543FC6">
        <w:rPr>
          <w:rStyle w:val="af4"/>
          <w:rFonts w:ascii="Times New Roman" w:hAnsi="Times New Roman" w:cs="Times New Roman"/>
          <w:sz w:val="24"/>
          <w:szCs w:val="24"/>
        </w:rPr>
        <w:footnoteRef/>
      </w:r>
      <w:r w:rsidRPr="00543FC6">
        <w:rPr>
          <w:rFonts w:ascii="Times New Roman" w:hAnsi="Times New Roman" w:cs="Times New Roman"/>
          <w:sz w:val="24"/>
          <w:szCs w:val="24"/>
        </w:rPr>
        <w:t xml:space="preserve"> Например, совершаемые в рамках осуществления внутреннего финансового контроля в отношении бюджетных процедур учета и отчетности контрольные действия не способны в полной мере обеспечить предупреждение (недопущение) ошибок и (или) нарушений, однако контрольные действия позволяют их своевременно выявлять и устранять, а также обеспечивают минимизацию значимых рисков искажения бюджетной отчетности.</w:t>
      </w:r>
    </w:p>
  </w:footnote>
  <w:footnote w:id="38">
    <w:p w:rsidR="002F06AF" w:rsidRPr="00543FC6" w:rsidRDefault="002F06AF" w:rsidP="0076267D">
      <w:pPr>
        <w:pStyle w:val="ConsPlusTitle"/>
        <w:tabs>
          <w:tab w:val="left" w:pos="1134"/>
        </w:tabs>
        <w:ind w:firstLine="709"/>
        <w:jc w:val="both"/>
        <w:rPr>
          <w:rFonts w:ascii="Times New Roman" w:hAnsi="Times New Roman" w:cs="Times New Roman"/>
          <w:b w:val="0"/>
          <w:sz w:val="24"/>
          <w:szCs w:val="24"/>
        </w:rPr>
      </w:pPr>
      <w:r w:rsidRPr="00543FC6">
        <w:rPr>
          <w:rStyle w:val="af4"/>
          <w:rFonts w:ascii="Times New Roman" w:hAnsi="Times New Roman" w:cs="Times New Roman"/>
          <w:b w:val="0"/>
          <w:sz w:val="24"/>
          <w:szCs w:val="24"/>
        </w:rPr>
        <w:footnoteRef/>
      </w:r>
      <w:r w:rsidRPr="00543FC6">
        <w:rPr>
          <w:rFonts w:ascii="Times New Roman" w:hAnsi="Times New Roman" w:cs="Times New Roman"/>
          <w:b w:val="0"/>
          <w:sz w:val="24"/>
          <w:szCs w:val="24"/>
        </w:rPr>
        <w:t xml:space="preserve">    Например, в ходе проведения аудиторского мероприятия выявлены значимые риски искажения бюджетной отчетности, причинами которых является низкая степень надежности внутреннего финансового контроля в отношении бюджетных процедур учета и отчетности </w:t>
      </w:r>
      <w:r w:rsidRPr="00543FC6">
        <w:rPr>
          <w:rFonts w:ascii="Times New Roman" w:hAnsi="Times New Roman" w:cs="Times New Roman"/>
          <w:b w:val="0"/>
          <w:sz w:val="24"/>
          <w:szCs w:val="24"/>
        </w:rPr>
        <w:br/>
        <w:t xml:space="preserve">(то есть, совершаемые контрольные действия не способны в полной мере обеспечить соблюдение положений, указанных в абзацах втором - четвертом пункта 20 настоящего Стандарта), при этом величина </w:t>
      </w:r>
      <w:r w:rsidRPr="008E3AC4">
        <w:rPr>
          <w:rFonts w:ascii="Times New Roman" w:hAnsi="Times New Roman" w:cs="Times New Roman"/>
          <w:b w:val="0"/>
          <w:sz w:val="24"/>
          <w:szCs w:val="24"/>
        </w:rPr>
        <w:t>искажения информации</w:t>
      </w:r>
      <w:r w:rsidRPr="008E3AC4">
        <w:rPr>
          <w:rFonts w:ascii="Times New Roman" w:hAnsi="Times New Roman" w:cs="Times New Roman"/>
          <w:sz w:val="24"/>
          <w:szCs w:val="24"/>
        </w:rPr>
        <w:t xml:space="preserve"> </w:t>
      </w:r>
      <w:r w:rsidRPr="00543FC6">
        <w:rPr>
          <w:rFonts w:ascii="Times New Roman" w:hAnsi="Times New Roman" w:cs="Times New Roman"/>
          <w:b w:val="0"/>
          <w:sz w:val="24"/>
          <w:szCs w:val="24"/>
        </w:rPr>
        <w:t>возможной ошибки в бюджетной отчетности, допущенной в результате недостатка внутреннего финансового контроля в отношении бюджетных процедур учета и отчетности, является существенной.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711047"/>
      <w:docPartObj>
        <w:docPartGallery w:val="Page Numbers (Top of Page)"/>
        <w:docPartUnique/>
      </w:docPartObj>
    </w:sdtPr>
    <w:sdtEndPr/>
    <w:sdtContent>
      <w:p w:rsidR="002F06AF" w:rsidRPr="006362FE" w:rsidRDefault="002F06AF" w:rsidP="006362FE">
        <w:pPr>
          <w:pStyle w:val="a6"/>
          <w:jc w:val="center"/>
        </w:pPr>
        <w:r>
          <w:fldChar w:fldCharType="begin"/>
        </w:r>
        <w:r>
          <w:instrText>PAGE   \* MERGEFORMAT</w:instrText>
        </w:r>
        <w:r>
          <w:fldChar w:fldCharType="separate"/>
        </w:r>
        <w:r w:rsidR="00BD3FA7">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82669869"/>
      <w:docPartObj>
        <w:docPartGallery w:val="Page Numbers (Top of Page)"/>
        <w:docPartUnique/>
      </w:docPartObj>
    </w:sdtPr>
    <w:sdtEndPr/>
    <w:sdtContent>
      <w:p w:rsidR="002F06AF" w:rsidRPr="00EA4453" w:rsidRDefault="002F06AF" w:rsidP="006362FE">
        <w:pPr>
          <w:pStyle w:val="a6"/>
          <w:jc w:val="center"/>
          <w:rPr>
            <w:rFonts w:ascii="Times New Roman" w:hAnsi="Times New Roman" w:cs="Times New Roman"/>
            <w:sz w:val="24"/>
            <w:szCs w:val="24"/>
          </w:rPr>
        </w:pPr>
        <w:r w:rsidRPr="00EA4453">
          <w:rPr>
            <w:rFonts w:ascii="Times New Roman" w:hAnsi="Times New Roman" w:cs="Times New Roman"/>
            <w:sz w:val="24"/>
            <w:szCs w:val="24"/>
          </w:rPr>
          <w:fldChar w:fldCharType="begin"/>
        </w:r>
        <w:r w:rsidRPr="00EA4453">
          <w:rPr>
            <w:rFonts w:ascii="Times New Roman" w:hAnsi="Times New Roman" w:cs="Times New Roman"/>
            <w:sz w:val="24"/>
            <w:szCs w:val="24"/>
          </w:rPr>
          <w:instrText>PAGE   \* MERGEFORMAT</w:instrText>
        </w:r>
        <w:r w:rsidRPr="00EA4453">
          <w:rPr>
            <w:rFonts w:ascii="Times New Roman" w:hAnsi="Times New Roman" w:cs="Times New Roman"/>
            <w:sz w:val="24"/>
            <w:szCs w:val="24"/>
          </w:rPr>
          <w:fldChar w:fldCharType="separate"/>
        </w:r>
        <w:r w:rsidR="00BD3FA7">
          <w:rPr>
            <w:rFonts w:ascii="Times New Roman" w:hAnsi="Times New Roman" w:cs="Times New Roman"/>
            <w:noProof/>
            <w:sz w:val="24"/>
            <w:szCs w:val="24"/>
          </w:rPr>
          <w:t>4</w:t>
        </w:r>
        <w:r w:rsidRPr="00EA445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6BB"/>
    <w:multiLevelType w:val="hybridMultilevel"/>
    <w:tmpl w:val="9E1CF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4082B86"/>
    <w:multiLevelType w:val="hybridMultilevel"/>
    <w:tmpl w:val="AF723518"/>
    <w:lvl w:ilvl="0" w:tplc="879852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98409D3"/>
    <w:multiLevelType w:val="hybridMultilevel"/>
    <w:tmpl w:val="3C74C098"/>
    <w:lvl w:ilvl="0" w:tplc="424E2D6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774072"/>
    <w:multiLevelType w:val="hybridMultilevel"/>
    <w:tmpl w:val="0D0E558A"/>
    <w:lvl w:ilvl="0" w:tplc="AC0CDE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F539A3"/>
    <w:multiLevelType w:val="hybridMultilevel"/>
    <w:tmpl w:val="B2584A26"/>
    <w:lvl w:ilvl="0" w:tplc="978E9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DD0FD5"/>
    <w:multiLevelType w:val="hybridMultilevel"/>
    <w:tmpl w:val="34AE7072"/>
    <w:lvl w:ilvl="0" w:tplc="AC0CD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F0723E"/>
    <w:multiLevelType w:val="hybridMultilevel"/>
    <w:tmpl w:val="242E5848"/>
    <w:lvl w:ilvl="0" w:tplc="AC0CDE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3E1412E"/>
    <w:multiLevelType w:val="hybridMultilevel"/>
    <w:tmpl w:val="EE06122C"/>
    <w:lvl w:ilvl="0" w:tplc="327AC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1768D9"/>
    <w:multiLevelType w:val="multilevel"/>
    <w:tmpl w:val="2A32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EF5407"/>
    <w:multiLevelType w:val="hybridMultilevel"/>
    <w:tmpl w:val="D9F063E4"/>
    <w:lvl w:ilvl="0" w:tplc="90F0C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E83198"/>
    <w:multiLevelType w:val="hybridMultilevel"/>
    <w:tmpl w:val="A63A7F8A"/>
    <w:lvl w:ilvl="0" w:tplc="AC0CDE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AE2AB3"/>
    <w:multiLevelType w:val="multilevel"/>
    <w:tmpl w:val="AB2EA4B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64FD1868"/>
    <w:multiLevelType w:val="hybridMultilevel"/>
    <w:tmpl w:val="7862BC60"/>
    <w:lvl w:ilvl="0" w:tplc="3DDA21A0">
      <w:start w:val="1"/>
      <w:numFmt w:val="decimal"/>
      <w:pStyle w:val="1"/>
      <w:lvlText w:val="Статья %1."/>
      <w:lvlJc w:val="left"/>
      <w:pPr>
        <w:ind w:left="1637"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8AF4808"/>
    <w:multiLevelType w:val="hybridMultilevel"/>
    <w:tmpl w:val="FBB25FAC"/>
    <w:lvl w:ilvl="0" w:tplc="B3AA0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A658F3"/>
    <w:multiLevelType w:val="hybridMultilevel"/>
    <w:tmpl w:val="6A524640"/>
    <w:lvl w:ilvl="0" w:tplc="5A8E6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B6E1007"/>
    <w:multiLevelType w:val="hybridMultilevel"/>
    <w:tmpl w:val="689C824A"/>
    <w:lvl w:ilvl="0" w:tplc="2D0A1F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5"/>
  </w:num>
  <w:num w:numId="8">
    <w:abstractNumId w:val="3"/>
  </w:num>
  <w:num w:numId="9">
    <w:abstractNumId w:val="10"/>
  </w:num>
  <w:num w:numId="10">
    <w:abstractNumId w:val="8"/>
  </w:num>
  <w:num w:numId="11">
    <w:abstractNumId w:val="15"/>
  </w:num>
  <w:num w:numId="12">
    <w:abstractNumId w:val="9"/>
  </w:num>
  <w:num w:numId="13">
    <w:abstractNumId w:val="13"/>
  </w:num>
  <w:num w:numId="14">
    <w:abstractNumId w:val="14"/>
  </w:num>
  <w:num w:numId="15">
    <w:abstractNumId w:val="7"/>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17"/>
    <w:rsid w:val="00001015"/>
    <w:rsid w:val="0000152F"/>
    <w:rsid w:val="00001A6B"/>
    <w:rsid w:val="00001E87"/>
    <w:rsid w:val="00001F75"/>
    <w:rsid w:val="0000241B"/>
    <w:rsid w:val="00002615"/>
    <w:rsid w:val="000043DC"/>
    <w:rsid w:val="0000556F"/>
    <w:rsid w:val="00006325"/>
    <w:rsid w:val="00006B67"/>
    <w:rsid w:val="00006C33"/>
    <w:rsid w:val="000070E9"/>
    <w:rsid w:val="00007208"/>
    <w:rsid w:val="000076C5"/>
    <w:rsid w:val="00011058"/>
    <w:rsid w:val="00011766"/>
    <w:rsid w:val="00011937"/>
    <w:rsid w:val="00011A2C"/>
    <w:rsid w:val="00011C58"/>
    <w:rsid w:val="00012785"/>
    <w:rsid w:val="000131AA"/>
    <w:rsid w:val="00013484"/>
    <w:rsid w:val="00014E0D"/>
    <w:rsid w:val="000152CC"/>
    <w:rsid w:val="00015725"/>
    <w:rsid w:val="0001643E"/>
    <w:rsid w:val="00016F36"/>
    <w:rsid w:val="00017E6A"/>
    <w:rsid w:val="00020314"/>
    <w:rsid w:val="000207AD"/>
    <w:rsid w:val="00020C4B"/>
    <w:rsid w:val="00021274"/>
    <w:rsid w:val="00021623"/>
    <w:rsid w:val="00021E85"/>
    <w:rsid w:val="000220DF"/>
    <w:rsid w:val="000225C1"/>
    <w:rsid w:val="000235D1"/>
    <w:rsid w:val="0002363A"/>
    <w:rsid w:val="000236FC"/>
    <w:rsid w:val="00023A2E"/>
    <w:rsid w:val="00024D8F"/>
    <w:rsid w:val="00026467"/>
    <w:rsid w:val="00026ED6"/>
    <w:rsid w:val="0002737C"/>
    <w:rsid w:val="00027A51"/>
    <w:rsid w:val="00027CB5"/>
    <w:rsid w:val="00030216"/>
    <w:rsid w:val="00030491"/>
    <w:rsid w:val="00030D31"/>
    <w:rsid w:val="00032FEE"/>
    <w:rsid w:val="00033893"/>
    <w:rsid w:val="00034EA1"/>
    <w:rsid w:val="00035429"/>
    <w:rsid w:val="0003740A"/>
    <w:rsid w:val="0003765B"/>
    <w:rsid w:val="000377D5"/>
    <w:rsid w:val="00037F36"/>
    <w:rsid w:val="00041B84"/>
    <w:rsid w:val="00042253"/>
    <w:rsid w:val="00042DC7"/>
    <w:rsid w:val="000446B9"/>
    <w:rsid w:val="000453AD"/>
    <w:rsid w:val="00045822"/>
    <w:rsid w:val="00046C52"/>
    <w:rsid w:val="000470C5"/>
    <w:rsid w:val="00047316"/>
    <w:rsid w:val="00050A40"/>
    <w:rsid w:val="00052823"/>
    <w:rsid w:val="00052A24"/>
    <w:rsid w:val="00053987"/>
    <w:rsid w:val="0005400D"/>
    <w:rsid w:val="00054EAE"/>
    <w:rsid w:val="00055158"/>
    <w:rsid w:val="00055FF2"/>
    <w:rsid w:val="00056144"/>
    <w:rsid w:val="000562D1"/>
    <w:rsid w:val="000562FE"/>
    <w:rsid w:val="00056788"/>
    <w:rsid w:val="00056DCA"/>
    <w:rsid w:val="00060010"/>
    <w:rsid w:val="00060336"/>
    <w:rsid w:val="00060432"/>
    <w:rsid w:val="00061316"/>
    <w:rsid w:val="00061D80"/>
    <w:rsid w:val="000625A7"/>
    <w:rsid w:val="00065AE9"/>
    <w:rsid w:val="00067D3A"/>
    <w:rsid w:val="00067D5B"/>
    <w:rsid w:val="00067DBB"/>
    <w:rsid w:val="000705C9"/>
    <w:rsid w:val="0007080D"/>
    <w:rsid w:val="0007089C"/>
    <w:rsid w:val="00070BA8"/>
    <w:rsid w:val="00070C7F"/>
    <w:rsid w:val="0007155F"/>
    <w:rsid w:val="00071B2D"/>
    <w:rsid w:val="00072045"/>
    <w:rsid w:val="00072521"/>
    <w:rsid w:val="00073887"/>
    <w:rsid w:val="00073AA3"/>
    <w:rsid w:val="00074C24"/>
    <w:rsid w:val="00075AC5"/>
    <w:rsid w:val="00075B6E"/>
    <w:rsid w:val="00076C5C"/>
    <w:rsid w:val="000773D0"/>
    <w:rsid w:val="00077774"/>
    <w:rsid w:val="0007786D"/>
    <w:rsid w:val="000802A7"/>
    <w:rsid w:val="00080AA3"/>
    <w:rsid w:val="000826BD"/>
    <w:rsid w:val="0008332D"/>
    <w:rsid w:val="0008422E"/>
    <w:rsid w:val="00084885"/>
    <w:rsid w:val="0008579B"/>
    <w:rsid w:val="00085D60"/>
    <w:rsid w:val="000862DA"/>
    <w:rsid w:val="000877F1"/>
    <w:rsid w:val="00087BE1"/>
    <w:rsid w:val="00087BF1"/>
    <w:rsid w:val="00087E02"/>
    <w:rsid w:val="000902E6"/>
    <w:rsid w:val="00090733"/>
    <w:rsid w:val="00090EA9"/>
    <w:rsid w:val="0009108A"/>
    <w:rsid w:val="000916BF"/>
    <w:rsid w:val="000923D9"/>
    <w:rsid w:val="00092924"/>
    <w:rsid w:val="00092F31"/>
    <w:rsid w:val="00093615"/>
    <w:rsid w:val="00094EF6"/>
    <w:rsid w:val="000954A0"/>
    <w:rsid w:val="00096288"/>
    <w:rsid w:val="00096E1F"/>
    <w:rsid w:val="000976DE"/>
    <w:rsid w:val="000978E4"/>
    <w:rsid w:val="000978FB"/>
    <w:rsid w:val="00097A65"/>
    <w:rsid w:val="000A0180"/>
    <w:rsid w:val="000A0886"/>
    <w:rsid w:val="000A08C5"/>
    <w:rsid w:val="000A0E9A"/>
    <w:rsid w:val="000A1220"/>
    <w:rsid w:val="000A17DB"/>
    <w:rsid w:val="000A1A44"/>
    <w:rsid w:val="000A1AFF"/>
    <w:rsid w:val="000A2FF9"/>
    <w:rsid w:val="000A3504"/>
    <w:rsid w:val="000A4484"/>
    <w:rsid w:val="000A49C1"/>
    <w:rsid w:val="000A4B96"/>
    <w:rsid w:val="000A4D48"/>
    <w:rsid w:val="000A52C5"/>
    <w:rsid w:val="000A5550"/>
    <w:rsid w:val="000A588D"/>
    <w:rsid w:val="000A6503"/>
    <w:rsid w:val="000A7717"/>
    <w:rsid w:val="000A7850"/>
    <w:rsid w:val="000A7A47"/>
    <w:rsid w:val="000A7F83"/>
    <w:rsid w:val="000B0930"/>
    <w:rsid w:val="000B137D"/>
    <w:rsid w:val="000B145E"/>
    <w:rsid w:val="000B21B5"/>
    <w:rsid w:val="000B2226"/>
    <w:rsid w:val="000B2697"/>
    <w:rsid w:val="000B2EED"/>
    <w:rsid w:val="000B30C2"/>
    <w:rsid w:val="000B3161"/>
    <w:rsid w:val="000B46C9"/>
    <w:rsid w:val="000B4A5E"/>
    <w:rsid w:val="000B4B8C"/>
    <w:rsid w:val="000B5502"/>
    <w:rsid w:val="000B5E62"/>
    <w:rsid w:val="000B65EC"/>
    <w:rsid w:val="000B6BB1"/>
    <w:rsid w:val="000B7624"/>
    <w:rsid w:val="000B7874"/>
    <w:rsid w:val="000C0747"/>
    <w:rsid w:val="000C122D"/>
    <w:rsid w:val="000C1A45"/>
    <w:rsid w:val="000C292F"/>
    <w:rsid w:val="000C4046"/>
    <w:rsid w:val="000C4B7D"/>
    <w:rsid w:val="000C5E75"/>
    <w:rsid w:val="000C60F2"/>
    <w:rsid w:val="000C61AE"/>
    <w:rsid w:val="000C63AE"/>
    <w:rsid w:val="000C70E0"/>
    <w:rsid w:val="000D1A54"/>
    <w:rsid w:val="000D232F"/>
    <w:rsid w:val="000D256C"/>
    <w:rsid w:val="000D2F0E"/>
    <w:rsid w:val="000D3B0D"/>
    <w:rsid w:val="000D3B65"/>
    <w:rsid w:val="000D4077"/>
    <w:rsid w:val="000D4836"/>
    <w:rsid w:val="000D50A6"/>
    <w:rsid w:val="000D5756"/>
    <w:rsid w:val="000D72D7"/>
    <w:rsid w:val="000E021C"/>
    <w:rsid w:val="000E028A"/>
    <w:rsid w:val="000E02DE"/>
    <w:rsid w:val="000E0651"/>
    <w:rsid w:val="000E0C47"/>
    <w:rsid w:val="000E1A69"/>
    <w:rsid w:val="000E2401"/>
    <w:rsid w:val="000E35C5"/>
    <w:rsid w:val="000E472F"/>
    <w:rsid w:val="000E4BCD"/>
    <w:rsid w:val="000E5181"/>
    <w:rsid w:val="000E51E2"/>
    <w:rsid w:val="000E5BD7"/>
    <w:rsid w:val="000E60DB"/>
    <w:rsid w:val="000E72E3"/>
    <w:rsid w:val="000E7B5F"/>
    <w:rsid w:val="000F052F"/>
    <w:rsid w:val="000F0894"/>
    <w:rsid w:val="000F0BA9"/>
    <w:rsid w:val="000F0BFC"/>
    <w:rsid w:val="000F1508"/>
    <w:rsid w:val="000F16AE"/>
    <w:rsid w:val="000F41AA"/>
    <w:rsid w:val="000F4985"/>
    <w:rsid w:val="000F4F18"/>
    <w:rsid w:val="000F5C44"/>
    <w:rsid w:val="000F60B5"/>
    <w:rsid w:val="000F6475"/>
    <w:rsid w:val="000F7584"/>
    <w:rsid w:val="000F7B80"/>
    <w:rsid w:val="0010021B"/>
    <w:rsid w:val="00100856"/>
    <w:rsid w:val="00100AC3"/>
    <w:rsid w:val="00101728"/>
    <w:rsid w:val="001018E4"/>
    <w:rsid w:val="00101C21"/>
    <w:rsid w:val="001021F7"/>
    <w:rsid w:val="00102663"/>
    <w:rsid w:val="00102778"/>
    <w:rsid w:val="00102D22"/>
    <w:rsid w:val="0010390D"/>
    <w:rsid w:val="0010455C"/>
    <w:rsid w:val="00104AFA"/>
    <w:rsid w:val="001050B8"/>
    <w:rsid w:val="001059B3"/>
    <w:rsid w:val="00106F35"/>
    <w:rsid w:val="00107D0D"/>
    <w:rsid w:val="001103FE"/>
    <w:rsid w:val="00110C50"/>
    <w:rsid w:val="0011128D"/>
    <w:rsid w:val="00111793"/>
    <w:rsid w:val="00112F0C"/>
    <w:rsid w:val="001131BB"/>
    <w:rsid w:val="00113244"/>
    <w:rsid w:val="0011331B"/>
    <w:rsid w:val="00113627"/>
    <w:rsid w:val="00113C44"/>
    <w:rsid w:val="001147CE"/>
    <w:rsid w:val="001147D5"/>
    <w:rsid w:val="00114902"/>
    <w:rsid w:val="00114C1F"/>
    <w:rsid w:val="00114E66"/>
    <w:rsid w:val="001150D4"/>
    <w:rsid w:val="00116A26"/>
    <w:rsid w:val="00117635"/>
    <w:rsid w:val="001216C9"/>
    <w:rsid w:val="00122E23"/>
    <w:rsid w:val="00123D12"/>
    <w:rsid w:val="00125745"/>
    <w:rsid w:val="001257DC"/>
    <w:rsid w:val="00125846"/>
    <w:rsid w:val="001260EC"/>
    <w:rsid w:val="001261EB"/>
    <w:rsid w:val="001266AC"/>
    <w:rsid w:val="00126A1E"/>
    <w:rsid w:val="00126E92"/>
    <w:rsid w:val="00127DB8"/>
    <w:rsid w:val="001307F1"/>
    <w:rsid w:val="00130DB0"/>
    <w:rsid w:val="00131D4E"/>
    <w:rsid w:val="00133004"/>
    <w:rsid w:val="001332AF"/>
    <w:rsid w:val="00133933"/>
    <w:rsid w:val="00133E5F"/>
    <w:rsid w:val="0013484D"/>
    <w:rsid w:val="00134C24"/>
    <w:rsid w:val="001352C6"/>
    <w:rsid w:val="001355D3"/>
    <w:rsid w:val="001357C1"/>
    <w:rsid w:val="00136787"/>
    <w:rsid w:val="00136CAC"/>
    <w:rsid w:val="0013712C"/>
    <w:rsid w:val="0014030A"/>
    <w:rsid w:val="00140926"/>
    <w:rsid w:val="001412E1"/>
    <w:rsid w:val="00141583"/>
    <w:rsid w:val="0014178E"/>
    <w:rsid w:val="00141AA3"/>
    <w:rsid w:val="00142939"/>
    <w:rsid w:val="00142A01"/>
    <w:rsid w:val="00142F4B"/>
    <w:rsid w:val="00143256"/>
    <w:rsid w:val="00143A96"/>
    <w:rsid w:val="00143E5E"/>
    <w:rsid w:val="00143E66"/>
    <w:rsid w:val="00143F16"/>
    <w:rsid w:val="001440FC"/>
    <w:rsid w:val="0014477F"/>
    <w:rsid w:val="00144EBF"/>
    <w:rsid w:val="0014560D"/>
    <w:rsid w:val="00146372"/>
    <w:rsid w:val="0014686B"/>
    <w:rsid w:val="00146ABF"/>
    <w:rsid w:val="00146B12"/>
    <w:rsid w:val="00146DF8"/>
    <w:rsid w:val="00147284"/>
    <w:rsid w:val="0015012F"/>
    <w:rsid w:val="0015042A"/>
    <w:rsid w:val="00150859"/>
    <w:rsid w:val="00150BC2"/>
    <w:rsid w:val="001513BA"/>
    <w:rsid w:val="00151A43"/>
    <w:rsid w:val="00151D6C"/>
    <w:rsid w:val="00152488"/>
    <w:rsid w:val="001534F2"/>
    <w:rsid w:val="0015398C"/>
    <w:rsid w:val="00153D09"/>
    <w:rsid w:val="00155739"/>
    <w:rsid w:val="001576ED"/>
    <w:rsid w:val="00157CEE"/>
    <w:rsid w:val="00160D1C"/>
    <w:rsid w:val="00161751"/>
    <w:rsid w:val="0016180E"/>
    <w:rsid w:val="001618C4"/>
    <w:rsid w:val="00161F4F"/>
    <w:rsid w:val="0016287B"/>
    <w:rsid w:val="0016305A"/>
    <w:rsid w:val="00164C0D"/>
    <w:rsid w:val="00166776"/>
    <w:rsid w:val="00166E18"/>
    <w:rsid w:val="00167B01"/>
    <w:rsid w:val="00167EFC"/>
    <w:rsid w:val="0017053D"/>
    <w:rsid w:val="00170A86"/>
    <w:rsid w:val="00170EC3"/>
    <w:rsid w:val="0017101F"/>
    <w:rsid w:val="00171110"/>
    <w:rsid w:val="00171F5E"/>
    <w:rsid w:val="001722EA"/>
    <w:rsid w:val="0017272C"/>
    <w:rsid w:val="001728A5"/>
    <w:rsid w:val="00172DE5"/>
    <w:rsid w:val="00172FCF"/>
    <w:rsid w:val="0017340B"/>
    <w:rsid w:val="001744B1"/>
    <w:rsid w:val="00174958"/>
    <w:rsid w:val="00174965"/>
    <w:rsid w:val="00174C1E"/>
    <w:rsid w:val="001753AD"/>
    <w:rsid w:val="001760CF"/>
    <w:rsid w:val="0017722B"/>
    <w:rsid w:val="0018016C"/>
    <w:rsid w:val="00180343"/>
    <w:rsid w:val="00180505"/>
    <w:rsid w:val="001814D3"/>
    <w:rsid w:val="00182333"/>
    <w:rsid w:val="00182521"/>
    <w:rsid w:val="001826C1"/>
    <w:rsid w:val="00182871"/>
    <w:rsid w:val="00182E2C"/>
    <w:rsid w:val="001830F9"/>
    <w:rsid w:val="001833ED"/>
    <w:rsid w:val="0018458C"/>
    <w:rsid w:val="001846AF"/>
    <w:rsid w:val="00184AE6"/>
    <w:rsid w:val="00184B8C"/>
    <w:rsid w:val="00185361"/>
    <w:rsid w:val="00185516"/>
    <w:rsid w:val="001857BE"/>
    <w:rsid w:val="001858EB"/>
    <w:rsid w:val="00186B37"/>
    <w:rsid w:val="00186D4C"/>
    <w:rsid w:val="00187E58"/>
    <w:rsid w:val="00187FE3"/>
    <w:rsid w:val="00190437"/>
    <w:rsid w:val="001904A4"/>
    <w:rsid w:val="00190A5F"/>
    <w:rsid w:val="001912FE"/>
    <w:rsid w:val="00192C82"/>
    <w:rsid w:val="00193B5A"/>
    <w:rsid w:val="00194489"/>
    <w:rsid w:val="001945D1"/>
    <w:rsid w:val="00194A82"/>
    <w:rsid w:val="001961F5"/>
    <w:rsid w:val="00196476"/>
    <w:rsid w:val="001965B1"/>
    <w:rsid w:val="00196BF0"/>
    <w:rsid w:val="001A1303"/>
    <w:rsid w:val="001A146C"/>
    <w:rsid w:val="001A14B8"/>
    <w:rsid w:val="001A153A"/>
    <w:rsid w:val="001A1572"/>
    <w:rsid w:val="001A1ABE"/>
    <w:rsid w:val="001A1CE6"/>
    <w:rsid w:val="001A1FF8"/>
    <w:rsid w:val="001A2810"/>
    <w:rsid w:val="001A42E6"/>
    <w:rsid w:val="001A45B2"/>
    <w:rsid w:val="001A488D"/>
    <w:rsid w:val="001A497B"/>
    <w:rsid w:val="001A4EFD"/>
    <w:rsid w:val="001A640C"/>
    <w:rsid w:val="001A64DE"/>
    <w:rsid w:val="001A69B7"/>
    <w:rsid w:val="001A7789"/>
    <w:rsid w:val="001A7AC1"/>
    <w:rsid w:val="001A7F17"/>
    <w:rsid w:val="001B006F"/>
    <w:rsid w:val="001B0C7B"/>
    <w:rsid w:val="001B1D80"/>
    <w:rsid w:val="001B1DAD"/>
    <w:rsid w:val="001B284B"/>
    <w:rsid w:val="001B32F8"/>
    <w:rsid w:val="001B3431"/>
    <w:rsid w:val="001B3533"/>
    <w:rsid w:val="001B3C22"/>
    <w:rsid w:val="001B3CEE"/>
    <w:rsid w:val="001B3F9A"/>
    <w:rsid w:val="001B4AA9"/>
    <w:rsid w:val="001B51D8"/>
    <w:rsid w:val="001B54E2"/>
    <w:rsid w:val="001B6B8D"/>
    <w:rsid w:val="001C0181"/>
    <w:rsid w:val="001C048D"/>
    <w:rsid w:val="001C0777"/>
    <w:rsid w:val="001C0AAF"/>
    <w:rsid w:val="001C15E9"/>
    <w:rsid w:val="001C1888"/>
    <w:rsid w:val="001C1A55"/>
    <w:rsid w:val="001C1C42"/>
    <w:rsid w:val="001C22E2"/>
    <w:rsid w:val="001C3940"/>
    <w:rsid w:val="001C422B"/>
    <w:rsid w:val="001C4CB3"/>
    <w:rsid w:val="001C5971"/>
    <w:rsid w:val="001C5A6E"/>
    <w:rsid w:val="001C5CDF"/>
    <w:rsid w:val="001C68C5"/>
    <w:rsid w:val="001C6AC2"/>
    <w:rsid w:val="001C6BD7"/>
    <w:rsid w:val="001C7319"/>
    <w:rsid w:val="001C74C5"/>
    <w:rsid w:val="001D0B8D"/>
    <w:rsid w:val="001D0BE0"/>
    <w:rsid w:val="001D26D4"/>
    <w:rsid w:val="001D2AC4"/>
    <w:rsid w:val="001D2C1E"/>
    <w:rsid w:val="001D2CAC"/>
    <w:rsid w:val="001D2CC8"/>
    <w:rsid w:val="001D4072"/>
    <w:rsid w:val="001D526E"/>
    <w:rsid w:val="001D545A"/>
    <w:rsid w:val="001D5C29"/>
    <w:rsid w:val="001D6544"/>
    <w:rsid w:val="001D7E79"/>
    <w:rsid w:val="001E0414"/>
    <w:rsid w:val="001E06FB"/>
    <w:rsid w:val="001E0F41"/>
    <w:rsid w:val="001E16DB"/>
    <w:rsid w:val="001E2088"/>
    <w:rsid w:val="001E3155"/>
    <w:rsid w:val="001E32AC"/>
    <w:rsid w:val="001E36FF"/>
    <w:rsid w:val="001E3E4C"/>
    <w:rsid w:val="001E4623"/>
    <w:rsid w:val="001E49FD"/>
    <w:rsid w:val="001E4CBE"/>
    <w:rsid w:val="001E52F3"/>
    <w:rsid w:val="001E55F7"/>
    <w:rsid w:val="001E582E"/>
    <w:rsid w:val="001E6A50"/>
    <w:rsid w:val="001F052D"/>
    <w:rsid w:val="001F0825"/>
    <w:rsid w:val="001F0ADD"/>
    <w:rsid w:val="001F0DBC"/>
    <w:rsid w:val="001F1C16"/>
    <w:rsid w:val="001F240F"/>
    <w:rsid w:val="001F2C6A"/>
    <w:rsid w:val="001F2E8C"/>
    <w:rsid w:val="001F3A37"/>
    <w:rsid w:val="001F40F3"/>
    <w:rsid w:val="001F4406"/>
    <w:rsid w:val="001F4ACE"/>
    <w:rsid w:val="001F555A"/>
    <w:rsid w:val="001F62B7"/>
    <w:rsid w:val="001F64C9"/>
    <w:rsid w:val="001F69A0"/>
    <w:rsid w:val="001F74D7"/>
    <w:rsid w:val="001F7AE8"/>
    <w:rsid w:val="002016F4"/>
    <w:rsid w:val="00201E50"/>
    <w:rsid w:val="00203063"/>
    <w:rsid w:val="0020336D"/>
    <w:rsid w:val="00203A06"/>
    <w:rsid w:val="00203AB1"/>
    <w:rsid w:val="00203B5E"/>
    <w:rsid w:val="00204903"/>
    <w:rsid w:val="00205032"/>
    <w:rsid w:val="002052BB"/>
    <w:rsid w:val="00206B65"/>
    <w:rsid w:val="00206D0A"/>
    <w:rsid w:val="00206E54"/>
    <w:rsid w:val="00206E55"/>
    <w:rsid w:val="002075B3"/>
    <w:rsid w:val="002110AC"/>
    <w:rsid w:val="0021167B"/>
    <w:rsid w:val="00211830"/>
    <w:rsid w:val="00211AAA"/>
    <w:rsid w:val="00212D62"/>
    <w:rsid w:val="00212EAB"/>
    <w:rsid w:val="00213435"/>
    <w:rsid w:val="00213698"/>
    <w:rsid w:val="0021522F"/>
    <w:rsid w:val="002153E2"/>
    <w:rsid w:val="00215ECC"/>
    <w:rsid w:val="002164A2"/>
    <w:rsid w:val="00216539"/>
    <w:rsid w:val="00216775"/>
    <w:rsid w:val="00220C9E"/>
    <w:rsid w:val="00221EC8"/>
    <w:rsid w:val="002225A5"/>
    <w:rsid w:val="002229E7"/>
    <w:rsid w:val="00222EFC"/>
    <w:rsid w:val="00224049"/>
    <w:rsid w:val="00224097"/>
    <w:rsid w:val="002256FC"/>
    <w:rsid w:val="002265B4"/>
    <w:rsid w:val="002272FE"/>
    <w:rsid w:val="0022746C"/>
    <w:rsid w:val="002274B9"/>
    <w:rsid w:val="00230C2C"/>
    <w:rsid w:val="002312B5"/>
    <w:rsid w:val="00232245"/>
    <w:rsid w:val="00232B55"/>
    <w:rsid w:val="002336D5"/>
    <w:rsid w:val="00233EFC"/>
    <w:rsid w:val="002340F4"/>
    <w:rsid w:val="00234362"/>
    <w:rsid w:val="002351A8"/>
    <w:rsid w:val="002360FF"/>
    <w:rsid w:val="002361A4"/>
    <w:rsid w:val="002364E3"/>
    <w:rsid w:val="0023718F"/>
    <w:rsid w:val="00237A73"/>
    <w:rsid w:val="00240A34"/>
    <w:rsid w:val="00240AC3"/>
    <w:rsid w:val="00240FF9"/>
    <w:rsid w:val="00241135"/>
    <w:rsid w:val="002416B1"/>
    <w:rsid w:val="00241747"/>
    <w:rsid w:val="002425D0"/>
    <w:rsid w:val="00243926"/>
    <w:rsid w:val="00244CA9"/>
    <w:rsid w:val="002456E5"/>
    <w:rsid w:val="002459EE"/>
    <w:rsid w:val="0024629B"/>
    <w:rsid w:val="00246B78"/>
    <w:rsid w:val="002477CA"/>
    <w:rsid w:val="002479B7"/>
    <w:rsid w:val="0025098E"/>
    <w:rsid w:val="00250F5E"/>
    <w:rsid w:val="00251087"/>
    <w:rsid w:val="002513DD"/>
    <w:rsid w:val="00253016"/>
    <w:rsid w:val="00253B8B"/>
    <w:rsid w:val="00255221"/>
    <w:rsid w:val="002552C3"/>
    <w:rsid w:val="002554E8"/>
    <w:rsid w:val="0025612F"/>
    <w:rsid w:val="00256F07"/>
    <w:rsid w:val="00257092"/>
    <w:rsid w:val="00260001"/>
    <w:rsid w:val="0026025A"/>
    <w:rsid w:val="002605B5"/>
    <w:rsid w:val="00261376"/>
    <w:rsid w:val="00262302"/>
    <w:rsid w:val="00262DC0"/>
    <w:rsid w:val="00264047"/>
    <w:rsid w:val="00264455"/>
    <w:rsid w:val="00264931"/>
    <w:rsid w:val="00264F98"/>
    <w:rsid w:val="00265D93"/>
    <w:rsid w:val="00266CB8"/>
    <w:rsid w:val="00267361"/>
    <w:rsid w:val="00267E15"/>
    <w:rsid w:val="00270B0C"/>
    <w:rsid w:val="00270B90"/>
    <w:rsid w:val="00272185"/>
    <w:rsid w:val="002722E2"/>
    <w:rsid w:val="00273152"/>
    <w:rsid w:val="00273AFA"/>
    <w:rsid w:val="00274DA8"/>
    <w:rsid w:val="0027543D"/>
    <w:rsid w:val="00277526"/>
    <w:rsid w:val="00277930"/>
    <w:rsid w:val="002806C5"/>
    <w:rsid w:val="002817DF"/>
    <w:rsid w:val="002829A3"/>
    <w:rsid w:val="0028324A"/>
    <w:rsid w:val="00283338"/>
    <w:rsid w:val="002847AA"/>
    <w:rsid w:val="00285675"/>
    <w:rsid w:val="00285E49"/>
    <w:rsid w:val="002863B8"/>
    <w:rsid w:val="00286511"/>
    <w:rsid w:val="002871E0"/>
    <w:rsid w:val="002877FA"/>
    <w:rsid w:val="00290CB9"/>
    <w:rsid w:val="00291311"/>
    <w:rsid w:val="0029145E"/>
    <w:rsid w:val="002914FC"/>
    <w:rsid w:val="00291D07"/>
    <w:rsid w:val="00291DDD"/>
    <w:rsid w:val="002920A6"/>
    <w:rsid w:val="0029280F"/>
    <w:rsid w:val="00292D92"/>
    <w:rsid w:val="002938D1"/>
    <w:rsid w:val="00293BFB"/>
    <w:rsid w:val="002949CA"/>
    <w:rsid w:val="00294FDC"/>
    <w:rsid w:val="00295565"/>
    <w:rsid w:val="00296A78"/>
    <w:rsid w:val="00296B04"/>
    <w:rsid w:val="00296E03"/>
    <w:rsid w:val="00296F15"/>
    <w:rsid w:val="002A133C"/>
    <w:rsid w:val="002A2F85"/>
    <w:rsid w:val="002A30CE"/>
    <w:rsid w:val="002A335D"/>
    <w:rsid w:val="002A3D96"/>
    <w:rsid w:val="002A4A07"/>
    <w:rsid w:val="002A62F8"/>
    <w:rsid w:val="002A63A3"/>
    <w:rsid w:val="002A6727"/>
    <w:rsid w:val="002B136D"/>
    <w:rsid w:val="002B20A1"/>
    <w:rsid w:val="002B28D3"/>
    <w:rsid w:val="002B2F30"/>
    <w:rsid w:val="002B3046"/>
    <w:rsid w:val="002B31D1"/>
    <w:rsid w:val="002B3591"/>
    <w:rsid w:val="002B3A94"/>
    <w:rsid w:val="002B3EC5"/>
    <w:rsid w:val="002B43CD"/>
    <w:rsid w:val="002B4B3E"/>
    <w:rsid w:val="002B5708"/>
    <w:rsid w:val="002B59D7"/>
    <w:rsid w:val="002B5EE3"/>
    <w:rsid w:val="002B63EF"/>
    <w:rsid w:val="002B6C16"/>
    <w:rsid w:val="002B7157"/>
    <w:rsid w:val="002C036F"/>
    <w:rsid w:val="002C0B28"/>
    <w:rsid w:val="002C238F"/>
    <w:rsid w:val="002C2F56"/>
    <w:rsid w:val="002C303F"/>
    <w:rsid w:val="002C3F10"/>
    <w:rsid w:val="002C4101"/>
    <w:rsid w:val="002C5856"/>
    <w:rsid w:val="002C5D4D"/>
    <w:rsid w:val="002C6258"/>
    <w:rsid w:val="002C731C"/>
    <w:rsid w:val="002C7E08"/>
    <w:rsid w:val="002C7E39"/>
    <w:rsid w:val="002D026F"/>
    <w:rsid w:val="002D0DC2"/>
    <w:rsid w:val="002D12F1"/>
    <w:rsid w:val="002D1CEA"/>
    <w:rsid w:val="002D2436"/>
    <w:rsid w:val="002D27C0"/>
    <w:rsid w:val="002D2FF7"/>
    <w:rsid w:val="002D3399"/>
    <w:rsid w:val="002D3A78"/>
    <w:rsid w:val="002D40A3"/>
    <w:rsid w:val="002D453B"/>
    <w:rsid w:val="002D4598"/>
    <w:rsid w:val="002D4833"/>
    <w:rsid w:val="002D5598"/>
    <w:rsid w:val="002D6F18"/>
    <w:rsid w:val="002D702D"/>
    <w:rsid w:val="002D74A7"/>
    <w:rsid w:val="002D7A38"/>
    <w:rsid w:val="002E05A2"/>
    <w:rsid w:val="002E107F"/>
    <w:rsid w:val="002E14F5"/>
    <w:rsid w:val="002E1D04"/>
    <w:rsid w:val="002E22D9"/>
    <w:rsid w:val="002E2B08"/>
    <w:rsid w:val="002E2FDF"/>
    <w:rsid w:val="002E3793"/>
    <w:rsid w:val="002E3D19"/>
    <w:rsid w:val="002E6AFA"/>
    <w:rsid w:val="002E6B47"/>
    <w:rsid w:val="002E7475"/>
    <w:rsid w:val="002E76F1"/>
    <w:rsid w:val="002F0668"/>
    <w:rsid w:val="002F06AF"/>
    <w:rsid w:val="002F07FD"/>
    <w:rsid w:val="002F0AAE"/>
    <w:rsid w:val="002F28E4"/>
    <w:rsid w:val="002F2D68"/>
    <w:rsid w:val="002F36CA"/>
    <w:rsid w:val="002F4833"/>
    <w:rsid w:val="002F4EDB"/>
    <w:rsid w:val="002F5252"/>
    <w:rsid w:val="002F5D0B"/>
    <w:rsid w:val="002F71D6"/>
    <w:rsid w:val="002F726C"/>
    <w:rsid w:val="002F7826"/>
    <w:rsid w:val="002F7C25"/>
    <w:rsid w:val="003005C5"/>
    <w:rsid w:val="00300B79"/>
    <w:rsid w:val="0030131C"/>
    <w:rsid w:val="00301D6A"/>
    <w:rsid w:val="00302A93"/>
    <w:rsid w:val="00302E09"/>
    <w:rsid w:val="003034BA"/>
    <w:rsid w:val="003037C0"/>
    <w:rsid w:val="00303922"/>
    <w:rsid w:val="00303B3C"/>
    <w:rsid w:val="00304725"/>
    <w:rsid w:val="00304B5A"/>
    <w:rsid w:val="00304E3D"/>
    <w:rsid w:val="0030504C"/>
    <w:rsid w:val="0030562D"/>
    <w:rsid w:val="003062C3"/>
    <w:rsid w:val="00306FF4"/>
    <w:rsid w:val="00307668"/>
    <w:rsid w:val="00307F58"/>
    <w:rsid w:val="003100EC"/>
    <w:rsid w:val="003108B3"/>
    <w:rsid w:val="00310CE2"/>
    <w:rsid w:val="00310F5E"/>
    <w:rsid w:val="00311B6C"/>
    <w:rsid w:val="00314644"/>
    <w:rsid w:val="003149E8"/>
    <w:rsid w:val="00315511"/>
    <w:rsid w:val="003168B9"/>
    <w:rsid w:val="00316DCC"/>
    <w:rsid w:val="003172B9"/>
    <w:rsid w:val="00321AAC"/>
    <w:rsid w:val="00321B3E"/>
    <w:rsid w:val="00321BD2"/>
    <w:rsid w:val="00321ED6"/>
    <w:rsid w:val="003227D7"/>
    <w:rsid w:val="003228FD"/>
    <w:rsid w:val="00322F53"/>
    <w:rsid w:val="00323695"/>
    <w:rsid w:val="003239A8"/>
    <w:rsid w:val="00323C52"/>
    <w:rsid w:val="0032432F"/>
    <w:rsid w:val="00324994"/>
    <w:rsid w:val="00325B0D"/>
    <w:rsid w:val="00325BE6"/>
    <w:rsid w:val="00326BC7"/>
    <w:rsid w:val="00326DE6"/>
    <w:rsid w:val="00327638"/>
    <w:rsid w:val="003278AB"/>
    <w:rsid w:val="003307EA"/>
    <w:rsid w:val="00330AD4"/>
    <w:rsid w:val="003310A6"/>
    <w:rsid w:val="00332B46"/>
    <w:rsid w:val="00332BAD"/>
    <w:rsid w:val="00333716"/>
    <w:rsid w:val="00334FC2"/>
    <w:rsid w:val="0033506C"/>
    <w:rsid w:val="00335727"/>
    <w:rsid w:val="003409AA"/>
    <w:rsid w:val="00340D9A"/>
    <w:rsid w:val="00340ECB"/>
    <w:rsid w:val="00342389"/>
    <w:rsid w:val="00343B1B"/>
    <w:rsid w:val="00343FB4"/>
    <w:rsid w:val="003443E0"/>
    <w:rsid w:val="00344F47"/>
    <w:rsid w:val="003453DE"/>
    <w:rsid w:val="0034660F"/>
    <w:rsid w:val="0034782A"/>
    <w:rsid w:val="003479DD"/>
    <w:rsid w:val="00347EEF"/>
    <w:rsid w:val="00350866"/>
    <w:rsid w:val="0035111D"/>
    <w:rsid w:val="00351463"/>
    <w:rsid w:val="00352421"/>
    <w:rsid w:val="00352C14"/>
    <w:rsid w:val="00353915"/>
    <w:rsid w:val="00353FCC"/>
    <w:rsid w:val="00355ACE"/>
    <w:rsid w:val="003563B7"/>
    <w:rsid w:val="00356FCC"/>
    <w:rsid w:val="00357596"/>
    <w:rsid w:val="003601DF"/>
    <w:rsid w:val="003609A5"/>
    <w:rsid w:val="00361071"/>
    <w:rsid w:val="00362C98"/>
    <w:rsid w:val="00363164"/>
    <w:rsid w:val="0036351D"/>
    <w:rsid w:val="00363B48"/>
    <w:rsid w:val="00364377"/>
    <w:rsid w:val="003643FD"/>
    <w:rsid w:val="00364B9E"/>
    <w:rsid w:val="00364E95"/>
    <w:rsid w:val="0036573B"/>
    <w:rsid w:val="003658B6"/>
    <w:rsid w:val="00365A42"/>
    <w:rsid w:val="003667A9"/>
    <w:rsid w:val="00366836"/>
    <w:rsid w:val="003710A9"/>
    <w:rsid w:val="00371BE8"/>
    <w:rsid w:val="00371E03"/>
    <w:rsid w:val="00374E64"/>
    <w:rsid w:val="00374ECD"/>
    <w:rsid w:val="003752D8"/>
    <w:rsid w:val="003759F1"/>
    <w:rsid w:val="00376359"/>
    <w:rsid w:val="00380B1C"/>
    <w:rsid w:val="00380EBD"/>
    <w:rsid w:val="003814D6"/>
    <w:rsid w:val="00382CAA"/>
    <w:rsid w:val="00382CB2"/>
    <w:rsid w:val="00383E51"/>
    <w:rsid w:val="00383E7B"/>
    <w:rsid w:val="00384699"/>
    <w:rsid w:val="00384A32"/>
    <w:rsid w:val="00384FB3"/>
    <w:rsid w:val="00385195"/>
    <w:rsid w:val="003851BB"/>
    <w:rsid w:val="00385363"/>
    <w:rsid w:val="0038584A"/>
    <w:rsid w:val="00385F7E"/>
    <w:rsid w:val="00387348"/>
    <w:rsid w:val="00390B8C"/>
    <w:rsid w:val="00390D2B"/>
    <w:rsid w:val="003911EE"/>
    <w:rsid w:val="00391223"/>
    <w:rsid w:val="00391770"/>
    <w:rsid w:val="00392758"/>
    <w:rsid w:val="00392CAB"/>
    <w:rsid w:val="00392CD6"/>
    <w:rsid w:val="00392E4B"/>
    <w:rsid w:val="003937B9"/>
    <w:rsid w:val="003949FA"/>
    <w:rsid w:val="00394CE9"/>
    <w:rsid w:val="00395A2D"/>
    <w:rsid w:val="00395C33"/>
    <w:rsid w:val="00396950"/>
    <w:rsid w:val="00397290"/>
    <w:rsid w:val="00397998"/>
    <w:rsid w:val="00397A7C"/>
    <w:rsid w:val="003A0357"/>
    <w:rsid w:val="003A1F91"/>
    <w:rsid w:val="003A2A73"/>
    <w:rsid w:val="003A30F7"/>
    <w:rsid w:val="003A32ED"/>
    <w:rsid w:val="003A3B48"/>
    <w:rsid w:val="003A49BF"/>
    <w:rsid w:val="003A4E81"/>
    <w:rsid w:val="003A5612"/>
    <w:rsid w:val="003A67DD"/>
    <w:rsid w:val="003A68F5"/>
    <w:rsid w:val="003A6BBE"/>
    <w:rsid w:val="003A7793"/>
    <w:rsid w:val="003B0145"/>
    <w:rsid w:val="003B0976"/>
    <w:rsid w:val="003B0ABB"/>
    <w:rsid w:val="003B0C6F"/>
    <w:rsid w:val="003B131B"/>
    <w:rsid w:val="003B159E"/>
    <w:rsid w:val="003B1A6B"/>
    <w:rsid w:val="003B1B67"/>
    <w:rsid w:val="003B20AD"/>
    <w:rsid w:val="003B2E5F"/>
    <w:rsid w:val="003B304E"/>
    <w:rsid w:val="003B4EF0"/>
    <w:rsid w:val="003B4F27"/>
    <w:rsid w:val="003B53F9"/>
    <w:rsid w:val="003B5550"/>
    <w:rsid w:val="003B70E8"/>
    <w:rsid w:val="003B72AC"/>
    <w:rsid w:val="003B732A"/>
    <w:rsid w:val="003B7554"/>
    <w:rsid w:val="003B78A7"/>
    <w:rsid w:val="003B7F1C"/>
    <w:rsid w:val="003C0D05"/>
    <w:rsid w:val="003C0FE9"/>
    <w:rsid w:val="003C11D6"/>
    <w:rsid w:val="003C13F9"/>
    <w:rsid w:val="003C1618"/>
    <w:rsid w:val="003C3A98"/>
    <w:rsid w:val="003C3FB9"/>
    <w:rsid w:val="003C43C7"/>
    <w:rsid w:val="003C47BC"/>
    <w:rsid w:val="003C4FE7"/>
    <w:rsid w:val="003C5184"/>
    <w:rsid w:val="003C5BC5"/>
    <w:rsid w:val="003C5DD6"/>
    <w:rsid w:val="003C6056"/>
    <w:rsid w:val="003C646B"/>
    <w:rsid w:val="003C7B19"/>
    <w:rsid w:val="003D0010"/>
    <w:rsid w:val="003D00B5"/>
    <w:rsid w:val="003D0BBA"/>
    <w:rsid w:val="003D1573"/>
    <w:rsid w:val="003D19FF"/>
    <w:rsid w:val="003D1F6D"/>
    <w:rsid w:val="003D2C78"/>
    <w:rsid w:val="003D3491"/>
    <w:rsid w:val="003D43AD"/>
    <w:rsid w:val="003D461B"/>
    <w:rsid w:val="003D4A4E"/>
    <w:rsid w:val="003D5242"/>
    <w:rsid w:val="003D6737"/>
    <w:rsid w:val="003D6849"/>
    <w:rsid w:val="003D7749"/>
    <w:rsid w:val="003E0D17"/>
    <w:rsid w:val="003E0F3F"/>
    <w:rsid w:val="003E1129"/>
    <w:rsid w:val="003E1E4B"/>
    <w:rsid w:val="003E219E"/>
    <w:rsid w:val="003E2394"/>
    <w:rsid w:val="003E2B65"/>
    <w:rsid w:val="003E394E"/>
    <w:rsid w:val="003E3BAE"/>
    <w:rsid w:val="003E3C49"/>
    <w:rsid w:val="003E4F0F"/>
    <w:rsid w:val="003E5A60"/>
    <w:rsid w:val="003E5C73"/>
    <w:rsid w:val="003E60D1"/>
    <w:rsid w:val="003E6782"/>
    <w:rsid w:val="003F0D18"/>
    <w:rsid w:val="003F11A3"/>
    <w:rsid w:val="003F122D"/>
    <w:rsid w:val="003F19A0"/>
    <w:rsid w:val="003F1B0D"/>
    <w:rsid w:val="003F1CCF"/>
    <w:rsid w:val="003F233F"/>
    <w:rsid w:val="003F275F"/>
    <w:rsid w:val="003F2A70"/>
    <w:rsid w:val="003F3099"/>
    <w:rsid w:val="003F4F4D"/>
    <w:rsid w:val="003F4FDF"/>
    <w:rsid w:val="003F5103"/>
    <w:rsid w:val="003F5429"/>
    <w:rsid w:val="003F55FB"/>
    <w:rsid w:val="003F6BA6"/>
    <w:rsid w:val="0040089E"/>
    <w:rsid w:val="0040108B"/>
    <w:rsid w:val="004017C0"/>
    <w:rsid w:val="004021C9"/>
    <w:rsid w:val="00402942"/>
    <w:rsid w:val="00402B3D"/>
    <w:rsid w:val="00402DDB"/>
    <w:rsid w:val="0040318F"/>
    <w:rsid w:val="0040339E"/>
    <w:rsid w:val="0040345E"/>
    <w:rsid w:val="0040378D"/>
    <w:rsid w:val="00403B6B"/>
    <w:rsid w:val="00403F63"/>
    <w:rsid w:val="00404F29"/>
    <w:rsid w:val="004056D4"/>
    <w:rsid w:val="0040629F"/>
    <w:rsid w:val="0040656C"/>
    <w:rsid w:val="00407313"/>
    <w:rsid w:val="0040772B"/>
    <w:rsid w:val="00410E36"/>
    <w:rsid w:val="00411255"/>
    <w:rsid w:val="004129BD"/>
    <w:rsid w:val="00412B53"/>
    <w:rsid w:val="00413914"/>
    <w:rsid w:val="0041449D"/>
    <w:rsid w:val="0041451F"/>
    <w:rsid w:val="00414F4C"/>
    <w:rsid w:val="00415920"/>
    <w:rsid w:val="00415DD3"/>
    <w:rsid w:val="0041648E"/>
    <w:rsid w:val="00416ED0"/>
    <w:rsid w:val="00420FD2"/>
    <w:rsid w:val="00421274"/>
    <w:rsid w:val="004219B8"/>
    <w:rsid w:val="00421B46"/>
    <w:rsid w:val="00421E61"/>
    <w:rsid w:val="0042227E"/>
    <w:rsid w:val="004226EF"/>
    <w:rsid w:val="004227B6"/>
    <w:rsid w:val="0042365B"/>
    <w:rsid w:val="004236A4"/>
    <w:rsid w:val="004236D5"/>
    <w:rsid w:val="004238AC"/>
    <w:rsid w:val="00423920"/>
    <w:rsid w:val="00424525"/>
    <w:rsid w:val="004246A4"/>
    <w:rsid w:val="004247F3"/>
    <w:rsid w:val="00424C22"/>
    <w:rsid w:val="004251D6"/>
    <w:rsid w:val="004254A9"/>
    <w:rsid w:val="0042569B"/>
    <w:rsid w:val="0043040D"/>
    <w:rsid w:val="00430726"/>
    <w:rsid w:val="00432392"/>
    <w:rsid w:val="004340F7"/>
    <w:rsid w:val="00434755"/>
    <w:rsid w:val="00434C0A"/>
    <w:rsid w:val="00434C0D"/>
    <w:rsid w:val="00435084"/>
    <w:rsid w:val="004351D6"/>
    <w:rsid w:val="00435EBE"/>
    <w:rsid w:val="00437620"/>
    <w:rsid w:val="00437680"/>
    <w:rsid w:val="0043788A"/>
    <w:rsid w:val="004401D2"/>
    <w:rsid w:val="004407AD"/>
    <w:rsid w:val="00441087"/>
    <w:rsid w:val="00441578"/>
    <w:rsid w:val="00441705"/>
    <w:rsid w:val="0044218C"/>
    <w:rsid w:val="00442CB1"/>
    <w:rsid w:val="0044436C"/>
    <w:rsid w:val="00444378"/>
    <w:rsid w:val="0044498C"/>
    <w:rsid w:val="00444B60"/>
    <w:rsid w:val="00444DCE"/>
    <w:rsid w:val="00444F6F"/>
    <w:rsid w:val="00446218"/>
    <w:rsid w:val="00446457"/>
    <w:rsid w:val="00446618"/>
    <w:rsid w:val="00447488"/>
    <w:rsid w:val="00447B5B"/>
    <w:rsid w:val="00450A0D"/>
    <w:rsid w:val="00450B34"/>
    <w:rsid w:val="00451EE8"/>
    <w:rsid w:val="00454BA4"/>
    <w:rsid w:val="00454DAC"/>
    <w:rsid w:val="004550D0"/>
    <w:rsid w:val="004557F3"/>
    <w:rsid w:val="00455C37"/>
    <w:rsid w:val="0045604A"/>
    <w:rsid w:val="0045661F"/>
    <w:rsid w:val="004573D5"/>
    <w:rsid w:val="00457CA3"/>
    <w:rsid w:val="00457FC7"/>
    <w:rsid w:val="004605BB"/>
    <w:rsid w:val="00460C2E"/>
    <w:rsid w:val="00461467"/>
    <w:rsid w:val="00462971"/>
    <w:rsid w:val="00463770"/>
    <w:rsid w:val="0046405B"/>
    <w:rsid w:val="0046431A"/>
    <w:rsid w:val="004647D6"/>
    <w:rsid w:val="00464D4F"/>
    <w:rsid w:val="00465003"/>
    <w:rsid w:val="0046520A"/>
    <w:rsid w:val="004655AF"/>
    <w:rsid w:val="0046582A"/>
    <w:rsid w:val="00465C25"/>
    <w:rsid w:val="00465C35"/>
    <w:rsid w:val="004667EE"/>
    <w:rsid w:val="0046687E"/>
    <w:rsid w:val="00467BAA"/>
    <w:rsid w:val="00467DD4"/>
    <w:rsid w:val="00470F9B"/>
    <w:rsid w:val="00471769"/>
    <w:rsid w:val="00471843"/>
    <w:rsid w:val="00471B1A"/>
    <w:rsid w:val="004722E0"/>
    <w:rsid w:val="0047286C"/>
    <w:rsid w:val="00472A4A"/>
    <w:rsid w:val="0047320F"/>
    <w:rsid w:val="00474D3C"/>
    <w:rsid w:val="0047516D"/>
    <w:rsid w:val="004755F3"/>
    <w:rsid w:val="00475950"/>
    <w:rsid w:val="0047737A"/>
    <w:rsid w:val="00480315"/>
    <w:rsid w:val="004813A6"/>
    <w:rsid w:val="00482404"/>
    <w:rsid w:val="004827CC"/>
    <w:rsid w:val="004827F0"/>
    <w:rsid w:val="00483C93"/>
    <w:rsid w:val="0048405A"/>
    <w:rsid w:val="004858CF"/>
    <w:rsid w:val="00486C2A"/>
    <w:rsid w:val="004875D3"/>
    <w:rsid w:val="004901DF"/>
    <w:rsid w:val="00490348"/>
    <w:rsid w:val="00490E7D"/>
    <w:rsid w:val="00491C0C"/>
    <w:rsid w:val="00492317"/>
    <w:rsid w:val="00493B84"/>
    <w:rsid w:val="0049520E"/>
    <w:rsid w:val="004953C3"/>
    <w:rsid w:val="00495D61"/>
    <w:rsid w:val="00496A5B"/>
    <w:rsid w:val="00496EED"/>
    <w:rsid w:val="00497A9F"/>
    <w:rsid w:val="004A017F"/>
    <w:rsid w:val="004A0183"/>
    <w:rsid w:val="004A0E80"/>
    <w:rsid w:val="004A2C34"/>
    <w:rsid w:val="004A2FC6"/>
    <w:rsid w:val="004A31E1"/>
    <w:rsid w:val="004A32D5"/>
    <w:rsid w:val="004A3A87"/>
    <w:rsid w:val="004A3CB0"/>
    <w:rsid w:val="004A43B9"/>
    <w:rsid w:val="004A43BA"/>
    <w:rsid w:val="004A62C0"/>
    <w:rsid w:val="004A6512"/>
    <w:rsid w:val="004A6A79"/>
    <w:rsid w:val="004A763B"/>
    <w:rsid w:val="004A7EA4"/>
    <w:rsid w:val="004B0BBF"/>
    <w:rsid w:val="004B120C"/>
    <w:rsid w:val="004B12D6"/>
    <w:rsid w:val="004B1BBC"/>
    <w:rsid w:val="004B2F9D"/>
    <w:rsid w:val="004B371E"/>
    <w:rsid w:val="004B3DFF"/>
    <w:rsid w:val="004B5894"/>
    <w:rsid w:val="004B5C82"/>
    <w:rsid w:val="004B5F15"/>
    <w:rsid w:val="004B66C0"/>
    <w:rsid w:val="004B6A18"/>
    <w:rsid w:val="004B74D4"/>
    <w:rsid w:val="004B7A4A"/>
    <w:rsid w:val="004C0CA1"/>
    <w:rsid w:val="004C145C"/>
    <w:rsid w:val="004C18ED"/>
    <w:rsid w:val="004C1B47"/>
    <w:rsid w:val="004C1D3B"/>
    <w:rsid w:val="004C25D8"/>
    <w:rsid w:val="004C3565"/>
    <w:rsid w:val="004C4686"/>
    <w:rsid w:val="004C4AF8"/>
    <w:rsid w:val="004C5446"/>
    <w:rsid w:val="004C6E21"/>
    <w:rsid w:val="004C7647"/>
    <w:rsid w:val="004C7D38"/>
    <w:rsid w:val="004C7E88"/>
    <w:rsid w:val="004D0476"/>
    <w:rsid w:val="004D057E"/>
    <w:rsid w:val="004D0877"/>
    <w:rsid w:val="004D09FC"/>
    <w:rsid w:val="004D0ACE"/>
    <w:rsid w:val="004D16DF"/>
    <w:rsid w:val="004D2A49"/>
    <w:rsid w:val="004D318C"/>
    <w:rsid w:val="004D3DC3"/>
    <w:rsid w:val="004D6DA9"/>
    <w:rsid w:val="004D6F4A"/>
    <w:rsid w:val="004D7F6C"/>
    <w:rsid w:val="004E053D"/>
    <w:rsid w:val="004E0DD6"/>
    <w:rsid w:val="004E15B1"/>
    <w:rsid w:val="004E15F7"/>
    <w:rsid w:val="004E27BF"/>
    <w:rsid w:val="004E27E8"/>
    <w:rsid w:val="004E2A9F"/>
    <w:rsid w:val="004E3097"/>
    <w:rsid w:val="004E3672"/>
    <w:rsid w:val="004E38E6"/>
    <w:rsid w:val="004E3E6F"/>
    <w:rsid w:val="004E43DB"/>
    <w:rsid w:val="004E4418"/>
    <w:rsid w:val="004E58E3"/>
    <w:rsid w:val="004E5F03"/>
    <w:rsid w:val="004E5F8C"/>
    <w:rsid w:val="004E612E"/>
    <w:rsid w:val="004E6BD8"/>
    <w:rsid w:val="004E6F19"/>
    <w:rsid w:val="004E7143"/>
    <w:rsid w:val="004E7188"/>
    <w:rsid w:val="004E74A2"/>
    <w:rsid w:val="004E77A1"/>
    <w:rsid w:val="004F037A"/>
    <w:rsid w:val="004F094A"/>
    <w:rsid w:val="004F0AC7"/>
    <w:rsid w:val="004F1590"/>
    <w:rsid w:val="004F15BD"/>
    <w:rsid w:val="004F1A6B"/>
    <w:rsid w:val="004F1B12"/>
    <w:rsid w:val="004F1D29"/>
    <w:rsid w:val="004F1ED6"/>
    <w:rsid w:val="004F2100"/>
    <w:rsid w:val="004F3023"/>
    <w:rsid w:val="004F56B9"/>
    <w:rsid w:val="004F5809"/>
    <w:rsid w:val="00500621"/>
    <w:rsid w:val="00500B3A"/>
    <w:rsid w:val="00500F33"/>
    <w:rsid w:val="0050230B"/>
    <w:rsid w:val="005024F2"/>
    <w:rsid w:val="00502706"/>
    <w:rsid w:val="00502D19"/>
    <w:rsid w:val="00503220"/>
    <w:rsid w:val="005037A3"/>
    <w:rsid w:val="00504330"/>
    <w:rsid w:val="00504508"/>
    <w:rsid w:val="00505981"/>
    <w:rsid w:val="00506804"/>
    <w:rsid w:val="00506C49"/>
    <w:rsid w:val="0051184F"/>
    <w:rsid w:val="00511A16"/>
    <w:rsid w:val="00512341"/>
    <w:rsid w:val="005127C4"/>
    <w:rsid w:val="00512997"/>
    <w:rsid w:val="005139C0"/>
    <w:rsid w:val="005139D2"/>
    <w:rsid w:val="00514299"/>
    <w:rsid w:val="0051485F"/>
    <w:rsid w:val="00514D73"/>
    <w:rsid w:val="00516CAA"/>
    <w:rsid w:val="00517AC8"/>
    <w:rsid w:val="00517E8A"/>
    <w:rsid w:val="005207C1"/>
    <w:rsid w:val="00520C4A"/>
    <w:rsid w:val="00522649"/>
    <w:rsid w:val="00522B61"/>
    <w:rsid w:val="00523533"/>
    <w:rsid w:val="00526F11"/>
    <w:rsid w:val="005277AC"/>
    <w:rsid w:val="005278D8"/>
    <w:rsid w:val="0053006B"/>
    <w:rsid w:val="00531310"/>
    <w:rsid w:val="00532532"/>
    <w:rsid w:val="005326FF"/>
    <w:rsid w:val="00532E02"/>
    <w:rsid w:val="00533100"/>
    <w:rsid w:val="00533282"/>
    <w:rsid w:val="00533451"/>
    <w:rsid w:val="00533B53"/>
    <w:rsid w:val="00534A78"/>
    <w:rsid w:val="005353A1"/>
    <w:rsid w:val="005353A8"/>
    <w:rsid w:val="00535783"/>
    <w:rsid w:val="00535EA2"/>
    <w:rsid w:val="00537617"/>
    <w:rsid w:val="00540272"/>
    <w:rsid w:val="005409F0"/>
    <w:rsid w:val="00540A30"/>
    <w:rsid w:val="00541875"/>
    <w:rsid w:val="0054261E"/>
    <w:rsid w:val="00542C72"/>
    <w:rsid w:val="00543FC6"/>
    <w:rsid w:val="005440FF"/>
    <w:rsid w:val="005445C6"/>
    <w:rsid w:val="00544C1A"/>
    <w:rsid w:val="00546209"/>
    <w:rsid w:val="005470DB"/>
    <w:rsid w:val="00547583"/>
    <w:rsid w:val="005506E2"/>
    <w:rsid w:val="00550733"/>
    <w:rsid w:val="00550D87"/>
    <w:rsid w:val="0055136C"/>
    <w:rsid w:val="00551669"/>
    <w:rsid w:val="0055183E"/>
    <w:rsid w:val="00552084"/>
    <w:rsid w:val="00552661"/>
    <w:rsid w:val="00552D4D"/>
    <w:rsid w:val="00552D9C"/>
    <w:rsid w:val="005545D3"/>
    <w:rsid w:val="00554C8C"/>
    <w:rsid w:val="005552C8"/>
    <w:rsid w:val="005559AA"/>
    <w:rsid w:val="00556190"/>
    <w:rsid w:val="005564BE"/>
    <w:rsid w:val="00556901"/>
    <w:rsid w:val="0055736D"/>
    <w:rsid w:val="005577A1"/>
    <w:rsid w:val="00557A86"/>
    <w:rsid w:val="00557B3E"/>
    <w:rsid w:val="00557D2C"/>
    <w:rsid w:val="00560811"/>
    <w:rsid w:val="00560C52"/>
    <w:rsid w:val="00560DD3"/>
    <w:rsid w:val="00560FEB"/>
    <w:rsid w:val="0056100F"/>
    <w:rsid w:val="0056128D"/>
    <w:rsid w:val="005634DC"/>
    <w:rsid w:val="00563FE5"/>
    <w:rsid w:val="0056481F"/>
    <w:rsid w:val="00564F84"/>
    <w:rsid w:val="0056631A"/>
    <w:rsid w:val="00566517"/>
    <w:rsid w:val="00567A14"/>
    <w:rsid w:val="00570994"/>
    <w:rsid w:val="0057126C"/>
    <w:rsid w:val="0057153E"/>
    <w:rsid w:val="00572D50"/>
    <w:rsid w:val="005746D6"/>
    <w:rsid w:val="00574EDE"/>
    <w:rsid w:val="00574F5D"/>
    <w:rsid w:val="00576B46"/>
    <w:rsid w:val="005776CF"/>
    <w:rsid w:val="00580545"/>
    <w:rsid w:val="0058059B"/>
    <w:rsid w:val="00581975"/>
    <w:rsid w:val="00581E05"/>
    <w:rsid w:val="00581EA9"/>
    <w:rsid w:val="0058236F"/>
    <w:rsid w:val="005829E0"/>
    <w:rsid w:val="00582CA4"/>
    <w:rsid w:val="0058327C"/>
    <w:rsid w:val="00583AB8"/>
    <w:rsid w:val="00583F30"/>
    <w:rsid w:val="00584A1A"/>
    <w:rsid w:val="00584B45"/>
    <w:rsid w:val="00585825"/>
    <w:rsid w:val="00585BE0"/>
    <w:rsid w:val="00585D7F"/>
    <w:rsid w:val="0058621D"/>
    <w:rsid w:val="00586436"/>
    <w:rsid w:val="00586508"/>
    <w:rsid w:val="005869CA"/>
    <w:rsid w:val="00590AB7"/>
    <w:rsid w:val="005923B1"/>
    <w:rsid w:val="005923FE"/>
    <w:rsid w:val="00593E97"/>
    <w:rsid w:val="00594035"/>
    <w:rsid w:val="00594944"/>
    <w:rsid w:val="005949B2"/>
    <w:rsid w:val="00594C5D"/>
    <w:rsid w:val="00595BA3"/>
    <w:rsid w:val="00595CB9"/>
    <w:rsid w:val="00595F62"/>
    <w:rsid w:val="00596A31"/>
    <w:rsid w:val="00596D2D"/>
    <w:rsid w:val="0059720F"/>
    <w:rsid w:val="005976B3"/>
    <w:rsid w:val="00597744"/>
    <w:rsid w:val="00597F43"/>
    <w:rsid w:val="005A0E17"/>
    <w:rsid w:val="005A0F9D"/>
    <w:rsid w:val="005A101A"/>
    <w:rsid w:val="005A12CA"/>
    <w:rsid w:val="005A156E"/>
    <w:rsid w:val="005A23D8"/>
    <w:rsid w:val="005A31F4"/>
    <w:rsid w:val="005A4C4A"/>
    <w:rsid w:val="005A4D35"/>
    <w:rsid w:val="005A4DB9"/>
    <w:rsid w:val="005A5A6D"/>
    <w:rsid w:val="005A664A"/>
    <w:rsid w:val="005A6DA4"/>
    <w:rsid w:val="005A7017"/>
    <w:rsid w:val="005A7A38"/>
    <w:rsid w:val="005B1087"/>
    <w:rsid w:val="005B13DC"/>
    <w:rsid w:val="005B14B0"/>
    <w:rsid w:val="005B1788"/>
    <w:rsid w:val="005B1F25"/>
    <w:rsid w:val="005B1F48"/>
    <w:rsid w:val="005B25CE"/>
    <w:rsid w:val="005B26AC"/>
    <w:rsid w:val="005B2DDD"/>
    <w:rsid w:val="005B3BA4"/>
    <w:rsid w:val="005B4979"/>
    <w:rsid w:val="005B4B99"/>
    <w:rsid w:val="005B5EB7"/>
    <w:rsid w:val="005B6379"/>
    <w:rsid w:val="005B7CC6"/>
    <w:rsid w:val="005C055F"/>
    <w:rsid w:val="005C0AD6"/>
    <w:rsid w:val="005C0C3C"/>
    <w:rsid w:val="005C164B"/>
    <w:rsid w:val="005C1CDC"/>
    <w:rsid w:val="005C1EC6"/>
    <w:rsid w:val="005C2068"/>
    <w:rsid w:val="005C2B4D"/>
    <w:rsid w:val="005C2E47"/>
    <w:rsid w:val="005C3245"/>
    <w:rsid w:val="005C326C"/>
    <w:rsid w:val="005C3A2F"/>
    <w:rsid w:val="005C3EA4"/>
    <w:rsid w:val="005C4D9E"/>
    <w:rsid w:val="005C4DB9"/>
    <w:rsid w:val="005C5091"/>
    <w:rsid w:val="005C5921"/>
    <w:rsid w:val="005C5B0F"/>
    <w:rsid w:val="005C5D26"/>
    <w:rsid w:val="005C7036"/>
    <w:rsid w:val="005C71E8"/>
    <w:rsid w:val="005D0733"/>
    <w:rsid w:val="005D09B7"/>
    <w:rsid w:val="005D0D3A"/>
    <w:rsid w:val="005D0DA6"/>
    <w:rsid w:val="005D168A"/>
    <w:rsid w:val="005D1761"/>
    <w:rsid w:val="005D1EAE"/>
    <w:rsid w:val="005D1F54"/>
    <w:rsid w:val="005D22AF"/>
    <w:rsid w:val="005D4538"/>
    <w:rsid w:val="005D7631"/>
    <w:rsid w:val="005D7A3A"/>
    <w:rsid w:val="005D7B8C"/>
    <w:rsid w:val="005E0236"/>
    <w:rsid w:val="005E08D6"/>
    <w:rsid w:val="005E23F1"/>
    <w:rsid w:val="005E27A0"/>
    <w:rsid w:val="005E42E2"/>
    <w:rsid w:val="005E470B"/>
    <w:rsid w:val="005E4A85"/>
    <w:rsid w:val="005E52EB"/>
    <w:rsid w:val="005E6C71"/>
    <w:rsid w:val="005E6ED1"/>
    <w:rsid w:val="005F01A3"/>
    <w:rsid w:val="005F07C8"/>
    <w:rsid w:val="005F10A1"/>
    <w:rsid w:val="005F1261"/>
    <w:rsid w:val="005F2386"/>
    <w:rsid w:val="005F2610"/>
    <w:rsid w:val="005F2A10"/>
    <w:rsid w:val="005F3760"/>
    <w:rsid w:val="005F65D7"/>
    <w:rsid w:val="005F66C9"/>
    <w:rsid w:val="005F6A03"/>
    <w:rsid w:val="005F7245"/>
    <w:rsid w:val="005F798A"/>
    <w:rsid w:val="005F7CC2"/>
    <w:rsid w:val="006003C2"/>
    <w:rsid w:val="00600B72"/>
    <w:rsid w:val="00600F19"/>
    <w:rsid w:val="006016C0"/>
    <w:rsid w:val="006016D8"/>
    <w:rsid w:val="006033C3"/>
    <w:rsid w:val="0060359A"/>
    <w:rsid w:val="0060377C"/>
    <w:rsid w:val="006037EE"/>
    <w:rsid w:val="00605A2C"/>
    <w:rsid w:val="00606F37"/>
    <w:rsid w:val="0060716E"/>
    <w:rsid w:val="006111AB"/>
    <w:rsid w:val="00611F8F"/>
    <w:rsid w:val="006131E5"/>
    <w:rsid w:val="006139B3"/>
    <w:rsid w:val="00613B6C"/>
    <w:rsid w:val="00614FCB"/>
    <w:rsid w:val="006154CC"/>
    <w:rsid w:val="0061607E"/>
    <w:rsid w:val="00616377"/>
    <w:rsid w:val="0061705D"/>
    <w:rsid w:val="00617425"/>
    <w:rsid w:val="00620A17"/>
    <w:rsid w:val="00620DE8"/>
    <w:rsid w:val="00621DFD"/>
    <w:rsid w:val="00622084"/>
    <w:rsid w:val="006221DB"/>
    <w:rsid w:val="00622C4E"/>
    <w:rsid w:val="00624B95"/>
    <w:rsid w:val="00624D07"/>
    <w:rsid w:val="006255C5"/>
    <w:rsid w:val="0062573E"/>
    <w:rsid w:val="006257F6"/>
    <w:rsid w:val="006269E7"/>
    <w:rsid w:val="00626C1F"/>
    <w:rsid w:val="00626FAA"/>
    <w:rsid w:val="0062705F"/>
    <w:rsid w:val="00627C8D"/>
    <w:rsid w:val="0063028C"/>
    <w:rsid w:val="0063082A"/>
    <w:rsid w:val="00630B4D"/>
    <w:rsid w:val="00630EA0"/>
    <w:rsid w:val="00630F33"/>
    <w:rsid w:val="006312F2"/>
    <w:rsid w:val="006317E8"/>
    <w:rsid w:val="00632499"/>
    <w:rsid w:val="00632BB2"/>
    <w:rsid w:val="006334E9"/>
    <w:rsid w:val="00634269"/>
    <w:rsid w:val="0063451F"/>
    <w:rsid w:val="006358EB"/>
    <w:rsid w:val="00635983"/>
    <w:rsid w:val="00635A48"/>
    <w:rsid w:val="006362FE"/>
    <w:rsid w:val="00637799"/>
    <w:rsid w:val="00640D63"/>
    <w:rsid w:val="00641A5F"/>
    <w:rsid w:val="0064295B"/>
    <w:rsid w:val="00643496"/>
    <w:rsid w:val="006438BE"/>
    <w:rsid w:val="006453FD"/>
    <w:rsid w:val="00645C56"/>
    <w:rsid w:val="00646B63"/>
    <w:rsid w:val="00646C16"/>
    <w:rsid w:val="006470FD"/>
    <w:rsid w:val="0064734F"/>
    <w:rsid w:val="0065004B"/>
    <w:rsid w:val="00650510"/>
    <w:rsid w:val="0065117F"/>
    <w:rsid w:val="00651368"/>
    <w:rsid w:val="00651571"/>
    <w:rsid w:val="00651B31"/>
    <w:rsid w:val="00652098"/>
    <w:rsid w:val="0065245C"/>
    <w:rsid w:val="00652F35"/>
    <w:rsid w:val="006534A3"/>
    <w:rsid w:val="0065471A"/>
    <w:rsid w:val="00655D50"/>
    <w:rsid w:val="0065724E"/>
    <w:rsid w:val="006575E2"/>
    <w:rsid w:val="0066254C"/>
    <w:rsid w:val="0066265B"/>
    <w:rsid w:val="0066265C"/>
    <w:rsid w:val="00662C58"/>
    <w:rsid w:val="00662D81"/>
    <w:rsid w:val="00663C81"/>
    <w:rsid w:val="0066417F"/>
    <w:rsid w:val="0066590B"/>
    <w:rsid w:val="006671A2"/>
    <w:rsid w:val="00670114"/>
    <w:rsid w:val="00670C63"/>
    <w:rsid w:val="00670E82"/>
    <w:rsid w:val="00672196"/>
    <w:rsid w:val="00672D37"/>
    <w:rsid w:val="00672F97"/>
    <w:rsid w:val="00674124"/>
    <w:rsid w:val="006746DA"/>
    <w:rsid w:val="00674A86"/>
    <w:rsid w:val="00674BC2"/>
    <w:rsid w:val="00675292"/>
    <w:rsid w:val="00675C53"/>
    <w:rsid w:val="00675EFD"/>
    <w:rsid w:val="006769DC"/>
    <w:rsid w:val="00676A58"/>
    <w:rsid w:val="00676E9F"/>
    <w:rsid w:val="00677F74"/>
    <w:rsid w:val="00680144"/>
    <w:rsid w:val="006804E5"/>
    <w:rsid w:val="006806B1"/>
    <w:rsid w:val="00680B68"/>
    <w:rsid w:val="006812AB"/>
    <w:rsid w:val="006816F7"/>
    <w:rsid w:val="00682224"/>
    <w:rsid w:val="006827A7"/>
    <w:rsid w:val="006827FA"/>
    <w:rsid w:val="0068299F"/>
    <w:rsid w:val="00682B55"/>
    <w:rsid w:val="00682FE6"/>
    <w:rsid w:val="0068332D"/>
    <w:rsid w:val="00683715"/>
    <w:rsid w:val="006843DE"/>
    <w:rsid w:val="006847AA"/>
    <w:rsid w:val="006848FE"/>
    <w:rsid w:val="00684B95"/>
    <w:rsid w:val="00685186"/>
    <w:rsid w:val="006857F8"/>
    <w:rsid w:val="006859C2"/>
    <w:rsid w:val="00687472"/>
    <w:rsid w:val="00687AB4"/>
    <w:rsid w:val="0069100E"/>
    <w:rsid w:val="0069232F"/>
    <w:rsid w:val="00694158"/>
    <w:rsid w:val="00695773"/>
    <w:rsid w:val="00696356"/>
    <w:rsid w:val="00696E19"/>
    <w:rsid w:val="0069719C"/>
    <w:rsid w:val="006974DB"/>
    <w:rsid w:val="006A0AC9"/>
    <w:rsid w:val="006A1EF0"/>
    <w:rsid w:val="006A234A"/>
    <w:rsid w:val="006A2C24"/>
    <w:rsid w:val="006A39F6"/>
    <w:rsid w:val="006A4CBB"/>
    <w:rsid w:val="006A5C15"/>
    <w:rsid w:val="006A6190"/>
    <w:rsid w:val="006A683F"/>
    <w:rsid w:val="006A6890"/>
    <w:rsid w:val="006A6CBB"/>
    <w:rsid w:val="006A7A60"/>
    <w:rsid w:val="006B02D9"/>
    <w:rsid w:val="006B03D1"/>
    <w:rsid w:val="006B1708"/>
    <w:rsid w:val="006B2BF2"/>
    <w:rsid w:val="006B344D"/>
    <w:rsid w:val="006B4DEF"/>
    <w:rsid w:val="006B5498"/>
    <w:rsid w:val="006B562D"/>
    <w:rsid w:val="006B59D5"/>
    <w:rsid w:val="006B629F"/>
    <w:rsid w:val="006B73D5"/>
    <w:rsid w:val="006C1519"/>
    <w:rsid w:val="006C1739"/>
    <w:rsid w:val="006C1A25"/>
    <w:rsid w:val="006C2692"/>
    <w:rsid w:val="006C582A"/>
    <w:rsid w:val="006C5982"/>
    <w:rsid w:val="006C5D14"/>
    <w:rsid w:val="006C6FA7"/>
    <w:rsid w:val="006C7010"/>
    <w:rsid w:val="006C71D0"/>
    <w:rsid w:val="006C7E2E"/>
    <w:rsid w:val="006D23C3"/>
    <w:rsid w:val="006D256D"/>
    <w:rsid w:val="006D29F3"/>
    <w:rsid w:val="006D34BB"/>
    <w:rsid w:val="006D350D"/>
    <w:rsid w:val="006D41C6"/>
    <w:rsid w:val="006D4BCE"/>
    <w:rsid w:val="006D4D4E"/>
    <w:rsid w:val="006D57A1"/>
    <w:rsid w:val="006D5895"/>
    <w:rsid w:val="006D5ECD"/>
    <w:rsid w:val="006D6496"/>
    <w:rsid w:val="006D6B53"/>
    <w:rsid w:val="006D70F6"/>
    <w:rsid w:val="006D72BE"/>
    <w:rsid w:val="006D74E3"/>
    <w:rsid w:val="006D753A"/>
    <w:rsid w:val="006D78F2"/>
    <w:rsid w:val="006D7C6E"/>
    <w:rsid w:val="006D7D1F"/>
    <w:rsid w:val="006D7D5F"/>
    <w:rsid w:val="006E04AE"/>
    <w:rsid w:val="006E0BA9"/>
    <w:rsid w:val="006E13DB"/>
    <w:rsid w:val="006E1A42"/>
    <w:rsid w:val="006E2595"/>
    <w:rsid w:val="006E3E18"/>
    <w:rsid w:val="006E49DE"/>
    <w:rsid w:val="006E50E9"/>
    <w:rsid w:val="006E529C"/>
    <w:rsid w:val="006E5A1B"/>
    <w:rsid w:val="006E6924"/>
    <w:rsid w:val="006E6F40"/>
    <w:rsid w:val="006E6F41"/>
    <w:rsid w:val="006E77E9"/>
    <w:rsid w:val="006E7ECA"/>
    <w:rsid w:val="006F0094"/>
    <w:rsid w:val="006F10A5"/>
    <w:rsid w:val="006F2520"/>
    <w:rsid w:val="006F38B7"/>
    <w:rsid w:val="006F4AAF"/>
    <w:rsid w:val="006F50B4"/>
    <w:rsid w:val="006F534F"/>
    <w:rsid w:val="006F5C18"/>
    <w:rsid w:val="006F6646"/>
    <w:rsid w:val="006F69D0"/>
    <w:rsid w:val="006F6B67"/>
    <w:rsid w:val="006F71C7"/>
    <w:rsid w:val="006F7FF4"/>
    <w:rsid w:val="00700329"/>
    <w:rsid w:val="007018FD"/>
    <w:rsid w:val="00704AC6"/>
    <w:rsid w:val="00704C5B"/>
    <w:rsid w:val="00705226"/>
    <w:rsid w:val="007059C0"/>
    <w:rsid w:val="00705AD9"/>
    <w:rsid w:val="007062E8"/>
    <w:rsid w:val="00706C3B"/>
    <w:rsid w:val="007075F1"/>
    <w:rsid w:val="00710202"/>
    <w:rsid w:val="00710DF7"/>
    <w:rsid w:val="00711E56"/>
    <w:rsid w:val="00713140"/>
    <w:rsid w:val="00713650"/>
    <w:rsid w:val="00713C9D"/>
    <w:rsid w:val="00714228"/>
    <w:rsid w:val="00714EC7"/>
    <w:rsid w:val="00715663"/>
    <w:rsid w:val="00715BD2"/>
    <w:rsid w:val="00715F97"/>
    <w:rsid w:val="00716185"/>
    <w:rsid w:val="00716B2F"/>
    <w:rsid w:val="00716BB8"/>
    <w:rsid w:val="00716E4A"/>
    <w:rsid w:val="00721CFA"/>
    <w:rsid w:val="00722C7A"/>
    <w:rsid w:val="00724453"/>
    <w:rsid w:val="00724B5B"/>
    <w:rsid w:val="00724FF3"/>
    <w:rsid w:val="007254C7"/>
    <w:rsid w:val="007268DF"/>
    <w:rsid w:val="00727F30"/>
    <w:rsid w:val="007309B6"/>
    <w:rsid w:val="007322CF"/>
    <w:rsid w:val="00732ED8"/>
    <w:rsid w:val="00732F02"/>
    <w:rsid w:val="007330CE"/>
    <w:rsid w:val="0073317F"/>
    <w:rsid w:val="007337EF"/>
    <w:rsid w:val="00735074"/>
    <w:rsid w:val="00735439"/>
    <w:rsid w:val="00736826"/>
    <w:rsid w:val="00736B3A"/>
    <w:rsid w:val="00736D58"/>
    <w:rsid w:val="007377EC"/>
    <w:rsid w:val="007409B5"/>
    <w:rsid w:val="00741DB9"/>
    <w:rsid w:val="00741E39"/>
    <w:rsid w:val="00743007"/>
    <w:rsid w:val="007431C7"/>
    <w:rsid w:val="007452A2"/>
    <w:rsid w:val="00746AF9"/>
    <w:rsid w:val="00747706"/>
    <w:rsid w:val="007505CE"/>
    <w:rsid w:val="007511AC"/>
    <w:rsid w:val="00751EDD"/>
    <w:rsid w:val="00752F21"/>
    <w:rsid w:val="0075347A"/>
    <w:rsid w:val="007535A6"/>
    <w:rsid w:val="00753D89"/>
    <w:rsid w:val="007543F7"/>
    <w:rsid w:val="00754962"/>
    <w:rsid w:val="00756228"/>
    <w:rsid w:val="00756232"/>
    <w:rsid w:val="00756993"/>
    <w:rsid w:val="007569D1"/>
    <w:rsid w:val="00757D1B"/>
    <w:rsid w:val="007608CB"/>
    <w:rsid w:val="00760D66"/>
    <w:rsid w:val="0076116B"/>
    <w:rsid w:val="007611D4"/>
    <w:rsid w:val="00761E8F"/>
    <w:rsid w:val="0076267D"/>
    <w:rsid w:val="00764B23"/>
    <w:rsid w:val="00764F12"/>
    <w:rsid w:val="00765228"/>
    <w:rsid w:val="00765799"/>
    <w:rsid w:val="00765A73"/>
    <w:rsid w:val="00765BF5"/>
    <w:rsid w:val="00766A12"/>
    <w:rsid w:val="00766BE2"/>
    <w:rsid w:val="00770108"/>
    <w:rsid w:val="0077030F"/>
    <w:rsid w:val="00770B7D"/>
    <w:rsid w:val="00771244"/>
    <w:rsid w:val="007720D2"/>
    <w:rsid w:val="007721C6"/>
    <w:rsid w:val="00772F29"/>
    <w:rsid w:val="0077403B"/>
    <w:rsid w:val="007745F0"/>
    <w:rsid w:val="00775554"/>
    <w:rsid w:val="00776333"/>
    <w:rsid w:val="00776D76"/>
    <w:rsid w:val="0077791E"/>
    <w:rsid w:val="00777B2F"/>
    <w:rsid w:val="00780FAF"/>
    <w:rsid w:val="007818AF"/>
    <w:rsid w:val="007818B5"/>
    <w:rsid w:val="00782B75"/>
    <w:rsid w:val="00782D51"/>
    <w:rsid w:val="00783C34"/>
    <w:rsid w:val="00783D0A"/>
    <w:rsid w:val="007846AE"/>
    <w:rsid w:val="0078601E"/>
    <w:rsid w:val="0078766C"/>
    <w:rsid w:val="007907B4"/>
    <w:rsid w:val="0079106E"/>
    <w:rsid w:val="007919BE"/>
    <w:rsid w:val="007960AD"/>
    <w:rsid w:val="007960FD"/>
    <w:rsid w:val="00797169"/>
    <w:rsid w:val="00797243"/>
    <w:rsid w:val="0079763F"/>
    <w:rsid w:val="007977FD"/>
    <w:rsid w:val="007A002A"/>
    <w:rsid w:val="007A056E"/>
    <w:rsid w:val="007A23D5"/>
    <w:rsid w:val="007A326E"/>
    <w:rsid w:val="007A32DD"/>
    <w:rsid w:val="007A3B1B"/>
    <w:rsid w:val="007A4F2A"/>
    <w:rsid w:val="007A51E0"/>
    <w:rsid w:val="007A5A7E"/>
    <w:rsid w:val="007A67DA"/>
    <w:rsid w:val="007A6BA1"/>
    <w:rsid w:val="007A6CBC"/>
    <w:rsid w:val="007A72F2"/>
    <w:rsid w:val="007B0E45"/>
    <w:rsid w:val="007B11DE"/>
    <w:rsid w:val="007B1A49"/>
    <w:rsid w:val="007B2781"/>
    <w:rsid w:val="007B2A0F"/>
    <w:rsid w:val="007B2B1F"/>
    <w:rsid w:val="007B3368"/>
    <w:rsid w:val="007B419B"/>
    <w:rsid w:val="007B5BC3"/>
    <w:rsid w:val="007B5BEE"/>
    <w:rsid w:val="007B6275"/>
    <w:rsid w:val="007B62EE"/>
    <w:rsid w:val="007B64FF"/>
    <w:rsid w:val="007B69C5"/>
    <w:rsid w:val="007B6C48"/>
    <w:rsid w:val="007B737E"/>
    <w:rsid w:val="007C00AA"/>
    <w:rsid w:val="007C00AD"/>
    <w:rsid w:val="007C1DB8"/>
    <w:rsid w:val="007C25CF"/>
    <w:rsid w:val="007C2EBF"/>
    <w:rsid w:val="007C31B8"/>
    <w:rsid w:val="007C3613"/>
    <w:rsid w:val="007C3EAC"/>
    <w:rsid w:val="007C4109"/>
    <w:rsid w:val="007C468A"/>
    <w:rsid w:val="007C470F"/>
    <w:rsid w:val="007C4CE8"/>
    <w:rsid w:val="007C54DE"/>
    <w:rsid w:val="007C5685"/>
    <w:rsid w:val="007C5A32"/>
    <w:rsid w:val="007C60A9"/>
    <w:rsid w:val="007C733F"/>
    <w:rsid w:val="007D0614"/>
    <w:rsid w:val="007D11D2"/>
    <w:rsid w:val="007D1303"/>
    <w:rsid w:val="007D1A0E"/>
    <w:rsid w:val="007D1BB5"/>
    <w:rsid w:val="007D2D16"/>
    <w:rsid w:val="007D2EA0"/>
    <w:rsid w:val="007D35CD"/>
    <w:rsid w:val="007D458E"/>
    <w:rsid w:val="007D5021"/>
    <w:rsid w:val="007D5D10"/>
    <w:rsid w:val="007D6B55"/>
    <w:rsid w:val="007D6EE0"/>
    <w:rsid w:val="007E003A"/>
    <w:rsid w:val="007E09BE"/>
    <w:rsid w:val="007E0C10"/>
    <w:rsid w:val="007E0C40"/>
    <w:rsid w:val="007E1AB8"/>
    <w:rsid w:val="007E27CE"/>
    <w:rsid w:val="007E2DEA"/>
    <w:rsid w:val="007E2EF9"/>
    <w:rsid w:val="007E3C95"/>
    <w:rsid w:val="007E3F36"/>
    <w:rsid w:val="007E4189"/>
    <w:rsid w:val="007E51B6"/>
    <w:rsid w:val="007E5292"/>
    <w:rsid w:val="007E5FBB"/>
    <w:rsid w:val="007E657A"/>
    <w:rsid w:val="007E7048"/>
    <w:rsid w:val="007E779E"/>
    <w:rsid w:val="007F0939"/>
    <w:rsid w:val="007F1C78"/>
    <w:rsid w:val="007F1E2F"/>
    <w:rsid w:val="007F4059"/>
    <w:rsid w:val="007F4B0D"/>
    <w:rsid w:val="007F59F4"/>
    <w:rsid w:val="007F6441"/>
    <w:rsid w:val="007F6A67"/>
    <w:rsid w:val="007F6F80"/>
    <w:rsid w:val="007F7BBF"/>
    <w:rsid w:val="00800DAF"/>
    <w:rsid w:val="00801165"/>
    <w:rsid w:val="008019CF"/>
    <w:rsid w:val="00802BDD"/>
    <w:rsid w:val="00802E55"/>
    <w:rsid w:val="00803392"/>
    <w:rsid w:val="00803669"/>
    <w:rsid w:val="00803BEC"/>
    <w:rsid w:val="00804900"/>
    <w:rsid w:val="00805020"/>
    <w:rsid w:val="00805E00"/>
    <w:rsid w:val="00805FE1"/>
    <w:rsid w:val="00806162"/>
    <w:rsid w:val="0080642D"/>
    <w:rsid w:val="00806E36"/>
    <w:rsid w:val="00810153"/>
    <w:rsid w:val="00810DAC"/>
    <w:rsid w:val="008110A9"/>
    <w:rsid w:val="00812CAB"/>
    <w:rsid w:val="00812E51"/>
    <w:rsid w:val="0081332A"/>
    <w:rsid w:val="0081364D"/>
    <w:rsid w:val="008136CA"/>
    <w:rsid w:val="00813AA5"/>
    <w:rsid w:val="008143CE"/>
    <w:rsid w:val="00814442"/>
    <w:rsid w:val="00815318"/>
    <w:rsid w:val="00815598"/>
    <w:rsid w:val="008167DB"/>
    <w:rsid w:val="008167F5"/>
    <w:rsid w:val="00816B6C"/>
    <w:rsid w:val="00816E29"/>
    <w:rsid w:val="0081727A"/>
    <w:rsid w:val="008179EB"/>
    <w:rsid w:val="00817F2B"/>
    <w:rsid w:val="00820271"/>
    <w:rsid w:val="00820517"/>
    <w:rsid w:val="00820700"/>
    <w:rsid w:val="008207DB"/>
    <w:rsid w:val="00820DBB"/>
    <w:rsid w:val="0082272E"/>
    <w:rsid w:val="00822755"/>
    <w:rsid w:val="00822826"/>
    <w:rsid w:val="008237A5"/>
    <w:rsid w:val="00823AA5"/>
    <w:rsid w:val="00823FD0"/>
    <w:rsid w:val="00826338"/>
    <w:rsid w:val="008309F0"/>
    <w:rsid w:val="008315C7"/>
    <w:rsid w:val="008334BB"/>
    <w:rsid w:val="00833F05"/>
    <w:rsid w:val="00834474"/>
    <w:rsid w:val="0083456C"/>
    <w:rsid w:val="00834DE8"/>
    <w:rsid w:val="00835745"/>
    <w:rsid w:val="00835FFA"/>
    <w:rsid w:val="008368F2"/>
    <w:rsid w:val="00836C1F"/>
    <w:rsid w:val="0083741E"/>
    <w:rsid w:val="00837C23"/>
    <w:rsid w:val="00840412"/>
    <w:rsid w:val="00841494"/>
    <w:rsid w:val="00841578"/>
    <w:rsid w:val="00841912"/>
    <w:rsid w:val="00841E83"/>
    <w:rsid w:val="00844DF5"/>
    <w:rsid w:val="00847213"/>
    <w:rsid w:val="008478ED"/>
    <w:rsid w:val="00847E69"/>
    <w:rsid w:val="00850401"/>
    <w:rsid w:val="0085042B"/>
    <w:rsid w:val="00850489"/>
    <w:rsid w:val="00851833"/>
    <w:rsid w:val="00851CBA"/>
    <w:rsid w:val="00851F2E"/>
    <w:rsid w:val="008522D8"/>
    <w:rsid w:val="00854A24"/>
    <w:rsid w:val="00854CC0"/>
    <w:rsid w:val="008556DF"/>
    <w:rsid w:val="008559B9"/>
    <w:rsid w:val="00855CF4"/>
    <w:rsid w:val="00855F4C"/>
    <w:rsid w:val="0085603F"/>
    <w:rsid w:val="00857655"/>
    <w:rsid w:val="00857B51"/>
    <w:rsid w:val="00857C84"/>
    <w:rsid w:val="00860291"/>
    <w:rsid w:val="00860695"/>
    <w:rsid w:val="00860E1C"/>
    <w:rsid w:val="00860FF2"/>
    <w:rsid w:val="008611CD"/>
    <w:rsid w:val="00861B3E"/>
    <w:rsid w:val="00861D99"/>
    <w:rsid w:val="0086294B"/>
    <w:rsid w:val="00863133"/>
    <w:rsid w:val="008631F7"/>
    <w:rsid w:val="00863260"/>
    <w:rsid w:val="008633B1"/>
    <w:rsid w:val="008634C9"/>
    <w:rsid w:val="0086433F"/>
    <w:rsid w:val="008645E8"/>
    <w:rsid w:val="00864DE7"/>
    <w:rsid w:val="00865690"/>
    <w:rsid w:val="00867115"/>
    <w:rsid w:val="00867A55"/>
    <w:rsid w:val="00871260"/>
    <w:rsid w:val="00872996"/>
    <w:rsid w:val="00873318"/>
    <w:rsid w:val="0087413D"/>
    <w:rsid w:val="008753E8"/>
    <w:rsid w:val="008755C4"/>
    <w:rsid w:val="00875712"/>
    <w:rsid w:val="00875AB5"/>
    <w:rsid w:val="00875DF4"/>
    <w:rsid w:val="00876330"/>
    <w:rsid w:val="00876B9E"/>
    <w:rsid w:val="00876DCD"/>
    <w:rsid w:val="00877367"/>
    <w:rsid w:val="008774D9"/>
    <w:rsid w:val="0087780B"/>
    <w:rsid w:val="00880671"/>
    <w:rsid w:val="008807A3"/>
    <w:rsid w:val="008807BE"/>
    <w:rsid w:val="0088194E"/>
    <w:rsid w:val="00881ABB"/>
    <w:rsid w:val="00883C9D"/>
    <w:rsid w:val="0088461E"/>
    <w:rsid w:val="0088482D"/>
    <w:rsid w:val="00884C0C"/>
    <w:rsid w:val="00884DA6"/>
    <w:rsid w:val="00885895"/>
    <w:rsid w:val="008859AC"/>
    <w:rsid w:val="00885E1C"/>
    <w:rsid w:val="008861E6"/>
    <w:rsid w:val="00886F5B"/>
    <w:rsid w:val="008902FB"/>
    <w:rsid w:val="0089071E"/>
    <w:rsid w:val="008949A2"/>
    <w:rsid w:val="00894E0C"/>
    <w:rsid w:val="008951A2"/>
    <w:rsid w:val="0089750E"/>
    <w:rsid w:val="0089789C"/>
    <w:rsid w:val="00897CD6"/>
    <w:rsid w:val="008A02DB"/>
    <w:rsid w:val="008A1319"/>
    <w:rsid w:val="008A1467"/>
    <w:rsid w:val="008A171B"/>
    <w:rsid w:val="008A1920"/>
    <w:rsid w:val="008A28F3"/>
    <w:rsid w:val="008A31B8"/>
    <w:rsid w:val="008A3DAC"/>
    <w:rsid w:val="008A4662"/>
    <w:rsid w:val="008A4C23"/>
    <w:rsid w:val="008A4FF2"/>
    <w:rsid w:val="008A51EB"/>
    <w:rsid w:val="008A5973"/>
    <w:rsid w:val="008A61E0"/>
    <w:rsid w:val="008A747C"/>
    <w:rsid w:val="008A7C5E"/>
    <w:rsid w:val="008B1383"/>
    <w:rsid w:val="008B16D6"/>
    <w:rsid w:val="008B2114"/>
    <w:rsid w:val="008B2609"/>
    <w:rsid w:val="008B26C9"/>
    <w:rsid w:val="008B57B9"/>
    <w:rsid w:val="008B690D"/>
    <w:rsid w:val="008B72BC"/>
    <w:rsid w:val="008B756F"/>
    <w:rsid w:val="008B77FB"/>
    <w:rsid w:val="008C10B4"/>
    <w:rsid w:val="008C26CF"/>
    <w:rsid w:val="008C2DBC"/>
    <w:rsid w:val="008C3258"/>
    <w:rsid w:val="008C3391"/>
    <w:rsid w:val="008C339A"/>
    <w:rsid w:val="008C33E2"/>
    <w:rsid w:val="008C5450"/>
    <w:rsid w:val="008C5842"/>
    <w:rsid w:val="008C5D1A"/>
    <w:rsid w:val="008C60C1"/>
    <w:rsid w:val="008C6FE8"/>
    <w:rsid w:val="008C7BA0"/>
    <w:rsid w:val="008D073B"/>
    <w:rsid w:val="008D18D8"/>
    <w:rsid w:val="008D2CCE"/>
    <w:rsid w:val="008D3D0E"/>
    <w:rsid w:val="008D45E9"/>
    <w:rsid w:val="008D4813"/>
    <w:rsid w:val="008D4B05"/>
    <w:rsid w:val="008D56C1"/>
    <w:rsid w:val="008D5A96"/>
    <w:rsid w:val="008D6ED4"/>
    <w:rsid w:val="008E0479"/>
    <w:rsid w:val="008E0997"/>
    <w:rsid w:val="008E0C5B"/>
    <w:rsid w:val="008E1C71"/>
    <w:rsid w:val="008E22BD"/>
    <w:rsid w:val="008E2941"/>
    <w:rsid w:val="008E3208"/>
    <w:rsid w:val="008E3AC4"/>
    <w:rsid w:val="008E3D05"/>
    <w:rsid w:val="008E42BE"/>
    <w:rsid w:val="008E4B57"/>
    <w:rsid w:val="008E5B1A"/>
    <w:rsid w:val="008E5DEB"/>
    <w:rsid w:val="008E68B5"/>
    <w:rsid w:val="008E6BD4"/>
    <w:rsid w:val="008E6E3C"/>
    <w:rsid w:val="008E6E5D"/>
    <w:rsid w:val="008F14C2"/>
    <w:rsid w:val="008F1529"/>
    <w:rsid w:val="008F152D"/>
    <w:rsid w:val="008F17F8"/>
    <w:rsid w:val="008F1BD8"/>
    <w:rsid w:val="008F29C3"/>
    <w:rsid w:val="008F2D60"/>
    <w:rsid w:val="008F2DCC"/>
    <w:rsid w:val="008F41D0"/>
    <w:rsid w:val="008F4A9C"/>
    <w:rsid w:val="008F5F6E"/>
    <w:rsid w:val="008F6862"/>
    <w:rsid w:val="008F754B"/>
    <w:rsid w:val="008F75FC"/>
    <w:rsid w:val="009008DA"/>
    <w:rsid w:val="009009E9"/>
    <w:rsid w:val="00900FCA"/>
    <w:rsid w:val="009034C4"/>
    <w:rsid w:val="00904A5C"/>
    <w:rsid w:val="00904CF0"/>
    <w:rsid w:val="0090504F"/>
    <w:rsid w:val="009057CF"/>
    <w:rsid w:val="009063FE"/>
    <w:rsid w:val="009069E3"/>
    <w:rsid w:val="00906D75"/>
    <w:rsid w:val="00907020"/>
    <w:rsid w:val="0090720E"/>
    <w:rsid w:val="00910C56"/>
    <w:rsid w:val="00910EB3"/>
    <w:rsid w:val="00911DB8"/>
    <w:rsid w:val="00912394"/>
    <w:rsid w:val="00912544"/>
    <w:rsid w:val="00913522"/>
    <w:rsid w:val="009136F1"/>
    <w:rsid w:val="009139A0"/>
    <w:rsid w:val="00913D1E"/>
    <w:rsid w:val="00914676"/>
    <w:rsid w:val="00914A6C"/>
    <w:rsid w:val="00914C18"/>
    <w:rsid w:val="009156C8"/>
    <w:rsid w:val="00915E9B"/>
    <w:rsid w:val="009202A7"/>
    <w:rsid w:val="00920383"/>
    <w:rsid w:val="00920F36"/>
    <w:rsid w:val="0092117B"/>
    <w:rsid w:val="00921303"/>
    <w:rsid w:val="009215CB"/>
    <w:rsid w:val="00921730"/>
    <w:rsid w:val="00921AB3"/>
    <w:rsid w:val="009221F8"/>
    <w:rsid w:val="009228B9"/>
    <w:rsid w:val="00922F77"/>
    <w:rsid w:val="009235E6"/>
    <w:rsid w:val="0092451B"/>
    <w:rsid w:val="0092535B"/>
    <w:rsid w:val="0092690A"/>
    <w:rsid w:val="00926F83"/>
    <w:rsid w:val="00926FE8"/>
    <w:rsid w:val="009277C1"/>
    <w:rsid w:val="009277D0"/>
    <w:rsid w:val="0093025A"/>
    <w:rsid w:val="00930D50"/>
    <w:rsid w:val="009310FC"/>
    <w:rsid w:val="009316BC"/>
    <w:rsid w:val="009321FD"/>
    <w:rsid w:val="00932300"/>
    <w:rsid w:val="00932F73"/>
    <w:rsid w:val="00933373"/>
    <w:rsid w:val="009340DB"/>
    <w:rsid w:val="009345FA"/>
    <w:rsid w:val="00934E6A"/>
    <w:rsid w:val="00934FC9"/>
    <w:rsid w:val="00936D40"/>
    <w:rsid w:val="009373F1"/>
    <w:rsid w:val="00937CD6"/>
    <w:rsid w:val="0094003E"/>
    <w:rsid w:val="00940F19"/>
    <w:rsid w:val="009415AF"/>
    <w:rsid w:val="00941802"/>
    <w:rsid w:val="009422F0"/>
    <w:rsid w:val="009422FE"/>
    <w:rsid w:val="0094239A"/>
    <w:rsid w:val="00942A33"/>
    <w:rsid w:val="00943C29"/>
    <w:rsid w:val="00944084"/>
    <w:rsid w:val="009447DC"/>
    <w:rsid w:val="00944AAC"/>
    <w:rsid w:val="00944F0A"/>
    <w:rsid w:val="0094548C"/>
    <w:rsid w:val="00946E22"/>
    <w:rsid w:val="0094709C"/>
    <w:rsid w:val="009474E0"/>
    <w:rsid w:val="009476E3"/>
    <w:rsid w:val="00950223"/>
    <w:rsid w:val="00950B7C"/>
    <w:rsid w:val="0095226B"/>
    <w:rsid w:val="009526F6"/>
    <w:rsid w:val="009530E6"/>
    <w:rsid w:val="00953471"/>
    <w:rsid w:val="0095352D"/>
    <w:rsid w:val="00954CE8"/>
    <w:rsid w:val="009552E5"/>
    <w:rsid w:val="00955B13"/>
    <w:rsid w:val="00956874"/>
    <w:rsid w:val="00956ABE"/>
    <w:rsid w:val="00957B24"/>
    <w:rsid w:val="0096075C"/>
    <w:rsid w:val="00960A8F"/>
    <w:rsid w:val="00960C4E"/>
    <w:rsid w:val="0096132A"/>
    <w:rsid w:val="00962549"/>
    <w:rsid w:val="00962846"/>
    <w:rsid w:val="0096482A"/>
    <w:rsid w:val="009652E1"/>
    <w:rsid w:val="0096538E"/>
    <w:rsid w:val="00965773"/>
    <w:rsid w:val="009671B1"/>
    <w:rsid w:val="00967BD0"/>
    <w:rsid w:val="00967C76"/>
    <w:rsid w:val="009701A8"/>
    <w:rsid w:val="00970614"/>
    <w:rsid w:val="009707EA"/>
    <w:rsid w:val="00971591"/>
    <w:rsid w:val="00971B4A"/>
    <w:rsid w:val="0097221E"/>
    <w:rsid w:val="009738DC"/>
    <w:rsid w:val="009755AE"/>
    <w:rsid w:val="0097640F"/>
    <w:rsid w:val="009771FE"/>
    <w:rsid w:val="0097774D"/>
    <w:rsid w:val="00977A8F"/>
    <w:rsid w:val="009806C6"/>
    <w:rsid w:val="00981108"/>
    <w:rsid w:val="00982380"/>
    <w:rsid w:val="00983817"/>
    <w:rsid w:val="00983832"/>
    <w:rsid w:val="00983CB3"/>
    <w:rsid w:val="00984367"/>
    <w:rsid w:val="0098440E"/>
    <w:rsid w:val="009844D9"/>
    <w:rsid w:val="00984960"/>
    <w:rsid w:val="00986E31"/>
    <w:rsid w:val="0098708A"/>
    <w:rsid w:val="00987EA7"/>
    <w:rsid w:val="00990550"/>
    <w:rsid w:val="00990847"/>
    <w:rsid w:val="00991342"/>
    <w:rsid w:val="00992B6D"/>
    <w:rsid w:val="00992B86"/>
    <w:rsid w:val="009935FF"/>
    <w:rsid w:val="00993755"/>
    <w:rsid w:val="00993D4C"/>
    <w:rsid w:val="00993E88"/>
    <w:rsid w:val="00994371"/>
    <w:rsid w:val="009943F8"/>
    <w:rsid w:val="00994603"/>
    <w:rsid w:val="00996BE2"/>
    <w:rsid w:val="009979CC"/>
    <w:rsid w:val="00997BC0"/>
    <w:rsid w:val="009A01DC"/>
    <w:rsid w:val="009A0943"/>
    <w:rsid w:val="009A0953"/>
    <w:rsid w:val="009A0D0D"/>
    <w:rsid w:val="009A10BD"/>
    <w:rsid w:val="009A216C"/>
    <w:rsid w:val="009A3B3D"/>
    <w:rsid w:val="009A47F0"/>
    <w:rsid w:val="009A4B50"/>
    <w:rsid w:val="009A5421"/>
    <w:rsid w:val="009A5E37"/>
    <w:rsid w:val="009A6CA1"/>
    <w:rsid w:val="009A6F74"/>
    <w:rsid w:val="009A7FD7"/>
    <w:rsid w:val="009B0A5A"/>
    <w:rsid w:val="009B0B4B"/>
    <w:rsid w:val="009B0D70"/>
    <w:rsid w:val="009B112A"/>
    <w:rsid w:val="009B2A33"/>
    <w:rsid w:val="009B3BD6"/>
    <w:rsid w:val="009B3F96"/>
    <w:rsid w:val="009B5749"/>
    <w:rsid w:val="009B622C"/>
    <w:rsid w:val="009B63FD"/>
    <w:rsid w:val="009B6B53"/>
    <w:rsid w:val="009B75DB"/>
    <w:rsid w:val="009C1BAE"/>
    <w:rsid w:val="009C1EE9"/>
    <w:rsid w:val="009C1F5B"/>
    <w:rsid w:val="009C1FE4"/>
    <w:rsid w:val="009C24BE"/>
    <w:rsid w:val="009C30B5"/>
    <w:rsid w:val="009C36BA"/>
    <w:rsid w:val="009C3A11"/>
    <w:rsid w:val="009C4957"/>
    <w:rsid w:val="009C51EC"/>
    <w:rsid w:val="009C62B8"/>
    <w:rsid w:val="009C6928"/>
    <w:rsid w:val="009C71A4"/>
    <w:rsid w:val="009C74A5"/>
    <w:rsid w:val="009C7726"/>
    <w:rsid w:val="009C775A"/>
    <w:rsid w:val="009C77FF"/>
    <w:rsid w:val="009C7DF9"/>
    <w:rsid w:val="009C7F2D"/>
    <w:rsid w:val="009D0BA4"/>
    <w:rsid w:val="009D13F1"/>
    <w:rsid w:val="009D1A96"/>
    <w:rsid w:val="009D1AE9"/>
    <w:rsid w:val="009D1ED3"/>
    <w:rsid w:val="009D24D3"/>
    <w:rsid w:val="009D44E5"/>
    <w:rsid w:val="009D4EB8"/>
    <w:rsid w:val="009D5199"/>
    <w:rsid w:val="009D5438"/>
    <w:rsid w:val="009D5AE4"/>
    <w:rsid w:val="009D5F06"/>
    <w:rsid w:val="009D6243"/>
    <w:rsid w:val="009D6599"/>
    <w:rsid w:val="009D668A"/>
    <w:rsid w:val="009D6CFE"/>
    <w:rsid w:val="009D6EA7"/>
    <w:rsid w:val="009D72D0"/>
    <w:rsid w:val="009D7331"/>
    <w:rsid w:val="009E0153"/>
    <w:rsid w:val="009E0195"/>
    <w:rsid w:val="009E189A"/>
    <w:rsid w:val="009E3DD8"/>
    <w:rsid w:val="009E4682"/>
    <w:rsid w:val="009E4F65"/>
    <w:rsid w:val="009E7692"/>
    <w:rsid w:val="009E78A9"/>
    <w:rsid w:val="009F12EA"/>
    <w:rsid w:val="009F1E14"/>
    <w:rsid w:val="009F1E5E"/>
    <w:rsid w:val="009F2CE8"/>
    <w:rsid w:val="009F371B"/>
    <w:rsid w:val="009F3B81"/>
    <w:rsid w:val="009F4A8A"/>
    <w:rsid w:val="009F5A91"/>
    <w:rsid w:val="009F6DEE"/>
    <w:rsid w:val="009F726D"/>
    <w:rsid w:val="00A00509"/>
    <w:rsid w:val="00A007F9"/>
    <w:rsid w:val="00A00930"/>
    <w:rsid w:val="00A00C6B"/>
    <w:rsid w:val="00A0159A"/>
    <w:rsid w:val="00A016A2"/>
    <w:rsid w:val="00A01C30"/>
    <w:rsid w:val="00A01C5E"/>
    <w:rsid w:val="00A02032"/>
    <w:rsid w:val="00A03935"/>
    <w:rsid w:val="00A03964"/>
    <w:rsid w:val="00A03D1B"/>
    <w:rsid w:val="00A0412C"/>
    <w:rsid w:val="00A04DBD"/>
    <w:rsid w:val="00A04EF8"/>
    <w:rsid w:val="00A06826"/>
    <w:rsid w:val="00A0682D"/>
    <w:rsid w:val="00A073F9"/>
    <w:rsid w:val="00A079ED"/>
    <w:rsid w:val="00A07E36"/>
    <w:rsid w:val="00A1197D"/>
    <w:rsid w:val="00A11B5E"/>
    <w:rsid w:val="00A11B66"/>
    <w:rsid w:val="00A11E39"/>
    <w:rsid w:val="00A12302"/>
    <w:rsid w:val="00A123C5"/>
    <w:rsid w:val="00A12A0C"/>
    <w:rsid w:val="00A12AC0"/>
    <w:rsid w:val="00A12DD6"/>
    <w:rsid w:val="00A1392F"/>
    <w:rsid w:val="00A13949"/>
    <w:rsid w:val="00A13B8F"/>
    <w:rsid w:val="00A13F21"/>
    <w:rsid w:val="00A147A2"/>
    <w:rsid w:val="00A1502D"/>
    <w:rsid w:val="00A1577D"/>
    <w:rsid w:val="00A165EF"/>
    <w:rsid w:val="00A16D3E"/>
    <w:rsid w:val="00A16FD7"/>
    <w:rsid w:val="00A17460"/>
    <w:rsid w:val="00A20FFD"/>
    <w:rsid w:val="00A2120B"/>
    <w:rsid w:val="00A22189"/>
    <w:rsid w:val="00A2219A"/>
    <w:rsid w:val="00A22957"/>
    <w:rsid w:val="00A22A05"/>
    <w:rsid w:val="00A22D11"/>
    <w:rsid w:val="00A24C5F"/>
    <w:rsid w:val="00A24D67"/>
    <w:rsid w:val="00A24EDD"/>
    <w:rsid w:val="00A24F49"/>
    <w:rsid w:val="00A259D1"/>
    <w:rsid w:val="00A26B61"/>
    <w:rsid w:val="00A26CED"/>
    <w:rsid w:val="00A26FAF"/>
    <w:rsid w:val="00A27416"/>
    <w:rsid w:val="00A2755F"/>
    <w:rsid w:val="00A279D2"/>
    <w:rsid w:val="00A3105C"/>
    <w:rsid w:val="00A31601"/>
    <w:rsid w:val="00A319B8"/>
    <w:rsid w:val="00A32A89"/>
    <w:rsid w:val="00A335F7"/>
    <w:rsid w:val="00A33921"/>
    <w:rsid w:val="00A34BE9"/>
    <w:rsid w:val="00A34D39"/>
    <w:rsid w:val="00A350B8"/>
    <w:rsid w:val="00A350BF"/>
    <w:rsid w:val="00A350C4"/>
    <w:rsid w:val="00A354F0"/>
    <w:rsid w:val="00A3578A"/>
    <w:rsid w:val="00A35E79"/>
    <w:rsid w:val="00A35ED4"/>
    <w:rsid w:val="00A35F0C"/>
    <w:rsid w:val="00A402ED"/>
    <w:rsid w:val="00A40776"/>
    <w:rsid w:val="00A41299"/>
    <w:rsid w:val="00A422A4"/>
    <w:rsid w:val="00A42513"/>
    <w:rsid w:val="00A43463"/>
    <w:rsid w:val="00A447CE"/>
    <w:rsid w:val="00A44DDD"/>
    <w:rsid w:val="00A46EEC"/>
    <w:rsid w:val="00A47986"/>
    <w:rsid w:val="00A50C33"/>
    <w:rsid w:val="00A51430"/>
    <w:rsid w:val="00A514E0"/>
    <w:rsid w:val="00A515CD"/>
    <w:rsid w:val="00A51851"/>
    <w:rsid w:val="00A518BD"/>
    <w:rsid w:val="00A54C18"/>
    <w:rsid w:val="00A54C30"/>
    <w:rsid w:val="00A54F00"/>
    <w:rsid w:val="00A55060"/>
    <w:rsid w:val="00A55936"/>
    <w:rsid w:val="00A55D66"/>
    <w:rsid w:val="00A567BB"/>
    <w:rsid w:val="00A56E89"/>
    <w:rsid w:val="00A579E2"/>
    <w:rsid w:val="00A57DF4"/>
    <w:rsid w:val="00A57E30"/>
    <w:rsid w:val="00A606FA"/>
    <w:rsid w:val="00A609B2"/>
    <w:rsid w:val="00A60A85"/>
    <w:rsid w:val="00A60F12"/>
    <w:rsid w:val="00A62513"/>
    <w:rsid w:val="00A6278F"/>
    <w:rsid w:val="00A62837"/>
    <w:rsid w:val="00A62A29"/>
    <w:rsid w:val="00A62C65"/>
    <w:rsid w:val="00A63CA1"/>
    <w:rsid w:val="00A6516D"/>
    <w:rsid w:val="00A65596"/>
    <w:rsid w:val="00A66804"/>
    <w:rsid w:val="00A7048A"/>
    <w:rsid w:val="00A711CF"/>
    <w:rsid w:val="00A721B8"/>
    <w:rsid w:val="00A72BC7"/>
    <w:rsid w:val="00A731F6"/>
    <w:rsid w:val="00A739D9"/>
    <w:rsid w:val="00A73E93"/>
    <w:rsid w:val="00A75F66"/>
    <w:rsid w:val="00A7655B"/>
    <w:rsid w:val="00A77956"/>
    <w:rsid w:val="00A803E6"/>
    <w:rsid w:val="00A80999"/>
    <w:rsid w:val="00A81254"/>
    <w:rsid w:val="00A81434"/>
    <w:rsid w:val="00A81B92"/>
    <w:rsid w:val="00A82688"/>
    <w:rsid w:val="00A828B6"/>
    <w:rsid w:val="00A8298D"/>
    <w:rsid w:val="00A842EC"/>
    <w:rsid w:val="00A845EC"/>
    <w:rsid w:val="00A846C3"/>
    <w:rsid w:val="00A85C7F"/>
    <w:rsid w:val="00A863E8"/>
    <w:rsid w:val="00A90AC2"/>
    <w:rsid w:val="00A90CC0"/>
    <w:rsid w:val="00A90F18"/>
    <w:rsid w:val="00A91D80"/>
    <w:rsid w:val="00A91EB1"/>
    <w:rsid w:val="00A92D03"/>
    <w:rsid w:val="00A93110"/>
    <w:rsid w:val="00A9379B"/>
    <w:rsid w:val="00A93DB1"/>
    <w:rsid w:val="00A94038"/>
    <w:rsid w:val="00A946E7"/>
    <w:rsid w:val="00A9587E"/>
    <w:rsid w:val="00A959DC"/>
    <w:rsid w:val="00A95C1E"/>
    <w:rsid w:val="00A96611"/>
    <w:rsid w:val="00A967BD"/>
    <w:rsid w:val="00A968CD"/>
    <w:rsid w:val="00A96C9B"/>
    <w:rsid w:val="00A97D76"/>
    <w:rsid w:val="00AA0567"/>
    <w:rsid w:val="00AA0715"/>
    <w:rsid w:val="00AA1387"/>
    <w:rsid w:val="00AA2076"/>
    <w:rsid w:val="00AA2696"/>
    <w:rsid w:val="00AA4144"/>
    <w:rsid w:val="00AA4526"/>
    <w:rsid w:val="00AA4538"/>
    <w:rsid w:val="00AA5363"/>
    <w:rsid w:val="00AA5D94"/>
    <w:rsid w:val="00AA5E8C"/>
    <w:rsid w:val="00AA6393"/>
    <w:rsid w:val="00AA6397"/>
    <w:rsid w:val="00AA68BC"/>
    <w:rsid w:val="00AA6D1C"/>
    <w:rsid w:val="00AA742A"/>
    <w:rsid w:val="00AA7E17"/>
    <w:rsid w:val="00AB011A"/>
    <w:rsid w:val="00AB1F87"/>
    <w:rsid w:val="00AB3386"/>
    <w:rsid w:val="00AB3ACF"/>
    <w:rsid w:val="00AB3C54"/>
    <w:rsid w:val="00AB4E3B"/>
    <w:rsid w:val="00AB5306"/>
    <w:rsid w:val="00AB569E"/>
    <w:rsid w:val="00AB5F74"/>
    <w:rsid w:val="00AB60DB"/>
    <w:rsid w:val="00AB7691"/>
    <w:rsid w:val="00AC03BD"/>
    <w:rsid w:val="00AC1A51"/>
    <w:rsid w:val="00AC1DEF"/>
    <w:rsid w:val="00AC22BC"/>
    <w:rsid w:val="00AC2678"/>
    <w:rsid w:val="00AC306F"/>
    <w:rsid w:val="00AC36EC"/>
    <w:rsid w:val="00AC3B0F"/>
    <w:rsid w:val="00AC426E"/>
    <w:rsid w:val="00AC4492"/>
    <w:rsid w:val="00AC485A"/>
    <w:rsid w:val="00AC5BC0"/>
    <w:rsid w:val="00AC5C3D"/>
    <w:rsid w:val="00AC6364"/>
    <w:rsid w:val="00AC730D"/>
    <w:rsid w:val="00AC7B10"/>
    <w:rsid w:val="00AD0DEC"/>
    <w:rsid w:val="00AD16AE"/>
    <w:rsid w:val="00AD17A1"/>
    <w:rsid w:val="00AD1A07"/>
    <w:rsid w:val="00AD1EB8"/>
    <w:rsid w:val="00AD3349"/>
    <w:rsid w:val="00AD3471"/>
    <w:rsid w:val="00AD422C"/>
    <w:rsid w:val="00AD5204"/>
    <w:rsid w:val="00AD5991"/>
    <w:rsid w:val="00AD5F76"/>
    <w:rsid w:val="00AD62B6"/>
    <w:rsid w:val="00AD65E1"/>
    <w:rsid w:val="00AD7357"/>
    <w:rsid w:val="00AD74F8"/>
    <w:rsid w:val="00AD7769"/>
    <w:rsid w:val="00AE12F4"/>
    <w:rsid w:val="00AE1360"/>
    <w:rsid w:val="00AE1380"/>
    <w:rsid w:val="00AE16B8"/>
    <w:rsid w:val="00AE18D4"/>
    <w:rsid w:val="00AE27F2"/>
    <w:rsid w:val="00AE29FD"/>
    <w:rsid w:val="00AE3542"/>
    <w:rsid w:val="00AE3E57"/>
    <w:rsid w:val="00AE4C6F"/>
    <w:rsid w:val="00AE5613"/>
    <w:rsid w:val="00AE5897"/>
    <w:rsid w:val="00AE6B10"/>
    <w:rsid w:val="00AE7A28"/>
    <w:rsid w:val="00AE7C55"/>
    <w:rsid w:val="00AF15D3"/>
    <w:rsid w:val="00AF1BD5"/>
    <w:rsid w:val="00AF3351"/>
    <w:rsid w:val="00AF470B"/>
    <w:rsid w:val="00AF4A87"/>
    <w:rsid w:val="00AF6231"/>
    <w:rsid w:val="00AF67F5"/>
    <w:rsid w:val="00AF7D8B"/>
    <w:rsid w:val="00B004CF"/>
    <w:rsid w:val="00B0131E"/>
    <w:rsid w:val="00B01992"/>
    <w:rsid w:val="00B022D5"/>
    <w:rsid w:val="00B02B0B"/>
    <w:rsid w:val="00B03613"/>
    <w:rsid w:val="00B036B4"/>
    <w:rsid w:val="00B04AEF"/>
    <w:rsid w:val="00B054C1"/>
    <w:rsid w:val="00B064D0"/>
    <w:rsid w:val="00B06CEF"/>
    <w:rsid w:val="00B07C3C"/>
    <w:rsid w:val="00B07FC5"/>
    <w:rsid w:val="00B10600"/>
    <w:rsid w:val="00B109DC"/>
    <w:rsid w:val="00B10BF5"/>
    <w:rsid w:val="00B12073"/>
    <w:rsid w:val="00B126D2"/>
    <w:rsid w:val="00B12E02"/>
    <w:rsid w:val="00B12F77"/>
    <w:rsid w:val="00B1371B"/>
    <w:rsid w:val="00B14512"/>
    <w:rsid w:val="00B1463A"/>
    <w:rsid w:val="00B14729"/>
    <w:rsid w:val="00B1544E"/>
    <w:rsid w:val="00B157B0"/>
    <w:rsid w:val="00B15AEC"/>
    <w:rsid w:val="00B164B8"/>
    <w:rsid w:val="00B168AB"/>
    <w:rsid w:val="00B1690F"/>
    <w:rsid w:val="00B1737D"/>
    <w:rsid w:val="00B201FA"/>
    <w:rsid w:val="00B20B2A"/>
    <w:rsid w:val="00B21009"/>
    <w:rsid w:val="00B21294"/>
    <w:rsid w:val="00B2151F"/>
    <w:rsid w:val="00B228D5"/>
    <w:rsid w:val="00B2290F"/>
    <w:rsid w:val="00B22F17"/>
    <w:rsid w:val="00B2300D"/>
    <w:rsid w:val="00B231BA"/>
    <w:rsid w:val="00B2376A"/>
    <w:rsid w:val="00B241D5"/>
    <w:rsid w:val="00B24597"/>
    <w:rsid w:val="00B2469C"/>
    <w:rsid w:val="00B24A71"/>
    <w:rsid w:val="00B24AE6"/>
    <w:rsid w:val="00B24BD4"/>
    <w:rsid w:val="00B25C67"/>
    <w:rsid w:val="00B25E81"/>
    <w:rsid w:val="00B2634A"/>
    <w:rsid w:val="00B27637"/>
    <w:rsid w:val="00B27F09"/>
    <w:rsid w:val="00B30D45"/>
    <w:rsid w:val="00B31223"/>
    <w:rsid w:val="00B315C5"/>
    <w:rsid w:val="00B31F64"/>
    <w:rsid w:val="00B322DC"/>
    <w:rsid w:val="00B326AF"/>
    <w:rsid w:val="00B32AB4"/>
    <w:rsid w:val="00B33516"/>
    <w:rsid w:val="00B335EC"/>
    <w:rsid w:val="00B33CD9"/>
    <w:rsid w:val="00B33E3A"/>
    <w:rsid w:val="00B345EF"/>
    <w:rsid w:val="00B3535D"/>
    <w:rsid w:val="00B3561A"/>
    <w:rsid w:val="00B35EE6"/>
    <w:rsid w:val="00B36167"/>
    <w:rsid w:val="00B36A31"/>
    <w:rsid w:val="00B36F1E"/>
    <w:rsid w:val="00B370E2"/>
    <w:rsid w:val="00B37EF1"/>
    <w:rsid w:val="00B40C87"/>
    <w:rsid w:val="00B41044"/>
    <w:rsid w:val="00B41BE0"/>
    <w:rsid w:val="00B4283E"/>
    <w:rsid w:val="00B42930"/>
    <w:rsid w:val="00B432DF"/>
    <w:rsid w:val="00B43ECA"/>
    <w:rsid w:val="00B44963"/>
    <w:rsid w:val="00B44974"/>
    <w:rsid w:val="00B45055"/>
    <w:rsid w:val="00B4543A"/>
    <w:rsid w:val="00B45893"/>
    <w:rsid w:val="00B45D6F"/>
    <w:rsid w:val="00B45E71"/>
    <w:rsid w:val="00B46EA8"/>
    <w:rsid w:val="00B51435"/>
    <w:rsid w:val="00B51E95"/>
    <w:rsid w:val="00B5235F"/>
    <w:rsid w:val="00B52EBC"/>
    <w:rsid w:val="00B537E0"/>
    <w:rsid w:val="00B53F98"/>
    <w:rsid w:val="00B53F9A"/>
    <w:rsid w:val="00B56B47"/>
    <w:rsid w:val="00B56ECD"/>
    <w:rsid w:val="00B6040D"/>
    <w:rsid w:val="00B604FC"/>
    <w:rsid w:val="00B60BFF"/>
    <w:rsid w:val="00B60E24"/>
    <w:rsid w:val="00B6183F"/>
    <w:rsid w:val="00B62871"/>
    <w:rsid w:val="00B62A08"/>
    <w:rsid w:val="00B62DCB"/>
    <w:rsid w:val="00B63F22"/>
    <w:rsid w:val="00B64429"/>
    <w:rsid w:val="00B646F1"/>
    <w:rsid w:val="00B64F03"/>
    <w:rsid w:val="00B6514C"/>
    <w:rsid w:val="00B654F2"/>
    <w:rsid w:val="00B65B6D"/>
    <w:rsid w:val="00B660C0"/>
    <w:rsid w:val="00B661CA"/>
    <w:rsid w:val="00B665D8"/>
    <w:rsid w:val="00B66835"/>
    <w:rsid w:val="00B672F1"/>
    <w:rsid w:val="00B673F5"/>
    <w:rsid w:val="00B67515"/>
    <w:rsid w:val="00B675CC"/>
    <w:rsid w:val="00B677D9"/>
    <w:rsid w:val="00B70087"/>
    <w:rsid w:val="00B702CB"/>
    <w:rsid w:val="00B70D53"/>
    <w:rsid w:val="00B716D1"/>
    <w:rsid w:val="00B71A59"/>
    <w:rsid w:val="00B72308"/>
    <w:rsid w:val="00B7285E"/>
    <w:rsid w:val="00B72A3C"/>
    <w:rsid w:val="00B732FA"/>
    <w:rsid w:val="00B741D1"/>
    <w:rsid w:val="00B744C6"/>
    <w:rsid w:val="00B7491A"/>
    <w:rsid w:val="00B74E97"/>
    <w:rsid w:val="00B74ED3"/>
    <w:rsid w:val="00B750F4"/>
    <w:rsid w:val="00B762A4"/>
    <w:rsid w:val="00B76AEF"/>
    <w:rsid w:val="00B76D9F"/>
    <w:rsid w:val="00B772A8"/>
    <w:rsid w:val="00B803B1"/>
    <w:rsid w:val="00B80849"/>
    <w:rsid w:val="00B810DA"/>
    <w:rsid w:val="00B8116D"/>
    <w:rsid w:val="00B817F7"/>
    <w:rsid w:val="00B81ED2"/>
    <w:rsid w:val="00B828A1"/>
    <w:rsid w:val="00B83B47"/>
    <w:rsid w:val="00B83EFF"/>
    <w:rsid w:val="00B8501A"/>
    <w:rsid w:val="00B856D1"/>
    <w:rsid w:val="00B8583B"/>
    <w:rsid w:val="00B85D71"/>
    <w:rsid w:val="00B85EC6"/>
    <w:rsid w:val="00B866AA"/>
    <w:rsid w:val="00B8728C"/>
    <w:rsid w:val="00B87828"/>
    <w:rsid w:val="00B87EC2"/>
    <w:rsid w:val="00B90832"/>
    <w:rsid w:val="00B91A46"/>
    <w:rsid w:val="00B91ACA"/>
    <w:rsid w:val="00B92836"/>
    <w:rsid w:val="00B941D2"/>
    <w:rsid w:val="00B94ECF"/>
    <w:rsid w:val="00B968E7"/>
    <w:rsid w:val="00B97A66"/>
    <w:rsid w:val="00BA080C"/>
    <w:rsid w:val="00BA1C91"/>
    <w:rsid w:val="00BA1CC4"/>
    <w:rsid w:val="00BA2293"/>
    <w:rsid w:val="00BA2F13"/>
    <w:rsid w:val="00BA2F8E"/>
    <w:rsid w:val="00BA3C15"/>
    <w:rsid w:val="00BA4084"/>
    <w:rsid w:val="00BA45E5"/>
    <w:rsid w:val="00BA5635"/>
    <w:rsid w:val="00BA5E0E"/>
    <w:rsid w:val="00BA7CC7"/>
    <w:rsid w:val="00BB0754"/>
    <w:rsid w:val="00BB0796"/>
    <w:rsid w:val="00BB0887"/>
    <w:rsid w:val="00BB0DBF"/>
    <w:rsid w:val="00BB121B"/>
    <w:rsid w:val="00BB1B59"/>
    <w:rsid w:val="00BB23C1"/>
    <w:rsid w:val="00BB3D11"/>
    <w:rsid w:val="00BB4912"/>
    <w:rsid w:val="00BB4CE4"/>
    <w:rsid w:val="00BB4DF7"/>
    <w:rsid w:val="00BB531D"/>
    <w:rsid w:val="00BB58F8"/>
    <w:rsid w:val="00BB5AE5"/>
    <w:rsid w:val="00BB5E29"/>
    <w:rsid w:val="00BB6241"/>
    <w:rsid w:val="00BB62CE"/>
    <w:rsid w:val="00BB6765"/>
    <w:rsid w:val="00BB775D"/>
    <w:rsid w:val="00BC068C"/>
    <w:rsid w:val="00BC0E8C"/>
    <w:rsid w:val="00BC294D"/>
    <w:rsid w:val="00BC3B6B"/>
    <w:rsid w:val="00BC6C13"/>
    <w:rsid w:val="00BC6FD7"/>
    <w:rsid w:val="00BC7D65"/>
    <w:rsid w:val="00BC7E31"/>
    <w:rsid w:val="00BD0561"/>
    <w:rsid w:val="00BD0F95"/>
    <w:rsid w:val="00BD154B"/>
    <w:rsid w:val="00BD1A02"/>
    <w:rsid w:val="00BD1BF8"/>
    <w:rsid w:val="00BD2026"/>
    <w:rsid w:val="00BD2201"/>
    <w:rsid w:val="00BD3FA7"/>
    <w:rsid w:val="00BD400E"/>
    <w:rsid w:val="00BD44FF"/>
    <w:rsid w:val="00BD4733"/>
    <w:rsid w:val="00BD49BB"/>
    <w:rsid w:val="00BD64E2"/>
    <w:rsid w:val="00BD66D5"/>
    <w:rsid w:val="00BD6B39"/>
    <w:rsid w:val="00BE0014"/>
    <w:rsid w:val="00BE0412"/>
    <w:rsid w:val="00BE0A9E"/>
    <w:rsid w:val="00BE1BEB"/>
    <w:rsid w:val="00BE2554"/>
    <w:rsid w:val="00BE2859"/>
    <w:rsid w:val="00BE33DE"/>
    <w:rsid w:val="00BE3571"/>
    <w:rsid w:val="00BE3DC0"/>
    <w:rsid w:val="00BE405B"/>
    <w:rsid w:val="00BE4C4C"/>
    <w:rsid w:val="00BE511F"/>
    <w:rsid w:val="00BE5C14"/>
    <w:rsid w:val="00BE5C45"/>
    <w:rsid w:val="00BE6C2B"/>
    <w:rsid w:val="00BE6D2B"/>
    <w:rsid w:val="00BE77AC"/>
    <w:rsid w:val="00BE77F0"/>
    <w:rsid w:val="00BE7AF6"/>
    <w:rsid w:val="00BF0EE4"/>
    <w:rsid w:val="00BF1095"/>
    <w:rsid w:val="00BF1912"/>
    <w:rsid w:val="00BF4809"/>
    <w:rsid w:val="00BF58B8"/>
    <w:rsid w:val="00BF5CA0"/>
    <w:rsid w:val="00BF5F93"/>
    <w:rsid w:val="00BF683C"/>
    <w:rsid w:val="00BF6870"/>
    <w:rsid w:val="00BF6D60"/>
    <w:rsid w:val="00BF7111"/>
    <w:rsid w:val="00BF7952"/>
    <w:rsid w:val="00BF7D4D"/>
    <w:rsid w:val="00C01F35"/>
    <w:rsid w:val="00C023A9"/>
    <w:rsid w:val="00C0381B"/>
    <w:rsid w:val="00C03F8B"/>
    <w:rsid w:val="00C0460F"/>
    <w:rsid w:val="00C049A4"/>
    <w:rsid w:val="00C051C0"/>
    <w:rsid w:val="00C057D1"/>
    <w:rsid w:val="00C057FB"/>
    <w:rsid w:val="00C05CB6"/>
    <w:rsid w:val="00C06400"/>
    <w:rsid w:val="00C068D1"/>
    <w:rsid w:val="00C06E21"/>
    <w:rsid w:val="00C06F16"/>
    <w:rsid w:val="00C06F22"/>
    <w:rsid w:val="00C07073"/>
    <w:rsid w:val="00C0715A"/>
    <w:rsid w:val="00C0726B"/>
    <w:rsid w:val="00C07A2A"/>
    <w:rsid w:val="00C105FF"/>
    <w:rsid w:val="00C10B54"/>
    <w:rsid w:val="00C117AF"/>
    <w:rsid w:val="00C12325"/>
    <w:rsid w:val="00C12967"/>
    <w:rsid w:val="00C13251"/>
    <w:rsid w:val="00C13278"/>
    <w:rsid w:val="00C13AE2"/>
    <w:rsid w:val="00C13D9A"/>
    <w:rsid w:val="00C15F17"/>
    <w:rsid w:val="00C16777"/>
    <w:rsid w:val="00C16C92"/>
    <w:rsid w:val="00C17CDC"/>
    <w:rsid w:val="00C202AA"/>
    <w:rsid w:val="00C20344"/>
    <w:rsid w:val="00C206F9"/>
    <w:rsid w:val="00C20DD3"/>
    <w:rsid w:val="00C215E7"/>
    <w:rsid w:val="00C22DCE"/>
    <w:rsid w:val="00C232AE"/>
    <w:rsid w:val="00C23415"/>
    <w:rsid w:val="00C24488"/>
    <w:rsid w:val="00C25B97"/>
    <w:rsid w:val="00C25E03"/>
    <w:rsid w:val="00C25EE6"/>
    <w:rsid w:val="00C26CAC"/>
    <w:rsid w:val="00C2756A"/>
    <w:rsid w:val="00C279C8"/>
    <w:rsid w:val="00C27D2C"/>
    <w:rsid w:val="00C3016B"/>
    <w:rsid w:val="00C30376"/>
    <w:rsid w:val="00C30510"/>
    <w:rsid w:val="00C30601"/>
    <w:rsid w:val="00C310A2"/>
    <w:rsid w:val="00C31209"/>
    <w:rsid w:val="00C3122C"/>
    <w:rsid w:val="00C31E7A"/>
    <w:rsid w:val="00C32C0F"/>
    <w:rsid w:val="00C32CE5"/>
    <w:rsid w:val="00C33B34"/>
    <w:rsid w:val="00C33FDB"/>
    <w:rsid w:val="00C34832"/>
    <w:rsid w:val="00C355B0"/>
    <w:rsid w:val="00C3588E"/>
    <w:rsid w:val="00C35A82"/>
    <w:rsid w:val="00C35A93"/>
    <w:rsid w:val="00C36C90"/>
    <w:rsid w:val="00C37898"/>
    <w:rsid w:val="00C37FC9"/>
    <w:rsid w:val="00C405CA"/>
    <w:rsid w:val="00C408C8"/>
    <w:rsid w:val="00C4098D"/>
    <w:rsid w:val="00C4130A"/>
    <w:rsid w:val="00C41A12"/>
    <w:rsid w:val="00C4231E"/>
    <w:rsid w:val="00C427AD"/>
    <w:rsid w:val="00C42FEA"/>
    <w:rsid w:val="00C433C7"/>
    <w:rsid w:val="00C4385E"/>
    <w:rsid w:val="00C444ED"/>
    <w:rsid w:val="00C4456B"/>
    <w:rsid w:val="00C46154"/>
    <w:rsid w:val="00C4619C"/>
    <w:rsid w:val="00C47B15"/>
    <w:rsid w:val="00C50C92"/>
    <w:rsid w:val="00C50E06"/>
    <w:rsid w:val="00C5146E"/>
    <w:rsid w:val="00C514E4"/>
    <w:rsid w:val="00C528DA"/>
    <w:rsid w:val="00C52D1D"/>
    <w:rsid w:val="00C52D8E"/>
    <w:rsid w:val="00C52F31"/>
    <w:rsid w:val="00C5309B"/>
    <w:rsid w:val="00C53D90"/>
    <w:rsid w:val="00C54062"/>
    <w:rsid w:val="00C546B4"/>
    <w:rsid w:val="00C548AF"/>
    <w:rsid w:val="00C54A20"/>
    <w:rsid w:val="00C55EB1"/>
    <w:rsid w:val="00C55F68"/>
    <w:rsid w:val="00C574D5"/>
    <w:rsid w:val="00C575B9"/>
    <w:rsid w:val="00C604B6"/>
    <w:rsid w:val="00C608A9"/>
    <w:rsid w:val="00C60A81"/>
    <w:rsid w:val="00C60F1F"/>
    <w:rsid w:val="00C621E7"/>
    <w:rsid w:val="00C62722"/>
    <w:rsid w:val="00C62C44"/>
    <w:rsid w:val="00C632FA"/>
    <w:rsid w:val="00C63318"/>
    <w:rsid w:val="00C63E9A"/>
    <w:rsid w:val="00C64561"/>
    <w:rsid w:val="00C64A79"/>
    <w:rsid w:val="00C6615D"/>
    <w:rsid w:val="00C66274"/>
    <w:rsid w:val="00C663F2"/>
    <w:rsid w:val="00C66EF8"/>
    <w:rsid w:val="00C71162"/>
    <w:rsid w:val="00C711AF"/>
    <w:rsid w:val="00C712A1"/>
    <w:rsid w:val="00C71617"/>
    <w:rsid w:val="00C73082"/>
    <w:rsid w:val="00C73519"/>
    <w:rsid w:val="00C73843"/>
    <w:rsid w:val="00C7393D"/>
    <w:rsid w:val="00C73FBF"/>
    <w:rsid w:val="00C740B4"/>
    <w:rsid w:val="00C7443A"/>
    <w:rsid w:val="00C74CB4"/>
    <w:rsid w:val="00C759D7"/>
    <w:rsid w:val="00C76198"/>
    <w:rsid w:val="00C76F3E"/>
    <w:rsid w:val="00C77BAF"/>
    <w:rsid w:val="00C77D3F"/>
    <w:rsid w:val="00C77D8A"/>
    <w:rsid w:val="00C77D9A"/>
    <w:rsid w:val="00C80066"/>
    <w:rsid w:val="00C80206"/>
    <w:rsid w:val="00C82616"/>
    <w:rsid w:val="00C82C49"/>
    <w:rsid w:val="00C83565"/>
    <w:rsid w:val="00C838B6"/>
    <w:rsid w:val="00C83945"/>
    <w:rsid w:val="00C85307"/>
    <w:rsid w:val="00C85D26"/>
    <w:rsid w:val="00C86945"/>
    <w:rsid w:val="00C86A9E"/>
    <w:rsid w:val="00C86CA6"/>
    <w:rsid w:val="00C86F7E"/>
    <w:rsid w:val="00C87A15"/>
    <w:rsid w:val="00C87AD6"/>
    <w:rsid w:val="00C87D09"/>
    <w:rsid w:val="00C87F56"/>
    <w:rsid w:val="00C903E2"/>
    <w:rsid w:val="00C90992"/>
    <w:rsid w:val="00C90F23"/>
    <w:rsid w:val="00C91AEE"/>
    <w:rsid w:val="00C91DC9"/>
    <w:rsid w:val="00C91DCB"/>
    <w:rsid w:val="00C92CFC"/>
    <w:rsid w:val="00C939FF"/>
    <w:rsid w:val="00C949F8"/>
    <w:rsid w:val="00C94C4C"/>
    <w:rsid w:val="00C951AC"/>
    <w:rsid w:val="00C9551E"/>
    <w:rsid w:val="00C95AD9"/>
    <w:rsid w:val="00C965E2"/>
    <w:rsid w:val="00C96D79"/>
    <w:rsid w:val="00C97378"/>
    <w:rsid w:val="00C97C46"/>
    <w:rsid w:val="00C97DBD"/>
    <w:rsid w:val="00CA1632"/>
    <w:rsid w:val="00CA1D90"/>
    <w:rsid w:val="00CA1E76"/>
    <w:rsid w:val="00CA20BD"/>
    <w:rsid w:val="00CA2CA8"/>
    <w:rsid w:val="00CA2CAB"/>
    <w:rsid w:val="00CA332F"/>
    <w:rsid w:val="00CA3483"/>
    <w:rsid w:val="00CA3573"/>
    <w:rsid w:val="00CA44B9"/>
    <w:rsid w:val="00CA5B91"/>
    <w:rsid w:val="00CA5DC0"/>
    <w:rsid w:val="00CA6054"/>
    <w:rsid w:val="00CA67EF"/>
    <w:rsid w:val="00CA6D3B"/>
    <w:rsid w:val="00CA6DB4"/>
    <w:rsid w:val="00CB14BE"/>
    <w:rsid w:val="00CB1D03"/>
    <w:rsid w:val="00CB21F5"/>
    <w:rsid w:val="00CB2270"/>
    <w:rsid w:val="00CB22D9"/>
    <w:rsid w:val="00CB40D9"/>
    <w:rsid w:val="00CB55B0"/>
    <w:rsid w:val="00CB72E1"/>
    <w:rsid w:val="00CC0D0D"/>
    <w:rsid w:val="00CC0E91"/>
    <w:rsid w:val="00CC1270"/>
    <w:rsid w:val="00CC1B82"/>
    <w:rsid w:val="00CC1BA9"/>
    <w:rsid w:val="00CC1CD0"/>
    <w:rsid w:val="00CC1EF5"/>
    <w:rsid w:val="00CC36DB"/>
    <w:rsid w:val="00CC37CE"/>
    <w:rsid w:val="00CC4AE1"/>
    <w:rsid w:val="00CC54E1"/>
    <w:rsid w:val="00CC5ADD"/>
    <w:rsid w:val="00CC67AA"/>
    <w:rsid w:val="00CC7BC4"/>
    <w:rsid w:val="00CC7C1E"/>
    <w:rsid w:val="00CD06F2"/>
    <w:rsid w:val="00CD09C3"/>
    <w:rsid w:val="00CD15E0"/>
    <w:rsid w:val="00CD1DF3"/>
    <w:rsid w:val="00CD3591"/>
    <w:rsid w:val="00CD3B18"/>
    <w:rsid w:val="00CD3BC0"/>
    <w:rsid w:val="00CD4759"/>
    <w:rsid w:val="00CD477A"/>
    <w:rsid w:val="00CD51F0"/>
    <w:rsid w:val="00CD7C06"/>
    <w:rsid w:val="00CE0152"/>
    <w:rsid w:val="00CE115D"/>
    <w:rsid w:val="00CE18B6"/>
    <w:rsid w:val="00CE2467"/>
    <w:rsid w:val="00CE2B13"/>
    <w:rsid w:val="00CE2D3C"/>
    <w:rsid w:val="00CE4BA4"/>
    <w:rsid w:val="00CE563C"/>
    <w:rsid w:val="00CE6176"/>
    <w:rsid w:val="00CE6358"/>
    <w:rsid w:val="00CE645A"/>
    <w:rsid w:val="00CF0114"/>
    <w:rsid w:val="00CF08D7"/>
    <w:rsid w:val="00CF0D5E"/>
    <w:rsid w:val="00CF0E46"/>
    <w:rsid w:val="00CF15A7"/>
    <w:rsid w:val="00CF1FBC"/>
    <w:rsid w:val="00CF1FC8"/>
    <w:rsid w:val="00CF219E"/>
    <w:rsid w:val="00CF2D07"/>
    <w:rsid w:val="00CF39E2"/>
    <w:rsid w:val="00CF3FC9"/>
    <w:rsid w:val="00CF4564"/>
    <w:rsid w:val="00CF4A3C"/>
    <w:rsid w:val="00CF4C28"/>
    <w:rsid w:val="00CF5274"/>
    <w:rsid w:val="00CF53C7"/>
    <w:rsid w:val="00CF54D5"/>
    <w:rsid w:val="00CF5ED9"/>
    <w:rsid w:val="00CF5FB2"/>
    <w:rsid w:val="00CF5FF7"/>
    <w:rsid w:val="00CF612B"/>
    <w:rsid w:val="00CF6D2A"/>
    <w:rsid w:val="00CF6D8F"/>
    <w:rsid w:val="00D0009C"/>
    <w:rsid w:val="00D01141"/>
    <w:rsid w:val="00D01612"/>
    <w:rsid w:val="00D01C3E"/>
    <w:rsid w:val="00D01E10"/>
    <w:rsid w:val="00D01FF9"/>
    <w:rsid w:val="00D02536"/>
    <w:rsid w:val="00D02783"/>
    <w:rsid w:val="00D02C92"/>
    <w:rsid w:val="00D02D1B"/>
    <w:rsid w:val="00D04124"/>
    <w:rsid w:val="00D04BCE"/>
    <w:rsid w:val="00D04D12"/>
    <w:rsid w:val="00D04E17"/>
    <w:rsid w:val="00D05079"/>
    <w:rsid w:val="00D053D0"/>
    <w:rsid w:val="00D05799"/>
    <w:rsid w:val="00D07B91"/>
    <w:rsid w:val="00D07CEE"/>
    <w:rsid w:val="00D102CD"/>
    <w:rsid w:val="00D10D8C"/>
    <w:rsid w:val="00D11522"/>
    <w:rsid w:val="00D118E1"/>
    <w:rsid w:val="00D11948"/>
    <w:rsid w:val="00D12512"/>
    <w:rsid w:val="00D12F8E"/>
    <w:rsid w:val="00D14531"/>
    <w:rsid w:val="00D1672B"/>
    <w:rsid w:val="00D17C0B"/>
    <w:rsid w:val="00D205C6"/>
    <w:rsid w:val="00D205FA"/>
    <w:rsid w:val="00D206A7"/>
    <w:rsid w:val="00D20872"/>
    <w:rsid w:val="00D209B7"/>
    <w:rsid w:val="00D2106E"/>
    <w:rsid w:val="00D212D4"/>
    <w:rsid w:val="00D22599"/>
    <w:rsid w:val="00D2347F"/>
    <w:rsid w:val="00D239CA"/>
    <w:rsid w:val="00D24203"/>
    <w:rsid w:val="00D25041"/>
    <w:rsid w:val="00D253E0"/>
    <w:rsid w:val="00D256EB"/>
    <w:rsid w:val="00D25877"/>
    <w:rsid w:val="00D26B9D"/>
    <w:rsid w:val="00D26C4C"/>
    <w:rsid w:val="00D26CCE"/>
    <w:rsid w:val="00D26DE6"/>
    <w:rsid w:val="00D26E74"/>
    <w:rsid w:val="00D26F73"/>
    <w:rsid w:val="00D27324"/>
    <w:rsid w:val="00D30694"/>
    <w:rsid w:val="00D30893"/>
    <w:rsid w:val="00D30B48"/>
    <w:rsid w:val="00D31746"/>
    <w:rsid w:val="00D32056"/>
    <w:rsid w:val="00D324D3"/>
    <w:rsid w:val="00D332E5"/>
    <w:rsid w:val="00D33F1A"/>
    <w:rsid w:val="00D3405D"/>
    <w:rsid w:val="00D34499"/>
    <w:rsid w:val="00D3526F"/>
    <w:rsid w:val="00D35414"/>
    <w:rsid w:val="00D35D62"/>
    <w:rsid w:val="00D36CF7"/>
    <w:rsid w:val="00D36F02"/>
    <w:rsid w:val="00D37757"/>
    <w:rsid w:val="00D37D4A"/>
    <w:rsid w:val="00D37EDD"/>
    <w:rsid w:val="00D40E7B"/>
    <w:rsid w:val="00D411EF"/>
    <w:rsid w:val="00D42ABD"/>
    <w:rsid w:val="00D4312C"/>
    <w:rsid w:val="00D44395"/>
    <w:rsid w:val="00D4556A"/>
    <w:rsid w:val="00D45C76"/>
    <w:rsid w:val="00D460D5"/>
    <w:rsid w:val="00D46173"/>
    <w:rsid w:val="00D46A86"/>
    <w:rsid w:val="00D46E2C"/>
    <w:rsid w:val="00D473A1"/>
    <w:rsid w:val="00D47421"/>
    <w:rsid w:val="00D47E30"/>
    <w:rsid w:val="00D50627"/>
    <w:rsid w:val="00D5088D"/>
    <w:rsid w:val="00D50CA0"/>
    <w:rsid w:val="00D50E97"/>
    <w:rsid w:val="00D50EA4"/>
    <w:rsid w:val="00D51B81"/>
    <w:rsid w:val="00D51BB4"/>
    <w:rsid w:val="00D51DF8"/>
    <w:rsid w:val="00D528DF"/>
    <w:rsid w:val="00D52FB5"/>
    <w:rsid w:val="00D5313D"/>
    <w:rsid w:val="00D55672"/>
    <w:rsid w:val="00D55870"/>
    <w:rsid w:val="00D55877"/>
    <w:rsid w:val="00D5594B"/>
    <w:rsid w:val="00D5680B"/>
    <w:rsid w:val="00D56A70"/>
    <w:rsid w:val="00D579A7"/>
    <w:rsid w:val="00D57CF5"/>
    <w:rsid w:val="00D601BE"/>
    <w:rsid w:val="00D61AC1"/>
    <w:rsid w:val="00D61D2D"/>
    <w:rsid w:val="00D620E3"/>
    <w:rsid w:val="00D623F5"/>
    <w:rsid w:val="00D63587"/>
    <w:rsid w:val="00D64C41"/>
    <w:rsid w:val="00D650A2"/>
    <w:rsid w:val="00D6536A"/>
    <w:rsid w:val="00D67952"/>
    <w:rsid w:val="00D67CCD"/>
    <w:rsid w:val="00D67D39"/>
    <w:rsid w:val="00D700D9"/>
    <w:rsid w:val="00D705D1"/>
    <w:rsid w:val="00D70AEF"/>
    <w:rsid w:val="00D7137A"/>
    <w:rsid w:val="00D71590"/>
    <w:rsid w:val="00D71B97"/>
    <w:rsid w:val="00D71D43"/>
    <w:rsid w:val="00D71DEE"/>
    <w:rsid w:val="00D729B2"/>
    <w:rsid w:val="00D72C5E"/>
    <w:rsid w:val="00D72FD3"/>
    <w:rsid w:val="00D73C1B"/>
    <w:rsid w:val="00D74398"/>
    <w:rsid w:val="00D746CB"/>
    <w:rsid w:val="00D74982"/>
    <w:rsid w:val="00D74BBC"/>
    <w:rsid w:val="00D753E4"/>
    <w:rsid w:val="00D756CC"/>
    <w:rsid w:val="00D7603C"/>
    <w:rsid w:val="00D776E6"/>
    <w:rsid w:val="00D805D1"/>
    <w:rsid w:val="00D829A2"/>
    <w:rsid w:val="00D834B9"/>
    <w:rsid w:val="00D83DC1"/>
    <w:rsid w:val="00D84428"/>
    <w:rsid w:val="00D84585"/>
    <w:rsid w:val="00D84C7B"/>
    <w:rsid w:val="00D84FF8"/>
    <w:rsid w:val="00D8575A"/>
    <w:rsid w:val="00D85B0D"/>
    <w:rsid w:val="00D85FDD"/>
    <w:rsid w:val="00D860BF"/>
    <w:rsid w:val="00D86287"/>
    <w:rsid w:val="00D90101"/>
    <w:rsid w:val="00D90A61"/>
    <w:rsid w:val="00D91124"/>
    <w:rsid w:val="00D911A0"/>
    <w:rsid w:val="00D91345"/>
    <w:rsid w:val="00D9144E"/>
    <w:rsid w:val="00D91AC7"/>
    <w:rsid w:val="00D91C76"/>
    <w:rsid w:val="00D92C7F"/>
    <w:rsid w:val="00D93B10"/>
    <w:rsid w:val="00D94BAE"/>
    <w:rsid w:val="00D94C83"/>
    <w:rsid w:val="00D9516B"/>
    <w:rsid w:val="00D958A9"/>
    <w:rsid w:val="00D95F3C"/>
    <w:rsid w:val="00D96D5E"/>
    <w:rsid w:val="00D97A3F"/>
    <w:rsid w:val="00D97BE3"/>
    <w:rsid w:val="00D97D86"/>
    <w:rsid w:val="00D97E37"/>
    <w:rsid w:val="00D97EA8"/>
    <w:rsid w:val="00DA0FB7"/>
    <w:rsid w:val="00DA163B"/>
    <w:rsid w:val="00DA267D"/>
    <w:rsid w:val="00DA2D2C"/>
    <w:rsid w:val="00DA3CF6"/>
    <w:rsid w:val="00DA3F9C"/>
    <w:rsid w:val="00DA46C7"/>
    <w:rsid w:val="00DA52C2"/>
    <w:rsid w:val="00DA5E12"/>
    <w:rsid w:val="00DA5F6F"/>
    <w:rsid w:val="00DA68C7"/>
    <w:rsid w:val="00DA68CA"/>
    <w:rsid w:val="00DA70A1"/>
    <w:rsid w:val="00DA70BE"/>
    <w:rsid w:val="00DA76DB"/>
    <w:rsid w:val="00DA7B9B"/>
    <w:rsid w:val="00DA7F44"/>
    <w:rsid w:val="00DB017B"/>
    <w:rsid w:val="00DB0B3E"/>
    <w:rsid w:val="00DB10A8"/>
    <w:rsid w:val="00DB10D8"/>
    <w:rsid w:val="00DB1B51"/>
    <w:rsid w:val="00DB2ABB"/>
    <w:rsid w:val="00DB2D11"/>
    <w:rsid w:val="00DB34C8"/>
    <w:rsid w:val="00DB4485"/>
    <w:rsid w:val="00DB4F7A"/>
    <w:rsid w:val="00DB52E5"/>
    <w:rsid w:val="00DB5601"/>
    <w:rsid w:val="00DB64EE"/>
    <w:rsid w:val="00DB65BC"/>
    <w:rsid w:val="00DB6CFA"/>
    <w:rsid w:val="00DB6D3A"/>
    <w:rsid w:val="00DB7BED"/>
    <w:rsid w:val="00DC1132"/>
    <w:rsid w:val="00DC2020"/>
    <w:rsid w:val="00DC21C7"/>
    <w:rsid w:val="00DC245B"/>
    <w:rsid w:val="00DC271E"/>
    <w:rsid w:val="00DC325E"/>
    <w:rsid w:val="00DC421C"/>
    <w:rsid w:val="00DC5494"/>
    <w:rsid w:val="00DC5572"/>
    <w:rsid w:val="00DC56E5"/>
    <w:rsid w:val="00DC5A42"/>
    <w:rsid w:val="00DC5AE8"/>
    <w:rsid w:val="00DC5D8C"/>
    <w:rsid w:val="00DC6C9C"/>
    <w:rsid w:val="00DC6D13"/>
    <w:rsid w:val="00DC77A6"/>
    <w:rsid w:val="00DC7B73"/>
    <w:rsid w:val="00DC7D30"/>
    <w:rsid w:val="00DD4D9F"/>
    <w:rsid w:val="00DD50BD"/>
    <w:rsid w:val="00DD545D"/>
    <w:rsid w:val="00DD58CD"/>
    <w:rsid w:val="00DD5F49"/>
    <w:rsid w:val="00DD62AD"/>
    <w:rsid w:val="00DD6823"/>
    <w:rsid w:val="00DD6E62"/>
    <w:rsid w:val="00DD78C5"/>
    <w:rsid w:val="00DD7B99"/>
    <w:rsid w:val="00DE0071"/>
    <w:rsid w:val="00DE01CA"/>
    <w:rsid w:val="00DE063F"/>
    <w:rsid w:val="00DE067B"/>
    <w:rsid w:val="00DE08D3"/>
    <w:rsid w:val="00DE0A01"/>
    <w:rsid w:val="00DE0B6D"/>
    <w:rsid w:val="00DE0FAC"/>
    <w:rsid w:val="00DE1171"/>
    <w:rsid w:val="00DE1ADF"/>
    <w:rsid w:val="00DE2EA3"/>
    <w:rsid w:val="00DE2FB0"/>
    <w:rsid w:val="00DE3304"/>
    <w:rsid w:val="00DE3425"/>
    <w:rsid w:val="00DE4A1B"/>
    <w:rsid w:val="00DE4FBA"/>
    <w:rsid w:val="00DE52BF"/>
    <w:rsid w:val="00DE551D"/>
    <w:rsid w:val="00DE58A0"/>
    <w:rsid w:val="00DE6994"/>
    <w:rsid w:val="00DE6BC5"/>
    <w:rsid w:val="00DE71A2"/>
    <w:rsid w:val="00DE7549"/>
    <w:rsid w:val="00DE79A7"/>
    <w:rsid w:val="00DE7A7A"/>
    <w:rsid w:val="00DF06BC"/>
    <w:rsid w:val="00DF1860"/>
    <w:rsid w:val="00DF20EF"/>
    <w:rsid w:val="00DF2559"/>
    <w:rsid w:val="00DF2578"/>
    <w:rsid w:val="00DF2964"/>
    <w:rsid w:val="00DF2AF9"/>
    <w:rsid w:val="00DF2DDE"/>
    <w:rsid w:val="00DF2DFA"/>
    <w:rsid w:val="00DF31D3"/>
    <w:rsid w:val="00DF3B6B"/>
    <w:rsid w:val="00DF4F64"/>
    <w:rsid w:val="00DF50D7"/>
    <w:rsid w:val="00DF57A1"/>
    <w:rsid w:val="00DF5C55"/>
    <w:rsid w:val="00DF6026"/>
    <w:rsid w:val="00DF694C"/>
    <w:rsid w:val="00DF7808"/>
    <w:rsid w:val="00E005E0"/>
    <w:rsid w:val="00E015AF"/>
    <w:rsid w:val="00E01E50"/>
    <w:rsid w:val="00E03DB9"/>
    <w:rsid w:val="00E0422E"/>
    <w:rsid w:val="00E04A8B"/>
    <w:rsid w:val="00E050E2"/>
    <w:rsid w:val="00E05155"/>
    <w:rsid w:val="00E05FF9"/>
    <w:rsid w:val="00E0622D"/>
    <w:rsid w:val="00E06E84"/>
    <w:rsid w:val="00E07D70"/>
    <w:rsid w:val="00E11474"/>
    <w:rsid w:val="00E11AD0"/>
    <w:rsid w:val="00E11C81"/>
    <w:rsid w:val="00E1228A"/>
    <w:rsid w:val="00E12727"/>
    <w:rsid w:val="00E1300D"/>
    <w:rsid w:val="00E14C1F"/>
    <w:rsid w:val="00E158A2"/>
    <w:rsid w:val="00E15905"/>
    <w:rsid w:val="00E15E33"/>
    <w:rsid w:val="00E161A5"/>
    <w:rsid w:val="00E16BDB"/>
    <w:rsid w:val="00E16D74"/>
    <w:rsid w:val="00E16FC8"/>
    <w:rsid w:val="00E1720B"/>
    <w:rsid w:val="00E1796D"/>
    <w:rsid w:val="00E17E31"/>
    <w:rsid w:val="00E17F6B"/>
    <w:rsid w:val="00E2049C"/>
    <w:rsid w:val="00E21226"/>
    <w:rsid w:val="00E21464"/>
    <w:rsid w:val="00E23165"/>
    <w:rsid w:val="00E23191"/>
    <w:rsid w:val="00E2344B"/>
    <w:rsid w:val="00E2379F"/>
    <w:rsid w:val="00E23981"/>
    <w:rsid w:val="00E243E7"/>
    <w:rsid w:val="00E246E8"/>
    <w:rsid w:val="00E249F6"/>
    <w:rsid w:val="00E2566D"/>
    <w:rsid w:val="00E25A8E"/>
    <w:rsid w:val="00E264E0"/>
    <w:rsid w:val="00E2666C"/>
    <w:rsid w:val="00E268AD"/>
    <w:rsid w:val="00E26AA9"/>
    <w:rsid w:val="00E26EF9"/>
    <w:rsid w:val="00E270B2"/>
    <w:rsid w:val="00E27290"/>
    <w:rsid w:val="00E27A78"/>
    <w:rsid w:val="00E316A0"/>
    <w:rsid w:val="00E31967"/>
    <w:rsid w:val="00E31DB7"/>
    <w:rsid w:val="00E34EA7"/>
    <w:rsid w:val="00E356DF"/>
    <w:rsid w:val="00E36179"/>
    <w:rsid w:val="00E37037"/>
    <w:rsid w:val="00E40D38"/>
    <w:rsid w:val="00E41306"/>
    <w:rsid w:val="00E413EB"/>
    <w:rsid w:val="00E41778"/>
    <w:rsid w:val="00E41F9E"/>
    <w:rsid w:val="00E420F6"/>
    <w:rsid w:val="00E4292A"/>
    <w:rsid w:val="00E42EDA"/>
    <w:rsid w:val="00E433E2"/>
    <w:rsid w:val="00E438B9"/>
    <w:rsid w:val="00E44236"/>
    <w:rsid w:val="00E450F9"/>
    <w:rsid w:val="00E45764"/>
    <w:rsid w:val="00E45ABC"/>
    <w:rsid w:val="00E45E2E"/>
    <w:rsid w:val="00E47112"/>
    <w:rsid w:val="00E47BE6"/>
    <w:rsid w:val="00E47E13"/>
    <w:rsid w:val="00E50159"/>
    <w:rsid w:val="00E50647"/>
    <w:rsid w:val="00E51887"/>
    <w:rsid w:val="00E5279B"/>
    <w:rsid w:val="00E52E67"/>
    <w:rsid w:val="00E53C6E"/>
    <w:rsid w:val="00E55E0A"/>
    <w:rsid w:val="00E562C6"/>
    <w:rsid w:val="00E565B7"/>
    <w:rsid w:val="00E567F1"/>
    <w:rsid w:val="00E5698D"/>
    <w:rsid w:val="00E57774"/>
    <w:rsid w:val="00E57A25"/>
    <w:rsid w:val="00E57F79"/>
    <w:rsid w:val="00E604E5"/>
    <w:rsid w:val="00E60EB5"/>
    <w:rsid w:val="00E61E99"/>
    <w:rsid w:val="00E62456"/>
    <w:rsid w:val="00E62D11"/>
    <w:rsid w:val="00E63563"/>
    <w:rsid w:val="00E6375B"/>
    <w:rsid w:val="00E64296"/>
    <w:rsid w:val="00E643E7"/>
    <w:rsid w:val="00E6512F"/>
    <w:rsid w:val="00E65517"/>
    <w:rsid w:val="00E65A04"/>
    <w:rsid w:val="00E65CD3"/>
    <w:rsid w:val="00E66895"/>
    <w:rsid w:val="00E66F1B"/>
    <w:rsid w:val="00E67A25"/>
    <w:rsid w:val="00E67E80"/>
    <w:rsid w:val="00E7188E"/>
    <w:rsid w:val="00E723EE"/>
    <w:rsid w:val="00E72761"/>
    <w:rsid w:val="00E739D2"/>
    <w:rsid w:val="00E74C50"/>
    <w:rsid w:val="00E75CAC"/>
    <w:rsid w:val="00E75E43"/>
    <w:rsid w:val="00E76C08"/>
    <w:rsid w:val="00E77E6A"/>
    <w:rsid w:val="00E80B7A"/>
    <w:rsid w:val="00E8196C"/>
    <w:rsid w:val="00E81F60"/>
    <w:rsid w:val="00E82BB1"/>
    <w:rsid w:val="00E82CDB"/>
    <w:rsid w:val="00E82E78"/>
    <w:rsid w:val="00E837FB"/>
    <w:rsid w:val="00E8404E"/>
    <w:rsid w:val="00E84088"/>
    <w:rsid w:val="00E846AB"/>
    <w:rsid w:val="00E84D97"/>
    <w:rsid w:val="00E854F9"/>
    <w:rsid w:val="00E85854"/>
    <w:rsid w:val="00E8585A"/>
    <w:rsid w:val="00E85AEC"/>
    <w:rsid w:val="00E868BB"/>
    <w:rsid w:val="00E87D25"/>
    <w:rsid w:val="00E907F9"/>
    <w:rsid w:val="00E90D0A"/>
    <w:rsid w:val="00E91199"/>
    <w:rsid w:val="00E921E0"/>
    <w:rsid w:val="00E92571"/>
    <w:rsid w:val="00E9349C"/>
    <w:rsid w:val="00E9355E"/>
    <w:rsid w:val="00E93DA4"/>
    <w:rsid w:val="00E95869"/>
    <w:rsid w:val="00E9726A"/>
    <w:rsid w:val="00E9740A"/>
    <w:rsid w:val="00E974A9"/>
    <w:rsid w:val="00E9796D"/>
    <w:rsid w:val="00E97B6B"/>
    <w:rsid w:val="00E97D1E"/>
    <w:rsid w:val="00EA0CEA"/>
    <w:rsid w:val="00EA17FA"/>
    <w:rsid w:val="00EA370F"/>
    <w:rsid w:val="00EA4122"/>
    <w:rsid w:val="00EA4453"/>
    <w:rsid w:val="00EA4473"/>
    <w:rsid w:val="00EA4BA0"/>
    <w:rsid w:val="00EA555D"/>
    <w:rsid w:val="00EA5EA1"/>
    <w:rsid w:val="00EA67A3"/>
    <w:rsid w:val="00EA7179"/>
    <w:rsid w:val="00EB0563"/>
    <w:rsid w:val="00EB080E"/>
    <w:rsid w:val="00EB083B"/>
    <w:rsid w:val="00EB0E59"/>
    <w:rsid w:val="00EB133C"/>
    <w:rsid w:val="00EB184E"/>
    <w:rsid w:val="00EB2207"/>
    <w:rsid w:val="00EB23B2"/>
    <w:rsid w:val="00EB2CD0"/>
    <w:rsid w:val="00EB3197"/>
    <w:rsid w:val="00EB3A09"/>
    <w:rsid w:val="00EB3B80"/>
    <w:rsid w:val="00EB4037"/>
    <w:rsid w:val="00EB420B"/>
    <w:rsid w:val="00EB4844"/>
    <w:rsid w:val="00EB484F"/>
    <w:rsid w:val="00EB48B6"/>
    <w:rsid w:val="00EB4B50"/>
    <w:rsid w:val="00EB4CF7"/>
    <w:rsid w:val="00EB5299"/>
    <w:rsid w:val="00EB5D66"/>
    <w:rsid w:val="00EB7448"/>
    <w:rsid w:val="00EB7DCC"/>
    <w:rsid w:val="00EC00E8"/>
    <w:rsid w:val="00EC0E9F"/>
    <w:rsid w:val="00EC1DAE"/>
    <w:rsid w:val="00EC1DF6"/>
    <w:rsid w:val="00EC1E48"/>
    <w:rsid w:val="00EC2FDE"/>
    <w:rsid w:val="00EC54E3"/>
    <w:rsid w:val="00EC5E12"/>
    <w:rsid w:val="00EC6B0D"/>
    <w:rsid w:val="00EC6ED1"/>
    <w:rsid w:val="00EC74A0"/>
    <w:rsid w:val="00EC763C"/>
    <w:rsid w:val="00ED33F2"/>
    <w:rsid w:val="00ED5DB9"/>
    <w:rsid w:val="00ED5FF2"/>
    <w:rsid w:val="00ED6907"/>
    <w:rsid w:val="00ED72C4"/>
    <w:rsid w:val="00ED7475"/>
    <w:rsid w:val="00ED79FC"/>
    <w:rsid w:val="00EE140B"/>
    <w:rsid w:val="00EE144F"/>
    <w:rsid w:val="00EE1A82"/>
    <w:rsid w:val="00EE1F7A"/>
    <w:rsid w:val="00EE251C"/>
    <w:rsid w:val="00EE26A9"/>
    <w:rsid w:val="00EE2CDE"/>
    <w:rsid w:val="00EE39E7"/>
    <w:rsid w:val="00EE3D8D"/>
    <w:rsid w:val="00EE540F"/>
    <w:rsid w:val="00EE54D2"/>
    <w:rsid w:val="00EE6A13"/>
    <w:rsid w:val="00EE6DF8"/>
    <w:rsid w:val="00EE70E5"/>
    <w:rsid w:val="00EE7D04"/>
    <w:rsid w:val="00EF4436"/>
    <w:rsid w:val="00EF4AB8"/>
    <w:rsid w:val="00EF4BBE"/>
    <w:rsid w:val="00EF4E76"/>
    <w:rsid w:val="00EF5660"/>
    <w:rsid w:val="00EF598F"/>
    <w:rsid w:val="00EF5D7C"/>
    <w:rsid w:val="00EF6792"/>
    <w:rsid w:val="00EF6F9D"/>
    <w:rsid w:val="00F00EC2"/>
    <w:rsid w:val="00F01279"/>
    <w:rsid w:val="00F01C58"/>
    <w:rsid w:val="00F02A54"/>
    <w:rsid w:val="00F032B6"/>
    <w:rsid w:val="00F03473"/>
    <w:rsid w:val="00F0432D"/>
    <w:rsid w:val="00F04716"/>
    <w:rsid w:val="00F04837"/>
    <w:rsid w:val="00F049B4"/>
    <w:rsid w:val="00F05BE0"/>
    <w:rsid w:val="00F05D79"/>
    <w:rsid w:val="00F07070"/>
    <w:rsid w:val="00F070E9"/>
    <w:rsid w:val="00F07206"/>
    <w:rsid w:val="00F079A1"/>
    <w:rsid w:val="00F11A2E"/>
    <w:rsid w:val="00F11E6E"/>
    <w:rsid w:val="00F11F72"/>
    <w:rsid w:val="00F12BF5"/>
    <w:rsid w:val="00F12E6C"/>
    <w:rsid w:val="00F13557"/>
    <w:rsid w:val="00F13D8A"/>
    <w:rsid w:val="00F145FC"/>
    <w:rsid w:val="00F14633"/>
    <w:rsid w:val="00F14E6B"/>
    <w:rsid w:val="00F15106"/>
    <w:rsid w:val="00F159D8"/>
    <w:rsid w:val="00F16DF2"/>
    <w:rsid w:val="00F17267"/>
    <w:rsid w:val="00F17E45"/>
    <w:rsid w:val="00F20093"/>
    <w:rsid w:val="00F201CF"/>
    <w:rsid w:val="00F21CA0"/>
    <w:rsid w:val="00F21D67"/>
    <w:rsid w:val="00F220E6"/>
    <w:rsid w:val="00F22DE7"/>
    <w:rsid w:val="00F22E79"/>
    <w:rsid w:val="00F22FF2"/>
    <w:rsid w:val="00F23334"/>
    <w:rsid w:val="00F23C59"/>
    <w:rsid w:val="00F23CBE"/>
    <w:rsid w:val="00F25801"/>
    <w:rsid w:val="00F258F8"/>
    <w:rsid w:val="00F25ACF"/>
    <w:rsid w:val="00F2648B"/>
    <w:rsid w:val="00F268A4"/>
    <w:rsid w:val="00F269D1"/>
    <w:rsid w:val="00F26A6C"/>
    <w:rsid w:val="00F274AA"/>
    <w:rsid w:val="00F27E2B"/>
    <w:rsid w:val="00F302C6"/>
    <w:rsid w:val="00F308E7"/>
    <w:rsid w:val="00F30903"/>
    <w:rsid w:val="00F30C06"/>
    <w:rsid w:val="00F335F0"/>
    <w:rsid w:val="00F3397C"/>
    <w:rsid w:val="00F34A09"/>
    <w:rsid w:val="00F3509D"/>
    <w:rsid w:val="00F353F2"/>
    <w:rsid w:val="00F3639D"/>
    <w:rsid w:val="00F370CD"/>
    <w:rsid w:val="00F3788F"/>
    <w:rsid w:val="00F37BFB"/>
    <w:rsid w:val="00F37F4C"/>
    <w:rsid w:val="00F40FA4"/>
    <w:rsid w:val="00F414FD"/>
    <w:rsid w:val="00F4207C"/>
    <w:rsid w:val="00F42A67"/>
    <w:rsid w:val="00F43212"/>
    <w:rsid w:val="00F4321B"/>
    <w:rsid w:val="00F46117"/>
    <w:rsid w:val="00F462B5"/>
    <w:rsid w:val="00F47C25"/>
    <w:rsid w:val="00F47CB5"/>
    <w:rsid w:val="00F5039F"/>
    <w:rsid w:val="00F513B3"/>
    <w:rsid w:val="00F51421"/>
    <w:rsid w:val="00F51608"/>
    <w:rsid w:val="00F519C6"/>
    <w:rsid w:val="00F533A0"/>
    <w:rsid w:val="00F53C00"/>
    <w:rsid w:val="00F54C6D"/>
    <w:rsid w:val="00F54D06"/>
    <w:rsid w:val="00F54E1E"/>
    <w:rsid w:val="00F54F52"/>
    <w:rsid w:val="00F55DAB"/>
    <w:rsid w:val="00F562BA"/>
    <w:rsid w:val="00F5655B"/>
    <w:rsid w:val="00F56C3F"/>
    <w:rsid w:val="00F60E21"/>
    <w:rsid w:val="00F61D6F"/>
    <w:rsid w:val="00F620C3"/>
    <w:rsid w:val="00F623B3"/>
    <w:rsid w:val="00F62511"/>
    <w:rsid w:val="00F62D97"/>
    <w:rsid w:val="00F63909"/>
    <w:rsid w:val="00F65387"/>
    <w:rsid w:val="00F6549D"/>
    <w:rsid w:val="00F65948"/>
    <w:rsid w:val="00F65F8E"/>
    <w:rsid w:val="00F66375"/>
    <w:rsid w:val="00F666A0"/>
    <w:rsid w:val="00F66B00"/>
    <w:rsid w:val="00F671A8"/>
    <w:rsid w:val="00F70030"/>
    <w:rsid w:val="00F70C97"/>
    <w:rsid w:val="00F71AE0"/>
    <w:rsid w:val="00F72572"/>
    <w:rsid w:val="00F72903"/>
    <w:rsid w:val="00F731C5"/>
    <w:rsid w:val="00F7360D"/>
    <w:rsid w:val="00F745B7"/>
    <w:rsid w:val="00F7570F"/>
    <w:rsid w:val="00F763C2"/>
    <w:rsid w:val="00F7640D"/>
    <w:rsid w:val="00F7698A"/>
    <w:rsid w:val="00F76C36"/>
    <w:rsid w:val="00F77223"/>
    <w:rsid w:val="00F80B21"/>
    <w:rsid w:val="00F80BAF"/>
    <w:rsid w:val="00F81A93"/>
    <w:rsid w:val="00F81E76"/>
    <w:rsid w:val="00F82700"/>
    <w:rsid w:val="00F82946"/>
    <w:rsid w:val="00F833FE"/>
    <w:rsid w:val="00F83418"/>
    <w:rsid w:val="00F839E2"/>
    <w:rsid w:val="00F83B0D"/>
    <w:rsid w:val="00F83DAE"/>
    <w:rsid w:val="00F85173"/>
    <w:rsid w:val="00F85376"/>
    <w:rsid w:val="00F856F9"/>
    <w:rsid w:val="00F85A44"/>
    <w:rsid w:val="00F85BDA"/>
    <w:rsid w:val="00F863EB"/>
    <w:rsid w:val="00F869ED"/>
    <w:rsid w:val="00F90258"/>
    <w:rsid w:val="00F9059C"/>
    <w:rsid w:val="00F9092E"/>
    <w:rsid w:val="00F90957"/>
    <w:rsid w:val="00F90A5F"/>
    <w:rsid w:val="00F90B32"/>
    <w:rsid w:val="00F91EF6"/>
    <w:rsid w:val="00F920A3"/>
    <w:rsid w:val="00F941FE"/>
    <w:rsid w:val="00F951CA"/>
    <w:rsid w:val="00F95608"/>
    <w:rsid w:val="00F96DB9"/>
    <w:rsid w:val="00FA019F"/>
    <w:rsid w:val="00FA17B0"/>
    <w:rsid w:val="00FA1DE1"/>
    <w:rsid w:val="00FA1E7F"/>
    <w:rsid w:val="00FA1FBC"/>
    <w:rsid w:val="00FA2281"/>
    <w:rsid w:val="00FA2528"/>
    <w:rsid w:val="00FA253F"/>
    <w:rsid w:val="00FA2BCA"/>
    <w:rsid w:val="00FA2FEB"/>
    <w:rsid w:val="00FA4BE9"/>
    <w:rsid w:val="00FA4F2C"/>
    <w:rsid w:val="00FA5161"/>
    <w:rsid w:val="00FA52B1"/>
    <w:rsid w:val="00FA5608"/>
    <w:rsid w:val="00FA58F9"/>
    <w:rsid w:val="00FA5953"/>
    <w:rsid w:val="00FA747B"/>
    <w:rsid w:val="00FA7C87"/>
    <w:rsid w:val="00FB01C6"/>
    <w:rsid w:val="00FB05AD"/>
    <w:rsid w:val="00FB0ADD"/>
    <w:rsid w:val="00FB10C2"/>
    <w:rsid w:val="00FB1BBE"/>
    <w:rsid w:val="00FB3778"/>
    <w:rsid w:val="00FB3B8F"/>
    <w:rsid w:val="00FB40FC"/>
    <w:rsid w:val="00FB4528"/>
    <w:rsid w:val="00FB4C84"/>
    <w:rsid w:val="00FB6080"/>
    <w:rsid w:val="00FB6615"/>
    <w:rsid w:val="00FC01ED"/>
    <w:rsid w:val="00FC03A0"/>
    <w:rsid w:val="00FC0A42"/>
    <w:rsid w:val="00FC1167"/>
    <w:rsid w:val="00FC1866"/>
    <w:rsid w:val="00FC1E9F"/>
    <w:rsid w:val="00FC2013"/>
    <w:rsid w:val="00FC236C"/>
    <w:rsid w:val="00FC2568"/>
    <w:rsid w:val="00FC391A"/>
    <w:rsid w:val="00FC4540"/>
    <w:rsid w:val="00FC50D2"/>
    <w:rsid w:val="00FC5F4A"/>
    <w:rsid w:val="00FC681E"/>
    <w:rsid w:val="00FC746C"/>
    <w:rsid w:val="00FD06F9"/>
    <w:rsid w:val="00FD0743"/>
    <w:rsid w:val="00FD10EE"/>
    <w:rsid w:val="00FD1769"/>
    <w:rsid w:val="00FD253A"/>
    <w:rsid w:val="00FD29B3"/>
    <w:rsid w:val="00FD2D3E"/>
    <w:rsid w:val="00FD6C08"/>
    <w:rsid w:val="00FD723C"/>
    <w:rsid w:val="00FD77F3"/>
    <w:rsid w:val="00FE0116"/>
    <w:rsid w:val="00FE03B2"/>
    <w:rsid w:val="00FE127F"/>
    <w:rsid w:val="00FE1824"/>
    <w:rsid w:val="00FE1D2E"/>
    <w:rsid w:val="00FE2114"/>
    <w:rsid w:val="00FE2778"/>
    <w:rsid w:val="00FE36C5"/>
    <w:rsid w:val="00FE3A61"/>
    <w:rsid w:val="00FE431E"/>
    <w:rsid w:val="00FE45C5"/>
    <w:rsid w:val="00FE60E6"/>
    <w:rsid w:val="00FE62E3"/>
    <w:rsid w:val="00FF0339"/>
    <w:rsid w:val="00FF0CCD"/>
    <w:rsid w:val="00FF1200"/>
    <w:rsid w:val="00FF1CDA"/>
    <w:rsid w:val="00FF2AA1"/>
    <w:rsid w:val="00FF2C27"/>
    <w:rsid w:val="00FF31DD"/>
    <w:rsid w:val="00FF37BC"/>
    <w:rsid w:val="00FF3ABF"/>
    <w:rsid w:val="00FF3DE4"/>
    <w:rsid w:val="00FF4538"/>
    <w:rsid w:val="00FF51C7"/>
    <w:rsid w:val="00FF5629"/>
    <w:rsid w:val="00FF58C7"/>
    <w:rsid w:val="00FF5B11"/>
    <w:rsid w:val="00FF63B8"/>
    <w:rsid w:val="00FF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C51EE-D36C-4586-A30A-45213DF3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584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C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7E1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3E5A60"/>
    <w:pPr>
      <w:spacing w:after="0" w:line="240" w:lineRule="auto"/>
      <w:ind w:right="420"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для документа"/>
    <w:basedOn w:val="a"/>
    <w:link w:val="a5"/>
    <w:uiPriority w:val="34"/>
    <w:qFormat/>
    <w:rsid w:val="000E51E2"/>
    <w:pPr>
      <w:ind w:left="720"/>
      <w:contextualSpacing/>
    </w:pPr>
  </w:style>
  <w:style w:type="paragraph" w:styleId="a6">
    <w:name w:val="header"/>
    <w:basedOn w:val="a"/>
    <w:link w:val="a7"/>
    <w:uiPriority w:val="99"/>
    <w:unhideWhenUsed/>
    <w:rsid w:val="00E858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5854"/>
  </w:style>
  <w:style w:type="paragraph" w:styleId="a8">
    <w:name w:val="footer"/>
    <w:basedOn w:val="a"/>
    <w:link w:val="a9"/>
    <w:uiPriority w:val="99"/>
    <w:unhideWhenUsed/>
    <w:rsid w:val="00E858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5854"/>
  </w:style>
  <w:style w:type="paragraph" w:styleId="aa">
    <w:name w:val="Balloon Text"/>
    <w:basedOn w:val="a"/>
    <w:link w:val="ab"/>
    <w:uiPriority w:val="99"/>
    <w:semiHidden/>
    <w:unhideWhenUsed/>
    <w:rsid w:val="00A11E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1E39"/>
    <w:rPr>
      <w:rFonts w:ascii="Tahoma" w:hAnsi="Tahoma" w:cs="Tahoma"/>
      <w:sz w:val="16"/>
      <w:szCs w:val="16"/>
    </w:rPr>
  </w:style>
  <w:style w:type="character" w:customStyle="1" w:styleId="a5">
    <w:name w:val="Абзац списка Знак"/>
    <w:aliases w:val="Абзац списка для документа Знак"/>
    <w:link w:val="a4"/>
    <w:locked/>
    <w:rsid w:val="00A3578A"/>
  </w:style>
  <w:style w:type="paragraph" w:customStyle="1" w:styleId="Default">
    <w:name w:val="Default"/>
    <w:rsid w:val="007C00A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3100EC"/>
    <w:rPr>
      <w:sz w:val="16"/>
      <w:szCs w:val="16"/>
    </w:rPr>
  </w:style>
  <w:style w:type="paragraph" w:styleId="ad">
    <w:name w:val="annotation text"/>
    <w:basedOn w:val="a"/>
    <w:link w:val="ae"/>
    <w:uiPriority w:val="99"/>
    <w:unhideWhenUsed/>
    <w:rsid w:val="003100EC"/>
    <w:pPr>
      <w:spacing w:line="240" w:lineRule="auto"/>
    </w:pPr>
    <w:rPr>
      <w:sz w:val="20"/>
      <w:szCs w:val="20"/>
    </w:rPr>
  </w:style>
  <w:style w:type="character" w:customStyle="1" w:styleId="ae">
    <w:name w:val="Текст примечания Знак"/>
    <w:basedOn w:val="a0"/>
    <w:link w:val="ad"/>
    <w:uiPriority w:val="99"/>
    <w:rsid w:val="003100EC"/>
    <w:rPr>
      <w:sz w:val="20"/>
      <w:szCs w:val="20"/>
    </w:rPr>
  </w:style>
  <w:style w:type="paragraph" w:styleId="af">
    <w:name w:val="annotation subject"/>
    <w:basedOn w:val="ad"/>
    <w:next w:val="ad"/>
    <w:link w:val="af0"/>
    <w:uiPriority w:val="99"/>
    <w:semiHidden/>
    <w:unhideWhenUsed/>
    <w:rsid w:val="003100EC"/>
    <w:rPr>
      <w:b/>
      <w:bCs/>
    </w:rPr>
  </w:style>
  <w:style w:type="character" w:customStyle="1" w:styleId="af0">
    <w:name w:val="Тема примечания Знак"/>
    <w:basedOn w:val="ae"/>
    <w:link w:val="af"/>
    <w:uiPriority w:val="99"/>
    <w:semiHidden/>
    <w:rsid w:val="003100EC"/>
    <w:rPr>
      <w:b/>
      <w:bCs/>
      <w:sz w:val="20"/>
      <w:szCs w:val="20"/>
    </w:rPr>
  </w:style>
  <w:style w:type="paragraph" w:styleId="af1">
    <w:name w:val="Revision"/>
    <w:hidden/>
    <w:uiPriority w:val="99"/>
    <w:semiHidden/>
    <w:rsid w:val="000C70E0"/>
    <w:pPr>
      <w:spacing w:after="0" w:line="240" w:lineRule="auto"/>
    </w:pPr>
  </w:style>
  <w:style w:type="paragraph" w:styleId="af2">
    <w:name w:val="footnote text"/>
    <w:basedOn w:val="a"/>
    <w:link w:val="af3"/>
    <w:uiPriority w:val="99"/>
    <w:unhideWhenUsed/>
    <w:rsid w:val="00CD3B18"/>
    <w:pPr>
      <w:spacing w:after="0" w:line="240" w:lineRule="auto"/>
    </w:pPr>
    <w:rPr>
      <w:sz w:val="20"/>
      <w:szCs w:val="20"/>
    </w:rPr>
  </w:style>
  <w:style w:type="character" w:customStyle="1" w:styleId="af3">
    <w:name w:val="Текст сноски Знак"/>
    <w:basedOn w:val="a0"/>
    <w:link w:val="af2"/>
    <w:uiPriority w:val="99"/>
    <w:rsid w:val="00CD3B18"/>
    <w:rPr>
      <w:sz w:val="20"/>
      <w:szCs w:val="20"/>
    </w:rPr>
  </w:style>
  <w:style w:type="character" w:styleId="af4">
    <w:name w:val="footnote reference"/>
    <w:basedOn w:val="a0"/>
    <w:uiPriority w:val="99"/>
    <w:semiHidden/>
    <w:unhideWhenUsed/>
    <w:rsid w:val="00CD3B18"/>
    <w:rPr>
      <w:vertAlign w:val="superscript"/>
    </w:rPr>
  </w:style>
  <w:style w:type="paragraph" w:styleId="af5">
    <w:name w:val="Normal (Web)"/>
    <w:basedOn w:val="a"/>
    <w:uiPriority w:val="99"/>
    <w:semiHidden/>
    <w:unhideWhenUsed/>
    <w:rsid w:val="00F6637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1">
    <w:name w:val="Заголовок 1 Знак"/>
    <w:basedOn w:val="a0"/>
    <w:link w:val="10"/>
    <w:uiPriority w:val="9"/>
    <w:rsid w:val="00584B45"/>
    <w:rPr>
      <w:rFonts w:asciiTheme="majorHAnsi" w:eastAsiaTheme="majorEastAsia" w:hAnsiTheme="majorHAnsi" w:cstheme="majorBidi"/>
      <w:b/>
      <w:bCs/>
      <w:color w:val="365F91" w:themeColor="accent1" w:themeShade="BF"/>
      <w:sz w:val="28"/>
      <w:szCs w:val="28"/>
    </w:rPr>
  </w:style>
  <w:style w:type="character" w:customStyle="1" w:styleId="12">
    <w:name w:val="Стиль1 Знак"/>
    <w:link w:val="1"/>
    <w:rsid w:val="00E243E7"/>
    <w:rPr>
      <w:rFonts w:ascii="Times New Roman" w:hAnsi="Times New Roman"/>
      <w:b/>
      <w:color w:val="000000"/>
      <w:sz w:val="28"/>
      <w:szCs w:val="28"/>
    </w:rPr>
  </w:style>
  <w:style w:type="paragraph" w:customStyle="1" w:styleId="1">
    <w:name w:val="Стиль1"/>
    <w:basedOn w:val="a"/>
    <w:next w:val="a"/>
    <w:link w:val="12"/>
    <w:qFormat/>
    <w:rsid w:val="00E243E7"/>
    <w:pPr>
      <w:keepNext/>
      <w:keepLines/>
      <w:widowControl w:val="0"/>
      <w:numPr>
        <w:numId w:val="1"/>
      </w:numPr>
      <w:spacing w:before="240" w:after="240" w:line="240" w:lineRule="auto"/>
      <w:jc w:val="both"/>
      <w:outlineLvl w:val="2"/>
    </w:pPr>
    <w:rPr>
      <w:rFonts w:ascii="Times New Roman" w:hAnsi="Times New Roman"/>
      <w:b/>
      <w:color w:val="000000"/>
      <w:sz w:val="28"/>
      <w:szCs w:val="28"/>
    </w:rPr>
  </w:style>
  <w:style w:type="character" w:styleId="af6">
    <w:name w:val="Hyperlink"/>
    <w:basedOn w:val="a0"/>
    <w:uiPriority w:val="99"/>
    <w:unhideWhenUsed/>
    <w:rsid w:val="006C1519"/>
    <w:rPr>
      <w:color w:val="0000FF"/>
      <w:u w:val="single"/>
    </w:rPr>
  </w:style>
  <w:style w:type="character" w:customStyle="1" w:styleId="20">
    <w:name w:val="Заголовок 2 Знак"/>
    <w:basedOn w:val="a0"/>
    <w:link w:val="2"/>
    <w:uiPriority w:val="9"/>
    <w:semiHidden/>
    <w:rsid w:val="00230C2C"/>
    <w:rPr>
      <w:rFonts w:asciiTheme="majorHAnsi" w:eastAsiaTheme="majorEastAsia" w:hAnsiTheme="majorHAnsi" w:cstheme="majorBidi"/>
      <w:color w:val="365F91" w:themeColor="accent1" w:themeShade="BF"/>
      <w:sz w:val="26"/>
      <w:szCs w:val="26"/>
    </w:rPr>
  </w:style>
  <w:style w:type="character" w:customStyle="1" w:styleId="term-source">
    <w:name w:val="term-source"/>
    <w:basedOn w:val="a0"/>
    <w:rsid w:val="00230C2C"/>
  </w:style>
  <w:style w:type="paragraph" w:customStyle="1" w:styleId="Pa8">
    <w:name w:val="Pa8"/>
    <w:basedOn w:val="a"/>
    <w:next w:val="a"/>
    <w:uiPriority w:val="99"/>
    <w:rsid w:val="001F240F"/>
    <w:pPr>
      <w:autoSpaceDE w:val="0"/>
      <w:autoSpaceDN w:val="0"/>
      <w:adjustRightInd w:val="0"/>
      <w:spacing w:after="0" w:line="221" w:lineRule="atLeast"/>
    </w:pPr>
    <w:rPr>
      <w:rFonts w:ascii="Arial" w:hAnsi="Arial" w:cs="Arial"/>
      <w:sz w:val="24"/>
      <w:szCs w:val="24"/>
    </w:rPr>
  </w:style>
  <w:style w:type="character" w:customStyle="1" w:styleId="A10">
    <w:name w:val="A10"/>
    <w:uiPriority w:val="99"/>
    <w:rsid w:val="001F240F"/>
    <w:rPr>
      <w:color w:val="000000"/>
      <w:sz w:val="12"/>
      <w:szCs w:val="12"/>
    </w:rPr>
  </w:style>
  <w:style w:type="character" w:customStyle="1" w:styleId="A90">
    <w:name w:val="A9"/>
    <w:uiPriority w:val="99"/>
    <w:rsid w:val="001F240F"/>
    <w:rPr>
      <w:color w:val="000000"/>
      <w:sz w:val="22"/>
      <w:szCs w:val="22"/>
    </w:rPr>
  </w:style>
  <w:style w:type="paragraph" w:customStyle="1" w:styleId="Pa9">
    <w:name w:val="Pa9"/>
    <w:basedOn w:val="Default"/>
    <w:next w:val="Default"/>
    <w:uiPriority w:val="99"/>
    <w:rsid w:val="001F240F"/>
    <w:rPr>
      <w:rFonts w:ascii="Arial" w:hAnsi="Arial" w:cs="Arial"/>
    </w:rPr>
  </w:style>
  <w:style w:type="character" w:styleId="af7">
    <w:name w:val="FollowedHyperlink"/>
    <w:basedOn w:val="a0"/>
    <w:uiPriority w:val="99"/>
    <w:semiHidden/>
    <w:unhideWhenUsed/>
    <w:rsid w:val="004C2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9003">
      <w:bodyDiv w:val="1"/>
      <w:marLeft w:val="0"/>
      <w:marRight w:val="0"/>
      <w:marTop w:val="0"/>
      <w:marBottom w:val="0"/>
      <w:divBdr>
        <w:top w:val="none" w:sz="0" w:space="0" w:color="auto"/>
        <w:left w:val="none" w:sz="0" w:space="0" w:color="auto"/>
        <w:bottom w:val="none" w:sz="0" w:space="0" w:color="auto"/>
        <w:right w:val="none" w:sz="0" w:space="0" w:color="auto"/>
      </w:divBdr>
    </w:div>
    <w:div w:id="533732969">
      <w:bodyDiv w:val="1"/>
      <w:marLeft w:val="0"/>
      <w:marRight w:val="0"/>
      <w:marTop w:val="0"/>
      <w:marBottom w:val="0"/>
      <w:divBdr>
        <w:top w:val="none" w:sz="0" w:space="0" w:color="auto"/>
        <w:left w:val="none" w:sz="0" w:space="0" w:color="auto"/>
        <w:bottom w:val="none" w:sz="0" w:space="0" w:color="auto"/>
        <w:right w:val="none" w:sz="0" w:space="0" w:color="auto"/>
      </w:divBdr>
    </w:div>
    <w:div w:id="710105757">
      <w:bodyDiv w:val="1"/>
      <w:marLeft w:val="0"/>
      <w:marRight w:val="0"/>
      <w:marTop w:val="0"/>
      <w:marBottom w:val="0"/>
      <w:divBdr>
        <w:top w:val="none" w:sz="0" w:space="0" w:color="auto"/>
        <w:left w:val="none" w:sz="0" w:space="0" w:color="auto"/>
        <w:bottom w:val="none" w:sz="0" w:space="0" w:color="auto"/>
        <w:right w:val="none" w:sz="0" w:space="0" w:color="auto"/>
      </w:divBdr>
    </w:div>
    <w:div w:id="1123885609">
      <w:bodyDiv w:val="1"/>
      <w:marLeft w:val="0"/>
      <w:marRight w:val="0"/>
      <w:marTop w:val="0"/>
      <w:marBottom w:val="0"/>
      <w:divBdr>
        <w:top w:val="none" w:sz="0" w:space="0" w:color="auto"/>
        <w:left w:val="none" w:sz="0" w:space="0" w:color="auto"/>
        <w:bottom w:val="none" w:sz="0" w:space="0" w:color="auto"/>
        <w:right w:val="none" w:sz="0" w:space="0" w:color="auto"/>
      </w:divBdr>
    </w:div>
    <w:div w:id="1230308364">
      <w:bodyDiv w:val="1"/>
      <w:marLeft w:val="0"/>
      <w:marRight w:val="0"/>
      <w:marTop w:val="0"/>
      <w:marBottom w:val="0"/>
      <w:divBdr>
        <w:top w:val="none" w:sz="0" w:space="0" w:color="auto"/>
        <w:left w:val="none" w:sz="0" w:space="0" w:color="auto"/>
        <w:bottom w:val="none" w:sz="0" w:space="0" w:color="auto"/>
        <w:right w:val="none" w:sz="0" w:space="0" w:color="auto"/>
      </w:divBdr>
    </w:div>
    <w:div w:id="1333996144">
      <w:bodyDiv w:val="1"/>
      <w:marLeft w:val="0"/>
      <w:marRight w:val="0"/>
      <w:marTop w:val="0"/>
      <w:marBottom w:val="0"/>
      <w:divBdr>
        <w:top w:val="none" w:sz="0" w:space="0" w:color="auto"/>
        <w:left w:val="none" w:sz="0" w:space="0" w:color="auto"/>
        <w:bottom w:val="none" w:sz="0" w:space="0" w:color="auto"/>
        <w:right w:val="none" w:sz="0" w:space="0" w:color="auto"/>
      </w:divBdr>
    </w:div>
    <w:div w:id="1344017544">
      <w:bodyDiv w:val="1"/>
      <w:marLeft w:val="0"/>
      <w:marRight w:val="0"/>
      <w:marTop w:val="0"/>
      <w:marBottom w:val="0"/>
      <w:divBdr>
        <w:top w:val="none" w:sz="0" w:space="0" w:color="auto"/>
        <w:left w:val="none" w:sz="0" w:space="0" w:color="auto"/>
        <w:bottom w:val="none" w:sz="0" w:space="0" w:color="auto"/>
        <w:right w:val="none" w:sz="0" w:space="0" w:color="auto"/>
      </w:divBdr>
    </w:div>
    <w:div w:id="1458795057">
      <w:bodyDiv w:val="1"/>
      <w:marLeft w:val="0"/>
      <w:marRight w:val="0"/>
      <w:marTop w:val="0"/>
      <w:marBottom w:val="0"/>
      <w:divBdr>
        <w:top w:val="none" w:sz="0" w:space="0" w:color="auto"/>
        <w:left w:val="none" w:sz="0" w:space="0" w:color="auto"/>
        <w:bottom w:val="none" w:sz="0" w:space="0" w:color="auto"/>
        <w:right w:val="none" w:sz="0" w:space="0" w:color="auto"/>
      </w:divBdr>
    </w:div>
    <w:div w:id="1466121884">
      <w:bodyDiv w:val="1"/>
      <w:marLeft w:val="0"/>
      <w:marRight w:val="0"/>
      <w:marTop w:val="0"/>
      <w:marBottom w:val="0"/>
      <w:divBdr>
        <w:top w:val="none" w:sz="0" w:space="0" w:color="auto"/>
        <w:left w:val="none" w:sz="0" w:space="0" w:color="auto"/>
        <w:bottom w:val="none" w:sz="0" w:space="0" w:color="auto"/>
        <w:right w:val="none" w:sz="0" w:space="0" w:color="auto"/>
      </w:divBdr>
    </w:div>
    <w:div w:id="1477142831">
      <w:bodyDiv w:val="1"/>
      <w:marLeft w:val="0"/>
      <w:marRight w:val="0"/>
      <w:marTop w:val="0"/>
      <w:marBottom w:val="0"/>
      <w:divBdr>
        <w:top w:val="none" w:sz="0" w:space="0" w:color="auto"/>
        <w:left w:val="none" w:sz="0" w:space="0" w:color="auto"/>
        <w:bottom w:val="none" w:sz="0" w:space="0" w:color="auto"/>
        <w:right w:val="none" w:sz="0" w:space="0" w:color="auto"/>
      </w:divBdr>
      <w:divsChild>
        <w:div w:id="377557012">
          <w:marLeft w:val="0"/>
          <w:marRight w:val="0"/>
          <w:marTop w:val="0"/>
          <w:marBottom w:val="0"/>
          <w:divBdr>
            <w:top w:val="none" w:sz="0" w:space="0" w:color="auto"/>
            <w:left w:val="none" w:sz="0" w:space="0" w:color="auto"/>
            <w:bottom w:val="none" w:sz="0" w:space="0" w:color="auto"/>
            <w:right w:val="none" w:sz="0" w:space="0" w:color="auto"/>
          </w:divBdr>
        </w:div>
      </w:divsChild>
    </w:div>
    <w:div w:id="1521970965">
      <w:bodyDiv w:val="1"/>
      <w:marLeft w:val="0"/>
      <w:marRight w:val="0"/>
      <w:marTop w:val="0"/>
      <w:marBottom w:val="0"/>
      <w:divBdr>
        <w:top w:val="none" w:sz="0" w:space="0" w:color="auto"/>
        <w:left w:val="none" w:sz="0" w:space="0" w:color="auto"/>
        <w:bottom w:val="none" w:sz="0" w:space="0" w:color="auto"/>
        <w:right w:val="none" w:sz="0" w:space="0" w:color="auto"/>
      </w:divBdr>
    </w:div>
    <w:div w:id="1748264089">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
            <w:div w:id="1311910564">
              <w:marLeft w:val="600"/>
              <w:marRight w:val="0"/>
              <w:marTop w:val="150"/>
              <w:marBottom w:val="450"/>
              <w:divBdr>
                <w:top w:val="none" w:sz="0" w:space="0" w:color="auto"/>
                <w:left w:val="none" w:sz="0" w:space="0" w:color="auto"/>
                <w:bottom w:val="none" w:sz="0" w:space="0" w:color="auto"/>
                <w:right w:val="none" w:sz="0" w:space="0" w:color="auto"/>
              </w:divBdr>
            </w:div>
          </w:divsChild>
        </w:div>
      </w:divsChild>
    </w:div>
    <w:div w:id="1777483317">
      <w:bodyDiv w:val="1"/>
      <w:marLeft w:val="0"/>
      <w:marRight w:val="0"/>
      <w:marTop w:val="0"/>
      <w:marBottom w:val="0"/>
      <w:divBdr>
        <w:top w:val="none" w:sz="0" w:space="0" w:color="auto"/>
        <w:left w:val="none" w:sz="0" w:space="0" w:color="auto"/>
        <w:bottom w:val="none" w:sz="0" w:space="0" w:color="auto"/>
        <w:right w:val="none" w:sz="0" w:space="0" w:color="auto"/>
      </w:divBdr>
    </w:div>
    <w:div w:id="1971932180">
      <w:bodyDiv w:val="1"/>
      <w:marLeft w:val="0"/>
      <w:marRight w:val="0"/>
      <w:marTop w:val="0"/>
      <w:marBottom w:val="0"/>
      <w:divBdr>
        <w:top w:val="none" w:sz="0" w:space="0" w:color="auto"/>
        <w:left w:val="none" w:sz="0" w:space="0" w:color="auto"/>
        <w:bottom w:val="none" w:sz="0" w:space="0" w:color="auto"/>
        <w:right w:val="none" w:sz="0" w:space="0" w:color="auto"/>
      </w:divBdr>
    </w:div>
    <w:div w:id="2144152451">
      <w:bodyDiv w:val="1"/>
      <w:marLeft w:val="0"/>
      <w:marRight w:val="0"/>
      <w:marTop w:val="0"/>
      <w:marBottom w:val="0"/>
      <w:divBdr>
        <w:top w:val="none" w:sz="0" w:space="0" w:color="auto"/>
        <w:left w:val="none" w:sz="0" w:space="0" w:color="auto"/>
        <w:bottom w:val="none" w:sz="0" w:space="0" w:color="auto"/>
        <w:right w:val="none" w:sz="0" w:space="0" w:color="auto"/>
      </w:divBdr>
    </w:div>
    <w:div w:id="21441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1472-A7EB-4DCE-8F70-19E1D61C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14040</Words>
  <Characters>80030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РОМАСЕВА ОКСАНА ВЛАДИМИРОВНА</dc:creator>
  <cp:keywords/>
  <dc:description/>
  <cp:lastModifiedBy>АПЛЕТАЕВА ВАЛЕРИЯ ВАДИМОВНА</cp:lastModifiedBy>
  <cp:revision>2</cp:revision>
  <cp:lastPrinted>2021-08-25T09:19:00Z</cp:lastPrinted>
  <dcterms:created xsi:type="dcterms:W3CDTF">2021-08-26T16:48:00Z</dcterms:created>
  <dcterms:modified xsi:type="dcterms:W3CDTF">2021-08-26T16:48:00Z</dcterms:modified>
</cp:coreProperties>
</file>