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E2" w:rsidRPr="008F379B" w:rsidRDefault="006534E2" w:rsidP="00653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Информационное сообщение о заседании</w:t>
      </w:r>
    </w:p>
    <w:p w:rsidR="006534E2" w:rsidRDefault="006534E2" w:rsidP="00653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Рабочего органа Совета по аудиторской деятельности</w:t>
      </w:r>
    </w:p>
    <w:p w:rsidR="006534E2" w:rsidRDefault="006534E2" w:rsidP="006534E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70A" w:rsidRPr="00A8470A" w:rsidRDefault="00A8470A" w:rsidP="00A847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70A">
        <w:rPr>
          <w:rFonts w:ascii="Times New Roman" w:eastAsia="Calibri" w:hAnsi="Times New Roman" w:cs="Times New Roman"/>
          <w:sz w:val="28"/>
          <w:szCs w:val="28"/>
          <w:lang w:eastAsia="ru-RU"/>
        </w:rPr>
        <w:t>5 октября 2021 г. состоялось очередное заседание Рабочего органа Совета по аудиторской деятельности (в режиме видеоконференции).</w:t>
      </w:r>
    </w:p>
    <w:p w:rsidR="00A8470A" w:rsidRPr="00A8470A" w:rsidRDefault="00A8470A" w:rsidP="00A847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7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Рабочий орган продолжил работу над проектами нормативных правовых актов, необходимых для реализации новых требований Федерального закона «Об аудиторской деятельности». Рекомендованы к одобрению Советом по аудиторской деятельности  проект постановления Правительства Российской Федерации «О внесении изменений в постановление Правительства Российской Федерации от 25 июня 2021 года № 1009», проекты Порядка рассмотрения Федеральным казначейством документов, представляемых аудиторской организацией для внесения сведений о ней в реестр аудиторских организаций, оказывающих аудиторские услуги общественно значимым организациям, Порядка направления Федеральным казначейством аудиторским организациям, оказывающим аудиторские услуги общественно значимым организациям, предписаний, запросов и уведомлений. </w:t>
      </w:r>
    </w:p>
    <w:p w:rsidR="00A8470A" w:rsidRPr="00A8470A" w:rsidRDefault="00A8470A" w:rsidP="00A847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70A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Поддержан проект Программы профилактики нарушений обязательных требований Федерального закона от 30 декабря 2008 г. № 307-ФЗ «Об аудиторской деятельности» и принятых в соответствии с ним иных нормативных правовых актов, нормативных актов Банка России саморегулируемой организацией аудиторов на 2022 год, разработанный Минфином России. В Программе проанализировано текущее состояние государственного контроля (надзора) за деятельностью саморегулируемой организации аудиторов и профилактических мероприятий, определены план мероприятий и показатели эффективности мероприятий по профилактике нарушений на 2022 г. и на период 2023-2024 гг.</w:t>
      </w:r>
    </w:p>
    <w:p w:rsidR="00A8470A" w:rsidRPr="00A8470A" w:rsidRDefault="00A8470A" w:rsidP="00A847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70A">
        <w:rPr>
          <w:rFonts w:ascii="Times New Roman" w:eastAsia="Calibri" w:hAnsi="Times New Roman" w:cs="Times New Roman"/>
          <w:sz w:val="28"/>
          <w:szCs w:val="28"/>
          <w:lang w:eastAsia="ru-RU"/>
        </w:rPr>
        <w:t>Рабочий орган Совета рассмотрел ряд ходатайств о признании уважительными причин несоблюдения аудиторами требования об обязательном ежегодном повышении квалификации.</w:t>
      </w:r>
    </w:p>
    <w:p w:rsidR="00A8470A" w:rsidRPr="00A8470A" w:rsidRDefault="00A8470A" w:rsidP="00A847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70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Следующее заседание Рабочего органа Совета состоится в ноябре 2021 г.</w:t>
      </w:r>
    </w:p>
    <w:p w:rsidR="00A8470A" w:rsidRDefault="00A8470A" w:rsidP="006534E2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4E2" w:rsidRPr="008F379B" w:rsidRDefault="006534E2" w:rsidP="006534E2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</w:t>
      </w:r>
    </w:p>
    <w:p w:rsidR="006534E2" w:rsidRPr="008F379B" w:rsidRDefault="006534E2" w:rsidP="006534E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финансов Российской Федерации является федеральным органом исполнительной власти, осуществляющим функции государственного регулирования аудиторской деятельности.</w:t>
      </w:r>
    </w:p>
    <w:p w:rsidR="006534E2" w:rsidRPr="008F379B" w:rsidRDefault="006534E2" w:rsidP="006534E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совете по аудиторской деятельности и Положение о рабочем органе совета по аудиторской деятельности утверждены приказом Минфина России от 29 декабря </w:t>
      </w:r>
      <w:smartTag w:uri="urn:schemas-microsoft-com:office:smarttags" w:element="metricconverter">
        <w:smartTagPr>
          <w:attr w:name="ProductID" w:val="2009 г"/>
        </w:smartTagPr>
        <w:r w:rsidRPr="008F379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2009 г</w:t>
        </w:r>
      </w:smartTag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146н.</w:t>
      </w:r>
    </w:p>
    <w:p w:rsidR="006534E2" w:rsidRPr="008F379B" w:rsidRDefault="006534E2" w:rsidP="006534E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совета по аудиторской деятельности и состав рабочего органа совета по аудиторской деятельности утверждены приказами Минфина России.  </w:t>
      </w:r>
    </w:p>
    <w:p w:rsidR="006534E2" w:rsidRPr="008F379B" w:rsidRDefault="006534E2" w:rsidP="006534E2">
      <w:pPr>
        <w:numPr>
          <w:ilvl w:val="0"/>
          <w:numId w:val="1"/>
        </w:numPr>
        <w:tabs>
          <w:tab w:val="num" w:pos="720"/>
          <w:tab w:val="left" w:pos="18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Рабочего органа Совета по аудиторской деятельности – заместитель начальника отдела Департамента регулирования бухгалтерского учета, финансовой отчетности и аудиторской деятельности Минфина России </w:t>
      </w:r>
      <w:proofErr w:type="spellStart"/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Арвачева</w:t>
      </w:r>
      <w:proofErr w:type="spellEnd"/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Т.А.</w:t>
      </w:r>
    </w:p>
    <w:p w:rsidR="006534E2" w:rsidRPr="004E1123" w:rsidRDefault="006534E2" w:rsidP="006534E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Материалы Совета по аудиторской деятельности и его Рабочего органа размещаются на официальном Интернет-сайте Минфина России </w:t>
      </w:r>
      <w:hyperlink r:id="rId5" w:history="1">
        <w:r w:rsidRPr="004E112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www.minfin.ru</w:t>
        </w:r>
      </w:hyperlink>
      <w:r w:rsidRPr="004E1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«Аудиторская деятельность».</w:t>
      </w:r>
    </w:p>
    <w:p w:rsidR="006534E2" w:rsidRDefault="006534E2" w:rsidP="006534E2"/>
    <w:p w:rsidR="006534E2" w:rsidRDefault="006534E2" w:rsidP="006534E2"/>
    <w:p w:rsidR="002A02B4" w:rsidRDefault="002A02B4"/>
    <w:sectPr w:rsidR="002A02B4" w:rsidSect="0082212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36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E2"/>
    <w:rsid w:val="000A7D68"/>
    <w:rsid w:val="00237939"/>
    <w:rsid w:val="002A02B4"/>
    <w:rsid w:val="00301D15"/>
    <w:rsid w:val="006534E2"/>
    <w:rsid w:val="00A8470A"/>
    <w:rsid w:val="00C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900967"/>
  <w15:chartTrackingRefBased/>
  <w15:docId w15:val="{54D95449-83F8-4C58-AA60-18A4AD25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4E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АРВАЧЕВА ТАТЬЯНА АЛЕКСАНДРОВНА</dc:creator>
  <cp:keywords/>
  <dc:description/>
  <cp:lastModifiedBy>АРВАЧЕВА ТАТЬЯНА АЛЕКСАНДРОВНА</cp:lastModifiedBy>
  <cp:revision>2</cp:revision>
  <dcterms:created xsi:type="dcterms:W3CDTF">2021-10-05T07:12:00Z</dcterms:created>
  <dcterms:modified xsi:type="dcterms:W3CDTF">2021-10-05T12:58:00Z</dcterms:modified>
</cp:coreProperties>
</file>