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FF" w:rsidRDefault="003E2541">
      <w:pPr>
        <w:pStyle w:val="Style2"/>
        <w:shd w:val="clear" w:color="auto" w:fill="auto"/>
        <w:spacing w:after="68" w:line="260" w:lineRule="exact"/>
        <w:ind w:right="740"/>
      </w:pPr>
      <w:r>
        <w:rPr>
          <w:rStyle w:val="CharStyle3"/>
          <w:color w:val="000000"/>
        </w:rPr>
        <w:t>УТВЕРЖДЕНА</w:t>
      </w:r>
    </w:p>
    <w:p w:rsidR="00542EFF" w:rsidRPr="00B171CC" w:rsidRDefault="003E2541" w:rsidP="009B7ADC">
      <w:pPr>
        <w:pStyle w:val="Style2"/>
        <w:shd w:val="clear" w:color="auto" w:fill="auto"/>
        <w:spacing w:after="1609" w:line="322" w:lineRule="exact"/>
        <w:ind w:right="740"/>
        <w:rPr>
          <w:sz w:val="28"/>
          <w:szCs w:val="28"/>
        </w:rPr>
      </w:pPr>
      <w:r>
        <w:rPr>
          <w:rStyle w:val="CharStyle3"/>
          <w:color w:val="000000"/>
        </w:rPr>
        <w:t xml:space="preserve">президиумом (штабом) Правительственной комиссии по региональному развитию в </w:t>
      </w:r>
      <w:r w:rsidRPr="00B171CC">
        <w:rPr>
          <w:rStyle w:val="CharStyle3"/>
          <w:color w:val="000000"/>
          <w:sz w:val="28"/>
          <w:szCs w:val="28"/>
        </w:rPr>
        <w:t>Российской Федерации (протокол от 15.07.2021 № 30)</w:t>
      </w:r>
      <w:r w:rsidR="009B7ADC" w:rsidRPr="00B171CC">
        <w:rPr>
          <w:rStyle w:val="CharStyle3"/>
          <w:color w:val="000000"/>
          <w:sz w:val="28"/>
          <w:szCs w:val="28"/>
        </w:rPr>
        <w:t xml:space="preserve"> </w:t>
      </w:r>
      <w:r w:rsidRPr="00B171CC">
        <w:rPr>
          <w:rStyle w:val="CharStyle5"/>
          <w:b w:val="0"/>
          <w:bCs w:val="0"/>
          <w:color w:val="000000"/>
          <w:sz w:val="28"/>
          <w:szCs w:val="28"/>
        </w:rPr>
        <w:t>МЕТОДИКА</w:t>
      </w:r>
    </w:p>
    <w:p w:rsidR="009B7ADC" w:rsidRPr="00B171CC" w:rsidRDefault="009B7ADC" w:rsidP="009B7ADC">
      <w:pPr>
        <w:pStyle w:val="Style4"/>
        <w:shd w:val="clear" w:color="auto" w:fill="auto"/>
        <w:spacing w:before="0" w:after="0" w:line="322" w:lineRule="exact"/>
        <w:rPr>
          <w:rStyle w:val="CharStyle5"/>
          <w:b/>
          <w:bCs/>
          <w:color w:val="000000"/>
          <w:sz w:val="28"/>
          <w:szCs w:val="28"/>
        </w:rPr>
      </w:pPr>
      <w:r w:rsidRPr="00BD320F">
        <w:rPr>
          <w:rStyle w:val="CharStyle5"/>
          <w:b/>
          <w:bCs/>
          <w:color w:val="000000"/>
          <w:sz w:val="28"/>
          <w:szCs w:val="28"/>
        </w:rPr>
        <w:t>МЕТОДИКА</w:t>
      </w:r>
    </w:p>
    <w:p w:rsidR="00542EFF" w:rsidRPr="00B171CC" w:rsidRDefault="003E2541" w:rsidP="009B7ADC">
      <w:pPr>
        <w:pStyle w:val="Style4"/>
        <w:shd w:val="clear" w:color="auto" w:fill="auto"/>
        <w:spacing w:before="0" w:after="0" w:line="322" w:lineRule="exact"/>
        <w:rPr>
          <w:rStyle w:val="CharStyle5"/>
          <w:b/>
          <w:bCs/>
          <w:color w:val="000000"/>
          <w:sz w:val="28"/>
          <w:szCs w:val="28"/>
        </w:rPr>
      </w:pPr>
      <w:r w:rsidRPr="00B171CC">
        <w:rPr>
          <w:rStyle w:val="CharStyle5"/>
          <w:b/>
          <w:bCs/>
          <w:color w:val="000000"/>
          <w:sz w:val="28"/>
          <w:szCs w:val="28"/>
        </w:rPr>
        <w:t>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w:t>
      </w:r>
      <w:r w:rsidR="009B7ADC" w:rsidRPr="00B171CC">
        <w:rPr>
          <w:rStyle w:val="CharStyle5"/>
          <w:b/>
          <w:bCs/>
          <w:color w:val="000000"/>
          <w:sz w:val="28"/>
          <w:szCs w:val="28"/>
        </w:rPr>
        <w:t xml:space="preserve"> </w:t>
      </w:r>
      <w:r w:rsidRPr="00B171CC">
        <w:rPr>
          <w:rStyle w:val="CharStyle5"/>
          <w:b/>
          <w:bCs/>
          <w:color w:val="000000"/>
          <w:sz w:val="28"/>
          <w:szCs w:val="28"/>
        </w:rPr>
        <w:t>проектов</w:t>
      </w:r>
    </w:p>
    <w:p w:rsidR="009B7ADC" w:rsidRPr="00B171CC" w:rsidRDefault="009B7ADC" w:rsidP="009B7ADC">
      <w:pPr>
        <w:pStyle w:val="Style4"/>
        <w:shd w:val="clear" w:color="auto" w:fill="auto"/>
        <w:spacing w:before="0" w:after="0" w:line="322" w:lineRule="exact"/>
        <w:rPr>
          <w:sz w:val="28"/>
          <w:szCs w:val="28"/>
        </w:rPr>
      </w:pPr>
    </w:p>
    <w:p w:rsidR="00542EFF" w:rsidRPr="00B171CC" w:rsidRDefault="003E2541">
      <w:pPr>
        <w:pStyle w:val="Style4"/>
        <w:shd w:val="clear" w:color="auto" w:fill="auto"/>
        <w:spacing w:before="0" w:after="361" w:line="260" w:lineRule="exact"/>
        <w:rPr>
          <w:sz w:val="28"/>
          <w:szCs w:val="28"/>
        </w:rPr>
      </w:pPr>
      <w:r w:rsidRPr="00B171CC">
        <w:rPr>
          <w:rStyle w:val="CharStyle5"/>
          <w:b/>
          <w:bCs/>
          <w:color w:val="000000"/>
          <w:sz w:val="28"/>
          <w:szCs w:val="28"/>
        </w:rPr>
        <w:t>I. ОБЩИЕ ПОЛОЖЕНИЯ</w:t>
      </w:r>
    </w:p>
    <w:p w:rsidR="00542EFF" w:rsidRPr="00B171CC" w:rsidRDefault="003E2541">
      <w:pPr>
        <w:pStyle w:val="Style2"/>
        <w:numPr>
          <w:ilvl w:val="0"/>
          <w:numId w:val="1"/>
        </w:numPr>
        <w:shd w:val="clear" w:color="auto" w:fill="auto"/>
        <w:spacing w:after="0" w:line="480" w:lineRule="exact"/>
        <w:ind w:left="20" w:right="20" w:firstLine="560"/>
        <w:jc w:val="both"/>
        <w:rPr>
          <w:sz w:val="28"/>
          <w:szCs w:val="28"/>
        </w:rPr>
      </w:pPr>
      <w:r w:rsidRPr="00B171CC">
        <w:rPr>
          <w:rStyle w:val="CharStyle3"/>
          <w:color w:val="000000"/>
          <w:sz w:val="28"/>
          <w:szCs w:val="28"/>
        </w:rPr>
        <w:t xml:space="preserve"> Настоящая методика разработана в соответствии с Правилами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(далее - Правила, Методика отбора), в целях обеспечения отбора инфраструктурных проектов.</w:t>
      </w:r>
    </w:p>
    <w:p w:rsidR="00542EFF" w:rsidRPr="00B171CC" w:rsidRDefault="003E2541">
      <w:pPr>
        <w:pStyle w:val="Style2"/>
        <w:numPr>
          <w:ilvl w:val="0"/>
          <w:numId w:val="1"/>
        </w:numPr>
        <w:shd w:val="clear" w:color="auto" w:fill="auto"/>
        <w:spacing w:after="0" w:line="480" w:lineRule="exact"/>
        <w:ind w:left="20" w:right="20" w:firstLine="560"/>
        <w:jc w:val="both"/>
        <w:rPr>
          <w:sz w:val="28"/>
          <w:szCs w:val="28"/>
        </w:rPr>
      </w:pPr>
      <w:r w:rsidRPr="00B171CC">
        <w:rPr>
          <w:rStyle w:val="CharStyle3"/>
          <w:color w:val="000000"/>
          <w:sz w:val="28"/>
          <w:szCs w:val="28"/>
        </w:rPr>
        <w:t xml:space="preserve"> Для целей Методики отбора используемые термины означают следующее:</w:t>
      </w:r>
    </w:p>
    <w:p w:rsidR="00542EFF" w:rsidRPr="00B171CC" w:rsidRDefault="003E2541">
      <w:pPr>
        <w:pStyle w:val="Style2"/>
        <w:shd w:val="clear" w:color="auto" w:fill="auto"/>
        <w:spacing w:after="0" w:line="480" w:lineRule="exact"/>
        <w:ind w:left="20" w:right="20" w:firstLine="560"/>
        <w:jc w:val="both"/>
        <w:rPr>
          <w:sz w:val="28"/>
          <w:szCs w:val="28"/>
        </w:rPr>
      </w:pPr>
      <w:r w:rsidRPr="00B171CC">
        <w:rPr>
          <w:rStyle w:val="CharStyle3"/>
          <w:color w:val="000000"/>
          <w:sz w:val="28"/>
          <w:szCs w:val="28"/>
        </w:rPr>
        <w:t>"отбор инфраструктурных проектов" - отбор инфраструктурных проектов в целях предоставления бюджетных кредитов из федерального бюджета бюджетам субъектов Российской Федерации на финансовое обеспечение реализации инфраструктурных проектов в соответствии с Правилами;</w:t>
      </w:r>
    </w:p>
    <w:p w:rsidR="00542EFF" w:rsidRPr="00B171CC" w:rsidRDefault="003E2541">
      <w:pPr>
        <w:pStyle w:val="Style2"/>
        <w:shd w:val="clear" w:color="auto" w:fill="auto"/>
        <w:spacing w:after="0" w:line="480" w:lineRule="exact"/>
        <w:ind w:left="20" w:right="20" w:firstLine="580"/>
        <w:jc w:val="both"/>
        <w:rPr>
          <w:sz w:val="28"/>
          <w:szCs w:val="28"/>
        </w:rPr>
      </w:pPr>
      <w:r w:rsidRPr="00B171CC">
        <w:rPr>
          <w:rStyle w:val="CharStyle3"/>
          <w:color w:val="000000"/>
          <w:sz w:val="28"/>
          <w:szCs w:val="28"/>
        </w:rPr>
        <w:t xml:space="preserve">"заявка" - заявка субъекта Российской Федерации для участия в отборе инфраструктурных проектов с указанием инфраструктурных проектов, финансирование которых предлагается осуществлять за счет бюджетных кредитов из федерального бюджета бюджетам субъектов Российской Федерации на финансовое обеспечение реализации инфраструктурных проектов, по форме и с перечнем прилагаемых к ней документов, утвержденными президиумом (штабом) Правительственной комиссии по региональному развитию в Российской </w:t>
      </w:r>
      <w:r w:rsidRPr="00B171CC">
        <w:rPr>
          <w:rStyle w:val="CharStyle3"/>
          <w:color w:val="000000"/>
          <w:sz w:val="28"/>
          <w:szCs w:val="28"/>
        </w:rPr>
        <w:lastRenderedPageBreak/>
        <w:t>Федерации;</w:t>
      </w:r>
    </w:p>
    <w:p w:rsidR="00542EFF" w:rsidRPr="00B171CC" w:rsidRDefault="003E2541">
      <w:pPr>
        <w:pStyle w:val="Style2"/>
        <w:shd w:val="clear" w:color="auto" w:fill="auto"/>
        <w:spacing w:after="0" w:line="480" w:lineRule="exact"/>
        <w:ind w:left="20" w:right="20" w:firstLine="580"/>
        <w:jc w:val="both"/>
        <w:rPr>
          <w:sz w:val="28"/>
          <w:szCs w:val="28"/>
        </w:rPr>
      </w:pPr>
      <w:r w:rsidRPr="00B171CC">
        <w:rPr>
          <w:rStyle w:val="CharStyle3"/>
          <w:color w:val="000000"/>
          <w:sz w:val="28"/>
          <w:szCs w:val="28"/>
        </w:rPr>
        <w:t>"инвестиционный проект" - связанный с инфраструктурным проектом, реализуемый инвестором,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 целях извлечения прибыли и (или) достижения иного полезного эффекта;</w:t>
      </w:r>
    </w:p>
    <w:p w:rsidR="00542EFF" w:rsidRPr="00B171CC" w:rsidRDefault="003E2541">
      <w:pPr>
        <w:pStyle w:val="Style2"/>
        <w:shd w:val="clear" w:color="auto" w:fill="auto"/>
        <w:spacing w:after="0" w:line="480" w:lineRule="exact"/>
        <w:ind w:left="20" w:right="20" w:firstLine="580"/>
        <w:jc w:val="both"/>
        <w:rPr>
          <w:sz w:val="28"/>
          <w:szCs w:val="28"/>
        </w:rPr>
      </w:pPr>
      <w:r w:rsidRPr="00B171CC">
        <w:rPr>
          <w:rStyle w:val="CharStyle3"/>
          <w:color w:val="000000"/>
          <w:sz w:val="28"/>
          <w:szCs w:val="28"/>
        </w:rPr>
        <w:t>"инвестор"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в целях реализации инвестиционного проекта.</w:t>
      </w:r>
    </w:p>
    <w:p w:rsidR="00542EFF" w:rsidRPr="00B171CC" w:rsidRDefault="003E2541">
      <w:pPr>
        <w:pStyle w:val="Style2"/>
        <w:shd w:val="clear" w:color="auto" w:fill="auto"/>
        <w:spacing w:after="0" w:line="480" w:lineRule="exact"/>
        <w:ind w:left="20" w:right="20" w:firstLine="580"/>
        <w:jc w:val="both"/>
        <w:rPr>
          <w:sz w:val="28"/>
          <w:szCs w:val="28"/>
        </w:rPr>
      </w:pPr>
      <w:r w:rsidRPr="00B171CC">
        <w:rPr>
          <w:rStyle w:val="CharStyle3"/>
          <w:color w:val="000000"/>
          <w:sz w:val="28"/>
          <w:szCs w:val="28"/>
        </w:rPr>
        <w:t>Понятия "капитальные вложения" и "инвестиционная деятельность" применяются в значениях, определенных в Федеральном законе от 25 февраля 1999 г. №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 9, ст. 1096; 2020, № 50 (часть III), ст. 8074).</w:t>
      </w:r>
    </w:p>
    <w:p w:rsidR="00542EFF" w:rsidRPr="00B171CC" w:rsidRDefault="003E2541">
      <w:pPr>
        <w:pStyle w:val="Style2"/>
        <w:numPr>
          <w:ilvl w:val="0"/>
          <w:numId w:val="1"/>
        </w:numPr>
        <w:shd w:val="clear" w:color="auto" w:fill="auto"/>
        <w:tabs>
          <w:tab w:val="left" w:pos="1047"/>
        </w:tabs>
        <w:spacing w:after="904" w:line="485" w:lineRule="exact"/>
        <w:ind w:left="20" w:right="340" w:firstLine="580"/>
        <w:jc w:val="both"/>
        <w:rPr>
          <w:sz w:val="28"/>
          <w:szCs w:val="28"/>
        </w:rPr>
      </w:pPr>
      <w:r w:rsidRPr="00B171CC">
        <w:rPr>
          <w:rStyle w:val="CharStyle3"/>
          <w:color w:val="000000"/>
          <w:sz w:val="28"/>
          <w:szCs w:val="28"/>
        </w:rPr>
        <w:t>Заявки субъектов Российской Федерации для участия в отборе инфраструктурных проектов подаются высшими должностными лицами субъекта Российской Федерации (руководителями высшего исполнительного органа государственной власти субъекта Российской Федерации).</w:t>
      </w:r>
    </w:p>
    <w:p w:rsidR="00542EFF" w:rsidRPr="00B171CC" w:rsidRDefault="003E2541" w:rsidP="00B171CC">
      <w:pPr>
        <w:pStyle w:val="Style4"/>
        <w:numPr>
          <w:ilvl w:val="0"/>
          <w:numId w:val="2"/>
        </w:numPr>
        <w:shd w:val="clear" w:color="auto" w:fill="auto"/>
        <w:tabs>
          <w:tab w:val="left" w:pos="582"/>
        </w:tabs>
        <w:spacing w:before="0" w:after="481" w:line="276" w:lineRule="auto"/>
        <w:ind w:left="280" w:right="240" w:firstLine="547"/>
        <w:rPr>
          <w:sz w:val="28"/>
          <w:szCs w:val="28"/>
        </w:rPr>
      </w:pPr>
      <w:r w:rsidRPr="00B171CC">
        <w:rPr>
          <w:rStyle w:val="CharStyle5"/>
          <w:b/>
          <w:bCs/>
          <w:color w:val="000000"/>
          <w:sz w:val="28"/>
          <w:szCs w:val="28"/>
        </w:rPr>
        <w:t>ОТБОР ИНФРАСТРУКТУРНЫХ ПРОЕКТОВ В РАМКАХ ЛИМИТОВ БЮДЖЕТНЫХ КРЕДИТОВ ИЗ ФЕДЕРАЛЬНОГО БЮДЖЕТА БЮДЖЕТАМ СУББЕКТОВ РОССИЙСКОЙ ФЕДЕРАЦИИ НА ФИНАНСОВОЕ ОБЕСПЕЧЕНИЕ РЕАЛИЗАЦИИ ИНФРАСТРУКТУРНЫХ</w:t>
      </w:r>
      <w:r w:rsidR="009B7ADC" w:rsidRPr="00B171CC">
        <w:rPr>
          <w:rStyle w:val="CharStyle5"/>
          <w:b/>
          <w:bCs/>
          <w:color w:val="000000"/>
          <w:sz w:val="28"/>
          <w:szCs w:val="28"/>
        </w:rPr>
        <w:t xml:space="preserve"> </w:t>
      </w:r>
      <w:r w:rsidRPr="00B171CC">
        <w:rPr>
          <w:rStyle w:val="CharStyle5"/>
          <w:b/>
          <w:bCs/>
          <w:color w:val="000000"/>
          <w:sz w:val="28"/>
          <w:szCs w:val="28"/>
        </w:rPr>
        <w:t>ПРОЕКТОВ</w:t>
      </w:r>
    </w:p>
    <w:p w:rsidR="00542EFF" w:rsidRPr="00B171CC" w:rsidRDefault="003E2541" w:rsidP="009B7ADC">
      <w:pPr>
        <w:pStyle w:val="Style2"/>
        <w:numPr>
          <w:ilvl w:val="0"/>
          <w:numId w:val="3"/>
        </w:numPr>
        <w:shd w:val="clear" w:color="auto" w:fill="auto"/>
        <w:spacing w:after="0" w:line="480" w:lineRule="exact"/>
        <w:ind w:left="20" w:right="340" w:firstLine="547"/>
        <w:jc w:val="both"/>
        <w:rPr>
          <w:sz w:val="28"/>
          <w:szCs w:val="28"/>
        </w:rPr>
      </w:pPr>
      <w:r w:rsidRPr="00B171CC">
        <w:rPr>
          <w:rStyle w:val="CharStyle3"/>
          <w:color w:val="000000"/>
          <w:sz w:val="28"/>
          <w:szCs w:val="28"/>
        </w:rPr>
        <w:lastRenderedPageBreak/>
        <w:t>Настоящий раздел Методики отбора определяет правила проверки соответствия инфраструктурного проекта требованиям, предусмотренным пунктом 18 Правил, оценки социально-экономического эффекта от реализации инфраструктурного проекта, а также подготовки заключений, предусмотренных пунктом 22 Правил, включая оценку целесообразности реализации инфраструктурного проекта с учетом социально-экономического эффекта от его реализации, соответствия параметров бюджета субъекта Российской Федерации и размера государственного долга с учетом привлечения бюджетного кредита требованиям Бюджетного кодекса Российской Федерации, а также прогнозного социально-экономического эффекта от строительства жилья (если инфраструктурный проект реализуется (планируется реализовать) в целях обеспечения жилищного строительства), в том числе в части обеспечения возвратности средств бюджетного кредита.</w:t>
      </w:r>
    </w:p>
    <w:p w:rsidR="00542EFF" w:rsidRPr="00B171CC" w:rsidRDefault="003E2541" w:rsidP="009B7ADC">
      <w:pPr>
        <w:pStyle w:val="Style2"/>
        <w:numPr>
          <w:ilvl w:val="0"/>
          <w:numId w:val="3"/>
        </w:numPr>
        <w:shd w:val="clear" w:color="auto" w:fill="auto"/>
        <w:spacing w:after="596" w:line="480" w:lineRule="exact"/>
        <w:ind w:left="20" w:right="340" w:firstLine="547"/>
        <w:jc w:val="both"/>
        <w:rPr>
          <w:sz w:val="28"/>
          <w:szCs w:val="28"/>
        </w:rPr>
      </w:pPr>
      <w:r w:rsidRPr="00B171CC">
        <w:rPr>
          <w:rStyle w:val="CharStyle3"/>
          <w:color w:val="000000"/>
          <w:sz w:val="28"/>
          <w:szCs w:val="28"/>
        </w:rPr>
        <w:t>Подготовка сводного заключения о соответствии инфраструктурного проекта требованиям, предусмотренным пунктом 18 Правил (далее - сводное заключение), с учетом заключений Министерства экономического развития Российской Федерации, Министерства финансов Российской Федерации, отраслевого федерального органа исполнительной власти, к сфере ведения</w:t>
      </w:r>
      <w:r w:rsidR="009B7ADC" w:rsidRPr="00B171CC">
        <w:rPr>
          <w:rStyle w:val="CharStyle3"/>
          <w:color w:val="000000"/>
          <w:sz w:val="28"/>
          <w:szCs w:val="28"/>
        </w:rPr>
        <w:t xml:space="preserve"> </w:t>
      </w:r>
      <w:r w:rsidRPr="00B171CC">
        <w:rPr>
          <w:rStyle w:val="CharStyle3"/>
          <w:color w:val="000000"/>
          <w:sz w:val="28"/>
          <w:szCs w:val="28"/>
        </w:rPr>
        <w:t>которого относится инфраструктурный проект, заключения единого института развития в жилищной сфере осуществляется Министерством строительства и жилищно-коммунального хозяйства Российской Федерации по форме согласно приложению 1 к Методике отбора.</w:t>
      </w:r>
    </w:p>
    <w:p w:rsidR="00542EFF" w:rsidRDefault="00542EFF">
      <w:pPr>
        <w:rPr>
          <w:color w:val="auto"/>
        </w:rPr>
      </w:pPr>
    </w:p>
    <w:p w:rsidR="00542EFF" w:rsidRDefault="00542EFF">
      <w:pPr>
        <w:rPr>
          <w:color w:val="auto"/>
          <w:sz w:val="2"/>
          <w:szCs w:val="2"/>
        </w:rPr>
      </w:pPr>
    </w:p>
    <w:p w:rsidR="00542EFF" w:rsidRPr="009B7ADC" w:rsidRDefault="003E2541" w:rsidP="00B171CC">
      <w:pPr>
        <w:pStyle w:val="Style4"/>
        <w:shd w:val="clear" w:color="auto" w:fill="auto"/>
        <w:spacing w:before="0" w:after="0" w:line="276" w:lineRule="auto"/>
        <w:rPr>
          <w:sz w:val="28"/>
        </w:rPr>
      </w:pPr>
      <w:r w:rsidRPr="009B7ADC">
        <w:rPr>
          <w:rStyle w:val="CharStyle54"/>
          <w:b/>
          <w:bCs/>
          <w:color w:val="000000"/>
          <w:sz w:val="28"/>
        </w:rPr>
        <w:t>П.2. МЕТОДИКА</w:t>
      </w:r>
    </w:p>
    <w:p w:rsidR="00542EFF" w:rsidRPr="009B7ADC" w:rsidRDefault="003E2541" w:rsidP="00B171CC">
      <w:pPr>
        <w:pStyle w:val="Style4"/>
        <w:shd w:val="clear" w:color="auto" w:fill="auto"/>
        <w:spacing w:before="0" w:after="240" w:line="276" w:lineRule="auto"/>
        <w:rPr>
          <w:sz w:val="28"/>
        </w:rPr>
      </w:pPr>
      <w:r w:rsidRPr="009B7ADC">
        <w:rPr>
          <w:rStyle w:val="CharStyle54"/>
          <w:b/>
          <w:bCs/>
          <w:color w:val="000000"/>
          <w:sz w:val="28"/>
        </w:rPr>
        <w:t>подготовки заключения Министерства финансов Российской Федерации о соответствии инфраструктурного проекта требованию, предусмотренному подпунктом "б" пункта 18 Правил отбора,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w:t>
      </w:r>
    </w:p>
    <w:p w:rsidR="00542EFF" w:rsidRPr="009B7ADC" w:rsidRDefault="003E2541">
      <w:pPr>
        <w:pStyle w:val="Style2"/>
        <w:numPr>
          <w:ilvl w:val="0"/>
          <w:numId w:val="6"/>
        </w:numPr>
        <w:shd w:val="clear" w:color="auto" w:fill="auto"/>
        <w:spacing w:after="0" w:line="480" w:lineRule="exact"/>
        <w:ind w:right="20" w:firstLine="580"/>
        <w:jc w:val="both"/>
        <w:rPr>
          <w:sz w:val="28"/>
          <w:szCs w:val="28"/>
        </w:rPr>
      </w:pPr>
      <w:r w:rsidRPr="009B7ADC">
        <w:rPr>
          <w:rStyle w:val="CharStyle3"/>
          <w:color w:val="000000"/>
          <w:sz w:val="28"/>
          <w:szCs w:val="28"/>
        </w:rPr>
        <w:t xml:space="preserve"> Настоящая методика определяет порядок подготовки заключения </w:t>
      </w:r>
      <w:r w:rsidRPr="009B7ADC">
        <w:rPr>
          <w:rStyle w:val="CharStyle3"/>
          <w:color w:val="000000"/>
          <w:sz w:val="28"/>
          <w:szCs w:val="28"/>
        </w:rPr>
        <w:lastRenderedPageBreak/>
        <w:t>Министерства финансов Российской Федерации о соответствии инфраструктурного проекта требованию, предусмотренному подпунктом "б" пункта 18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w:t>
      </w:r>
    </w:p>
    <w:p w:rsidR="00542EFF" w:rsidRPr="009B7ADC" w:rsidRDefault="003E2541">
      <w:pPr>
        <w:pStyle w:val="Style2"/>
        <w:numPr>
          <w:ilvl w:val="0"/>
          <w:numId w:val="6"/>
        </w:numPr>
        <w:shd w:val="clear" w:color="auto" w:fill="auto"/>
        <w:spacing w:after="0" w:line="480" w:lineRule="exact"/>
        <w:ind w:right="20" w:firstLine="580"/>
        <w:jc w:val="both"/>
        <w:rPr>
          <w:sz w:val="28"/>
          <w:szCs w:val="28"/>
        </w:rPr>
      </w:pPr>
      <w:r w:rsidRPr="009B7ADC">
        <w:rPr>
          <w:rStyle w:val="CharStyle3"/>
          <w:color w:val="000000"/>
          <w:sz w:val="28"/>
          <w:szCs w:val="28"/>
        </w:rPr>
        <w:t xml:space="preserve"> Оценка показателя (объем поступлений налоговых и неналоговых доходов от реализации инфраструктурного проекта и (или) инвестиционных проектов, для обеспечения реализации которых реализуется (планируется реализовывать) инфраструктурный проект (далее - инфраструктурный проект и</w:t>
      </w:r>
      <w:r w:rsidR="009B7ADC" w:rsidRPr="009B7ADC">
        <w:rPr>
          <w:rStyle w:val="CharStyle3"/>
          <w:color w:val="000000"/>
          <w:sz w:val="28"/>
          <w:szCs w:val="28"/>
        </w:rPr>
        <w:t xml:space="preserve"> </w:t>
      </w:r>
      <w:r w:rsidRPr="009B7ADC">
        <w:rPr>
          <w:rStyle w:val="CharStyle3"/>
          <w:color w:val="000000"/>
          <w:sz w:val="28"/>
          <w:szCs w:val="28"/>
        </w:rPr>
        <w:t>(или) инвестиционный проект), в консолидированный бюджет субъекта Российской Федерации за период, составляющий 15 лет, превышает объем средств, направленных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реализации инфраструктурных проектов (далее - региональный эффект), осуществляется в соответствии с настоящей методикой.</w:t>
      </w:r>
    </w:p>
    <w:p w:rsidR="00542EFF" w:rsidRPr="009B7ADC" w:rsidRDefault="003E2541">
      <w:pPr>
        <w:pStyle w:val="Style2"/>
        <w:numPr>
          <w:ilvl w:val="0"/>
          <w:numId w:val="6"/>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При отборе инфраструктурных проектов и (или) инвестиционных проектов региональный эффект от реализации проектов оценивается по следующей формуле:</w:t>
      </w:r>
    </w:p>
    <w:p w:rsidR="00542EFF" w:rsidRPr="009B7ADC" w:rsidRDefault="003E2541">
      <w:pPr>
        <w:pStyle w:val="Style2"/>
        <w:shd w:val="clear" w:color="auto" w:fill="auto"/>
        <w:spacing w:after="0" w:line="480" w:lineRule="exact"/>
        <w:ind w:left="4240"/>
        <w:jc w:val="left"/>
        <w:rPr>
          <w:sz w:val="28"/>
          <w:szCs w:val="28"/>
        </w:rPr>
      </w:pPr>
      <w:r w:rsidRPr="009B7ADC">
        <w:rPr>
          <w:rStyle w:val="CharStyle3"/>
          <w:color w:val="000000"/>
          <w:sz w:val="28"/>
          <w:szCs w:val="28"/>
        </w:rPr>
        <w:t>РЭ</w:t>
      </w:r>
      <w:proofErr w:type="spellStart"/>
      <w:r w:rsidR="009B7ADC">
        <w:rPr>
          <w:rStyle w:val="CharStyle3"/>
          <w:color w:val="000000"/>
          <w:sz w:val="28"/>
          <w:szCs w:val="28"/>
          <w:vertAlign w:val="subscript"/>
          <w:lang w:val="en-US"/>
        </w:rPr>
        <w:t>i</w:t>
      </w:r>
      <w:proofErr w:type="spellEnd"/>
      <w:r w:rsidRPr="009B7ADC">
        <w:rPr>
          <w:rStyle w:val="CharStyle3"/>
          <w:color w:val="000000"/>
          <w:sz w:val="28"/>
          <w:szCs w:val="28"/>
        </w:rPr>
        <w:t xml:space="preserve"> = ННД</w:t>
      </w:r>
      <w:proofErr w:type="spellStart"/>
      <w:r w:rsidR="009B7ADC" w:rsidRPr="009B7ADC">
        <w:rPr>
          <w:rStyle w:val="CharStyle3"/>
          <w:color w:val="000000"/>
          <w:sz w:val="28"/>
          <w:szCs w:val="28"/>
          <w:vertAlign w:val="subscript"/>
          <w:lang w:val="en-US"/>
        </w:rPr>
        <w:t>i</w:t>
      </w:r>
      <w:proofErr w:type="spellEnd"/>
      <w:r w:rsidRPr="009B7ADC">
        <w:rPr>
          <w:rStyle w:val="CharStyle3"/>
          <w:color w:val="000000"/>
          <w:sz w:val="28"/>
          <w:szCs w:val="28"/>
        </w:rPr>
        <w:t xml:space="preserve"> </w:t>
      </w:r>
      <w:r w:rsidR="009B7ADC">
        <w:rPr>
          <w:rStyle w:val="CharStyle3"/>
          <w:color w:val="000000"/>
          <w:sz w:val="28"/>
          <w:szCs w:val="28"/>
        </w:rPr>
        <w:t>–</w:t>
      </w:r>
      <w:r w:rsidRPr="009B7ADC">
        <w:rPr>
          <w:rStyle w:val="CharStyle3"/>
          <w:color w:val="000000"/>
          <w:sz w:val="28"/>
          <w:szCs w:val="28"/>
        </w:rPr>
        <w:t xml:space="preserve"> </w:t>
      </w:r>
      <w:proofErr w:type="spellStart"/>
      <w:r w:rsidRPr="009B7ADC">
        <w:rPr>
          <w:rStyle w:val="CharStyle3"/>
          <w:color w:val="000000"/>
          <w:sz w:val="28"/>
          <w:szCs w:val="28"/>
        </w:rPr>
        <w:t>Р</w:t>
      </w:r>
      <w:r w:rsidR="009B7ADC">
        <w:rPr>
          <w:rStyle w:val="CharStyle3"/>
          <w:color w:val="000000"/>
          <w:sz w:val="28"/>
          <w:szCs w:val="28"/>
          <w:vertAlign w:val="subscript"/>
        </w:rPr>
        <w:t>i</w:t>
      </w:r>
      <w:proofErr w:type="spellEnd"/>
      <w:r w:rsidRPr="009B7ADC">
        <w:rPr>
          <w:rStyle w:val="CharStyle3"/>
          <w:color w:val="000000"/>
          <w:sz w:val="28"/>
          <w:szCs w:val="28"/>
        </w:rPr>
        <w:t>,</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где:</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lang w:val="en-US" w:eastAsia="en-US"/>
        </w:rPr>
        <w:t>P</w:t>
      </w:r>
      <w:r w:rsidR="009B7ADC">
        <w:rPr>
          <w:rStyle w:val="CharStyle3"/>
          <w:color w:val="000000"/>
          <w:sz w:val="28"/>
          <w:szCs w:val="28"/>
          <w:lang w:eastAsia="en-US"/>
        </w:rPr>
        <w:t>Э</w:t>
      </w:r>
      <w:proofErr w:type="spellStart"/>
      <w:r w:rsidR="009B7ADC" w:rsidRPr="009B7ADC">
        <w:rPr>
          <w:rStyle w:val="CharStyle3"/>
          <w:i/>
          <w:color w:val="000000"/>
          <w:sz w:val="28"/>
          <w:szCs w:val="28"/>
          <w:vertAlign w:val="subscript"/>
          <w:lang w:val="en-US" w:eastAsia="en-US"/>
        </w:rPr>
        <w:t>i</w:t>
      </w:r>
      <w:proofErr w:type="spellEnd"/>
      <w:r w:rsidRPr="009B7ADC">
        <w:rPr>
          <w:rStyle w:val="CharStyle3"/>
          <w:color w:val="000000"/>
          <w:sz w:val="28"/>
          <w:szCs w:val="28"/>
          <w:lang w:eastAsia="en-US"/>
        </w:rPr>
        <w:t xml:space="preserve"> </w:t>
      </w:r>
      <w:r w:rsidRPr="009B7ADC">
        <w:rPr>
          <w:rStyle w:val="CharStyle3"/>
          <w:color w:val="000000"/>
          <w:sz w:val="28"/>
          <w:szCs w:val="28"/>
        </w:rPr>
        <w:t xml:space="preserve">- региональной эффект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 xml:space="preserve">субъекта Российской Федерации при реализации инфраструктурных проектов и (или) инвестиционных проектов. Значение </w:t>
      </w:r>
      <w:proofErr w:type="spellStart"/>
      <w:r w:rsidRPr="009B7ADC">
        <w:rPr>
          <w:rStyle w:val="CharStyle3"/>
          <w:color w:val="000000"/>
          <w:sz w:val="28"/>
          <w:szCs w:val="28"/>
        </w:rPr>
        <w:t>РЭ</w:t>
      </w:r>
      <w:r w:rsidR="009B7ADC" w:rsidRPr="009B7ADC">
        <w:rPr>
          <w:rStyle w:val="CharStyle3"/>
          <w:i/>
          <w:color w:val="000000"/>
          <w:sz w:val="28"/>
          <w:szCs w:val="28"/>
          <w:vertAlign w:val="subscript"/>
        </w:rPr>
        <w:t>i</w:t>
      </w:r>
      <w:proofErr w:type="spellEnd"/>
      <w:r w:rsidRPr="009B7ADC">
        <w:rPr>
          <w:rStyle w:val="CharStyle3"/>
          <w:color w:val="000000"/>
          <w:sz w:val="28"/>
          <w:szCs w:val="28"/>
        </w:rPr>
        <w:t xml:space="preserve"> должно быть положительным;</w:t>
      </w:r>
    </w:p>
    <w:p w:rsidR="00542EFF" w:rsidRPr="009B7ADC" w:rsidRDefault="00D5013E">
      <w:pPr>
        <w:pStyle w:val="Style2"/>
        <w:shd w:val="clear" w:color="auto" w:fill="auto"/>
        <w:spacing w:after="0" w:line="480" w:lineRule="exact"/>
        <w:ind w:left="20" w:right="20" w:firstLine="560"/>
        <w:jc w:val="both"/>
        <w:rPr>
          <w:sz w:val="28"/>
          <w:szCs w:val="28"/>
        </w:rPr>
      </w:pPr>
      <w:r>
        <w:rPr>
          <w:rStyle w:val="CharStyle3"/>
          <w:color w:val="000000"/>
          <w:sz w:val="28"/>
          <w:szCs w:val="28"/>
        </w:rPr>
        <w:t>Н</w:t>
      </w:r>
      <w:r w:rsidR="003E2541" w:rsidRPr="009B7ADC">
        <w:rPr>
          <w:rStyle w:val="CharStyle3"/>
          <w:color w:val="000000"/>
          <w:sz w:val="28"/>
          <w:szCs w:val="28"/>
        </w:rPr>
        <w:t>НД</w:t>
      </w:r>
      <w:proofErr w:type="spellStart"/>
      <w:r w:rsidRPr="00D5013E">
        <w:rPr>
          <w:rStyle w:val="CharStyle3"/>
          <w:i/>
          <w:color w:val="000000"/>
          <w:sz w:val="28"/>
          <w:szCs w:val="28"/>
          <w:lang w:val="en-US"/>
        </w:rPr>
        <w:t>i</w:t>
      </w:r>
      <w:proofErr w:type="spellEnd"/>
      <w:r w:rsidR="003E2541" w:rsidRPr="009B7ADC">
        <w:rPr>
          <w:rStyle w:val="CharStyle3"/>
          <w:color w:val="000000"/>
          <w:sz w:val="28"/>
          <w:szCs w:val="28"/>
        </w:rPr>
        <w:t xml:space="preserve">, - дополнительные налоговые и неналоговые доходы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sidR="00B171CC">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proofErr w:type="spellStart"/>
      <w:r w:rsidRPr="009B7ADC">
        <w:rPr>
          <w:rStyle w:val="CharStyle3"/>
          <w:color w:val="000000"/>
          <w:sz w:val="28"/>
          <w:szCs w:val="28"/>
        </w:rPr>
        <w:t>Р</w:t>
      </w:r>
      <w:r w:rsidR="009B7ADC">
        <w:rPr>
          <w:rStyle w:val="CharStyle3"/>
          <w:color w:val="000000"/>
          <w:sz w:val="28"/>
          <w:szCs w:val="28"/>
          <w:vertAlign w:val="subscript"/>
        </w:rPr>
        <w:t>i</w:t>
      </w:r>
      <w:proofErr w:type="spellEnd"/>
      <w:r w:rsidRPr="009B7ADC">
        <w:rPr>
          <w:rStyle w:val="CharStyle3"/>
          <w:color w:val="000000"/>
          <w:sz w:val="28"/>
          <w:szCs w:val="28"/>
        </w:rPr>
        <w:t xml:space="preserve">. объем средств, направленных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rPr>
        <w:t xml:space="preserve">-ым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w:t>
      </w:r>
      <w:r w:rsidRPr="009B7ADC">
        <w:rPr>
          <w:rStyle w:val="CharStyle3"/>
          <w:color w:val="000000"/>
          <w:sz w:val="28"/>
          <w:szCs w:val="28"/>
        </w:rPr>
        <w:lastRenderedPageBreak/>
        <w:t>реализации инфраструктурных проектов.</w:t>
      </w:r>
    </w:p>
    <w:p w:rsidR="00542EFF" w:rsidRPr="009B7ADC" w:rsidRDefault="003E2541">
      <w:pPr>
        <w:pStyle w:val="Style2"/>
        <w:numPr>
          <w:ilvl w:val="0"/>
          <w:numId w:val="6"/>
        </w:numPr>
        <w:shd w:val="clear" w:color="auto" w:fill="auto"/>
        <w:spacing w:after="416" w:line="480" w:lineRule="exact"/>
        <w:ind w:left="20" w:right="20" w:firstLine="560"/>
        <w:jc w:val="both"/>
        <w:rPr>
          <w:sz w:val="28"/>
          <w:szCs w:val="28"/>
        </w:rPr>
      </w:pPr>
      <w:r w:rsidRPr="009B7ADC">
        <w:rPr>
          <w:rStyle w:val="CharStyle3"/>
          <w:color w:val="000000"/>
          <w:sz w:val="28"/>
          <w:szCs w:val="28"/>
        </w:rPr>
        <w:t xml:space="preserve"> Поступления дополнительных налоговых и неналоговых доходов в консолидированный бюджет субъекта Российской Федерации при реализации инфраструктурных проектов и (или) инвестиционных проектов определяются по следующей формуле:</w:t>
      </w:r>
    </w:p>
    <w:p w:rsidR="00542EFF" w:rsidRPr="009B7ADC" w:rsidRDefault="003E2541">
      <w:pPr>
        <w:pStyle w:val="Style2"/>
        <w:shd w:val="clear" w:color="auto" w:fill="auto"/>
        <w:spacing w:after="0" w:line="485" w:lineRule="exact"/>
        <w:ind w:left="1940"/>
        <w:jc w:val="left"/>
        <w:rPr>
          <w:sz w:val="28"/>
          <w:szCs w:val="28"/>
        </w:rPr>
      </w:pPr>
      <w:r w:rsidRPr="009B7ADC">
        <w:rPr>
          <w:rStyle w:val="CharStyle3"/>
          <w:color w:val="000000"/>
          <w:sz w:val="28"/>
          <w:szCs w:val="28"/>
        </w:rPr>
        <w:t>ННД</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НП</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+НДФЛ</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+Н</w:t>
      </w:r>
      <w:r w:rsidR="00D5013E">
        <w:rPr>
          <w:rStyle w:val="CharStyle3"/>
          <w:color w:val="000000"/>
          <w:sz w:val="28"/>
          <w:szCs w:val="28"/>
        </w:rPr>
        <w:t>ИО</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+НИФЛ</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+ЗН</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+ПНД</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+НД</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w:t>
      </w:r>
    </w:p>
    <w:p w:rsidR="00542EFF" w:rsidRPr="009B7ADC" w:rsidRDefault="003E2541">
      <w:pPr>
        <w:pStyle w:val="Style2"/>
        <w:shd w:val="clear" w:color="auto" w:fill="auto"/>
        <w:spacing w:after="0" w:line="485" w:lineRule="exact"/>
        <w:ind w:left="20" w:firstLine="560"/>
        <w:jc w:val="both"/>
        <w:rPr>
          <w:sz w:val="28"/>
          <w:szCs w:val="28"/>
        </w:rPr>
      </w:pPr>
      <w:r w:rsidRPr="009B7ADC">
        <w:rPr>
          <w:rStyle w:val="CharStyle3"/>
          <w:color w:val="000000"/>
          <w:sz w:val="28"/>
          <w:szCs w:val="28"/>
        </w:rPr>
        <w:t>где:</w:t>
      </w:r>
    </w:p>
    <w:p w:rsidR="00542EFF" w:rsidRPr="009B7ADC" w:rsidRDefault="00B171CC">
      <w:pPr>
        <w:pStyle w:val="Style2"/>
        <w:shd w:val="clear" w:color="auto" w:fill="auto"/>
        <w:spacing w:after="0" w:line="485" w:lineRule="exact"/>
        <w:ind w:left="20" w:right="20" w:firstLine="560"/>
        <w:jc w:val="both"/>
        <w:rPr>
          <w:sz w:val="28"/>
          <w:szCs w:val="28"/>
        </w:rPr>
      </w:pPr>
      <w:r>
        <w:rPr>
          <w:rStyle w:val="CharStyle3"/>
          <w:color w:val="000000"/>
          <w:sz w:val="28"/>
          <w:szCs w:val="28"/>
        </w:rPr>
        <w:t>Н</w:t>
      </w:r>
      <w:r w:rsidR="003E2541" w:rsidRPr="009B7ADC">
        <w:rPr>
          <w:rStyle w:val="CharStyle3"/>
          <w:color w:val="000000"/>
          <w:sz w:val="28"/>
          <w:szCs w:val="28"/>
        </w:rPr>
        <w:t>НД</w:t>
      </w:r>
      <w:proofErr w:type="spellStart"/>
      <w:r w:rsidRPr="00B171CC">
        <w:rPr>
          <w:rStyle w:val="CharStyle3"/>
          <w:color w:val="000000"/>
          <w:sz w:val="28"/>
          <w:szCs w:val="28"/>
          <w:vertAlign w:val="subscript"/>
          <w:lang w:val="en-US"/>
        </w:rPr>
        <w:t>i</w:t>
      </w:r>
      <w:proofErr w:type="spellEnd"/>
      <w:r w:rsidR="003E2541" w:rsidRPr="009B7ADC">
        <w:rPr>
          <w:rStyle w:val="CharStyle3"/>
          <w:color w:val="000000"/>
          <w:sz w:val="28"/>
          <w:szCs w:val="28"/>
        </w:rPr>
        <w:t xml:space="preserve">, - дополнительные поступления налоговых и неналоговых доходов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57"/>
          <w:color w:val="000000"/>
          <w:sz w:val="28"/>
          <w:szCs w:val="28"/>
        </w:rPr>
        <w:t>п</w:t>
      </w:r>
      <w:r w:rsidRPr="009B7ADC">
        <w:rPr>
          <w:rStyle w:val="CharStyle3"/>
          <w:color w:val="000000"/>
          <w:sz w:val="28"/>
          <w:szCs w:val="28"/>
        </w:rPr>
        <w:t xml:space="preserve"> - период предоставления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shd w:val="clear" w:color="auto" w:fill="auto"/>
        <w:spacing w:after="0" w:line="480" w:lineRule="exact"/>
        <w:ind w:left="20" w:right="20" w:firstLine="560"/>
        <w:jc w:val="both"/>
        <w:rPr>
          <w:sz w:val="28"/>
          <w:szCs w:val="28"/>
        </w:rPr>
      </w:pPr>
      <w:proofErr w:type="spellStart"/>
      <w:r w:rsidRPr="009B7ADC">
        <w:rPr>
          <w:rStyle w:val="CharStyle3"/>
          <w:color w:val="000000"/>
          <w:sz w:val="28"/>
          <w:szCs w:val="28"/>
        </w:rPr>
        <w:t>НП</w:t>
      </w:r>
      <w:r w:rsidR="00B171CC">
        <w:rPr>
          <w:rStyle w:val="CharStyle3"/>
          <w:color w:val="000000"/>
          <w:sz w:val="28"/>
          <w:szCs w:val="28"/>
          <w:vertAlign w:val="subscript"/>
        </w:rPr>
        <w:t>i</w:t>
      </w:r>
      <w:proofErr w:type="spellEnd"/>
      <w:r w:rsidRPr="009B7ADC">
        <w:rPr>
          <w:rStyle w:val="CharStyle3"/>
          <w:color w:val="000000"/>
          <w:sz w:val="28"/>
          <w:szCs w:val="28"/>
        </w:rPr>
        <w:t xml:space="preserve"> - общий объем поступлений налога на прибыль организаций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НДФЛ</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общий объем поступлений налога на доходы физических лиц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proofErr w:type="spellStart"/>
      <w:r w:rsidRPr="009B7ADC">
        <w:rPr>
          <w:rStyle w:val="CharStyle3"/>
          <w:color w:val="000000"/>
          <w:sz w:val="28"/>
          <w:szCs w:val="28"/>
        </w:rPr>
        <w:t>Нио</w:t>
      </w:r>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общий объем поступлений налога на имущество организаций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proofErr w:type="spellStart"/>
      <w:r w:rsidRPr="009B7ADC">
        <w:rPr>
          <w:rStyle w:val="CharStyle3"/>
          <w:color w:val="000000"/>
          <w:sz w:val="28"/>
          <w:szCs w:val="28"/>
        </w:rPr>
        <w:t>НИФЛ</w:t>
      </w:r>
      <w:r w:rsidR="00B171CC">
        <w:rPr>
          <w:rStyle w:val="CharStyle3"/>
          <w:color w:val="000000"/>
          <w:sz w:val="28"/>
          <w:szCs w:val="28"/>
          <w:vertAlign w:val="subscript"/>
        </w:rPr>
        <w:t>i</w:t>
      </w:r>
      <w:proofErr w:type="spellEnd"/>
      <w:r w:rsidRPr="009B7ADC">
        <w:rPr>
          <w:rStyle w:val="CharStyle3"/>
          <w:color w:val="000000"/>
          <w:sz w:val="28"/>
          <w:szCs w:val="28"/>
        </w:rPr>
        <w:t xml:space="preserve"> - общий объем поступлений налога на имущество физических лиц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proofErr w:type="spellStart"/>
      <w:r w:rsidRPr="009B7ADC">
        <w:rPr>
          <w:rStyle w:val="CharStyle3"/>
          <w:color w:val="000000"/>
          <w:sz w:val="28"/>
          <w:szCs w:val="28"/>
        </w:rPr>
        <w:t>ЗН</w:t>
      </w:r>
      <w:r w:rsidR="00B171CC">
        <w:rPr>
          <w:rStyle w:val="CharStyle3"/>
          <w:color w:val="000000"/>
          <w:sz w:val="28"/>
          <w:szCs w:val="28"/>
          <w:vertAlign w:val="subscript"/>
        </w:rPr>
        <w:t>i</w:t>
      </w:r>
      <w:proofErr w:type="spellEnd"/>
      <w:r w:rsidRPr="009B7ADC">
        <w:rPr>
          <w:rStyle w:val="CharStyle3"/>
          <w:color w:val="000000"/>
          <w:sz w:val="28"/>
          <w:szCs w:val="28"/>
        </w:rPr>
        <w:t xml:space="preserve"> - общий объем поступлений земельного налога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B171CC">
      <w:pPr>
        <w:pStyle w:val="Style2"/>
        <w:shd w:val="clear" w:color="auto" w:fill="auto"/>
        <w:spacing w:after="0" w:line="480" w:lineRule="exact"/>
        <w:ind w:left="20" w:right="20" w:firstLine="560"/>
        <w:jc w:val="both"/>
        <w:rPr>
          <w:sz w:val="28"/>
          <w:szCs w:val="28"/>
        </w:rPr>
      </w:pPr>
      <w:proofErr w:type="spellStart"/>
      <w:r>
        <w:rPr>
          <w:rStyle w:val="CharStyle3"/>
          <w:color w:val="000000"/>
          <w:sz w:val="28"/>
          <w:szCs w:val="28"/>
        </w:rPr>
        <w:t>П</w:t>
      </w:r>
      <w:r w:rsidR="003E2541" w:rsidRPr="009B7ADC">
        <w:rPr>
          <w:rStyle w:val="CharStyle3"/>
          <w:color w:val="000000"/>
          <w:sz w:val="28"/>
          <w:szCs w:val="28"/>
        </w:rPr>
        <w:t>НД</w:t>
      </w:r>
      <w:r>
        <w:rPr>
          <w:rStyle w:val="CharStyle3"/>
          <w:color w:val="000000"/>
          <w:sz w:val="28"/>
          <w:szCs w:val="28"/>
          <w:vertAlign w:val="subscript"/>
        </w:rPr>
        <w:t>i</w:t>
      </w:r>
      <w:proofErr w:type="spellEnd"/>
      <w:r w:rsidR="003E2541" w:rsidRPr="009B7ADC">
        <w:rPr>
          <w:rStyle w:val="CharStyle3"/>
          <w:color w:val="000000"/>
          <w:sz w:val="28"/>
          <w:szCs w:val="28"/>
        </w:rPr>
        <w:t xml:space="preserve"> - общий объем прочих налоговых доходов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НД</w:t>
      </w:r>
      <w:proofErr w:type="spellStart"/>
      <w:r w:rsidR="00B171CC" w:rsidRPr="00B171CC">
        <w:rPr>
          <w:rStyle w:val="CharStyle3"/>
          <w:i/>
          <w:color w:val="000000"/>
          <w:sz w:val="28"/>
          <w:szCs w:val="28"/>
          <w:lang w:val="en-US"/>
        </w:rPr>
        <w:t>i</w:t>
      </w:r>
      <w:proofErr w:type="spellEnd"/>
      <w:r w:rsidRPr="009B7ADC">
        <w:rPr>
          <w:rStyle w:val="CharStyle3"/>
          <w:color w:val="000000"/>
          <w:sz w:val="28"/>
          <w:szCs w:val="28"/>
        </w:rPr>
        <w:t xml:space="preserve"> - общий объем неналоговых доходов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numPr>
          <w:ilvl w:val="0"/>
          <w:numId w:val="6"/>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Поступления налоговых и неналоговых доходов в консолидированный бюджет субъекта Российской Федерации оцениваются на основании данных, предоставленных субъектами Российской Федерации исходя из двух этапов реализации проектов: этап строительства объектов и этап эксплуатации (в разрезе </w:t>
      </w:r>
      <w:r w:rsidRPr="009B7ADC">
        <w:rPr>
          <w:rStyle w:val="CharStyle3"/>
          <w:color w:val="000000"/>
          <w:sz w:val="28"/>
          <w:szCs w:val="28"/>
        </w:rPr>
        <w:lastRenderedPageBreak/>
        <w:t>налоговых и неналоговых поступлений и по годам).</w:t>
      </w:r>
    </w:p>
    <w:p w:rsidR="00542EFF" w:rsidRPr="009B7ADC" w:rsidRDefault="003E2541">
      <w:pPr>
        <w:pStyle w:val="Style2"/>
        <w:numPr>
          <w:ilvl w:val="0"/>
          <w:numId w:val="6"/>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Министерством финансов Российской Федерации при подготовке заключения о соответствии инфраструктурных проектов и (или) инвестиционных проектов требованиям, предусмотренным Правилами, в части налоговых поступлений применяются следующие подходы.</w:t>
      </w:r>
    </w:p>
    <w:p w:rsidR="00542EFF" w:rsidRPr="009B7ADC" w:rsidRDefault="003E2541">
      <w:pPr>
        <w:pStyle w:val="Style67"/>
        <w:shd w:val="clear" w:color="auto" w:fill="auto"/>
        <w:ind w:left="20" w:right="20"/>
        <w:rPr>
          <w:sz w:val="28"/>
          <w:szCs w:val="28"/>
        </w:rPr>
      </w:pPr>
      <w:r w:rsidRPr="009B7ADC">
        <w:rPr>
          <w:rStyle w:val="CharStyle68"/>
          <w:i/>
          <w:iCs/>
          <w:color w:val="000000"/>
          <w:sz w:val="28"/>
          <w:szCs w:val="28"/>
        </w:rPr>
        <w:t>Этап строительства объектов</w:t>
      </w:r>
      <w:r w:rsidRPr="009B7ADC">
        <w:rPr>
          <w:rStyle w:val="CharStyle69"/>
          <w:i w:val="0"/>
          <w:iCs w:val="0"/>
          <w:color w:val="000000"/>
          <w:sz w:val="28"/>
          <w:szCs w:val="28"/>
        </w:rPr>
        <w:t xml:space="preserve">, </w:t>
      </w:r>
      <w:r w:rsidRPr="009B7ADC">
        <w:rPr>
          <w:rStyle w:val="CharStyle68"/>
          <w:i/>
          <w:iCs/>
          <w:color w:val="000000"/>
          <w:sz w:val="28"/>
          <w:szCs w:val="28"/>
        </w:rPr>
        <w:t>налоговые поступления в момент начала реализации проекта</w:t>
      </w:r>
    </w:p>
    <w:p w:rsidR="00542EFF" w:rsidRPr="009B7ADC" w:rsidRDefault="003E2541">
      <w:pPr>
        <w:pStyle w:val="Style70"/>
        <w:shd w:val="clear" w:color="auto" w:fill="auto"/>
        <w:tabs>
          <w:tab w:val="left" w:pos="953"/>
        </w:tabs>
        <w:ind w:left="20"/>
        <w:rPr>
          <w:sz w:val="28"/>
          <w:szCs w:val="28"/>
        </w:rPr>
      </w:pPr>
      <w:r w:rsidRPr="009B7ADC">
        <w:rPr>
          <w:rStyle w:val="CharStyle71"/>
          <w:i/>
          <w:iCs/>
          <w:color w:val="000000"/>
          <w:sz w:val="28"/>
          <w:szCs w:val="28"/>
        </w:rPr>
        <w:t>а)</w:t>
      </w:r>
      <w:r w:rsidRPr="009B7ADC">
        <w:rPr>
          <w:rStyle w:val="CharStyle71"/>
          <w:i/>
          <w:iCs/>
          <w:color w:val="000000"/>
          <w:sz w:val="28"/>
          <w:szCs w:val="28"/>
        </w:rPr>
        <w:tab/>
        <w:t>НДФ</w:t>
      </w:r>
      <w:r w:rsidR="00107454">
        <w:rPr>
          <w:rStyle w:val="CharStyle71"/>
          <w:i/>
          <w:iCs/>
          <w:color w:val="000000"/>
          <w:sz w:val="28"/>
          <w:szCs w:val="28"/>
        </w:rPr>
        <w:t>Л</w:t>
      </w:r>
    </w:p>
    <w:p w:rsidR="00542EFF" w:rsidRPr="009B7ADC" w:rsidRDefault="003E2541">
      <w:pPr>
        <w:pStyle w:val="Style2"/>
        <w:numPr>
          <w:ilvl w:val="0"/>
          <w:numId w:val="7"/>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Согласно данным проектно-сметной документации (</w:t>
      </w:r>
      <w:proofErr w:type="spellStart"/>
      <w:r w:rsidRPr="009B7ADC">
        <w:rPr>
          <w:rStyle w:val="CharStyle3"/>
          <w:color w:val="000000"/>
          <w:sz w:val="28"/>
          <w:szCs w:val="28"/>
        </w:rPr>
        <w:t>технико</w:t>
      </w:r>
      <w:proofErr w:type="spellEnd"/>
      <w:r w:rsidR="00D5013E">
        <w:rPr>
          <w:rStyle w:val="CharStyle3"/>
          <w:color w:val="000000"/>
          <w:sz w:val="28"/>
          <w:szCs w:val="28"/>
        </w:rPr>
        <w:t xml:space="preserve"> - </w:t>
      </w:r>
      <w:r w:rsidRPr="009B7ADC">
        <w:rPr>
          <w:rStyle w:val="CharStyle3"/>
          <w:color w:val="000000"/>
          <w:sz w:val="28"/>
          <w:szCs w:val="28"/>
        </w:rPr>
        <w:t>экономическое обоснование и (или) рабочая документация) (далее - ПСД).</w:t>
      </w:r>
    </w:p>
    <w:p w:rsidR="00542EFF" w:rsidRPr="009B7ADC" w:rsidRDefault="003E2541">
      <w:pPr>
        <w:pStyle w:val="Style2"/>
        <w:numPr>
          <w:ilvl w:val="0"/>
          <w:numId w:val="7"/>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В случае отсутствия ПСД НДФЛ рассчитывается с учетом следующего подхода:</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24% объема строительно-монтажных работ (расчетный фонд оплаты труда</w:t>
      </w:r>
      <w:r w:rsidR="00107454">
        <w:rPr>
          <w:rStyle w:val="CharStyle3"/>
          <w:color w:val="000000"/>
          <w:sz w:val="28"/>
          <w:szCs w:val="28"/>
        </w:rPr>
        <w:t xml:space="preserve"> </w:t>
      </w:r>
      <w:r w:rsidR="00107454" w:rsidRPr="00EF7109">
        <w:rPr>
          <w:rStyle w:val="CharStyle3"/>
          <w:i/>
          <w:color w:val="000000"/>
          <w:sz w:val="20"/>
          <w:szCs w:val="28"/>
        </w:rPr>
        <w:t>(без начислений в фонд оплаты труда</w:t>
      </w:r>
      <w:r w:rsidR="00EF7109">
        <w:rPr>
          <w:rStyle w:val="CharStyle3"/>
          <w:i/>
          <w:color w:val="000000"/>
          <w:sz w:val="20"/>
          <w:szCs w:val="28"/>
        </w:rPr>
        <w:t>)</w:t>
      </w:r>
      <w:r w:rsidRPr="009B7ADC">
        <w:rPr>
          <w:rStyle w:val="CharStyle3"/>
          <w:color w:val="000000"/>
          <w:sz w:val="28"/>
          <w:szCs w:val="28"/>
        </w:rPr>
        <w:t>) * 13% (ставка НДФЛ).</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б) налог на прибыль организаций</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Согласно данным ПСД.</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в) прочие налоговые доходы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прочих налоговых доходов консолидированного бюджета субъекта Российской Федерации (при их наличии на данном этапе) оценивается на основании данных ПСД или субъекта Российской Федерации.</w:t>
      </w:r>
    </w:p>
    <w:p w:rsidR="00542EFF" w:rsidRPr="009B7ADC" w:rsidRDefault="003E2541">
      <w:pPr>
        <w:pStyle w:val="Style67"/>
        <w:shd w:val="clear" w:color="auto" w:fill="auto"/>
        <w:ind w:left="20" w:right="20"/>
        <w:rPr>
          <w:sz w:val="28"/>
          <w:szCs w:val="28"/>
        </w:rPr>
      </w:pPr>
      <w:r w:rsidRPr="009B7ADC">
        <w:rPr>
          <w:rStyle w:val="CharStyle68"/>
          <w:i/>
          <w:iCs/>
          <w:color w:val="000000"/>
          <w:sz w:val="28"/>
          <w:szCs w:val="28"/>
        </w:rPr>
        <w:t>Этап эксплуатации</w:t>
      </w:r>
      <w:r w:rsidRPr="009B7ADC">
        <w:rPr>
          <w:rStyle w:val="CharStyle69"/>
          <w:i w:val="0"/>
          <w:iCs w:val="0"/>
          <w:color w:val="000000"/>
          <w:sz w:val="28"/>
          <w:szCs w:val="28"/>
        </w:rPr>
        <w:t xml:space="preserve">, </w:t>
      </w:r>
      <w:r w:rsidRPr="009B7ADC">
        <w:rPr>
          <w:rStyle w:val="CharStyle68"/>
          <w:i/>
          <w:iCs/>
          <w:color w:val="000000"/>
          <w:sz w:val="28"/>
          <w:szCs w:val="28"/>
        </w:rPr>
        <w:t>налоговые поступления от экономической деятельности на территории реализованных объектов</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а) НДФЛ</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Объем поступлений рассчитывается с учетом следующего подхода:</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Количество новых рабочих мест, подтвержденное Министерством экономического развития Российской Федерации, * средняя заработная плата по экономике муниципального образования * темп роста средней заработной платы по экономике = фонд оплаты труда *13% (ставка НДФЛ)</w:t>
      </w:r>
      <w:r w:rsidR="006E632D">
        <w:rPr>
          <w:rStyle w:val="CharStyle3"/>
          <w:color w:val="000000"/>
          <w:sz w:val="28"/>
          <w:szCs w:val="28"/>
        </w:rPr>
        <w:t xml:space="preserve"> </w:t>
      </w:r>
      <w:r w:rsidR="006E632D">
        <w:rPr>
          <w:rStyle w:val="CharStyle3"/>
          <w:color w:val="000000"/>
          <w:sz w:val="28"/>
          <w:szCs w:val="28"/>
        </w:rPr>
        <w:t>* 12 месяцев</w:t>
      </w:r>
      <w:bookmarkStart w:id="0" w:name="_GoBack"/>
      <w:bookmarkEnd w:id="0"/>
      <w:r w:rsidRPr="009B7ADC">
        <w:rPr>
          <w:rStyle w:val="CharStyle3"/>
          <w:color w:val="000000"/>
          <w:sz w:val="28"/>
          <w:szCs w:val="28"/>
        </w:rPr>
        <w:t>.</w:t>
      </w:r>
    </w:p>
    <w:p w:rsidR="00542EFF" w:rsidRPr="009B7ADC" w:rsidRDefault="003E2541">
      <w:pPr>
        <w:pStyle w:val="Style31"/>
        <w:shd w:val="clear" w:color="auto" w:fill="auto"/>
        <w:spacing w:after="0" w:line="413" w:lineRule="exact"/>
        <w:ind w:left="20" w:firstLine="560"/>
        <w:jc w:val="both"/>
        <w:rPr>
          <w:sz w:val="28"/>
          <w:szCs w:val="28"/>
        </w:rPr>
      </w:pPr>
      <w:r w:rsidRPr="009B7ADC">
        <w:rPr>
          <w:rStyle w:val="CharStyle72"/>
          <w:b/>
          <w:bCs/>
          <w:i/>
          <w:iCs/>
          <w:color w:val="000000"/>
          <w:sz w:val="28"/>
          <w:szCs w:val="28"/>
        </w:rPr>
        <w:t>Справочно:</w:t>
      </w:r>
    </w:p>
    <w:p w:rsidR="00542EFF" w:rsidRPr="009B7ADC" w:rsidRDefault="003E2541">
      <w:pPr>
        <w:pStyle w:val="Style31"/>
        <w:shd w:val="clear" w:color="auto" w:fill="auto"/>
        <w:spacing w:after="0" w:line="413" w:lineRule="exact"/>
        <w:ind w:left="20" w:right="20" w:firstLine="560"/>
        <w:jc w:val="both"/>
        <w:rPr>
          <w:sz w:val="28"/>
          <w:szCs w:val="28"/>
        </w:rPr>
      </w:pPr>
      <w:r w:rsidRPr="009B7ADC">
        <w:rPr>
          <w:rStyle w:val="CharStyle72"/>
          <w:b/>
          <w:bCs/>
          <w:i/>
          <w:iCs/>
          <w:color w:val="000000"/>
          <w:sz w:val="28"/>
          <w:szCs w:val="28"/>
        </w:rPr>
        <w:t xml:space="preserve">Информация по поступлениям НДФЛ в разрезе уровней бюджетной системы Российской Федерации: местный бюджет (15% + региональный </w:t>
      </w:r>
      <w:r w:rsidRPr="009B7ADC">
        <w:rPr>
          <w:rStyle w:val="CharStyle72"/>
          <w:b/>
          <w:bCs/>
          <w:i/>
          <w:iCs/>
          <w:color w:val="000000"/>
          <w:sz w:val="28"/>
          <w:szCs w:val="28"/>
        </w:rPr>
        <w:lastRenderedPageBreak/>
        <w:t>норматив), бюджет субъекта Российской Федерации (остаток поступлений);</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б) налог на имущество организаций</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Кадастровая стоимость объекта * 2% (налоговая ставка при расчете налога от кадастровой стоимости объекта (или льготная налоговая ставка), устанавливается региональным законодательством).</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При расчете налоговой базы исходя из балансовой стоимости применяется ставка 2,2% (налоговая ставка при расчете налога от балансовой стоимости</w:t>
      </w:r>
      <w:r w:rsidR="009B7ADC" w:rsidRPr="009B7ADC">
        <w:rPr>
          <w:rStyle w:val="CharStyle3"/>
          <w:color w:val="000000"/>
          <w:sz w:val="28"/>
          <w:szCs w:val="28"/>
        </w:rPr>
        <w:t xml:space="preserve"> </w:t>
      </w:r>
      <w:r w:rsidRPr="009B7ADC">
        <w:rPr>
          <w:rStyle w:val="CharStyle3"/>
          <w:color w:val="000000"/>
          <w:sz w:val="28"/>
          <w:szCs w:val="28"/>
        </w:rPr>
        <w:t>объекта (или льготная налоговая ставка) устанавливается региональным законодательством).</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Оценивается исходя из планового ввода объекта в эксплуатацию</w:t>
      </w:r>
      <w:r w:rsidR="00EF7109">
        <w:rPr>
          <w:rStyle w:val="CharStyle3"/>
          <w:color w:val="000000"/>
          <w:sz w:val="28"/>
          <w:szCs w:val="28"/>
        </w:rPr>
        <w:t xml:space="preserve"> по годам</w:t>
      </w:r>
      <w:r w:rsidRPr="009B7ADC">
        <w:rPr>
          <w:rStyle w:val="CharStyle3"/>
          <w:color w:val="000000"/>
          <w:sz w:val="28"/>
          <w:szCs w:val="28"/>
        </w:rPr>
        <w:t>;</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в) налог на имущество физических лиц</w:t>
      </w:r>
    </w:p>
    <w:p w:rsidR="00542EFF" w:rsidRPr="009B7ADC" w:rsidRDefault="00B171CC">
      <w:pPr>
        <w:pStyle w:val="Style2"/>
        <w:shd w:val="clear" w:color="auto" w:fill="auto"/>
        <w:spacing w:after="0" w:line="480" w:lineRule="exact"/>
        <w:ind w:left="20" w:right="20" w:firstLine="560"/>
        <w:jc w:val="both"/>
        <w:rPr>
          <w:sz w:val="28"/>
          <w:szCs w:val="28"/>
        </w:rPr>
      </w:pPr>
      <w:r>
        <w:rPr>
          <w:rStyle w:val="CharStyle3"/>
          <w:color w:val="000000"/>
          <w:sz w:val="28"/>
          <w:szCs w:val="28"/>
        </w:rPr>
        <w:t>(</w:t>
      </w:r>
      <w:r w:rsidR="003E2541" w:rsidRPr="009B7ADC">
        <w:rPr>
          <w:rStyle w:val="CharStyle3"/>
          <w:color w:val="000000"/>
          <w:sz w:val="28"/>
          <w:szCs w:val="28"/>
        </w:rPr>
        <w:t xml:space="preserve">Кадастровая стоимость объекта недвижимости </w:t>
      </w:r>
      <w:r w:rsidR="003E2541" w:rsidRPr="009B7ADC">
        <w:rPr>
          <w:rStyle w:val="CharStyle57"/>
          <w:color w:val="000000"/>
          <w:sz w:val="28"/>
          <w:szCs w:val="28"/>
        </w:rPr>
        <w:t>(средняя стоимость по данному классу недвижимости и по району ее расположения)</w:t>
      </w:r>
      <w:r w:rsidR="003E2541" w:rsidRPr="009B7ADC">
        <w:rPr>
          <w:rStyle w:val="CharStyle3"/>
          <w:color w:val="000000"/>
          <w:sz w:val="28"/>
          <w:szCs w:val="28"/>
        </w:rPr>
        <w:t xml:space="preserve"> </w:t>
      </w:r>
      <w:r>
        <w:rPr>
          <w:rStyle w:val="CharStyle3"/>
          <w:color w:val="000000"/>
          <w:sz w:val="28"/>
          <w:szCs w:val="28"/>
        </w:rPr>
        <w:t>/</w:t>
      </w:r>
      <w:r w:rsidR="003E2541" w:rsidRPr="009B7ADC">
        <w:rPr>
          <w:rStyle w:val="CharStyle3"/>
          <w:color w:val="000000"/>
          <w:sz w:val="28"/>
          <w:szCs w:val="28"/>
        </w:rPr>
        <w:t xml:space="preserve"> количество квадратных метров</w:t>
      </w:r>
      <w:r>
        <w:rPr>
          <w:rStyle w:val="CharStyle3"/>
          <w:color w:val="000000"/>
          <w:sz w:val="28"/>
          <w:szCs w:val="28"/>
        </w:rPr>
        <w:t>) *</w:t>
      </w:r>
      <w:r w:rsidR="003E2541" w:rsidRPr="009B7ADC">
        <w:rPr>
          <w:rStyle w:val="CharStyle3"/>
          <w:color w:val="000000"/>
          <w:sz w:val="28"/>
          <w:szCs w:val="28"/>
        </w:rPr>
        <w:t xml:space="preserve"> налоговая ставка </w:t>
      </w:r>
      <w:r w:rsidR="003E2541" w:rsidRPr="009B7ADC">
        <w:rPr>
          <w:rStyle w:val="CharStyle57"/>
          <w:color w:val="000000"/>
          <w:sz w:val="28"/>
          <w:szCs w:val="28"/>
        </w:rPr>
        <w:t>(устанавливается нормативными правовыми актами представительных органов муниципальных образований)</w:t>
      </w:r>
      <w:r w:rsidR="003E2541" w:rsidRPr="009B7ADC">
        <w:rPr>
          <w:rStyle w:val="CharStyle3"/>
          <w:color w:val="000000"/>
          <w:sz w:val="28"/>
          <w:szCs w:val="28"/>
        </w:rPr>
        <w:t xml:space="preserve"> * средний размер льгот по данному налогу по муниципальному образованию* кол- во метров по годам реализации.</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Оценивается исходя из планового ввода жилья в эксплуатацию</w:t>
      </w:r>
      <w:r w:rsidR="00EF7109">
        <w:rPr>
          <w:rStyle w:val="CharStyle3"/>
          <w:color w:val="000000"/>
          <w:sz w:val="28"/>
          <w:szCs w:val="28"/>
        </w:rPr>
        <w:t xml:space="preserve"> по годам</w:t>
      </w:r>
      <w:r w:rsidRPr="009B7ADC">
        <w:rPr>
          <w:rStyle w:val="CharStyle3"/>
          <w:color w:val="000000"/>
          <w:sz w:val="28"/>
          <w:szCs w:val="28"/>
        </w:rPr>
        <w:t>;</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г) налог на прибыль организаций</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налога на прибыль в случае жилищного строительства оценивается на основании заключения АО "ДОМ.РФ".</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В иных случаях - на основании данных субъекта Российской Федерации;</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д) земельный налог</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Кадастровая стоимость земельного участка </w:t>
      </w:r>
      <w:r w:rsidRPr="009B7ADC">
        <w:rPr>
          <w:rStyle w:val="CharStyle57"/>
          <w:color w:val="000000"/>
          <w:sz w:val="28"/>
          <w:szCs w:val="28"/>
        </w:rPr>
        <w:t>(при наличии льготы в виде не облагаемой налогом суммы - за вычетом этой суммы)</w:t>
      </w:r>
      <w:r w:rsidRPr="009B7ADC">
        <w:rPr>
          <w:rStyle w:val="CharStyle3"/>
          <w:color w:val="000000"/>
          <w:sz w:val="28"/>
          <w:szCs w:val="28"/>
        </w:rPr>
        <w:t xml:space="preserve"> * налоговая ставка, действующая на территории муниципального образования;</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е) прочие налоговые доходы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прочих налоговых доходов консолидированного бюджета субъекта Российской Федерации оценивается на основании данных субъекта Российской Федерации.</w:t>
      </w:r>
    </w:p>
    <w:p w:rsidR="00542EFF" w:rsidRPr="009B7ADC" w:rsidRDefault="003E2541">
      <w:pPr>
        <w:pStyle w:val="Style2"/>
        <w:numPr>
          <w:ilvl w:val="0"/>
          <w:numId w:val="6"/>
        </w:numPr>
        <w:shd w:val="clear" w:color="auto" w:fill="auto"/>
        <w:tabs>
          <w:tab w:val="left" w:pos="963"/>
        </w:tabs>
        <w:spacing w:after="0" w:line="480" w:lineRule="exact"/>
        <w:ind w:left="20" w:right="20" w:firstLine="560"/>
        <w:jc w:val="both"/>
        <w:rPr>
          <w:sz w:val="28"/>
          <w:szCs w:val="28"/>
        </w:rPr>
      </w:pPr>
      <w:r w:rsidRPr="009B7ADC">
        <w:rPr>
          <w:rStyle w:val="CharStyle3"/>
          <w:color w:val="000000"/>
          <w:sz w:val="28"/>
          <w:szCs w:val="28"/>
        </w:rPr>
        <w:t xml:space="preserve">Министерством финансов Российской Федерации при подготовке </w:t>
      </w:r>
      <w:r w:rsidRPr="009B7ADC">
        <w:rPr>
          <w:rStyle w:val="CharStyle3"/>
          <w:color w:val="000000"/>
          <w:sz w:val="28"/>
          <w:szCs w:val="28"/>
        </w:rPr>
        <w:lastRenderedPageBreak/>
        <w:t>заключения о соответствии инфраструктурных проектов и (или) инвестиционных проектов требованиям, предусмотренным Правилами, в части неналоговых поступлений применяются следующие подходы:</w:t>
      </w:r>
    </w:p>
    <w:p w:rsidR="00542EFF" w:rsidRPr="009B7ADC" w:rsidRDefault="003E2541">
      <w:pPr>
        <w:pStyle w:val="Style70"/>
        <w:shd w:val="clear" w:color="auto" w:fill="auto"/>
        <w:tabs>
          <w:tab w:val="left" w:pos="1006"/>
        </w:tabs>
        <w:ind w:left="20" w:right="20"/>
        <w:rPr>
          <w:sz w:val="28"/>
          <w:szCs w:val="28"/>
        </w:rPr>
      </w:pPr>
      <w:r w:rsidRPr="009B7ADC">
        <w:rPr>
          <w:rStyle w:val="CharStyle71"/>
          <w:i/>
          <w:iCs/>
          <w:color w:val="000000"/>
          <w:sz w:val="28"/>
          <w:szCs w:val="28"/>
        </w:rPr>
        <w:t>а)</w:t>
      </w:r>
      <w:r w:rsidRPr="009B7ADC">
        <w:rPr>
          <w:rStyle w:val="CharStyle71"/>
          <w:i/>
          <w:iCs/>
          <w:color w:val="000000"/>
          <w:sz w:val="28"/>
          <w:szCs w:val="28"/>
        </w:rPr>
        <w:tab/>
        <w:t>доходы от использования имущества, находящегося в государственной и муниципальной собственност</w:t>
      </w:r>
      <w:r w:rsidR="009B7ADC" w:rsidRPr="009B7ADC">
        <w:rPr>
          <w:rStyle w:val="CharStyle71"/>
          <w:i/>
          <w:iCs/>
          <w:color w:val="000000"/>
          <w:sz w:val="28"/>
          <w:szCs w:val="28"/>
        </w:rPr>
        <w:t>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Средняя стоимость имущества (земельного участка)</w:t>
      </w:r>
      <w:r w:rsidR="00B171CC">
        <w:rPr>
          <w:rStyle w:val="CharStyle3"/>
          <w:color w:val="000000"/>
          <w:sz w:val="28"/>
          <w:szCs w:val="28"/>
        </w:rPr>
        <w:t xml:space="preserve"> за </w:t>
      </w:r>
      <w:proofErr w:type="spellStart"/>
      <w:r w:rsidR="00B171CC">
        <w:rPr>
          <w:rStyle w:val="CharStyle3"/>
          <w:color w:val="000000"/>
          <w:sz w:val="28"/>
          <w:szCs w:val="28"/>
        </w:rPr>
        <w:t>кв.м</w:t>
      </w:r>
      <w:proofErr w:type="spellEnd"/>
      <w:r w:rsidR="00B171CC">
        <w:rPr>
          <w:rStyle w:val="CharStyle3"/>
          <w:color w:val="000000"/>
          <w:sz w:val="28"/>
          <w:szCs w:val="28"/>
        </w:rPr>
        <w:t>.</w:t>
      </w:r>
      <w:r w:rsidRPr="009B7ADC">
        <w:rPr>
          <w:rStyle w:val="CharStyle3"/>
          <w:color w:val="000000"/>
          <w:sz w:val="28"/>
          <w:szCs w:val="28"/>
        </w:rPr>
        <w:t xml:space="preserve"> * количество квадратных метров имущества * арендная ставка, устанавливаемая муниципальным образованием / субъектом Российской Федерации (или средняя ставка по муниципальному образованию);</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б) доходы от продажи материальных и нематериальных активов</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Оценочная стоимость имущества;</w:t>
      </w:r>
    </w:p>
    <w:p w:rsidR="00542EFF" w:rsidRPr="009B7ADC" w:rsidRDefault="003E2541">
      <w:pPr>
        <w:pStyle w:val="Style70"/>
        <w:shd w:val="clear" w:color="auto" w:fill="auto"/>
        <w:ind w:left="20"/>
        <w:rPr>
          <w:sz w:val="28"/>
          <w:szCs w:val="28"/>
        </w:rPr>
      </w:pPr>
      <w:r w:rsidRPr="009B7ADC">
        <w:rPr>
          <w:rStyle w:val="CharStyle71"/>
          <w:i/>
          <w:iCs/>
          <w:color w:val="000000"/>
          <w:sz w:val="28"/>
          <w:szCs w:val="28"/>
        </w:rPr>
        <w:t>в) прочие неналоговые доходы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прочих неналоговых доходов консолидированного бюджета субъекта Российской Федерации оценивается на основании данных субъекта Российской Федерации.</w:t>
      </w:r>
    </w:p>
    <w:p w:rsidR="00542EFF" w:rsidRPr="009B7ADC" w:rsidRDefault="003E2541">
      <w:pPr>
        <w:pStyle w:val="Style2"/>
        <w:numPr>
          <w:ilvl w:val="0"/>
          <w:numId w:val="6"/>
        </w:numPr>
        <w:shd w:val="clear" w:color="auto" w:fill="auto"/>
        <w:tabs>
          <w:tab w:val="left" w:pos="934"/>
        </w:tabs>
        <w:spacing w:after="420" w:line="480" w:lineRule="exact"/>
        <w:ind w:left="20" w:right="20" w:firstLine="560"/>
        <w:jc w:val="both"/>
        <w:rPr>
          <w:sz w:val="28"/>
          <w:szCs w:val="28"/>
        </w:rPr>
      </w:pPr>
      <w:r w:rsidRPr="009B7ADC">
        <w:rPr>
          <w:rStyle w:val="CharStyle3"/>
          <w:color w:val="000000"/>
          <w:sz w:val="28"/>
          <w:szCs w:val="28"/>
        </w:rPr>
        <w:t>Объем средств, направленных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определяется по следующей формуле:</w:t>
      </w:r>
    </w:p>
    <w:p w:rsidR="00542EFF" w:rsidRPr="009B7ADC" w:rsidRDefault="003E2541">
      <w:pPr>
        <w:pStyle w:val="Style2"/>
        <w:shd w:val="clear" w:color="auto" w:fill="auto"/>
        <w:spacing w:after="0" w:line="480" w:lineRule="exact"/>
        <w:ind w:left="4340"/>
        <w:jc w:val="left"/>
        <w:rPr>
          <w:sz w:val="28"/>
          <w:szCs w:val="28"/>
        </w:rPr>
      </w:pPr>
      <w:r w:rsidRPr="009B7ADC">
        <w:rPr>
          <w:rStyle w:val="CharStyle3"/>
          <w:color w:val="000000"/>
          <w:sz w:val="28"/>
          <w:szCs w:val="28"/>
        </w:rPr>
        <w:t>Р</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ПД + ОД,</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где:</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Р</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объем средств, направленных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rPr>
        <w:t>-ым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ПД - объем средств, направленных на погашение суммы основного долга по бюджетному кредиту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ОД - объем средств, направленных на обслуживание государственного долга региона, по ставке 3% годовых.</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lastRenderedPageBreak/>
        <w:t>Дополнительная информация, которую субъекту Российской Федерации необходимо представить:</w:t>
      </w:r>
    </w:p>
    <w:p w:rsidR="00542EFF" w:rsidRPr="009B7ADC" w:rsidRDefault="003E2541">
      <w:pPr>
        <w:pStyle w:val="Style2"/>
        <w:numPr>
          <w:ilvl w:val="0"/>
          <w:numId w:val="8"/>
        </w:numPr>
        <w:shd w:val="clear" w:color="auto" w:fill="auto"/>
        <w:spacing w:after="0" w:line="480" w:lineRule="exact"/>
        <w:ind w:left="20" w:right="20" w:firstLine="580"/>
        <w:jc w:val="both"/>
        <w:rPr>
          <w:sz w:val="28"/>
          <w:szCs w:val="28"/>
        </w:rPr>
      </w:pPr>
      <w:r w:rsidRPr="009B7ADC">
        <w:rPr>
          <w:rStyle w:val="CharStyle3"/>
          <w:color w:val="000000"/>
          <w:sz w:val="28"/>
          <w:szCs w:val="28"/>
        </w:rPr>
        <w:t xml:space="preserve"> информация по периоду реализации проектов (годы реализации) согласно ПСД;</w:t>
      </w:r>
    </w:p>
    <w:p w:rsidR="00542EFF" w:rsidRPr="009B7ADC" w:rsidRDefault="003E2541">
      <w:pPr>
        <w:pStyle w:val="Style2"/>
        <w:numPr>
          <w:ilvl w:val="0"/>
          <w:numId w:val="8"/>
        </w:numPr>
        <w:shd w:val="clear" w:color="auto" w:fill="auto"/>
        <w:spacing w:after="0" w:line="480" w:lineRule="exact"/>
        <w:ind w:left="20" w:right="20" w:firstLine="580"/>
        <w:jc w:val="both"/>
        <w:rPr>
          <w:sz w:val="28"/>
          <w:szCs w:val="28"/>
        </w:rPr>
      </w:pPr>
      <w:r w:rsidRPr="009B7ADC">
        <w:rPr>
          <w:rStyle w:val="CharStyle3"/>
          <w:color w:val="000000"/>
          <w:sz w:val="28"/>
          <w:szCs w:val="28"/>
        </w:rPr>
        <w:t xml:space="preserve"> количество создаваемых новых рабочих мест согласно ПСД в разрезе по ОКВЭД;</w:t>
      </w:r>
    </w:p>
    <w:p w:rsidR="00542EFF" w:rsidRPr="009B7ADC" w:rsidRDefault="003E2541">
      <w:pPr>
        <w:pStyle w:val="Style2"/>
        <w:numPr>
          <w:ilvl w:val="0"/>
          <w:numId w:val="8"/>
        </w:numPr>
        <w:shd w:val="clear" w:color="auto" w:fill="auto"/>
        <w:spacing w:after="0" w:line="480" w:lineRule="exact"/>
        <w:ind w:left="20" w:right="20" w:firstLine="580"/>
        <w:jc w:val="both"/>
        <w:rPr>
          <w:sz w:val="28"/>
          <w:szCs w:val="28"/>
        </w:rPr>
      </w:pPr>
      <w:r w:rsidRPr="009B7ADC">
        <w:rPr>
          <w:rStyle w:val="CharStyle3"/>
          <w:color w:val="000000"/>
          <w:sz w:val="28"/>
          <w:szCs w:val="28"/>
        </w:rPr>
        <w:t xml:space="preserve"> средний темп роста продаж недвижимого имущества физическим лицам согласно оценке субъекта Российской Федерации (применяется для оценки объемов продаж по годам).</w:t>
      </w:r>
    </w:p>
    <w:p w:rsidR="00542EFF" w:rsidRPr="009B7ADC" w:rsidRDefault="003E2541">
      <w:pPr>
        <w:pStyle w:val="Style2"/>
        <w:numPr>
          <w:ilvl w:val="0"/>
          <w:numId w:val="6"/>
        </w:numPr>
        <w:shd w:val="clear" w:color="auto" w:fill="auto"/>
        <w:tabs>
          <w:tab w:val="left" w:pos="914"/>
        </w:tabs>
        <w:spacing w:after="596" w:line="480" w:lineRule="exact"/>
        <w:ind w:left="20" w:right="20" w:firstLine="580"/>
        <w:jc w:val="both"/>
        <w:rPr>
          <w:sz w:val="28"/>
          <w:szCs w:val="28"/>
        </w:rPr>
      </w:pPr>
      <w:r w:rsidRPr="009B7ADC">
        <w:rPr>
          <w:rStyle w:val="CharStyle3"/>
          <w:color w:val="000000"/>
          <w:sz w:val="28"/>
          <w:szCs w:val="28"/>
        </w:rPr>
        <w:t>Заключение Министерства финансов Российской Федерации о соответствии инфраструктурного проекта требованию, предусмотренному подпунктом "б" пункта 18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 подписывается Министром финансов Российской Федерации или уполномоченным им должностным лицом.</w:t>
      </w:r>
    </w:p>
    <w:p w:rsidR="00542EFF" w:rsidRPr="009B7ADC" w:rsidRDefault="009B7ADC" w:rsidP="009B7ADC">
      <w:pPr>
        <w:pStyle w:val="Style4"/>
        <w:shd w:val="clear" w:color="auto" w:fill="auto"/>
        <w:tabs>
          <w:tab w:val="left" w:pos="4374"/>
        </w:tabs>
        <w:spacing w:before="0" w:after="300" w:line="480" w:lineRule="exact"/>
        <w:ind w:left="20" w:right="-183"/>
        <w:rPr>
          <w:sz w:val="28"/>
          <w:szCs w:val="28"/>
        </w:rPr>
      </w:pPr>
      <w:r w:rsidRPr="009B7ADC">
        <w:rPr>
          <w:rStyle w:val="CharStyle114"/>
          <w:b/>
          <w:bCs/>
          <w:color w:val="000000"/>
          <w:sz w:val="28"/>
          <w:szCs w:val="28"/>
          <w:lang w:val="en-US" w:eastAsia="en-US"/>
        </w:rPr>
        <w:t>III</w:t>
      </w:r>
      <w:r w:rsidRPr="00BD320F">
        <w:rPr>
          <w:rStyle w:val="CharStyle114"/>
          <w:b/>
          <w:bCs/>
          <w:color w:val="000000"/>
          <w:sz w:val="28"/>
          <w:szCs w:val="28"/>
          <w:lang w:eastAsia="en-US"/>
        </w:rPr>
        <w:t>.</w:t>
      </w:r>
      <w:r w:rsidR="003E2541" w:rsidRPr="009B7ADC">
        <w:rPr>
          <w:rStyle w:val="CharStyle114"/>
          <w:b/>
          <w:bCs/>
          <w:color w:val="000000"/>
          <w:sz w:val="28"/>
          <w:szCs w:val="28"/>
          <w:lang w:eastAsia="en-US"/>
        </w:rPr>
        <w:t xml:space="preserve">2. </w:t>
      </w:r>
      <w:r w:rsidR="003E2541" w:rsidRPr="009B7ADC">
        <w:rPr>
          <w:rStyle w:val="CharStyle114"/>
          <w:b/>
          <w:bCs/>
          <w:color w:val="000000"/>
          <w:sz w:val="28"/>
          <w:szCs w:val="28"/>
        </w:rPr>
        <w:t xml:space="preserve">МЕТОДИКА подготовки заключения Министерства финансов Российской Федерации о результатах оценки инфраструктурного проекта по критерию соотношения, предусмотренному подпунктом </w:t>
      </w:r>
      <w:proofErr w:type="spellStart"/>
      <w:r w:rsidR="003E2541" w:rsidRPr="009B7ADC">
        <w:rPr>
          <w:rStyle w:val="CharStyle114"/>
          <w:b/>
          <w:bCs/>
          <w:color w:val="000000"/>
          <w:sz w:val="28"/>
          <w:szCs w:val="28"/>
          <w:vertAlign w:val="superscript"/>
        </w:rPr>
        <w:t>м</w:t>
      </w:r>
      <w:r w:rsidR="003E2541" w:rsidRPr="009B7ADC">
        <w:rPr>
          <w:rStyle w:val="CharStyle114"/>
          <w:b/>
          <w:bCs/>
          <w:color w:val="000000"/>
          <w:sz w:val="28"/>
          <w:szCs w:val="28"/>
        </w:rPr>
        <w:t>в</w:t>
      </w:r>
      <w:r w:rsidR="003E2541" w:rsidRPr="009B7ADC">
        <w:rPr>
          <w:rStyle w:val="CharStyle114"/>
          <w:b/>
          <w:bCs/>
          <w:color w:val="000000"/>
          <w:sz w:val="28"/>
          <w:szCs w:val="28"/>
          <w:vertAlign w:val="superscript"/>
        </w:rPr>
        <w:t>м</w:t>
      </w:r>
      <w:proofErr w:type="spellEnd"/>
      <w:r w:rsidR="003E2541" w:rsidRPr="009B7ADC">
        <w:rPr>
          <w:rStyle w:val="CharStyle114"/>
          <w:b/>
          <w:bCs/>
          <w:color w:val="000000"/>
          <w:sz w:val="28"/>
          <w:szCs w:val="28"/>
        </w:rPr>
        <w:t xml:space="preserve"> пункта 28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w:t>
      </w:r>
    </w:p>
    <w:p w:rsidR="00542EFF" w:rsidRPr="009B7ADC" w:rsidRDefault="003E2541">
      <w:pPr>
        <w:pStyle w:val="Style2"/>
        <w:numPr>
          <w:ilvl w:val="0"/>
          <w:numId w:val="18"/>
        </w:numPr>
        <w:shd w:val="clear" w:color="auto" w:fill="auto"/>
        <w:tabs>
          <w:tab w:val="left" w:pos="1028"/>
        </w:tabs>
        <w:spacing w:after="0" w:line="480" w:lineRule="exact"/>
        <w:ind w:left="20" w:right="20" w:firstLine="560"/>
        <w:jc w:val="both"/>
        <w:rPr>
          <w:sz w:val="28"/>
          <w:szCs w:val="28"/>
        </w:rPr>
      </w:pPr>
      <w:r w:rsidRPr="009B7ADC">
        <w:rPr>
          <w:rStyle w:val="CharStyle3"/>
          <w:color w:val="000000"/>
          <w:sz w:val="28"/>
          <w:szCs w:val="28"/>
        </w:rPr>
        <w:t>Настоящая методика определяет порядок подготовки заключения Министерства финансов Российской Федерации о результатах оценки по критерию, предусмотренному подпунктом "в" пункта 28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lastRenderedPageBreak/>
        <w:t>Заключение Министерства финансов Российской Федерации о результатах оценки инфраструктурного проекта по критерию, предусмотренному подпунктом "в" пункта 28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 формируется в произвольной форме и содержит:</w:t>
      </w:r>
    </w:p>
    <w:p w:rsidR="00542EFF" w:rsidRPr="009B7ADC" w:rsidRDefault="003E2541">
      <w:pPr>
        <w:pStyle w:val="Style2"/>
        <w:shd w:val="clear" w:color="auto" w:fill="auto"/>
        <w:spacing w:after="0" w:line="480" w:lineRule="exact"/>
        <w:ind w:left="20" w:right="20" w:firstLine="560"/>
        <w:jc w:val="left"/>
        <w:rPr>
          <w:sz w:val="28"/>
          <w:szCs w:val="28"/>
        </w:rPr>
      </w:pPr>
      <w:r w:rsidRPr="009B7ADC">
        <w:rPr>
          <w:rStyle w:val="CharStyle3"/>
          <w:color w:val="000000"/>
          <w:sz w:val="28"/>
          <w:szCs w:val="28"/>
        </w:rPr>
        <w:t>значение показателя, предусмотренного пунктами 2, 3 настоящей методики; вывод о соответствии требованиям, предусмотренным подпунктом "б" пункта 18 Правил;</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вывод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w:t>
      </w:r>
    </w:p>
    <w:p w:rsidR="00542EFF" w:rsidRPr="009B7ADC" w:rsidRDefault="003E2541">
      <w:pPr>
        <w:pStyle w:val="Style2"/>
        <w:numPr>
          <w:ilvl w:val="0"/>
          <w:numId w:val="19"/>
        </w:numPr>
        <w:shd w:val="clear" w:color="auto" w:fill="auto"/>
        <w:spacing w:after="0" w:line="480" w:lineRule="exact"/>
        <w:ind w:left="20" w:right="20" w:firstLine="560"/>
        <w:jc w:val="both"/>
        <w:rPr>
          <w:sz w:val="28"/>
          <w:szCs w:val="28"/>
        </w:rPr>
      </w:pPr>
      <w:r w:rsidRPr="009B7ADC">
        <w:rPr>
          <w:rStyle w:val="CharStyle3"/>
          <w:color w:val="000000"/>
          <w:sz w:val="28"/>
          <w:szCs w:val="28"/>
        </w:rPr>
        <w:t>Оценка показателя (соотношение объема поступлений налоговых и неналоговых доходов от реализации инфраструктурного проекта и (или) инвестиционных проектов, для обеспечения реализации которых реализуется (планируется реализовывать) инфраструктурный проект (далее инфраструктурный проект и (или) инвестиционный проект), в том числе в рамках комплексного развития территорий, в консолидированный бюджет субъекта Российской Федерации и объема средств, направленных субъектом Российской Федерации на погашение и обслуживание бюджетного кредита на финансовое обеспечение реализации инфраструктурных проектов (далее - региональный эффект), осуществляется в соответствии с настоящей Методикой.</w:t>
      </w:r>
    </w:p>
    <w:p w:rsidR="00542EFF" w:rsidRPr="00D5013E" w:rsidRDefault="003E2541">
      <w:pPr>
        <w:pStyle w:val="Style2"/>
        <w:numPr>
          <w:ilvl w:val="0"/>
          <w:numId w:val="19"/>
        </w:numPr>
        <w:shd w:val="clear" w:color="auto" w:fill="auto"/>
        <w:spacing w:after="676" w:line="480" w:lineRule="exact"/>
        <w:ind w:left="20" w:right="20" w:firstLine="560"/>
        <w:jc w:val="both"/>
        <w:rPr>
          <w:rStyle w:val="CharStyle3"/>
          <w:sz w:val="28"/>
          <w:szCs w:val="28"/>
        </w:rPr>
      </w:pPr>
      <w:r w:rsidRPr="009B7ADC">
        <w:rPr>
          <w:rStyle w:val="CharStyle3"/>
          <w:color w:val="000000"/>
          <w:sz w:val="28"/>
          <w:szCs w:val="28"/>
        </w:rPr>
        <w:t xml:space="preserve"> При оценке инфраструктурных проектов и (или) инвестиционных проектов региональный эффект от реализации проектов оценивается по следующей формуле:</w:t>
      </w:r>
    </w:p>
    <w:p w:rsidR="00D5013E" w:rsidRPr="009B7ADC" w:rsidRDefault="008E2DC5" w:rsidP="00D5013E">
      <w:pPr>
        <w:pStyle w:val="Style2"/>
        <w:shd w:val="clear" w:color="auto" w:fill="auto"/>
        <w:spacing w:after="676" w:line="480" w:lineRule="exact"/>
        <w:ind w:left="3402" w:right="20"/>
        <w:jc w:val="both"/>
        <w:rPr>
          <w:sz w:val="28"/>
          <w:szCs w:val="28"/>
        </w:rPr>
      </w:pPr>
      <w:r>
        <w:rPr>
          <w:noProof/>
          <w:sz w:val="28"/>
          <w:szCs w:val="28"/>
        </w:rPr>
        <w:drawing>
          <wp:inline distT="0" distB="0" distL="0" distR="0">
            <wp:extent cx="819150" cy="333375"/>
            <wp:effectExtent l="0" t="0" r="0" b="0"/>
            <wp:docPr id="18" name="Рисунок 18" descr="C:\Users\1385\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385\Desktop\Сним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lastRenderedPageBreak/>
        <w:t>где:</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lang w:val="en-US" w:eastAsia="en-US"/>
        </w:rPr>
        <w:t>P</w:t>
      </w:r>
      <w:r w:rsidR="009B7ADC" w:rsidRPr="009B7ADC">
        <w:rPr>
          <w:rStyle w:val="CharStyle3"/>
          <w:color w:val="000000"/>
          <w:sz w:val="28"/>
          <w:szCs w:val="28"/>
          <w:lang w:eastAsia="en-US"/>
        </w:rPr>
        <w:t>Э</w:t>
      </w:r>
      <w:proofErr w:type="spellStart"/>
      <w:r w:rsidR="009B7ADC" w:rsidRPr="009B7ADC">
        <w:rPr>
          <w:rStyle w:val="CharStyle3"/>
          <w:color w:val="000000"/>
          <w:sz w:val="28"/>
          <w:szCs w:val="28"/>
          <w:vertAlign w:val="subscript"/>
          <w:lang w:val="en-US" w:eastAsia="en-US"/>
        </w:rPr>
        <w:t>i</w:t>
      </w:r>
      <w:proofErr w:type="spellEnd"/>
      <w:r w:rsidRPr="009B7ADC">
        <w:rPr>
          <w:rStyle w:val="CharStyle3"/>
          <w:color w:val="000000"/>
          <w:sz w:val="28"/>
          <w:szCs w:val="28"/>
          <w:lang w:eastAsia="en-US"/>
        </w:rPr>
        <w:t xml:space="preserve"> </w:t>
      </w:r>
      <w:r w:rsidRPr="009B7ADC">
        <w:rPr>
          <w:rStyle w:val="CharStyle3"/>
          <w:color w:val="000000"/>
          <w:sz w:val="28"/>
          <w:szCs w:val="28"/>
        </w:rPr>
        <w:t xml:space="preserve">- региональной эффект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 при реализации инфраструктурных проектов и (или) инвестиционных проектов. Значение РЭ</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должно быть больше 1;</w:t>
      </w:r>
    </w:p>
    <w:p w:rsidR="00542EFF" w:rsidRPr="009B7ADC" w:rsidRDefault="009B7ADC">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Н</w:t>
      </w:r>
      <w:r w:rsidR="003E2541" w:rsidRPr="009B7ADC">
        <w:rPr>
          <w:rStyle w:val="CharStyle3"/>
          <w:color w:val="000000"/>
          <w:sz w:val="28"/>
          <w:szCs w:val="28"/>
        </w:rPr>
        <w:t>НД</w:t>
      </w:r>
      <w:proofErr w:type="spellStart"/>
      <w:r w:rsidRPr="009B7ADC">
        <w:rPr>
          <w:rStyle w:val="CharStyle3"/>
          <w:color w:val="000000"/>
          <w:sz w:val="28"/>
          <w:szCs w:val="28"/>
          <w:vertAlign w:val="subscript"/>
          <w:lang w:val="en-US"/>
        </w:rPr>
        <w:t>i</w:t>
      </w:r>
      <w:proofErr w:type="spellEnd"/>
      <w:r w:rsidR="003E2541" w:rsidRPr="009B7ADC">
        <w:rPr>
          <w:rStyle w:val="CharStyle3"/>
          <w:color w:val="000000"/>
          <w:sz w:val="28"/>
          <w:szCs w:val="28"/>
        </w:rPr>
        <w:t xml:space="preserve">, - дополнительные налоговые и неналоговые доходы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sidR="00B171CC">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Р</w:t>
      </w:r>
      <w:proofErr w:type="spellStart"/>
      <w:r w:rsidR="009B7ADC" w:rsidRPr="009B7ADC">
        <w:rPr>
          <w:rStyle w:val="CharStyle3"/>
          <w:color w:val="000000"/>
          <w:sz w:val="28"/>
          <w:szCs w:val="28"/>
          <w:vertAlign w:val="subscript"/>
          <w:lang w:val="en-US"/>
        </w:rPr>
        <w:t>i</w:t>
      </w:r>
      <w:proofErr w:type="spellEnd"/>
      <w:r w:rsidRPr="009B7ADC">
        <w:rPr>
          <w:rStyle w:val="CharStyle3"/>
          <w:color w:val="000000"/>
          <w:sz w:val="28"/>
          <w:szCs w:val="28"/>
        </w:rPr>
        <w:t xml:space="preserve"> - объем средств, направленных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rPr>
        <w:t>-ым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numPr>
          <w:ilvl w:val="0"/>
          <w:numId w:val="19"/>
        </w:numPr>
        <w:shd w:val="clear" w:color="auto" w:fill="auto"/>
        <w:spacing w:after="424" w:line="485" w:lineRule="exact"/>
        <w:ind w:right="20" w:firstLine="560"/>
        <w:jc w:val="both"/>
        <w:rPr>
          <w:sz w:val="28"/>
          <w:szCs w:val="28"/>
        </w:rPr>
      </w:pPr>
      <w:r w:rsidRPr="009B7ADC">
        <w:rPr>
          <w:rStyle w:val="CharStyle3"/>
          <w:color w:val="000000"/>
          <w:sz w:val="28"/>
          <w:szCs w:val="28"/>
        </w:rPr>
        <w:t xml:space="preserve"> Поступления дополнительных налоговых и неналоговых доходов в консолидированный бюджет субъекта Российской Федерации при реализации инфраструктурных проектов и (или) инвестиционных проектов определяются по следующей формуле:</w:t>
      </w:r>
    </w:p>
    <w:p w:rsidR="00542EFF" w:rsidRPr="009B7ADC" w:rsidRDefault="003E2541">
      <w:pPr>
        <w:pStyle w:val="Style2"/>
        <w:shd w:val="clear" w:color="auto" w:fill="auto"/>
        <w:spacing w:after="0" w:line="480" w:lineRule="exact"/>
        <w:ind w:left="40"/>
        <w:rPr>
          <w:sz w:val="28"/>
          <w:szCs w:val="28"/>
        </w:rPr>
      </w:pPr>
      <w:r w:rsidRPr="009B7ADC">
        <w:rPr>
          <w:rStyle w:val="CharStyle3"/>
          <w:color w:val="000000"/>
          <w:sz w:val="28"/>
          <w:szCs w:val="28"/>
        </w:rPr>
        <w:t>ННД</w:t>
      </w:r>
      <w:proofErr w:type="spellStart"/>
      <w:r w:rsidR="00B171CC">
        <w:rPr>
          <w:rStyle w:val="CharStyle3"/>
          <w:color w:val="000000"/>
          <w:sz w:val="28"/>
          <w:szCs w:val="28"/>
          <w:vertAlign w:val="subscript"/>
          <w:lang w:val="en-US"/>
        </w:rPr>
        <w:t>i</w:t>
      </w:r>
      <w:proofErr w:type="spellEnd"/>
      <w:r w:rsidRPr="009B7ADC">
        <w:rPr>
          <w:rStyle w:val="CharStyle3"/>
          <w:color w:val="000000"/>
          <w:sz w:val="28"/>
          <w:szCs w:val="28"/>
        </w:rPr>
        <w:t xml:space="preserve"> = НП</w:t>
      </w:r>
      <w:r w:rsidR="009B7ADC" w:rsidRPr="009B7ADC">
        <w:rPr>
          <w:rStyle w:val="CharStyle3"/>
          <w:color w:val="000000"/>
          <w:sz w:val="28"/>
          <w:szCs w:val="28"/>
          <w:vertAlign w:val="subscript"/>
          <w:lang w:val="en-US"/>
        </w:rPr>
        <w:t>n</w:t>
      </w:r>
      <w:r w:rsidRPr="009B7ADC">
        <w:rPr>
          <w:rStyle w:val="CharStyle3"/>
          <w:color w:val="000000"/>
          <w:sz w:val="28"/>
          <w:szCs w:val="28"/>
        </w:rPr>
        <w:t>+НДФЛ</w:t>
      </w:r>
      <w:r w:rsidR="009B7ADC" w:rsidRPr="009B7ADC">
        <w:rPr>
          <w:rStyle w:val="CharStyle3"/>
          <w:color w:val="000000"/>
          <w:sz w:val="28"/>
          <w:szCs w:val="28"/>
          <w:vertAlign w:val="subscript"/>
          <w:lang w:val="en-US"/>
        </w:rPr>
        <w:t>n</w:t>
      </w:r>
      <w:r w:rsidRPr="009B7ADC">
        <w:rPr>
          <w:rStyle w:val="CharStyle3"/>
          <w:color w:val="000000"/>
          <w:sz w:val="28"/>
          <w:szCs w:val="28"/>
        </w:rPr>
        <w:t>+</w:t>
      </w:r>
      <w:proofErr w:type="spellStart"/>
      <w:r w:rsidRPr="009B7ADC">
        <w:rPr>
          <w:rStyle w:val="CharStyle3"/>
          <w:color w:val="000000"/>
          <w:sz w:val="28"/>
          <w:szCs w:val="28"/>
        </w:rPr>
        <w:t>Нио</w:t>
      </w:r>
      <w:proofErr w:type="spellEnd"/>
      <w:r w:rsidR="009B7ADC" w:rsidRPr="009B7ADC">
        <w:rPr>
          <w:rStyle w:val="CharStyle3"/>
          <w:color w:val="000000"/>
          <w:sz w:val="28"/>
          <w:szCs w:val="28"/>
          <w:vertAlign w:val="subscript"/>
          <w:lang w:val="en-US"/>
        </w:rPr>
        <w:t>n</w:t>
      </w:r>
      <w:r w:rsidRPr="009B7ADC">
        <w:rPr>
          <w:rStyle w:val="CharStyle3"/>
          <w:color w:val="000000"/>
          <w:sz w:val="28"/>
          <w:szCs w:val="28"/>
        </w:rPr>
        <w:t>+</w:t>
      </w:r>
      <w:proofErr w:type="spellStart"/>
      <w:r w:rsidRPr="009B7ADC">
        <w:rPr>
          <w:rStyle w:val="CharStyle3"/>
          <w:color w:val="000000"/>
          <w:sz w:val="28"/>
          <w:szCs w:val="28"/>
        </w:rPr>
        <w:t>НИФЛ</w:t>
      </w:r>
      <w:r w:rsidR="009B7ADC" w:rsidRPr="009B7ADC">
        <w:rPr>
          <w:rStyle w:val="CharStyle3"/>
          <w:color w:val="000000"/>
          <w:sz w:val="28"/>
          <w:szCs w:val="28"/>
          <w:vertAlign w:val="subscript"/>
        </w:rPr>
        <w:t>n</w:t>
      </w:r>
      <w:r w:rsidRPr="009B7ADC">
        <w:rPr>
          <w:rStyle w:val="CharStyle3"/>
          <w:color w:val="000000"/>
          <w:sz w:val="28"/>
          <w:szCs w:val="28"/>
        </w:rPr>
        <w:t>+ЗН</w:t>
      </w:r>
      <w:r w:rsidR="009B7ADC" w:rsidRPr="009B7ADC">
        <w:rPr>
          <w:rStyle w:val="CharStyle3"/>
          <w:color w:val="000000"/>
          <w:sz w:val="28"/>
          <w:szCs w:val="28"/>
          <w:vertAlign w:val="subscript"/>
        </w:rPr>
        <w:t>n</w:t>
      </w:r>
      <w:r w:rsidRPr="009B7ADC">
        <w:rPr>
          <w:rStyle w:val="CharStyle3"/>
          <w:color w:val="000000"/>
          <w:sz w:val="28"/>
          <w:szCs w:val="28"/>
        </w:rPr>
        <w:t>+ПНД</w:t>
      </w:r>
      <w:r w:rsidR="009B7ADC" w:rsidRPr="009B7ADC">
        <w:rPr>
          <w:rStyle w:val="CharStyle3"/>
          <w:color w:val="000000"/>
          <w:sz w:val="28"/>
          <w:szCs w:val="28"/>
          <w:vertAlign w:val="subscript"/>
        </w:rPr>
        <w:t>n</w:t>
      </w:r>
      <w:r w:rsidRPr="009B7ADC">
        <w:rPr>
          <w:rStyle w:val="CharStyle3"/>
          <w:color w:val="000000"/>
          <w:sz w:val="28"/>
          <w:szCs w:val="28"/>
        </w:rPr>
        <w:t>+НД</w:t>
      </w:r>
      <w:r w:rsidR="009B7ADC" w:rsidRPr="009B7ADC">
        <w:rPr>
          <w:rStyle w:val="CharStyle3"/>
          <w:color w:val="000000"/>
          <w:sz w:val="28"/>
          <w:szCs w:val="28"/>
          <w:vertAlign w:val="subscript"/>
        </w:rPr>
        <w:t>n</w:t>
      </w:r>
      <w:proofErr w:type="spellEnd"/>
      <w:r w:rsidRPr="009B7ADC">
        <w:rPr>
          <w:rStyle w:val="CharStyle3"/>
          <w:color w:val="000000"/>
          <w:sz w:val="28"/>
          <w:szCs w:val="28"/>
        </w:rPr>
        <w:t>,</w:t>
      </w:r>
    </w:p>
    <w:p w:rsidR="00542EFF" w:rsidRPr="009B7ADC" w:rsidRDefault="003E2541">
      <w:pPr>
        <w:pStyle w:val="Style2"/>
        <w:shd w:val="clear" w:color="auto" w:fill="auto"/>
        <w:spacing w:after="0" w:line="480" w:lineRule="exact"/>
        <w:ind w:firstLine="560"/>
        <w:jc w:val="both"/>
        <w:rPr>
          <w:sz w:val="28"/>
          <w:szCs w:val="28"/>
        </w:rPr>
      </w:pPr>
      <w:r w:rsidRPr="009B7ADC">
        <w:rPr>
          <w:rStyle w:val="CharStyle3"/>
          <w:color w:val="000000"/>
          <w:sz w:val="28"/>
          <w:szCs w:val="28"/>
        </w:rPr>
        <w:t>где:</w:t>
      </w:r>
    </w:p>
    <w:p w:rsidR="00542EFF" w:rsidRPr="009B7ADC" w:rsidRDefault="003E2541">
      <w:pPr>
        <w:pStyle w:val="Style2"/>
        <w:shd w:val="clear" w:color="auto" w:fill="auto"/>
        <w:spacing w:after="0" w:line="480" w:lineRule="exact"/>
        <w:ind w:right="20" w:firstLine="560"/>
        <w:jc w:val="both"/>
        <w:rPr>
          <w:sz w:val="28"/>
          <w:szCs w:val="28"/>
        </w:rPr>
      </w:pPr>
      <w:r w:rsidRPr="009B7ADC">
        <w:rPr>
          <w:rStyle w:val="CharStyle3"/>
          <w:color w:val="000000"/>
          <w:sz w:val="28"/>
          <w:szCs w:val="28"/>
        </w:rPr>
        <w:t>ННД</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дополнительные поступления налоговых и неналоговых доходов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sidRP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right="20" w:firstLine="560"/>
        <w:jc w:val="both"/>
        <w:rPr>
          <w:sz w:val="28"/>
          <w:szCs w:val="28"/>
        </w:rPr>
      </w:pPr>
      <w:r w:rsidRPr="009B7ADC">
        <w:rPr>
          <w:rStyle w:val="CharStyle124"/>
          <w:color w:val="000000"/>
          <w:sz w:val="28"/>
          <w:szCs w:val="28"/>
          <w:lang w:val="ru-RU" w:eastAsia="ru-RU"/>
        </w:rPr>
        <w:t>п</w:t>
      </w:r>
      <w:r w:rsidRPr="009B7ADC">
        <w:rPr>
          <w:rStyle w:val="CharStyle3"/>
          <w:color w:val="000000"/>
          <w:sz w:val="28"/>
          <w:szCs w:val="28"/>
        </w:rPr>
        <w:t xml:space="preserve"> - период предоставления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shd w:val="clear" w:color="auto" w:fill="auto"/>
        <w:spacing w:after="0" w:line="480" w:lineRule="exact"/>
        <w:ind w:right="20" w:firstLine="560"/>
        <w:jc w:val="both"/>
        <w:rPr>
          <w:sz w:val="28"/>
          <w:szCs w:val="28"/>
        </w:rPr>
      </w:pPr>
      <w:proofErr w:type="spellStart"/>
      <w:r w:rsidRPr="009B7ADC">
        <w:rPr>
          <w:rStyle w:val="CharStyle3"/>
          <w:color w:val="000000"/>
          <w:sz w:val="28"/>
          <w:szCs w:val="28"/>
        </w:rPr>
        <w:t>НП</w:t>
      </w:r>
      <w:r w:rsidR="009B7ADC" w:rsidRPr="009B7ADC">
        <w:rPr>
          <w:rStyle w:val="CharStyle3"/>
          <w:color w:val="000000"/>
          <w:sz w:val="28"/>
          <w:szCs w:val="28"/>
          <w:vertAlign w:val="subscript"/>
        </w:rPr>
        <w:t>n</w:t>
      </w:r>
      <w:proofErr w:type="spellEnd"/>
      <w:r w:rsidRPr="009B7ADC">
        <w:rPr>
          <w:rStyle w:val="CharStyle3"/>
          <w:color w:val="000000"/>
          <w:sz w:val="28"/>
          <w:szCs w:val="28"/>
        </w:rPr>
        <w:t xml:space="preserve"> - общий объем поступлений налога на прибыль организаций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right="20" w:firstLine="560"/>
        <w:jc w:val="both"/>
        <w:rPr>
          <w:sz w:val="28"/>
          <w:szCs w:val="28"/>
        </w:rPr>
      </w:pPr>
      <w:r w:rsidRPr="009B7ADC">
        <w:rPr>
          <w:rStyle w:val="CharStyle3"/>
          <w:color w:val="000000"/>
          <w:sz w:val="28"/>
          <w:szCs w:val="28"/>
        </w:rPr>
        <w:t>НДФЛ</w:t>
      </w:r>
      <w:r w:rsidR="009B7ADC" w:rsidRPr="009B7ADC">
        <w:rPr>
          <w:rStyle w:val="CharStyle3"/>
          <w:color w:val="000000"/>
          <w:sz w:val="28"/>
          <w:szCs w:val="28"/>
          <w:vertAlign w:val="subscript"/>
          <w:lang w:val="en-US"/>
        </w:rPr>
        <w:t>n</w:t>
      </w:r>
      <w:r w:rsidRPr="009B7ADC">
        <w:rPr>
          <w:rStyle w:val="CharStyle3"/>
          <w:color w:val="000000"/>
          <w:sz w:val="28"/>
          <w:szCs w:val="28"/>
        </w:rPr>
        <w:t xml:space="preserve"> - общий объем поступлений налога на доходы физических лиц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B171CC">
      <w:pPr>
        <w:pStyle w:val="Style2"/>
        <w:shd w:val="clear" w:color="auto" w:fill="auto"/>
        <w:spacing w:after="0" w:line="480" w:lineRule="exact"/>
        <w:ind w:right="20" w:firstLine="560"/>
        <w:jc w:val="both"/>
        <w:rPr>
          <w:sz w:val="28"/>
          <w:szCs w:val="28"/>
        </w:rPr>
      </w:pPr>
      <w:proofErr w:type="spellStart"/>
      <w:r>
        <w:rPr>
          <w:rStyle w:val="CharStyle3"/>
          <w:color w:val="000000"/>
          <w:sz w:val="28"/>
          <w:szCs w:val="28"/>
        </w:rPr>
        <w:t>НИО</w:t>
      </w:r>
      <w:r w:rsidR="009B7ADC" w:rsidRPr="009B7ADC">
        <w:rPr>
          <w:rStyle w:val="CharStyle3"/>
          <w:color w:val="000000"/>
          <w:sz w:val="28"/>
          <w:szCs w:val="28"/>
          <w:vertAlign w:val="subscript"/>
        </w:rPr>
        <w:t>n</w:t>
      </w:r>
      <w:proofErr w:type="spellEnd"/>
      <w:r w:rsidR="003E2541" w:rsidRPr="009B7ADC">
        <w:rPr>
          <w:rStyle w:val="CharStyle3"/>
          <w:color w:val="000000"/>
          <w:sz w:val="28"/>
          <w:szCs w:val="28"/>
        </w:rPr>
        <w:t xml:space="preserve"> - общий объем поступлений налога на имущество организаций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right="20" w:firstLine="560"/>
        <w:jc w:val="both"/>
        <w:rPr>
          <w:sz w:val="28"/>
          <w:szCs w:val="28"/>
        </w:rPr>
      </w:pPr>
      <w:r w:rsidRPr="009B7ADC">
        <w:rPr>
          <w:rStyle w:val="CharStyle3"/>
          <w:color w:val="000000"/>
          <w:sz w:val="28"/>
          <w:szCs w:val="28"/>
        </w:rPr>
        <w:t>НИФЛ</w:t>
      </w:r>
      <w:r w:rsidR="009B7ADC" w:rsidRPr="009B7ADC">
        <w:rPr>
          <w:rStyle w:val="CharStyle3"/>
          <w:color w:val="000000"/>
          <w:sz w:val="28"/>
          <w:szCs w:val="28"/>
          <w:vertAlign w:val="subscript"/>
          <w:lang w:val="en-US"/>
        </w:rPr>
        <w:t>n</w:t>
      </w:r>
      <w:r w:rsidRPr="009B7ADC">
        <w:rPr>
          <w:rStyle w:val="CharStyle3"/>
          <w:color w:val="000000"/>
          <w:sz w:val="28"/>
          <w:szCs w:val="28"/>
        </w:rPr>
        <w:t xml:space="preserve"> - общий объем поступлений налога на имущество физических лиц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right="20" w:firstLine="560"/>
        <w:jc w:val="both"/>
        <w:rPr>
          <w:sz w:val="28"/>
          <w:szCs w:val="28"/>
        </w:rPr>
      </w:pPr>
      <w:proofErr w:type="spellStart"/>
      <w:r w:rsidRPr="009B7ADC">
        <w:rPr>
          <w:rStyle w:val="CharStyle3"/>
          <w:color w:val="000000"/>
          <w:sz w:val="28"/>
          <w:szCs w:val="28"/>
        </w:rPr>
        <w:t>ЗН</w:t>
      </w:r>
      <w:r w:rsidR="009B7ADC" w:rsidRPr="009B7ADC">
        <w:rPr>
          <w:rStyle w:val="CharStyle3"/>
          <w:color w:val="000000"/>
          <w:sz w:val="28"/>
          <w:szCs w:val="28"/>
          <w:vertAlign w:val="subscript"/>
        </w:rPr>
        <w:t>n</w:t>
      </w:r>
      <w:proofErr w:type="spellEnd"/>
      <w:r w:rsidRPr="009B7ADC">
        <w:rPr>
          <w:rStyle w:val="CharStyle3"/>
          <w:color w:val="000000"/>
          <w:sz w:val="28"/>
          <w:szCs w:val="28"/>
        </w:rPr>
        <w:t xml:space="preserve"> - общий объем поступлений земельного налога консолидированного </w:t>
      </w:r>
      <w:r w:rsidRPr="009B7ADC">
        <w:rPr>
          <w:rStyle w:val="CharStyle3"/>
          <w:color w:val="000000"/>
          <w:sz w:val="28"/>
          <w:szCs w:val="28"/>
        </w:rPr>
        <w:lastRenderedPageBreak/>
        <w:t xml:space="preserve">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B171CC">
      <w:pPr>
        <w:pStyle w:val="Style2"/>
        <w:shd w:val="clear" w:color="auto" w:fill="auto"/>
        <w:spacing w:after="0" w:line="480" w:lineRule="exact"/>
        <w:ind w:right="20" w:firstLine="560"/>
        <w:jc w:val="both"/>
        <w:rPr>
          <w:sz w:val="28"/>
          <w:szCs w:val="28"/>
        </w:rPr>
      </w:pPr>
      <w:r>
        <w:rPr>
          <w:rStyle w:val="CharStyle3"/>
          <w:color w:val="000000"/>
          <w:sz w:val="28"/>
          <w:szCs w:val="28"/>
        </w:rPr>
        <w:t>П</w:t>
      </w:r>
      <w:r w:rsidR="003E2541" w:rsidRPr="009B7ADC">
        <w:rPr>
          <w:rStyle w:val="CharStyle3"/>
          <w:color w:val="000000"/>
          <w:sz w:val="28"/>
          <w:szCs w:val="28"/>
        </w:rPr>
        <w:t>НД</w:t>
      </w:r>
      <w:r w:rsidR="009B7ADC" w:rsidRPr="009B7ADC">
        <w:rPr>
          <w:rStyle w:val="CharStyle3"/>
          <w:color w:val="000000"/>
          <w:sz w:val="28"/>
          <w:szCs w:val="28"/>
          <w:vertAlign w:val="subscript"/>
          <w:lang w:val="en-US"/>
        </w:rPr>
        <w:t>n</w:t>
      </w:r>
      <w:r w:rsidR="003E2541" w:rsidRPr="009B7ADC">
        <w:rPr>
          <w:rStyle w:val="CharStyle3"/>
          <w:color w:val="000000"/>
          <w:sz w:val="28"/>
          <w:szCs w:val="28"/>
        </w:rPr>
        <w:t xml:space="preserve"> - общий объем прочих налоговых доходов консолидированного бюджета </w:t>
      </w:r>
      <w:proofErr w:type="spellStart"/>
      <w:r w:rsidR="003E2541" w:rsidRPr="009B7ADC">
        <w:rPr>
          <w:rStyle w:val="CharStyle3"/>
          <w:color w:val="000000"/>
          <w:sz w:val="28"/>
          <w:szCs w:val="28"/>
          <w:lang w:val="en-US" w:eastAsia="en-US"/>
        </w:rPr>
        <w:t>i</w:t>
      </w:r>
      <w:proofErr w:type="spellEnd"/>
      <w:r w:rsidR="003E2541" w:rsidRPr="009B7ADC">
        <w:rPr>
          <w:rStyle w:val="CharStyle3"/>
          <w:color w:val="000000"/>
          <w:sz w:val="28"/>
          <w:szCs w:val="28"/>
          <w:lang w:eastAsia="en-US"/>
        </w:rPr>
        <w:t>-</w:t>
      </w:r>
      <w:r>
        <w:rPr>
          <w:rStyle w:val="CharStyle3"/>
          <w:color w:val="000000"/>
          <w:sz w:val="28"/>
          <w:szCs w:val="28"/>
          <w:lang w:eastAsia="en-US"/>
        </w:rPr>
        <w:t>г</w:t>
      </w:r>
      <w:r w:rsidR="003E2541" w:rsidRPr="009B7ADC">
        <w:rPr>
          <w:rStyle w:val="CharStyle3"/>
          <w:color w:val="000000"/>
          <w:sz w:val="28"/>
          <w:szCs w:val="28"/>
          <w:lang w:val="en-US" w:eastAsia="en-US"/>
        </w:rPr>
        <w:t>o</w:t>
      </w:r>
      <w:r w:rsidR="003E2541" w:rsidRPr="009B7ADC">
        <w:rPr>
          <w:rStyle w:val="CharStyle3"/>
          <w:color w:val="000000"/>
          <w:sz w:val="28"/>
          <w:szCs w:val="28"/>
          <w:lang w:eastAsia="en-US"/>
        </w:rPr>
        <w:t xml:space="preserve"> </w:t>
      </w:r>
      <w:r w:rsidR="003E2541" w:rsidRPr="009B7ADC">
        <w:rPr>
          <w:rStyle w:val="CharStyle3"/>
          <w:color w:val="000000"/>
          <w:sz w:val="28"/>
          <w:szCs w:val="28"/>
        </w:rPr>
        <w:t>субъекта Российской Федерации;</w:t>
      </w:r>
    </w:p>
    <w:p w:rsidR="00542EFF" w:rsidRPr="009B7ADC" w:rsidRDefault="003E2541">
      <w:pPr>
        <w:pStyle w:val="Style2"/>
        <w:shd w:val="clear" w:color="auto" w:fill="auto"/>
        <w:spacing w:after="0" w:line="480" w:lineRule="exact"/>
        <w:ind w:right="20" w:firstLine="560"/>
        <w:jc w:val="both"/>
        <w:rPr>
          <w:sz w:val="28"/>
          <w:szCs w:val="28"/>
        </w:rPr>
      </w:pPr>
      <w:proofErr w:type="spellStart"/>
      <w:r w:rsidRPr="009B7ADC">
        <w:rPr>
          <w:rStyle w:val="CharStyle3"/>
          <w:color w:val="000000"/>
          <w:sz w:val="28"/>
          <w:szCs w:val="28"/>
        </w:rPr>
        <w:t>НД</w:t>
      </w:r>
      <w:r w:rsidRPr="009B7ADC">
        <w:rPr>
          <w:rStyle w:val="CharStyle124"/>
          <w:color w:val="000000"/>
          <w:sz w:val="28"/>
          <w:szCs w:val="28"/>
          <w:vertAlign w:val="subscript"/>
          <w:lang w:val="ru-RU" w:eastAsia="ru-RU"/>
        </w:rPr>
        <w:t>п</w:t>
      </w:r>
      <w:proofErr w:type="spellEnd"/>
      <w:r w:rsidRPr="009B7ADC">
        <w:rPr>
          <w:rStyle w:val="CharStyle3"/>
          <w:color w:val="000000"/>
          <w:sz w:val="28"/>
          <w:szCs w:val="28"/>
        </w:rPr>
        <w:t xml:space="preserve"> - общий объем неналоговых доходов консолидированного бюджета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lang w:eastAsia="en-US"/>
        </w:rPr>
        <w:t>-</w:t>
      </w:r>
      <w:r w:rsidR="00B171CC">
        <w:rPr>
          <w:rStyle w:val="CharStyle3"/>
          <w:color w:val="000000"/>
          <w:sz w:val="28"/>
          <w:szCs w:val="28"/>
          <w:lang w:eastAsia="en-US"/>
        </w:rPr>
        <w:t>г</w:t>
      </w:r>
      <w:r w:rsidRPr="009B7ADC">
        <w:rPr>
          <w:rStyle w:val="CharStyle3"/>
          <w:color w:val="000000"/>
          <w:sz w:val="28"/>
          <w:szCs w:val="28"/>
          <w:lang w:val="en-US" w:eastAsia="en-US"/>
        </w:rPr>
        <w:t>o</w:t>
      </w:r>
      <w:r w:rsidRPr="009B7ADC">
        <w:rPr>
          <w:rStyle w:val="CharStyle3"/>
          <w:color w:val="000000"/>
          <w:sz w:val="28"/>
          <w:szCs w:val="28"/>
          <w:lang w:eastAsia="en-US"/>
        </w:rPr>
        <w:t xml:space="preserve"> </w:t>
      </w:r>
      <w:r w:rsidRPr="009B7ADC">
        <w:rPr>
          <w:rStyle w:val="CharStyle3"/>
          <w:color w:val="000000"/>
          <w:sz w:val="28"/>
          <w:szCs w:val="28"/>
        </w:rPr>
        <w:t>субъекта Российской Федерации.</w:t>
      </w:r>
    </w:p>
    <w:p w:rsidR="00542EFF" w:rsidRPr="009B7ADC" w:rsidRDefault="003E2541">
      <w:pPr>
        <w:pStyle w:val="Style2"/>
        <w:numPr>
          <w:ilvl w:val="0"/>
          <w:numId w:val="19"/>
        </w:numPr>
        <w:shd w:val="clear" w:color="auto" w:fill="auto"/>
        <w:spacing w:after="0" w:line="480" w:lineRule="exact"/>
        <w:ind w:right="20" w:firstLine="560"/>
        <w:jc w:val="both"/>
        <w:rPr>
          <w:sz w:val="28"/>
          <w:szCs w:val="28"/>
        </w:rPr>
      </w:pPr>
      <w:r w:rsidRPr="009B7ADC">
        <w:rPr>
          <w:rStyle w:val="CharStyle3"/>
          <w:color w:val="000000"/>
          <w:sz w:val="28"/>
          <w:szCs w:val="28"/>
        </w:rPr>
        <w:t xml:space="preserve"> Поступления налоговых и неналоговых доходов в консолидированный бюджет субъекта Российской Федерации оцениваются на основании данных, предоставленных субъектами Российской Федерации исходя из двух этапов</w:t>
      </w:r>
      <w:r w:rsidR="009B7ADC" w:rsidRPr="009B7ADC">
        <w:rPr>
          <w:rStyle w:val="CharStyle3"/>
          <w:color w:val="000000"/>
          <w:sz w:val="28"/>
          <w:szCs w:val="28"/>
        </w:rPr>
        <w:t xml:space="preserve"> </w:t>
      </w:r>
      <w:r w:rsidRPr="009B7ADC">
        <w:rPr>
          <w:rStyle w:val="CharStyle3"/>
          <w:color w:val="000000"/>
          <w:sz w:val="28"/>
          <w:szCs w:val="28"/>
        </w:rPr>
        <w:t>реализации проектов: этап строительства объектов и этап эксплуатации (в разрезе налоговых и неналоговых поступлений и по годам).</w:t>
      </w:r>
    </w:p>
    <w:p w:rsidR="00542EFF" w:rsidRPr="009B7ADC" w:rsidRDefault="003E2541">
      <w:pPr>
        <w:pStyle w:val="Style2"/>
        <w:numPr>
          <w:ilvl w:val="0"/>
          <w:numId w:val="19"/>
        </w:numPr>
        <w:shd w:val="clear" w:color="auto" w:fill="auto"/>
        <w:tabs>
          <w:tab w:val="left" w:pos="974"/>
        </w:tabs>
        <w:spacing w:after="0" w:line="480" w:lineRule="exact"/>
        <w:ind w:left="20" w:right="20" w:firstLine="580"/>
        <w:jc w:val="both"/>
        <w:rPr>
          <w:sz w:val="28"/>
          <w:szCs w:val="28"/>
        </w:rPr>
      </w:pPr>
      <w:r w:rsidRPr="009B7ADC">
        <w:rPr>
          <w:rStyle w:val="CharStyle3"/>
          <w:color w:val="000000"/>
          <w:sz w:val="28"/>
          <w:szCs w:val="28"/>
        </w:rPr>
        <w:t>Министерством финансов Российской Федерации при подготовке заключения о результатах оценки инфраструктурного проекта в части налоговых поступлений применяются следующие подходы.</w:t>
      </w:r>
    </w:p>
    <w:p w:rsidR="00542EFF" w:rsidRPr="009B7ADC" w:rsidRDefault="003E2541">
      <w:pPr>
        <w:pStyle w:val="Style67"/>
        <w:shd w:val="clear" w:color="auto" w:fill="auto"/>
        <w:ind w:left="20" w:right="20" w:firstLine="580"/>
        <w:rPr>
          <w:sz w:val="28"/>
          <w:szCs w:val="28"/>
        </w:rPr>
      </w:pPr>
      <w:r w:rsidRPr="009B7ADC">
        <w:rPr>
          <w:rStyle w:val="CharStyle68"/>
          <w:i/>
          <w:iCs/>
          <w:color w:val="000000"/>
          <w:sz w:val="28"/>
          <w:szCs w:val="28"/>
        </w:rPr>
        <w:t>Этап строительства объектов</w:t>
      </w:r>
      <w:r w:rsidRPr="009B7ADC">
        <w:rPr>
          <w:rStyle w:val="CharStyle69"/>
          <w:i w:val="0"/>
          <w:iCs w:val="0"/>
          <w:color w:val="000000"/>
          <w:sz w:val="28"/>
          <w:szCs w:val="28"/>
        </w:rPr>
        <w:t xml:space="preserve">, </w:t>
      </w:r>
      <w:r w:rsidRPr="009B7ADC">
        <w:rPr>
          <w:rStyle w:val="CharStyle68"/>
          <w:i/>
          <w:iCs/>
          <w:color w:val="000000"/>
          <w:sz w:val="28"/>
          <w:szCs w:val="28"/>
        </w:rPr>
        <w:t>налоговые поступления в момент начала реализации проекта</w:t>
      </w:r>
    </w:p>
    <w:p w:rsidR="00542EFF" w:rsidRPr="009B7ADC" w:rsidRDefault="003E2541">
      <w:pPr>
        <w:pStyle w:val="Style70"/>
        <w:shd w:val="clear" w:color="auto" w:fill="auto"/>
        <w:ind w:left="20" w:firstLine="580"/>
        <w:rPr>
          <w:sz w:val="28"/>
          <w:szCs w:val="28"/>
        </w:rPr>
      </w:pPr>
      <w:r w:rsidRPr="009B7ADC">
        <w:rPr>
          <w:rStyle w:val="CharStyle125"/>
          <w:i/>
          <w:iCs/>
          <w:color w:val="000000"/>
          <w:sz w:val="28"/>
          <w:szCs w:val="28"/>
        </w:rPr>
        <w:t>а) НДФЛ</w:t>
      </w:r>
    </w:p>
    <w:p w:rsidR="00542EFF" w:rsidRPr="009B7ADC" w:rsidRDefault="003E2541">
      <w:pPr>
        <w:pStyle w:val="Style2"/>
        <w:numPr>
          <w:ilvl w:val="0"/>
          <w:numId w:val="20"/>
        </w:numPr>
        <w:shd w:val="clear" w:color="auto" w:fill="auto"/>
        <w:spacing w:after="0" w:line="480" w:lineRule="exact"/>
        <w:ind w:left="20" w:right="20" w:firstLine="580"/>
        <w:jc w:val="both"/>
        <w:rPr>
          <w:sz w:val="28"/>
          <w:szCs w:val="28"/>
        </w:rPr>
      </w:pPr>
      <w:r w:rsidRPr="009B7ADC">
        <w:rPr>
          <w:rStyle w:val="CharStyle3"/>
          <w:color w:val="000000"/>
          <w:sz w:val="28"/>
          <w:szCs w:val="28"/>
        </w:rPr>
        <w:t xml:space="preserve"> Согласно данным проектно-сметной документации (технико</w:t>
      </w:r>
      <w:r w:rsidR="009B7ADC" w:rsidRPr="009B7ADC">
        <w:rPr>
          <w:rStyle w:val="CharStyle3"/>
          <w:color w:val="000000"/>
          <w:sz w:val="28"/>
          <w:szCs w:val="28"/>
        </w:rPr>
        <w:t>-</w:t>
      </w:r>
      <w:r w:rsidRPr="009B7ADC">
        <w:rPr>
          <w:rStyle w:val="CharStyle3"/>
          <w:color w:val="000000"/>
          <w:sz w:val="28"/>
          <w:szCs w:val="28"/>
        </w:rPr>
        <w:t>экономическое обоснование и (или) рабочая документация) (далее - ПСД).</w:t>
      </w:r>
    </w:p>
    <w:p w:rsidR="00542EFF" w:rsidRPr="009B7ADC" w:rsidRDefault="003E2541">
      <w:pPr>
        <w:pStyle w:val="Style2"/>
        <w:numPr>
          <w:ilvl w:val="0"/>
          <w:numId w:val="20"/>
        </w:numPr>
        <w:shd w:val="clear" w:color="auto" w:fill="auto"/>
        <w:spacing w:after="0" w:line="480" w:lineRule="exact"/>
        <w:ind w:left="20" w:right="20" w:firstLine="580"/>
        <w:jc w:val="both"/>
        <w:rPr>
          <w:sz w:val="28"/>
          <w:szCs w:val="28"/>
        </w:rPr>
      </w:pPr>
      <w:r w:rsidRPr="009B7ADC">
        <w:rPr>
          <w:rStyle w:val="CharStyle3"/>
          <w:color w:val="000000"/>
          <w:sz w:val="28"/>
          <w:szCs w:val="28"/>
        </w:rPr>
        <w:t xml:space="preserve"> В случае отсутствия ПСД НДФЛ рассчитывается с учетом следующего подхода:</w:t>
      </w:r>
    </w:p>
    <w:p w:rsidR="00542EFF" w:rsidRPr="009B7ADC" w:rsidRDefault="003E2541">
      <w:pPr>
        <w:pStyle w:val="Style2"/>
        <w:shd w:val="clear" w:color="auto" w:fill="auto"/>
        <w:spacing w:after="0" w:line="480" w:lineRule="exact"/>
        <w:ind w:left="20" w:right="20" w:firstLine="580"/>
        <w:jc w:val="both"/>
        <w:rPr>
          <w:sz w:val="28"/>
          <w:szCs w:val="28"/>
        </w:rPr>
      </w:pPr>
      <w:r w:rsidRPr="009B7ADC">
        <w:rPr>
          <w:rStyle w:val="CharStyle3"/>
          <w:color w:val="000000"/>
          <w:sz w:val="28"/>
          <w:szCs w:val="28"/>
        </w:rPr>
        <w:t>24% объема строительно-монтажных работ (расчетный фонд оплаты труда</w:t>
      </w:r>
      <w:r w:rsidR="00EF7109">
        <w:rPr>
          <w:rStyle w:val="CharStyle3"/>
          <w:color w:val="000000"/>
          <w:sz w:val="28"/>
          <w:szCs w:val="28"/>
        </w:rPr>
        <w:t xml:space="preserve"> </w:t>
      </w:r>
      <w:r w:rsidR="00EF7109" w:rsidRPr="00EF7109">
        <w:rPr>
          <w:rStyle w:val="CharStyle3"/>
          <w:i/>
          <w:color w:val="000000"/>
          <w:sz w:val="18"/>
          <w:szCs w:val="28"/>
        </w:rPr>
        <w:t>(без учета начислений в фонд оплаты труда</w:t>
      </w:r>
      <w:r w:rsidR="00EF7109" w:rsidRPr="00EF7109">
        <w:rPr>
          <w:rStyle w:val="CharStyle3"/>
          <w:color w:val="000000"/>
          <w:sz w:val="22"/>
          <w:szCs w:val="28"/>
        </w:rPr>
        <w:t>)</w:t>
      </w:r>
      <w:r w:rsidRPr="009B7ADC">
        <w:rPr>
          <w:rStyle w:val="CharStyle3"/>
          <w:color w:val="000000"/>
          <w:sz w:val="28"/>
          <w:szCs w:val="28"/>
        </w:rPr>
        <w:t>) *13% (ставка НДФЛ).</w:t>
      </w:r>
    </w:p>
    <w:p w:rsidR="00542EFF" w:rsidRPr="009B7ADC" w:rsidRDefault="003E2541">
      <w:pPr>
        <w:pStyle w:val="Style70"/>
        <w:shd w:val="clear" w:color="auto" w:fill="auto"/>
        <w:ind w:left="20" w:firstLine="580"/>
        <w:rPr>
          <w:sz w:val="28"/>
          <w:szCs w:val="28"/>
        </w:rPr>
      </w:pPr>
      <w:r w:rsidRPr="009B7ADC">
        <w:rPr>
          <w:rStyle w:val="CharStyle125"/>
          <w:i/>
          <w:iCs/>
          <w:color w:val="000000"/>
          <w:sz w:val="28"/>
          <w:szCs w:val="28"/>
        </w:rPr>
        <w:t>б) налог на прибыль организаций</w:t>
      </w:r>
    </w:p>
    <w:p w:rsidR="00542EFF" w:rsidRPr="009B7ADC" w:rsidRDefault="003E2541">
      <w:pPr>
        <w:pStyle w:val="Style2"/>
        <w:shd w:val="clear" w:color="auto" w:fill="auto"/>
        <w:spacing w:after="0" w:line="480" w:lineRule="exact"/>
        <w:ind w:left="20" w:firstLine="580"/>
        <w:jc w:val="both"/>
        <w:rPr>
          <w:sz w:val="28"/>
          <w:szCs w:val="28"/>
        </w:rPr>
      </w:pPr>
      <w:r w:rsidRPr="009B7ADC">
        <w:rPr>
          <w:rStyle w:val="CharStyle3"/>
          <w:color w:val="000000"/>
          <w:sz w:val="28"/>
          <w:szCs w:val="28"/>
        </w:rPr>
        <w:t>Согласно данным ПСД.</w:t>
      </w:r>
    </w:p>
    <w:p w:rsidR="00542EFF" w:rsidRPr="009B7ADC" w:rsidRDefault="003E2541">
      <w:pPr>
        <w:pStyle w:val="Style70"/>
        <w:shd w:val="clear" w:color="auto" w:fill="auto"/>
        <w:ind w:left="20" w:firstLine="580"/>
        <w:rPr>
          <w:sz w:val="28"/>
          <w:szCs w:val="28"/>
        </w:rPr>
      </w:pPr>
      <w:r w:rsidRPr="009B7ADC">
        <w:rPr>
          <w:rStyle w:val="CharStyle125"/>
          <w:i/>
          <w:iCs/>
          <w:color w:val="000000"/>
          <w:sz w:val="28"/>
          <w:szCs w:val="28"/>
        </w:rPr>
        <w:t>в) прочие налоговые доходы</w:t>
      </w:r>
    </w:p>
    <w:p w:rsidR="00542EFF" w:rsidRPr="009B7ADC" w:rsidRDefault="003E2541">
      <w:pPr>
        <w:pStyle w:val="Style2"/>
        <w:shd w:val="clear" w:color="auto" w:fill="auto"/>
        <w:spacing w:after="0" w:line="480" w:lineRule="exact"/>
        <w:ind w:left="20" w:right="20" w:firstLine="580"/>
        <w:jc w:val="both"/>
        <w:rPr>
          <w:sz w:val="28"/>
          <w:szCs w:val="28"/>
        </w:rPr>
      </w:pPr>
      <w:r w:rsidRPr="009B7ADC">
        <w:rPr>
          <w:rStyle w:val="CharStyle3"/>
          <w:color w:val="000000"/>
          <w:sz w:val="28"/>
          <w:szCs w:val="28"/>
        </w:rPr>
        <w:t>Объем поступлений прочих налоговых доходов консолидированного бюджета субъекта Российской Федерации (при их наличии на данном этапе) оценивается на основании данных ПСД или субъекта Российской Федерации.</w:t>
      </w:r>
    </w:p>
    <w:p w:rsidR="00542EFF" w:rsidRPr="009B7ADC" w:rsidRDefault="003E2541">
      <w:pPr>
        <w:pStyle w:val="Style67"/>
        <w:shd w:val="clear" w:color="auto" w:fill="auto"/>
        <w:ind w:left="20" w:right="20" w:firstLine="580"/>
        <w:rPr>
          <w:sz w:val="28"/>
          <w:szCs w:val="28"/>
        </w:rPr>
      </w:pPr>
      <w:r w:rsidRPr="009B7ADC">
        <w:rPr>
          <w:rStyle w:val="CharStyle68"/>
          <w:i/>
          <w:iCs/>
          <w:color w:val="000000"/>
          <w:sz w:val="28"/>
          <w:szCs w:val="28"/>
        </w:rPr>
        <w:t>Этап эксплуатации</w:t>
      </w:r>
      <w:r w:rsidRPr="009B7ADC">
        <w:rPr>
          <w:rStyle w:val="CharStyle69"/>
          <w:i w:val="0"/>
          <w:iCs w:val="0"/>
          <w:color w:val="000000"/>
          <w:sz w:val="28"/>
          <w:szCs w:val="28"/>
        </w:rPr>
        <w:t xml:space="preserve">, </w:t>
      </w:r>
      <w:r w:rsidRPr="009B7ADC">
        <w:rPr>
          <w:rStyle w:val="CharStyle68"/>
          <w:i/>
          <w:iCs/>
          <w:color w:val="000000"/>
          <w:sz w:val="28"/>
          <w:szCs w:val="28"/>
        </w:rPr>
        <w:t>налоговые поступления от экономической деятельности на территории реализованных объектов</w:t>
      </w:r>
    </w:p>
    <w:p w:rsidR="00542EFF" w:rsidRPr="009B7ADC" w:rsidRDefault="003E2541">
      <w:pPr>
        <w:pStyle w:val="Style70"/>
        <w:shd w:val="clear" w:color="auto" w:fill="auto"/>
        <w:tabs>
          <w:tab w:val="left" w:pos="1011"/>
        </w:tabs>
        <w:ind w:left="20" w:firstLine="580"/>
        <w:rPr>
          <w:sz w:val="28"/>
          <w:szCs w:val="28"/>
        </w:rPr>
      </w:pPr>
      <w:r w:rsidRPr="009B7ADC">
        <w:rPr>
          <w:rStyle w:val="CharStyle125"/>
          <w:i/>
          <w:iCs/>
          <w:color w:val="000000"/>
          <w:sz w:val="28"/>
          <w:szCs w:val="28"/>
        </w:rPr>
        <w:lastRenderedPageBreak/>
        <w:t>а)</w:t>
      </w:r>
      <w:r w:rsidRPr="009B7ADC">
        <w:rPr>
          <w:rStyle w:val="CharStyle125"/>
          <w:i/>
          <w:iCs/>
          <w:color w:val="000000"/>
          <w:sz w:val="28"/>
          <w:szCs w:val="28"/>
        </w:rPr>
        <w:tab/>
        <w:t>НДФЛ</w:t>
      </w:r>
    </w:p>
    <w:p w:rsidR="00542EFF" w:rsidRPr="009B7ADC" w:rsidRDefault="003E2541">
      <w:pPr>
        <w:pStyle w:val="Style2"/>
        <w:shd w:val="clear" w:color="auto" w:fill="auto"/>
        <w:spacing w:after="0" w:line="480" w:lineRule="exact"/>
        <w:ind w:left="20" w:firstLine="580"/>
        <w:jc w:val="both"/>
        <w:rPr>
          <w:sz w:val="28"/>
          <w:szCs w:val="28"/>
        </w:rPr>
      </w:pPr>
      <w:r w:rsidRPr="009B7ADC">
        <w:rPr>
          <w:rStyle w:val="CharStyle3"/>
          <w:color w:val="000000"/>
          <w:sz w:val="28"/>
          <w:szCs w:val="28"/>
        </w:rPr>
        <w:t>Объем поступлений рассчитывается с учетом следующего подхода.</w:t>
      </w:r>
    </w:p>
    <w:p w:rsidR="00542EFF" w:rsidRPr="009B7ADC" w:rsidRDefault="003E2541">
      <w:pPr>
        <w:pStyle w:val="Style2"/>
        <w:shd w:val="clear" w:color="auto" w:fill="auto"/>
        <w:spacing w:after="0" w:line="480" w:lineRule="exact"/>
        <w:ind w:left="20" w:right="20" w:firstLine="580"/>
        <w:jc w:val="both"/>
        <w:rPr>
          <w:sz w:val="28"/>
          <w:szCs w:val="28"/>
        </w:rPr>
      </w:pPr>
      <w:r w:rsidRPr="009B7ADC">
        <w:rPr>
          <w:rStyle w:val="CharStyle3"/>
          <w:color w:val="000000"/>
          <w:sz w:val="28"/>
          <w:szCs w:val="28"/>
        </w:rPr>
        <w:t>Количество новых рабочих мест, подтвержденное Министерством экономического развития Российской Федерации, * средняя заработная плата по экономике муниципального образования * темп роста средней заработной платы по экономике = фонд оплаты труда *13% (ставка НДФЛ).</w:t>
      </w:r>
    </w:p>
    <w:p w:rsidR="00542EFF" w:rsidRPr="009B7ADC" w:rsidRDefault="003E2541">
      <w:pPr>
        <w:pStyle w:val="Style31"/>
        <w:shd w:val="clear" w:color="auto" w:fill="auto"/>
        <w:spacing w:after="0" w:line="413" w:lineRule="exact"/>
        <w:ind w:left="20" w:firstLine="560"/>
        <w:jc w:val="both"/>
        <w:rPr>
          <w:sz w:val="28"/>
          <w:szCs w:val="28"/>
        </w:rPr>
      </w:pPr>
      <w:r w:rsidRPr="009B7ADC">
        <w:rPr>
          <w:rStyle w:val="CharStyle72"/>
          <w:b/>
          <w:bCs/>
          <w:i/>
          <w:iCs/>
          <w:color w:val="000000"/>
          <w:sz w:val="28"/>
          <w:szCs w:val="28"/>
        </w:rPr>
        <w:t>Справочно:</w:t>
      </w:r>
    </w:p>
    <w:p w:rsidR="00542EFF" w:rsidRPr="009B7ADC" w:rsidRDefault="003E2541">
      <w:pPr>
        <w:pStyle w:val="Style31"/>
        <w:shd w:val="clear" w:color="auto" w:fill="auto"/>
        <w:spacing w:after="0" w:line="413" w:lineRule="exact"/>
        <w:ind w:left="20" w:right="20" w:firstLine="560"/>
        <w:jc w:val="both"/>
        <w:rPr>
          <w:sz w:val="28"/>
          <w:szCs w:val="28"/>
        </w:rPr>
      </w:pPr>
      <w:r w:rsidRPr="009B7ADC">
        <w:rPr>
          <w:rStyle w:val="CharStyle72"/>
          <w:b/>
          <w:bCs/>
          <w:i/>
          <w:iCs/>
          <w:color w:val="000000"/>
          <w:sz w:val="28"/>
          <w:szCs w:val="28"/>
        </w:rPr>
        <w:t>Информация по поступлениям НДФЛ в разрезе уровней бюджетной системы Российской Федерации: местный бюджет (15% + региональный норматив), бюджет субъекта Российской Федерации (остаток поступлений);</w:t>
      </w:r>
    </w:p>
    <w:p w:rsidR="00542EFF" w:rsidRPr="009B7ADC" w:rsidRDefault="003E2541">
      <w:pPr>
        <w:pStyle w:val="Style70"/>
        <w:shd w:val="clear" w:color="auto" w:fill="auto"/>
        <w:ind w:left="20"/>
        <w:rPr>
          <w:sz w:val="28"/>
          <w:szCs w:val="28"/>
        </w:rPr>
      </w:pPr>
      <w:r w:rsidRPr="009B7ADC">
        <w:rPr>
          <w:rStyle w:val="CharStyle125"/>
          <w:i/>
          <w:iCs/>
          <w:color w:val="000000"/>
          <w:sz w:val="28"/>
          <w:szCs w:val="28"/>
        </w:rPr>
        <w:t>б) налог на имущество организаций</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Кадастровая стоимость объекта * 2% (налоговая ставка при расчете налога от кадастровой стоимости объекта (или льготная налоговая ставка), устанавливается региональным законодательством).</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При расчете налоговой базы исходя из балансовой стоимости применяется ставка 2,2% (налоговая ставка при расчете налога от балансовой стоимости объекта (или льготная налоговая ставка) устанавливается региональным законодательством).</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Оценивается исходя из планового ввода объекта в эксплуатацию</w:t>
      </w:r>
      <w:r w:rsidR="00EF7109">
        <w:rPr>
          <w:rStyle w:val="CharStyle3"/>
          <w:color w:val="000000"/>
          <w:sz w:val="28"/>
          <w:szCs w:val="28"/>
        </w:rPr>
        <w:t xml:space="preserve"> по годам</w:t>
      </w:r>
      <w:r w:rsidRPr="009B7ADC">
        <w:rPr>
          <w:rStyle w:val="CharStyle3"/>
          <w:color w:val="000000"/>
          <w:sz w:val="28"/>
          <w:szCs w:val="28"/>
        </w:rPr>
        <w:t>;</w:t>
      </w:r>
    </w:p>
    <w:p w:rsidR="00542EFF" w:rsidRPr="009B7ADC" w:rsidRDefault="003E2541">
      <w:pPr>
        <w:pStyle w:val="Style70"/>
        <w:shd w:val="clear" w:color="auto" w:fill="auto"/>
        <w:ind w:left="20"/>
        <w:rPr>
          <w:sz w:val="28"/>
          <w:szCs w:val="28"/>
        </w:rPr>
      </w:pPr>
      <w:r w:rsidRPr="009B7ADC">
        <w:rPr>
          <w:rStyle w:val="CharStyle125"/>
          <w:i/>
          <w:iCs/>
          <w:color w:val="000000"/>
          <w:sz w:val="28"/>
          <w:szCs w:val="28"/>
        </w:rPr>
        <w:t>в) налог на имущество физических лиц</w:t>
      </w:r>
    </w:p>
    <w:p w:rsidR="00D5013E" w:rsidRPr="009B7ADC" w:rsidRDefault="00D5013E" w:rsidP="00D5013E">
      <w:pPr>
        <w:pStyle w:val="Style2"/>
        <w:shd w:val="clear" w:color="auto" w:fill="auto"/>
        <w:spacing w:after="0" w:line="480" w:lineRule="exact"/>
        <w:ind w:left="20" w:right="20" w:firstLine="560"/>
        <w:jc w:val="both"/>
        <w:rPr>
          <w:sz w:val="28"/>
          <w:szCs w:val="28"/>
        </w:rPr>
      </w:pPr>
      <w:r>
        <w:rPr>
          <w:rStyle w:val="CharStyle3"/>
          <w:color w:val="000000"/>
          <w:sz w:val="28"/>
          <w:szCs w:val="28"/>
        </w:rPr>
        <w:t>(</w:t>
      </w:r>
      <w:r w:rsidRPr="009B7ADC">
        <w:rPr>
          <w:rStyle w:val="CharStyle3"/>
          <w:color w:val="000000"/>
          <w:sz w:val="28"/>
          <w:szCs w:val="28"/>
        </w:rPr>
        <w:t xml:space="preserve">Кадастровая стоимость объекта недвижимости </w:t>
      </w:r>
      <w:r w:rsidRPr="009B7ADC">
        <w:rPr>
          <w:rStyle w:val="CharStyle57"/>
          <w:color w:val="000000"/>
          <w:sz w:val="28"/>
          <w:szCs w:val="28"/>
        </w:rPr>
        <w:t>(средняя стоимость по данному классу недвижимости и по району ее расположения)</w:t>
      </w:r>
      <w:r w:rsidRPr="009B7ADC">
        <w:rPr>
          <w:rStyle w:val="CharStyle3"/>
          <w:color w:val="000000"/>
          <w:sz w:val="28"/>
          <w:szCs w:val="28"/>
        </w:rPr>
        <w:t xml:space="preserve"> </w:t>
      </w:r>
      <w:r>
        <w:rPr>
          <w:rStyle w:val="CharStyle3"/>
          <w:color w:val="000000"/>
          <w:sz w:val="28"/>
          <w:szCs w:val="28"/>
        </w:rPr>
        <w:t>/</w:t>
      </w:r>
      <w:r w:rsidRPr="009B7ADC">
        <w:rPr>
          <w:rStyle w:val="CharStyle3"/>
          <w:color w:val="000000"/>
          <w:sz w:val="28"/>
          <w:szCs w:val="28"/>
        </w:rPr>
        <w:t xml:space="preserve"> количество квадратных метров</w:t>
      </w:r>
      <w:r>
        <w:rPr>
          <w:rStyle w:val="CharStyle3"/>
          <w:color w:val="000000"/>
          <w:sz w:val="28"/>
          <w:szCs w:val="28"/>
        </w:rPr>
        <w:t>) *</w:t>
      </w:r>
      <w:r w:rsidRPr="009B7ADC">
        <w:rPr>
          <w:rStyle w:val="CharStyle3"/>
          <w:color w:val="000000"/>
          <w:sz w:val="28"/>
          <w:szCs w:val="28"/>
        </w:rPr>
        <w:t xml:space="preserve"> налоговая ставка </w:t>
      </w:r>
      <w:r w:rsidRPr="009B7ADC">
        <w:rPr>
          <w:rStyle w:val="CharStyle57"/>
          <w:color w:val="000000"/>
          <w:sz w:val="28"/>
          <w:szCs w:val="28"/>
        </w:rPr>
        <w:t>(устанавливается нормативными правовыми актами представительных органов муниципальных образований)</w:t>
      </w:r>
      <w:r w:rsidRPr="009B7ADC">
        <w:rPr>
          <w:rStyle w:val="CharStyle3"/>
          <w:color w:val="000000"/>
          <w:sz w:val="28"/>
          <w:szCs w:val="28"/>
        </w:rPr>
        <w:t xml:space="preserve"> * средний размер льгот по данному налогу по муниципальному образованию* кол- во метров по годам реализации.</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Оценивается исходя из планового ввода жилья в эксплуатацию</w:t>
      </w:r>
      <w:r w:rsidR="00EF7109">
        <w:rPr>
          <w:rStyle w:val="CharStyle3"/>
          <w:color w:val="000000"/>
          <w:sz w:val="28"/>
          <w:szCs w:val="28"/>
        </w:rPr>
        <w:t xml:space="preserve"> по годам</w:t>
      </w:r>
      <w:r w:rsidRPr="009B7ADC">
        <w:rPr>
          <w:rStyle w:val="CharStyle3"/>
          <w:color w:val="000000"/>
          <w:sz w:val="28"/>
          <w:szCs w:val="28"/>
        </w:rPr>
        <w:t>;</w:t>
      </w:r>
    </w:p>
    <w:p w:rsidR="00542EFF" w:rsidRPr="009B7ADC" w:rsidRDefault="003E2541">
      <w:pPr>
        <w:pStyle w:val="Style70"/>
        <w:shd w:val="clear" w:color="auto" w:fill="auto"/>
        <w:ind w:left="20"/>
        <w:rPr>
          <w:sz w:val="28"/>
          <w:szCs w:val="28"/>
        </w:rPr>
      </w:pPr>
      <w:r w:rsidRPr="009B7ADC">
        <w:rPr>
          <w:rStyle w:val="CharStyle125"/>
          <w:i/>
          <w:iCs/>
          <w:color w:val="000000"/>
          <w:sz w:val="28"/>
          <w:szCs w:val="28"/>
        </w:rPr>
        <w:t>г) налог на прибыль организаций</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налога на прибыль в случае жилищного строительства оценивается на основании заключения АО "ДОМ.РФ".</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В иных случаях - на основании данных субъекта Российской Федерации.</w:t>
      </w:r>
    </w:p>
    <w:p w:rsidR="00542EFF" w:rsidRPr="009B7ADC" w:rsidRDefault="003E2541">
      <w:pPr>
        <w:pStyle w:val="Style70"/>
        <w:shd w:val="clear" w:color="auto" w:fill="auto"/>
        <w:ind w:left="20"/>
        <w:rPr>
          <w:sz w:val="28"/>
          <w:szCs w:val="28"/>
        </w:rPr>
      </w:pPr>
      <w:r w:rsidRPr="009B7ADC">
        <w:rPr>
          <w:rStyle w:val="CharStyle125"/>
          <w:i/>
          <w:iCs/>
          <w:color w:val="000000"/>
          <w:sz w:val="28"/>
          <w:szCs w:val="28"/>
        </w:rPr>
        <w:lastRenderedPageBreak/>
        <w:t>д) земельный налог</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Кадастровая стоимость земельного участка (при наличии льготы в виде не облагаемой налогом суммы - за вычетом этой суммы) * налоговая ставка, действующая на территории муниципального образования;</w:t>
      </w:r>
    </w:p>
    <w:p w:rsidR="00542EFF" w:rsidRPr="009B7ADC" w:rsidRDefault="003E2541">
      <w:pPr>
        <w:pStyle w:val="Style70"/>
        <w:shd w:val="clear" w:color="auto" w:fill="auto"/>
        <w:ind w:left="20"/>
        <w:rPr>
          <w:sz w:val="28"/>
          <w:szCs w:val="28"/>
        </w:rPr>
      </w:pPr>
      <w:r w:rsidRPr="009B7ADC">
        <w:rPr>
          <w:rStyle w:val="CharStyle125"/>
          <w:i/>
          <w:iCs/>
          <w:color w:val="000000"/>
          <w:sz w:val="28"/>
          <w:szCs w:val="28"/>
        </w:rPr>
        <w:t>е) прочие налоговые доходы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прочих налоговых доходов консолидированного бюджета субъекта Российской Федерации оценивается на основании данных субъекта Российской Федерации.</w:t>
      </w:r>
    </w:p>
    <w:p w:rsidR="00542EFF" w:rsidRPr="009B7ADC" w:rsidRDefault="003E2541">
      <w:pPr>
        <w:pStyle w:val="Style2"/>
        <w:numPr>
          <w:ilvl w:val="0"/>
          <w:numId w:val="19"/>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Министерством финансов Российской Федерации при подготовке заключения при подготовке заключения о результатах оценки инфраструктурного проекта в части неналоговых поступлений применяются следующие подходы: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а) доходы от использования имущества, находящегося в государственной и муниципальной собственности</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Средняя стоимость имущества (земельного участка)</w:t>
      </w:r>
      <w:r w:rsidR="00D5013E">
        <w:rPr>
          <w:rStyle w:val="CharStyle3"/>
          <w:color w:val="000000"/>
          <w:sz w:val="28"/>
          <w:szCs w:val="28"/>
        </w:rPr>
        <w:t xml:space="preserve"> за </w:t>
      </w:r>
      <w:proofErr w:type="spellStart"/>
      <w:r w:rsidR="00D5013E">
        <w:rPr>
          <w:rStyle w:val="CharStyle3"/>
          <w:color w:val="000000"/>
          <w:sz w:val="28"/>
          <w:szCs w:val="28"/>
        </w:rPr>
        <w:t>кв.м</w:t>
      </w:r>
      <w:proofErr w:type="spellEnd"/>
      <w:r w:rsidR="00D5013E">
        <w:rPr>
          <w:rStyle w:val="CharStyle3"/>
          <w:color w:val="000000"/>
          <w:sz w:val="28"/>
          <w:szCs w:val="28"/>
        </w:rPr>
        <w:t>.</w:t>
      </w:r>
      <w:r w:rsidRPr="009B7ADC">
        <w:rPr>
          <w:rStyle w:val="CharStyle3"/>
          <w:color w:val="000000"/>
          <w:sz w:val="28"/>
          <w:szCs w:val="28"/>
        </w:rPr>
        <w:t xml:space="preserve"> * количество квадратных метров имущества * арендная ставка, устанавливаемая муниципальным образованием / субъектом Российской Федерации (или средняя ставка по муниципальному образованию);</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б) доходы от продажи материальных и нематериальных активов</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Оценочная стоимость имущества;</w:t>
      </w:r>
    </w:p>
    <w:p w:rsidR="00542EFF" w:rsidRPr="009B7ADC" w:rsidRDefault="003E2541">
      <w:pPr>
        <w:pStyle w:val="Style2"/>
        <w:shd w:val="clear" w:color="auto" w:fill="auto"/>
        <w:spacing w:after="0" w:line="480" w:lineRule="exact"/>
        <w:ind w:left="20" w:firstLine="560"/>
        <w:jc w:val="both"/>
        <w:rPr>
          <w:sz w:val="28"/>
          <w:szCs w:val="28"/>
        </w:rPr>
      </w:pPr>
      <w:r w:rsidRPr="009B7ADC">
        <w:rPr>
          <w:rStyle w:val="CharStyle3"/>
          <w:color w:val="000000"/>
          <w:sz w:val="28"/>
          <w:szCs w:val="28"/>
        </w:rPr>
        <w:t>в) прочие неналоговые доходы</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Объем поступлений прочих неналоговых доходов консолидированного бюджета субъекта Российской Федерации оценивается на основании данных субъекта Российской Федерации.</w:t>
      </w:r>
    </w:p>
    <w:p w:rsidR="00542EFF" w:rsidRPr="009B7ADC" w:rsidRDefault="003E2541">
      <w:pPr>
        <w:pStyle w:val="Style2"/>
        <w:numPr>
          <w:ilvl w:val="0"/>
          <w:numId w:val="19"/>
        </w:numPr>
        <w:shd w:val="clear" w:color="auto" w:fill="auto"/>
        <w:spacing w:after="416" w:line="480" w:lineRule="exact"/>
        <w:ind w:left="20" w:right="20" w:firstLine="560"/>
        <w:jc w:val="both"/>
        <w:rPr>
          <w:sz w:val="28"/>
          <w:szCs w:val="28"/>
        </w:rPr>
      </w:pPr>
      <w:r w:rsidRPr="009B7ADC">
        <w:rPr>
          <w:rStyle w:val="CharStyle3"/>
          <w:color w:val="000000"/>
          <w:sz w:val="28"/>
          <w:szCs w:val="28"/>
        </w:rPr>
        <w:t xml:space="preserve"> Определение объема средств, направленных субъектом Российской Федерации на погашение и обслуживание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осуществляется по следующей формуле:</w:t>
      </w:r>
    </w:p>
    <w:p w:rsidR="00542EFF" w:rsidRPr="009B7ADC" w:rsidRDefault="003E2541">
      <w:pPr>
        <w:pStyle w:val="Style2"/>
        <w:shd w:val="clear" w:color="auto" w:fill="auto"/>
        <w:spacing w:after="0" w:line="485" w:lineRule="exact"/>
        <w:ind w:left="4420"/>
        <w:jc w:val="left"/>
        <w:rPr>
          <w:sz w:val="28"/>
          <w:szCs w:val="28"/>
        </w:rPr>
      </w:pPr>
      <w:r w:rsidRPr="009B7ADC">
        <w:rPr>
          <w:rStyle w:val="CharStyle3"/>
          <w:color w:val="000000"/>
          <w:sz w:val="28"/>
          <w:szCs w:val="28"/>
        </w:rPr>
        <w:t>Р</w:t>
      </w:r>
      <w:proofErr w:type="spellStart"/>
      <w:r w:rsidR="00B171CC">
        <w:rPr>
          <w:rStyle w:val="CharStyle3"/>
          <w:color w:val="000000"/>
          <w:sz w:val="28"/>
          <w:szCs w:val="28"/>
          <w:vertAlign w:val="subscript"/>
          <w:lang w:val="en-US"/>
        </w:rPr>
        <w:t>i</w:t>
      </w:r>
      <w:proofErr w:type="spellEnd"/>
      <w:r w:rsidRPr="009B7ADC">
        <w:rPr>
          <w:rStyle w:val="CharStyle3"/>
          <w:color w:val="000000"/>
          <w:sz w:val="28"/>
          <w:szCs w:val="28"/>
        </w:rPr>
        <w:t xml:space="preserve"> = ПД+ОД,</w:t>
      </w:r>
    </w:p>
    <w:p w:rsidR="00542EFF" w:rsidRPr="009B7ADC" w:rsidRDefault="003E2541">
      <w:pPr>
        <w:pStyle w:val="Style2"/>
        <w:shd w:val="clear" w:color="auto" w:fill="auto"/>
        <w:spacing w:after="0" w:line="485" w:lineRule="exact"/>
        <w:ind w:left="20" w:firstLine="560"/>
        <w:jc w:val="both"/>
        <w:rPr>
          <w:sz w:val="28"/>
          <w:szCs w:val="28"/>
        </w:rPr>
      </w:pPr>
      <w:r w:rsidRPr="009B7ADC">
        <w:rPr>
          <w:rStyle w:val="CharStyle3"/>
          <w:color w:val="000000"/>
          <w:sz w:val="28"/>
          <w:szCs w:val="28"/>
        </w:rPr>
        <w:t>где:</w:t>
      </w:r>
    </w:p>
    <w:p w:rsidR="00542EFF" w:rsidRPr="009B7ADC" w:rsidRDefault="003E2541">
      <w:pPr>
        <w:pStyle w:val="Style2"/>
        <w:shd w:val="clear" w:color="auto" w:fill="auto"/>
        <w:spacing w:after="0" w:line="485" w:lineRule="exact"/>
        <w:ind w:left="20" w:right="20" w:firstLine="560"/>
        <w:jc w:val="both"/>
        <w:rPr>
          <w:sz w:val="28"/>
          <w:szCs w:val="28"/>
        </w:rPr>
      </w:pPr>
      <w:r w:rsidRPr="009B7ADC">
        <w:rPr>
          <w:rStyle w:val="CharStyle3"/>
          <w:color w:val="000000"/>
          <w:sz w:val="28"/>
          <w:szCs w:val="28"/>
        </w:rPr>
        <w:t>Р</w:t>
      </w:r>
      <w:proofErr w:type="spellStart"/>
      <w:r w:rsidR="00B171CC" w:rsidRPr="00B171CC">
        <w:rPr>
          <w:rStyle w:val="CharStyle3"/>
          <w:color w:val="000000"/>
          <w:sz w:val="28"/>
          <w:szCs w:val="28"/>
          <w:vertAlign w:val="subscript"/>
          <w:lang w:val="en-US"/>
        </w:rPr>
        <w:t>i</w:t>
      </w:r>
      <w:proofErr w:type="spellEnd"/>
      <w:r w:rsidRPr="009B7ADC">
        <w:rPr>
          <w:rStyle w:val="CharStyle3"/>
          <w:color w:val="000000"/>
          <w:sz w:val="28"/>
          <w:szCs w:val="28"/>
        </w:rPr>
        <w:t xml:space="preserve"> - объем средств, направленных </w:t>
      </w:r>
      <w:proofErr w:type="spellStart"/>
      <w:r w:rsidRPr="009B7ADC">
        <w:rPr>
          <w:rStyle w:val="CharStyle3"/>
          <w:color w:val="000000"/>
          <w:sz w:val="28"/>
          <w:szCs w:val="28"/>
          <w:lang w:val="en-US" w:eastAsia="en-US"/>
        </w:rPr>
        <w:t>i</w:t>
      </w:r>
      <w:proofErr w:type="spellEnd"/>
      <w:r w:rsidRPr="009B7ADC">
        <w:rPr>
          <w:rStyle w:val="CharStyle3"/>
          <w:color w:val="000000"/>
          <w:sz w:val="28"/>
          <w:szCs w:val="28"/>
        </w:rPr>
        <w:t xml:space="preserve">-ым субъектом Российской Федерации на </w:t>
      </w:r>
      <w:r w:rsidRPr="009B7ADC">
        <w:rPr>
          <w:rStyle w:val="CharStyle3"/>
          <w:color w:val="000000"/>
          <w:sz w:val="28"/>
          <w:szCs w:val="28"/>
        </w:rPr>
        <w:lastRenderedPageBreak/>
        <w:t>погашение и обслуживание бюджетного кредита из федерального бюджета</w:t>
      </w:r>
      <w:r w:rsidR="009B7ADC" w:rsidRPr="009B7ADC">
        <w:rPr>
          <w:rStyle w:val="CharStyle3"/>
          <w:color w:val="000000"/>
          <w:sz w:val="28"/>
          <w:szCs w:val="28"/>
        </w:rPr>
        <w:t xml:space="preserve"> </w:t>
      </w:r>
      <w:r w:rsidRPr="009B7ADC">
        <w:rPr>
          <w:rStyle w:val="CharStyle3"/>
          <w:color w:val="000000"/>
          <w:sz w:val="28"/>
          <w:szCs w:val="28"/>
        </w:rPr>
        <w:t>бюджетам субъектов Российской Федерации на финансовое обеспечение реализации инфраструктурных проектов;</w:t>
      </w:r>
    </w:p>
    <w:p w:rsidR="00542EFF" w:rsidRPr="009B7ADC" w:rsidRDefault="00D5013E">
      <w:pPr>
        <w:pStyle w:val="Style2"/>
        <w:shd w:val="clear" w:color="auto" w:fill="auto"/>
        <w:spacing w:after="0" w:line="480" w:lineRule="exact"/>
        <w:ind w:left="20" w:right="20" w:firstLine="560"/>
        <w:jc w:val="both"/>
        <w:rPr>
          <w:sz w:val="28"/>
          <w:szCs w:val="28"/>
        </w:rPr>
      </w:pPr>
      <w:r>
        <w:rPr>
          <w:rStyle w:val="CharStyle3"/>
          <w:color w:val="000000"/>
          <w:sz w:val="28"/>
          <w:szCs w:val="28"/>
        </w:rPr>
        <w:t>П</w:t>
      </w:r>
      <w:r w:rsidR="003E2541" w:rsidRPr="009B7ADC">
        <w:rPr>
          <w:rStyle w:val="CharStyle3"/>
          <w:color w:val="000000"/>
          <w:sz w:val="28"/>
          <w:szCs w:val="28"/>
        </w:rPr>
        <w:t>Д - объем средств, направленных на погашение суммы основного долга по бюджетному кредиту из федерального бюджета бюджетам субъектов Российской Федерации на финансовое обеспечение реализации инфраструктурных проектов;</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ОД - объем средств, направленных на обслуживание государственного долга региона, по ставке 3% годовых.</w:t>
      </w:r>
    </w:p>
    <w:p w:rsidR="00542EFF" w:rsidRPr="009B7ADC" w:rsidRDefault="003E2541">
      <w:pPr>
        <w:pStyle w:val="Style2"/>
        <w:shd w:val="clear" w:color="auto" w:fill="auto"/>
        <w:spacing w:after="0" w:line="480" w:lineRule="exact"/>
        <w:ind w:left="20" w:right="20" w:firstLine="560"/>
        <w:jc w:val="both"/>
        <w:rPr>
          <w:sz w:val="28"/>
          <w:szCs w:val="28"/>
        </w:rPr>
      </w:pPr>
      <w:r w:rsidRPr="009B7ADC">
        <w:rPr>
          <w:rStyle w:val="CharStyle3"/>
          <w:color w:val="000000"/>
          <w:sz w:val="28"/>
          <w:szCs w:val="28"/>
        </w:rPr>
        <w:t>Дополнительная информация, которую субъекту Российской Федерации необходимо представить:</w:t>
      </w:r>
    </w:p>
    <w:p w:rsidR="00542EFF" w:rsidRPr="009B7ADC" w:rsidRDefault="003E2541">
      <w:pPr>
        <w:pStyle w:val="Style2"/>
        <w:numPr>
          <w:ilvl w:val="0"/>
          <w:numId w:val="21"/>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информация по периоду реализации проектов (годы реализации) согласно ПСД;</w:t>
      </w:r>
    </w:p>
    <w:p w:rsidR="00542EFF" w:rsidRPr="009B7ADC" w:rsidRDefault="003E2541">
      <w:pPr>
        <w:pStyle w:val="Style2"/>
        <w:numPr>
          <w:ilvl w:val="0"/>
          <w:numId w:val="21"/>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количество создаваемых новых рабочих мест согласно ПСД в разрезе по ОКВЭД;</w:t>
      </w:r>
    </w:p>
    <w:p w:rsidR="00542EFF" w:rsidRPr="009B7ADC" w:rsidRDefault="003E2541">
      <w:pPr>
        <w:pStyle w:val="Style2"/>
        <w:numPr>
          <w:ilvl w:val="0"/>
          <w:numId w:val="21"/>
        </w:numPr>
        <w:shd w:val="clear" w:color="auto" w:fill="auto"/>
        <w:spacing w:after="0" w:line="480" w:lineRule="exact"/>
        <w:ind w:left="20" w:right="20" w:firstLine="560"/>
        <w:jc w:val="both"/>
        <w:rPr>
          <w:sz w:val="28"/>
          <w:szCs w:val="28"/>
        </w:rPr>
      </w:pPr>
      <w:r w:rsidRPr="009B7ADC">
        <w:rPr>
          <w:rStyle w:val="CharStyle3"/>
          <w:color w:val="000000"/>
          <w:sz w:val="28"/>
          <w:szCs w:val="28"/>
        </w:rPr>
        <w:t xml:space="preserve"> средний темп роста продаж недвижимого имущества физическим лицам согласно оценке субъекта Российской Федерации (применяется для оценки объемов продаж по годам).</w:t>
      </w:r>
    </w:p>
    <w:p w:rsidR="003E2541" w:rsidRDefault="003E2541" w:rsidP="009B7ADC">
      <w:pPr>
        <w:pStyle w:val="Style2"/>
        <w:numPr>
          <w:ilvl w:val="0"/>
          <w:numId w:val="19"/>
        </w:numPr>
        <w:shd w:val="clear" w:color="auto" w:fill="auto"/>
        <w:tabs>
          <w:tab w:val="left" w:pos="914"/>
        </w:tabs>
        <w:spacing w:after="0" w:line="480" w:lineRule="exact"/>
        <w:ind w:left="20" w:right="20" w:firstLine="560"/>
        <w:jc w:val="both"/>
      </w:pPr>
      <w:r w:rsidRPr="009B7ADC">
        <w:rPr>
          <w:rStyle w:val="CharStyle3"/>
          <w:color w:val="000000"/>
          <w:sz w:val="28"/>
          <w:szCs w:val="28"/>
        </w:rPr>
        <w:t>Заключение Министерства финансов Российской Федерации о результатах оценки инфраструктурного проекта по критерию, предусмотренному подпунктом "в" пункта 28 Правил, а также о соответствии параметров бюджета субъекта Российской Федерации и размера государственного долга субъекта Российской Федерации с учетом привлечения бюджетного кредита требованиям бюджетного законодательства Российской Федерации подписывается Министром финансов Российской Федерации или уполномоченным им должностным лицом</w:t>
      </w:r>
      <w:r>
        <w:rPr>
          <w:rStyle w:val="CharStyle3"/>
          <w:color w:val="000000"/>
        </w:rPr>
        <w:t>.</w:t>
      </w:r>
    </w:p>
    <w:sectPr w:rsidR="003E2541" w:rsidSect="008D1ADF">
      <w:headerReference w:type="default" r:id="rId8"/>
      <w:pgSz w:w="11909" w:h="16834"/>
      <w:pgMar w:top="993" w:right="931" w:bottom="993" w:left="95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19" w:rsidRDefault="00383519">
      <w:r>
        <w:separator/>
      </w:r>
    </w:p>
  </w:endnote>
  <w:endnote w:type="continuationSeparator" w:id="0">
    <w:p w:rsidR="00383519" w:rsidRDefault="0038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19" w:rsidRDefault="00383519">
      <w:r>
        <w:separator/>
      </w:r>
    </w:p>
  </w:footnote>
  <w:footnote w:type="continuationSeparator" w:id="0">
    <w:p w:rsidR="00383519" w:rsidRDefault="0038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814270"/>
      <w:docPartObj>
        <w:docPartGallery w:val="Page Numbers (Top of Page)"/>
        <w:docPartUnique/>
      </w:docPartObj>
    </w:sdtPr>
    <w:sdtEndPr/>
    <w:sdtContent>
      <w:p w:rsidR="000B30C5" w:rsidRDefault="000B30C5">
        <w:pPr>
          <w:pStyle w:val="a5"/>
          <w:jc w:val="center"/>
        </w:pPr>
        <w:r>
          <w:fldChar w:fldCharType="begin"/>
        </w:r>
        <w:r>
          <w:instrText>PAGE   \* MERGEFORMAT</w:instrText>
        </w:r>
        <w:r>
          <w:fldChar w:fldCharType="separate"/>
        </w:r>
        <w:r w:rsidR="006E632D">
          <w:rPr>
            <w:noProof/>
          </w:rPr>
          <w:t>7</w:t>
        </w:r>
        <w:r>
          <w:fldChar w:fldCharType="end"/>
        </w:r>
      </w:p>
    </w:sdtContent>
  </w:sdt>
  <w:p w:rsidR="00542EFF" w:rsidRDefault="00542EFF">
    <w:pPr>
      <w:rPr>
        <w:color w:val="auto"/>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6"/>
        <w:szCs w:val="26"/>
        <w:u w:val="none"/>
      </w:rPr>
    </w:lvl>
    <w:lvl w:ilvl="1">
      <w:start w:val="2"/>
      <w:numFmt w:val="upperRoman"/>
      <w:lvlText w:val="%1."/>
      <w:lvlJc w:val="left"/>
      <w:rPr>
        <w:b/>
        <w:bCs/>
        <w:i w:val="0"/>
        <w:iCs w:val="0"/>
        <w:smallCaps w:val="0"/>
        <w:strike w:val="0"/>
        <w:color w:val="000000"/>
        <w:spacing w:val="0"/>
        <w:w w:val="100"/>
        <w:position w:val="0"/>
        <w:sz w:val="26"/>
        <w:szCs w:val="26"/>
        <w:u w:val="none"/>
      </w:rPr>
    </w:lvl>
    <w:lvl w:ilvl="2">
      <w:start w:val="2"/>
      <w:numFmt w:val="upperRoman"/>
      <w:lvlText w:val="%1."/>
      <w:lvlJc w:val="left"/>
      <w:rPr>
        <w:b/>
        <w:bCs/>
        <w:i w:val="0"/>
        <w:iCs w:val="0"/>
        <w:smallCaps w:val="0"/>
        <w:strike w:val="0"/>
        <w:color w:val="000000"/>
        <w:spacing w:val="0"/>
        <w:w w:val="100"/>
        <w:position w:val="0"/>
        <w:sz w:val="26"/>
        <w:szCs w:val="26"/>
        <w:u w:val="none"/>
      </w:rPr>
    </w:lvl>
    <w:lvl w:ilvl="3">
      <w:start w:val="2"/>
      <w:numFmt w:val="upperRoman"/>
      <w:lvlText w:val="%1."/>
      <w:lvlJc w:val="left"/>
      <w:rPr>
        <w:b/>
        <w:bCs/>
        <w:i w:val="0"/>
        <w:iCs w:val="0"/>
        <w:smallCaps w:val="0"/>
        <w:strike w:val="0"/>
        <w:color w:val="000000"/>
        <w:spacing w:val="0"/>
        <w:w w:val="100"/>
        <w:position w:val="0"/>
        <w:sz w:val="26"/>
        <w:szCs w:val="26"/>
        <w:u w:val="none"/>
      </w:rPr>
    </w:lvl>
    <w:lvl w:ilvl="4">
      <w:start w:val="2"/>
      <w:numFmt w:val="upperRoman"/>
      <w:lvlText w:val="%1."/>
      <w:lvlJc w:val="left"/>
      <w:rPr>
        <w:b/>
        <w:bCs/>
        <w:i w:val="0"/>
        <w:iCs w:val="0"/>
        <w:smallCaps w:val="0"/>
        <w:strike w:val="0"/>
        <w:color w:val="000000"/>
        <w:spacing w:val="0"/>
        <w:w w:val="100"/>
        <w:position w:val="0"/>
        <w:sz w:val="26"/>
        <w:szCs w:val="26"/>
        <w:u w:val="none"/>
      </w:rPr>
    </w:lvl>
    <w:lvl w:ilvl="5">
      <w:start w:val="2"/>
      <w:numFmt w:val="upperRoman"/>
      <w:lvlText w:val="%1."/>
      <w:lvlJc w:val="left"/>
      <w:rPr>
        <w:b/>
        <w:bCs/>
        <w:i w:val="0"/>
        <w:iCs w:val="0"/>
        <w:smallCaps w:val="0"/>
        <w:strike w:val="0"/>
        <w:color w:val="000000"/>
        <w:spacing w:val="0"/>
        <w:w w:val="100"/>
        <w:position w:val="0"/>
        <w:sz w:val="26"/>
        <w:szCs w:val="26"/>
        <w:u w:val="none"/>
      </w:rPr>
    </w:lvl>
    <w:lvl w:ilvl="6">
      <w:start w:val="2"/>
      <w:numFmt w:val="upperRoman"/>
      <w:lvlText w:val="%1."/>
      <w:lvlJc w:val="left"/>
      <w:rPr>
        <w:b/>
        <w:bCs/>
        <w:i w:val="0"/>
        <w:iCs w:val="0"/>
        <w:smallCaps w:val="0"/>
        <w:strike w:val="0"/>
        <w:color w:val="000000"/>
        <w:spacing w:val="0"/>
        <w:w w:val="100"/>
        <w:position w:val="0"/>
        <w:sz w:val="26"/>
        <w:szCs w:val="26"/>
        <w:u w:val="none"/>
      </w:rPr>
    </w:lvl>
    <w:lvl w:ilvl="7">
      <w:start w:val="2"/>
      <w:numFmt w:val="upperRoman"/>
      <w:lvlText w:val="%1."/>
      <w:lvlJc w:val="left"/>
      <w:rPr>
        <w:b/>
        <w:bCs/>
        <w:i w:val="0"/>
        <w:iCs w:val="0"/>
        <w:smallCaps w:val="0"/>
        <w:strike w:val="0"/>
        <w:color w:val="000000"/>
        <w:spacing w:val="0"/>
        <w:w w:val="100"/>
        <w:position w:val="0"/>
        <w:sz w:val="26"/>
        <w:szCs w:val="26"/>
        <w:u w:val="none"/>
      </w:rPr>
    </w:lvl>
    <w:lvl w:ilvl="8">
      <w:start w:val="2"/>
      <w:numFmt w:val="upperRoman"/>
      <w:lvlText w:val="%1."/>
      <w:lvlJc w:val="left"/>
      <w:rPr>
        <w:b/>
        <w:bCs/>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6"/>
      <w:numFmt w:val="decimal"/>
      <w:lvlText w:val="%1."/>
      <w:lvlJc w:val="left"/>
      <w:rPr>
        <w:b w:val="0"/>
        <w:bCs w:val="0"/>
        <w:i w:val="0"/>
        <w:iCs w:val="0"/>
        <w:smallCaps w:val="0"/>
        <w:strike w:val="0"/>
        <w:color w:val="000000"/>
        <w:spacing w:val="0"/>
        <w:w w:val="100"/>
        <w:position w:val="0"/>
        <w:sz w:val="26"/>
        <w:szCs w:val="26"/>
        <w:u w:val="none"/>
      </w:rPr>
    </w:lvl>
    <w:lvl w:ilvl="1">
      <w:start w:val="16"/>
      <w:numFmt w:val="decimal"/>
      <w:lvlText w:val="%1."/>
      <w:lvlJc w:val="left"/>
      <w:rPr>
        <w:b w:val="0"/>
        <w:bCs w:val="0"/>
        <w:i w:val="0"/>
        <w:iCs w:val="0"/>
        <w:smallCaps w:val="0"/>
        <w:strike w:val="0"/>
        <w:color w:val="000000"/>
        <w:spacing w:val="0"/>
        <w:w w:val="100"/>
        <w:position w:val="0"/>
        <w:sz w:val="26"/>
        <w:szCs w:val="26"/>
        <w:u w:val="none"/>
      </w:rPr>
    </w:lvl>
    <w:lvl w:ilvl="2">
      <w:start w:val="16"/>
      <w:numFmt w:val="decimal"/>
      <w:lvlText w:val="%1."/>
      <w:lvlJc w:val="left"/>
      <w:rPr>
        <w:b w:val="0"/>
        <w:bCs w:val="0"/>
        <w:i w:val="0"/>
        <w:iCs w:val="0"/>
        <w:smallCaps w:val="0"/>
        <w:strike w:val="0"/>
        <w:color w:val="000000"/>
        <w:spacing w:val="0"/>
        <w:w w:val="100"/>
        <w:position w:val="0"/>
        <w:sz w:val="26"/>
        <w:szCs w:val="26"/>
        <w:u w:val="none"/>
      </w:rPr>
    </w:lvl>
    <w:lvl w:ilvl="3">
      <w:start w:val="16"/>
      <w:numFmt w:val="decimal"/>
      <w:lvlText w:val="%1."/>
      <w:lvlJc w:val="left"/>
      <w:rPr>
        <w:b w:val="0"/>
        <w:bCs w:val="0"/>
        <w:i w:val="0"/>
        <w:iCs w:val="0"/>
        <w:smallCaps w:val="0"/>
        <w:strike w:val="0"/>
        <w:color w:val="000000"/>
        <w:spacing w:val="0"/>
        <w:w w:val="100"/>
        <w:position w:val="0"/>
        <w:sz w:val="26"/>
        <w:szCs w:val="26"/>
        <w:u w:val="none"/>
      </w:rPr>
    </w:lvl>
    <w:lvl w:ilvl="4">
      <w:start w:val="16"/>
      <w:numFmt w:val="decimal"/>
      <w:lvlText w:val="%1."/>
      <w:lvlJc w:val="left"/>
      <w:rPr>
        <w:b w:val="0"/>
        <w:bCs w:val="0"/>
        <w:i w:val="0"/>
        <w:iCs w:val="0"/>
        <w:smallCaps w:val="0"/>
        <w:strike w:val="0"/>
        <w:color w:val="000000"/>
        <w:spacing w:val="0"/>
        <w:w w:val="100"/>
        <w:position w:val="0"/>
        <w:sz w:val="26"/>
        <w:szCs w:val="26"/>
        <w:u w:val="none"/>
      </w:rPr>
    </w:lvl>
    <w:lvl w:ilvl="5">
      <w:start w:val="16"/>
      <w:numFmt w:val="decimal"/>
      <w:lvlText w:val="%1."/>
      <w:lvlJc w:val="left"/>
      <w:rPr>
        <w:b w:val="0"/>
        <w:bCs w:val="0"/>
        <w:i w:val="0"/>
        <w:iCs w:val="0"/>
        <w:smallCaps w:val="0"/>
        <w:strike w:val="0"/>
        <w:color w:val="000000"/>
        <w:spacing w:val="0"/>
        <w:w w:val="100"/>
        <w:position w:val="0"/>
        <w:sz w:val="26"/>
        <w:szCs w:val="26"/>
        <w:u w:val="none"/>
      </w:rPr>
    </w:lvl>
    <w:lvl w:ilvl="6">
      <w:start w:val="16"/>
      <w:numFmt w:val="decimal"/>
      <w:lvlText w:val="%1."/>
      <w:lvlJc w:val="left"/>
      <w:rPr>
        <w:b w:val="0"/>
        <w:bCs w:val="0"/>
        <w:i w:val="0"/>
        <w:iCs w:val="0"/>
        <w:smallCaps w:val="0"/>
        <w:strike w:val="0"/>
        <w:color w:val="000000"/>
        <w:spacing w:val="0"/>
        <w:w w:val="100"/>
        <w:position w:val="0"/>
        <w:sz w:val="26"/>
        <w:szCs w:val="26"/>
        <w:u w:val="none"/>
      </w:rPr>
    </w:lvl>
    <w:lvl w:ilvl="7">
      <w:start w:val="16"/>
      <w:numFmt w:val="decimal"/>
      <w:lvlText w:val="%1."/>
      <w:lvlJc w:val="left"/>
      <w:rPr>
        <w:b w:val="0"/>
        <w:bCs w:val="0"/>
        <w:i w:val="0"/>
        <w:iCs w:val="0"/>
        <w:smallCaps w:val="0"/>
        <w:strike w:val="0"/>
        <w:color w:val="000000"/>
        <w:spacing w:val="0"/>
        <w:w w:val="100"/>
        <w:position w:val="0"/>
        <w:sz w:val="26"/>
        <w:szCs w:val="26"/>
        <w:u w:val="none"/>
      </w:rPr>
    </w:lvl>
    <w:lvl w:ilvl="8">
      <w:start w:val="16"/>
      <w:numFmt w:val="decimal"/>
      <w:lvlText w:val="%1."/>
      <w:lvlJc w:val="left"/>
      <w:rPr>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7"/>
      <w:numFmt w:val="decimal"/>
      <w:lvlText w:val="%1)"/>
      <w:lvlJc w:val="left"/>
      <w:rPr>
        <w:b w:val="0"/>
        <w:bCs w:val="0"/>
        <w:i w:val="0"/>
        <w:iCs w:val="0"/>
        <w:smallCaps w:val="0"/>
        <w:strike w:val="0"/>
        <w:color w:val="000000"/>
        <w:spacing w:val="0"/>
        <w:w w:val="100"/>
        <w:position w:val="0"/>
        <w:sz w:val="26"/>
        <w:szCs w:val="26"/>
        <w:u w:val="none"/>
      </w:rPr>
    </w:lvl>
    <w:lvl w:ilvl="1">
      <w:start w:val="7"/>
      <w:numFmt w:val="decimal"/>
      <w:lvlText w:val="%1)"/>
      <w:lvlJc w:val="left"/>
      <w:rPr>
        <w:b w:val="0"/>
        <w:bCs w:val="0"/>
        <w:i w:val="0"/>
        <w:iCs w:val="0"/>
        <w:smallCaps w:val="0"/>
        <w:strike w:val="0"/>
        <w:color w:val="000000"/>
        <w:spacing w:val="0"/>
        <w:w w:val="100"/>
        <w:position w:val="0"/>
        <w:sz w:val="26"/>
        <w:szCs w:val="26"/>
        <w:u w:val="none"/>
      </w:rPr>
    </w:lvl>
    <w:lvl w:ilvl="2">
      <w:start w:val="7"/>
      <w:numFmt w:val="decimal"/>
      <w:lvlText w:val="%1)"/>
      <w:lvlJc w:val="left"/>
      <w:rPr>
        <w:b w:val="0"/>
        <w:bCs w:val="0"/>
        <w:i w:val="0"/>
        <w:iCs w:val="0"/>
        <w:smallCaps w:val="0"/>
        <w:strike w:val="0"/>
        <w:color w:val="000000"/>
        <w:spacing w:val="0"/>
        <w:w w:val="100"/>
        <w:position w:val="0"/>
        <w:sz w:val="26"/>
        <w:szCs w:val="26"/>
        <w:u w:val="none"/>
      </w:rPr>
    </w:lvl>
    <w:lvl w:ilvl="3">
      <w:start w:val="7"/>
      <w:numFmt w:val="decimal"/>
      <w:lvlText w:val="%1)"/>
      <w:lvlJc w:val="left"/>
      <w:rPr>
        <w:b w:val="0"/>
        <w:bCs w:val="0"/>
        <w:i w:val="0"/>
        <w:iCs w:val="0"/>
        <w:smallCaps w:val="0"/>
        <w:strike w:val="0"/>
        <w:color w:val="000000"/>
        <w:spacing w:val="0"/>
        <w:w w:val="100"/>
        <w:position w:val="0"/>
        <w:sz w:val="26"/>
        <w:szCs w:val="26"/>
        <w:u w:val="none"/>
      </w:rPr>
    </w:lvl>
    <w:lvl w:ilvl="4">
      <w:start w:val="7"/>
      <w:numFmt w:val="decimal"/>
      <w:lvlText w:val="%1)"/>
      <w:lvlJc w:val="left"/>
      <w:rPr>
        <w:b w:val="0"/>
        <w:bCs w:val="0"/>
        <w:i w:val="0"/>
        <w:iCs w:val="0"/>
        <w:smallCaps w:val="0"/>
        <w:strike w:val="0"/>
        <w:color w:val="000000"/>
        <w:spacing w:val="0"/>
        <w:w w:val="100"/>
        <w:position w:val="0"/>
        <w:sz w:val="26"/>
        <w:szCs w:val="26"/>
        <w:u w:val="none"/>
      </w:rPr>
    </w:lvl>
    <w:lvl w:ilvl="5">
      <w:start w:val="7"/>
      <w:numFmt w:val="decimal"/>
      <w:lvlText w:val="%1)"/>
      <w:lvlJc w:val="left"/>
      <w:rPr>
        <w:b w:val="0"/>
        <w:bCs w:val="0"/>
        <w:i w:val="0"/>
        <w:iCs w:val="0"/>
        <w:smallCaps w:val="0"/>
        <w:strike w:val="0"/>
        <w:color w:val="000000"/>
        <w:spacing w:val="0"/>
        <w:w w:val="100"/>
        <w:position w:val="0"/>
        <w:sz w:val="26"/>
        <w:szCs w:val="26"/>
        <w:u w:val="none"/>
      </w:rPr>
    </w:lvl>
    <w:lvl w:ilvl="6">
      <w:start w:val="7"/>
      <w:numFmt w:val="decimal"/>
      <w:lvlText w:val="%1)"/>
      <w:lvlJc w:val="left"/>
      <w:rPr>
        <w:b w:val="0"/>
        <w:bCs w:val="0"/>
        <w:i w:val="0"/>
        <w:iCs w:val="0"/>
        <w:smallCaps w:val="0"/>
        <w:strike w:val="0"/>
        <w:color w:val="000000"/>
        <w:spacing w:val="0"/>
        <w:w w:val="100"/>
        <w:position w:val="0"/>
        <w:sz w:val="26"/>
        <w:szCs w:val="26"/>
        <w:u w:val="none"/>
      </w:rPr>
    </w:lvl>
    <w:lvl w:ilvl="7">
      <w:start w:val="7"/>
      <w:numFmt w:val="decimal"/>
      <w:lvlText w:val="%1)"/>
      <w:lvlJc w:val="left"/>
      <w:rPr>
        <w:b w:val="0"/>
        <w:bCs w:val="0"/>
        <w:i w:val="0"/>
        <w:iCs w:val="0"/>
        <w:smallCaps w:val="0"/>
        <w:strike w:val="0"/>
        <w:color w:val="000000"/>
        <w:spacing w:val="0"/>
        <w:w w:val="100"/>
        <w:position w:val="0"/>
        <w:sz w:val="26"/>
        <w:szCs w:val="26"/>
        <w:u w:val="none"/>
      </w:rPr>
    </w:lvl>
    <w:lvl w:ilvl="8">
      <w:start w:val="7"/>
      <w:numFmt w:val="decimal"/>
      <w:lvlText w:val="%1)"/>
      <w:lvlJc w:val="left"/>
      <w:rPr>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2" w15:restartNumberingAfterBreak="0">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3" w15:restartNumberingAfterBreak="0">
    <w:nsid w:val="0000001B"/>
    <w:multiLevelType w:val="multilevel"/>
    <w:tmpl w:val="0000001A"/>
    <w:lvl w:ilvl="0">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5" w15:restartNumberingAfterBreak="0">
    <w:nsid w:val="0000001F"/>
    <w:multiLevelType w:val="multilevel"/>
    <w:tmpl w:val="0000001E"/>
    <w:lvl w:ilvl="0">
      <w:start w:val="6"/>
      <w:numFmt w:val="decimal"/>
      <w:lvlText w:val="%1."/>
      <w:lvlJc w:val="left"/>
      <w:rPr>
        <w:b w:val="0"/>
        <w:bCs w:val="0"/>
        <w:i w:val="0"/>
        <w:iCs w:val="0"/>
        <w:smallCaps w:val="0"/>
        <w:strike w:val="0"/>
        <w:color w:val="000000"/>
        <w:spacing w:val="0"/>
        <w:w w:val="100"/>
        <w:position w:val="0"/>
        <w:sz w:val="26"/>
        <w:szCs w:val="26"/>
        <w:u w:val="none"/>
      </w:rPr>
    </w:lvl>
    <w:lvl w:ilvl="1">
      <w:start w:val="6"/>
      <w:numFmt w:val="decimal"/>
      <w:lvlText w:val="%1."/>
      <w:lvlJc w:val="left"/>
      <w:rPr>
        <w:b w:val="0"/>
        <w:bCs w:val="0"/>
        <w:i w:val="0"/>
        <w:iCs w:val="0"/>
        <w:smallCaps w:val="0"/>
        <w:strike w:val="0"/>
        <w:color w:val="000000"/>
        <w:spacing w:val="0"/>
        <w:w w:val="100"/>
        <w:position w:val="0"/>
        <w:sz w:val="26"/>
        <w:szCs w:val="26"/>
        <w:u w:val="none"/>
      </w:rPr>
    </w:lvl>
    <w:lvl w:ilvl="2">
      <w:start w:val="6"/>
      <w:numFmt w:val="decimal"/>
      <w:lvlText w:val="%1."/>
      <w:lvlJc w:val="left"/>
      <w:rPr>
        <w:b w:val="0"/>
        <w:bCs w:val="0"/>
        <w:i w:val="0"/>
        <w:iCs w:val="0"/>
        <w:smallCaps w:val="0"/>
        <w:strike w:val="0"/>
        <w:color w:val="000000"/>
        <w:spacing w:val="0"/>
        <w:w w:val="100"/>
        <w:position w:val="0"/>
        <w:sz w:val="26"/>
        <w:szCs w:val="26"/>
        <w:u w:val="none"/>
      </w:rPr>
    </w:lvl>
    <w:lvl w:ilvl="3">
      <w:start w:val="6"/>
      <w:numFmt w:val="decimal"/>
      <w:lvlText w:val="%1."/>
      <w:lvlJc w:val="left"/>
      <w:rPr>
        <w:b w:val="0"/>
        <w:bCs w:val="0"/>
        <w:i w:val="0"/>
        <w:iCs w:val="0"/>
        <w:smallCaps w:val="0"/>
        <w:strike w:val="0"/>
        <w:color w:val="000000"/>
        <w:spacing w:val="0"/>
        <w:w w:val="100"/>
        <w:position w:val="0"/>
        <w:sz w:val="26"/>
        <w:szCs w:val="26"/>
        <w:u w:val="none"/>
      </w:rPr>
    </w:lvl>
    <w:lvl w:ilvl="4">
      <w:start w:val="6"/>
      <w:numFmt w:val="decimal"/>
      <w:lvlText w:val="%1."/>
      <w:lvlJc w:val="left"/>
      <w:rPr>
        <w:b w:val="0"/>
        <w:bCs w:val="0"/>
        <w:i w:val="0"/>
        <w:iCs w:val="0"/>
        <w:smallCaps w:val="0"/>
        <w:strike w:val="0"/>
        <w:color w:val="000000"/>
        <w:spacing w:val="0"/>
        <w:w w:val="100"/>
        <w:position w:val="0"/>
        <w:sz w:val="26"/>
        <w:szCs w:val="26"/>
        <w:u w:val="none"/>
      </w:rPr>
    </w:lvl>
    <w:lvl w:ilvl="5">
      <w:start w:val="6"/>
      <w:numFmt w:val="decimal"/>
      <w:lvlText w:val="%1."/>
      <w:lvlJc w:val="left"/>
      <w:rPr>
        <w:b w:val="0"/>
        <w:bCs w:val="0"/>
        <w:i w:val="0"/>
        <w:iCs w:val="0"/>
        <w:smallCaps w:val="0"/>
        <w:strike w:val="0"/>
        <w:color w:val="000000"/>
        <w:spacing w:val="0"/>
        <w:w w:val="100"/>
        <w:position w:val="0"/>
        <w:sz w:val="26"/>
        <w:szCs w:val="26"/>
        <w:u w:val="none"/>
      </w:rPr>
    </w:lvl>
    <w:lvl w:ilvl="6">
      <w:start w:val="6"/>
      <w:numFmt w:val="decimal"/>
      <w:lvlText w:val="%1."/>
      <w:lvlJc w:val="left"/>
      <w:rPr>
        <w:b w:val="0"/>
        <w:bCs w:val="0"/>
        <w:i w:val="0"/>
        <w:iCs w:val="0"/>
        <w:smallCaps w:val="0"/>
        <w:strike w:val="0"/>
        <w:color w:val="000000"/>
        <w:spacing w:val="0"/>
        <w:w w:val="100"/>
        <w:position w:val="0"/>
        <w:sz w:val="26"/>
        <w:szCs w:val="26"/>
        <w:u w:val="none"/>
      </w:rPr>
    </w:lvl>
    <w:lvl w:ilvl="7">
      <w:start w:val="6"/>
      <w:numFmt w:val="decimal"/>
      <w:lvlText w:val="%1."/>
      <w:lvlJc w:val="left"/>
      <w:rPr>
        <w:b w:val="0"/>
        <w:bCs w:val="0"/>
        <w:i w:val="0"/>
        <w:iCs w:val="0"/>
        <w:smallCaps w:val="0"/>
        <w:strike w:val="0"/>
        <w:color w:val="000000"/>
        <w:spacing w:val="0"/>
        <w:w w:val="100"/>
        <w:position w:val="0"/>
        <w:sz w:val="26"/>
        <w:szCs w:val="26"/>
        <w:u w:val="none"/>
      </w:rPr>
    </w:lvl>
    <w:lvl w:ilvl="8">
      <w:start w:val="6"/>
      <w:numFmt w:val="decimal"/>
      <w:lvlText w:val="%1."/>
      <w:lvlJc w:val="left"/>
      <w:rPr>
        <w:b w:val="0"/>
        <w:bCs w:val="0"/>
        <w:i w:val="0"/>
        <w:iCs w:val="0"/>
        <w:smallCaps w:val="0"/>
        <w:strike w:val="0"/>
        <w:color w:val="000000"/>
        <w:spacing w:val="0"/>
        <w:w w:val="100"/>
        <w:position w:val="0"/>
        <w:sz w:val="26"/>
        <w:szCs w:val="26"/>
        <w:u w:val="none"/>
      </w:rPr>
    </w:lvl>
  </w:abstractNum>
  <w:abstractNum w:abstractNumId="16" w15:restartNumberingAfterBreak="0">
    <w:nsid w:val="00000021"/>
    <w:multiLevelType w:val="multilevel"/>
    <w:tmpl w:val="00000020"/>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0000024"/>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19" w15:restartNumberingAfterBreak="0">
    <w:nsid w:val="00000027"/>
    <w:multiLevelType w:val="multilevel"/>
    <w:tmpl w:val="00000026"/>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0" w15:restartNumberingAfterBreak="0">
    <w:nsid w:val="00000029"/>
    <w:multiLevelType w:val="multilevel"/>
    <w:tmpl w:val="00000028"/>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1" w15:restartNumberingAfterBreak="0">
    <w:nsid w:val="0000002B"/>
    <w:multiLevelType w:val="multilevel"/>
    <w:tmpl w:val="0000002A"/>
    <w:lvl w:ilvl="0">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III.%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3" w15:restartNumberingAfterBreak="0">
    <w:nsid w:val="0000002F"/>
    <w:multiLevelType w:val="multilevel"/>
    <w:tmpl w:val="0000002E"/>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24" w15:restartNumberingAfterBreak="0">
    <w:nsid w:val="00000031"/>
    <w:multiLevelType w:val="multilevel"/>
    <w:tmpl w:val="0000003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5" w15:restartNumberingAfterBreak="0">
    <w:nsid w:val="00000033"/>
    <w:multiLevelType w:val="multilevel"/>
    <w:tmpl w:val="00000032"/>
    <w:lvl w:ilvl="0">
      <w:start w:val="7"/>
      <w:numFmt w:val="decimal"/>
      <w:lvlText w:val="%1)"/>
      <w:lvlJc w:val="left"/>
      <w:rPr>
        <w:b w:val="0"/>
        <w:bCs w:val="0"/>
        <w:i w:val="0"/>
        <w:iCs w:val="0"/>
        <w:smallCaps w:val="0"/>
        <w:strike w:val="0"/>
        <w:color w:val="000000"/>
        <w:spacing w:val="0"/>
        <w:w w:val="100"/>
        <w:position w:val="0"/>
        <w:sz w:val="26"/>
        <w:szCs w:val="26"/>
        <w:u w:val="none"/>
      </w:rPr>
    </w:lvl>
    <w:lvl w:ilvl="1">
      <w:start w:val="7"/>
      <w:numFmt w:val="decimal"/>
      <w:lvlText w:val="%1)"/>
      <w:lvlJc w:val="left"/>
      <w:rPr>
        <w:b w:val="0"/>
        <w:bCs w:val="0"/>
        <w:i w:val="0"/>
        <w:iCs w:val="0"/>
        <w:smallCaps w:val="0"/>
        <w:strike w:val="0"/>
        <w:color w:val="000000"/>
        <w:spacing w:val="0"/>
        <w:w w:val="100"/>
        <w:position w:val="0"/>
        <w:sz w:val="26"/>
        <w:szCs w:val="26"/>
        <w:u w:val="none"/>
      </w:rPr>
    </w:lvl>
    <w:lvl w:ilvl="2">
      <w:start w:val="7"/>
      <w:numFmt w:val="decimal"/>
      <w:lvlText w:val="%1)"/>
      <w:lvlJc w:val="left"/>
      <w:rPr>
        <w:b w:val="0"/>
        <w:bCs w:val="0"/>
        <w:i w:val="0"/>
        <w:iCs w:val="0"/>
        <w:smallCaps w:val="0"/>
        <w:strike w:val="0"/>
        <w:color w:val="000000"/>
        <w:spacing w:val="0"/>
        <w:w w:val="100"/>
        <w:position w:val="0"/>
        <w:sz w:val="26"/>
        <w:szCs w:val="26"/>
        <w:u w:val="none"/>
      </w:rPr>
    </w:lvl>
    <w:lvl w:ilvl="3">
      <w:start w:val="7"/>
      <w:numFmt w:val="decimal"/>
      <w:lvlText w:val="%1)"/>
      <w:lvlJc w:val="left"/>
      <w:rPr>
        <w:b w:val="0"/>
        <w:bCs w:val="0"/>
        <w:i w:val="0"/>
        <w:iCs w:val="0"/>
        <w:smallCaps w:val="0"/>
        <w:strike w:val="0"/>
        <w:color w:val="000000"/>
        <w:spacing w:val="0"/>
        <w:w w:val="100"/>
        <w:position w:val="0"/>
        <w:sz w:val="26"/>
        <w:szCs w:val="26"/>
        <w:u w:val="none"/>
      </w:rPr>
    </w:lvl>
    <w:lvl w:ilvl="4">
      <w:start w:val="7"/>
      <w:numFmt w:val="decimal"/>
      <w:lvlText w:val="%1)"/>
      <w:lvlJc w:val="left"/>
      <w:rPr>
        <w:b w:val="0"/>
        <w:bCs w:val="0"/>
        <w:i w:val="0"/>
        <w:iCs w:val="0"/>
        <w:smallCaps w:val="0"/>
        <w:strike w:val="0"/>
        <w:color w:val="000000"/>
        <w:spacing w:val="0"/>
        <w:w w:val="100"/>
        <w:position w:val="0"/>
        <w:sz w:val="26"/>
        <w:szCs w:val="26"/>
        <w:u w:val="none"/>
      </w:rPr>
    </w:lvl>
    <w:lvl w:ilvl="5">
      <w:start w:val="7"/>
      <w:numFmt w:val="decimal"/>
      <w:lvlText w:val="%1)"/>
      <w:lvlJc w:val="left"/>
      <w:rPr>
        <w:b w:val="0"/>
        <w:bCs w:val="0"/>
        <w:i w:val="0"/>
        <w:iCs w:val="0"/>
        <w:smallCaps w:val="0"/>
        <w:strike w:val="0"/>
        <w:color w:val="000000"/>
        <w:spacing w:val="0"/>
        <w:w w:val="100"/>
        <w:position w:val="0"/>
        <w:sz w:val="26"/>
        <w:szCs w:val="26"/>
        <w:u w:val="none"/>
      </w:rPr>
    </w:lvl>
    <w:lvl w:ilvl="6">
      <w:start w:val="7"/>
      <w:numFmt w:val="decimal"/>
      <w:lvlText w:val="%1)"/>
      <w:lvlJc w:val="left"/>
      <w:rPr>
        <w:b w:val="0"/>
        <w:bCs w:val="0"/>
        <w:i w:val="0"/>
        <w:iCs w:val="0"/>
        <w:smallCaps w:val="0"/>
        <w:strike w:val="0"/>
        <w:color w:val="000000"/>
        <w:spacing w:val="0"/>
        <w:w w:val="100"/>
        <w:position w:val="0"/>
        <w:sz w:val="26"/>
        <w:szCs w:val="26"/>
        <w:u w:val="none"/>
      </w:rPr>
    </w:lvl>
    <w:lvl w:ilvl="7">
      <w:start w:val="7"/>
      <w:numFmt w:val="decimal"/>
      <w:lvlText w:val="%1)"/>
      <w:lvlJc w:val="left"/>
      <w:rPr>
        <w:b w:val="0"/>
        <w:bCs w:val="0"/>
        <w:i w:val="0"/>
        <w:iCs w:val="0"/>
        <w:smallCaps w:val="0"/>
        <w:strike w:val="0"/>
        <w:color w:val="000000"/>
        <w:spacing w:val="0"/>
        <w:w w:val="100"/>
        <w:position w:val="0"/>
        <w:sz w:val="26"/>
        <w:szCs w:val="26"/>
        <w:u w:val="none"/>
      </w:rPr>
    </w:lvl>
    <w:lvl w:ilvl="8">
      <w:start w:val="7"/>
      <w:numFmt w:val="decimal"/>
      <w:lvlText w:val="%1)"/>
      <w:lvlJc w:val="left"/>
      <w:rPr>
        <w:b w:val="0"/>
        <w:bCs w:val="0"/>
        <w:i w:val="0"/>
        <w:iCs w:val="0"/>
        <w:smallCaps w:val="0"/>
        <w:strike w:val="0"/>
        <w:color w:val="000000"/>
        <w:spacing w:val="0"/>
        <w:w w:val="100"/>
        <w:position w:val="0"/>
        <w:sz w:val="26"/>
        <w:szCs w:val="26"/>
        <w:u w:val="none"/>
      </w:rPr>
    </w:lvl>
  </w:abstractNum>
  <w:abstractNum w:abstractNumId="26" w15:restartNumberingAfterBreak="0">
    <w:nsid w:val="00000035"/>
    <w:multiLevelType w:val="multilevel"/>
    <w:tmpl w:val="00000034"/>
    <w:lvl w:ilvl="0">
      <w:start w:val="3"/>
      <w:numFmt w:val="decimal"/>
      <w:lvlText w:val="%1."/>
      <w:lvlJc w:val="left"/>
      <w:rPr>
        <w:b w:val="0"/>
        <w:bCs w:val="0"/>
        <w:i w:val="0"/>
        <w:iCs w:val="0"/>
        <w:smallCaps w:val="0"/>
        <w:strike w:val="0"/>
        <w:color w:val="000000"/>
        <w:spacing w:val="0"/>
        <w:w w:val="100"/>
        <w:position w:val="0"/>
        <w:sz w:val="26"/>
        <w:szCs w:val="26"/>
        <w:u w:val="none"/>
      </w:rPr>
    </w:lvl>
    <w:lvl w:ilvl="1">
      <w:start w:val="3"/>
      <w:numFmt w:val="decimal"/>
      <w:lvlText w:val="%1."/>
      <w:lvlJc w:val="left"/>
      <w:rPr>
        <w:b w:val="0"/>
        <w:bCs w:val="0"/>
        <w:i w:val="0"/>
        <w:iCs w:val="0"/>
        <w:smallCaps w:val="0"/>
        <w:strike w:val="0"/>
        <w:color w:val="000000"/>
        <w:spacing w:val="0"/>
        <w:w w:val="100"/>
        <w:position w:val="0"/>
        <w:sz w:val="26"/>
        <w:szCs w:val="26"/>
        <w:u w:val="none"/>
      </w:rPr>
    </w:lvl>
    <w:lvl w:ilvl="2">
      <w:start w:val="3"/>
      <w:numFmt w:val="decimal"/>
      <w:lvlText w:val="%1."/>
      <w:lvlJc w:val="left"/>
      <w:rPr>
        <w:b w:val="0"/>
        <w:bCs w:val="0"/>
        <w:i w:val="0"/>
        <w:iCs w:val="0"/>
        <w:smallCaps w:val="0"/>
        <w:strike w:val="0"/>
        <w:color w:val="000000"/>
        <w:spacing w:val="0"/>
        <w:w w:val="100"/>
        <w:position w:val="0"/>
        <w:sz w:val="26"/>
        <w:szCs w:val="26"/>
        <w:u w:val="none"/>
      </w:rPr>
    </w:lvl>
    <w:lvl w:ilvl="3">
      <w:start w:val="3"/>
      <w:numFmt w:val="decimal"/>
      <w:lvlText w:val="%1."/>
      <w:lvlJc w:val="left"/>
      <w:rPr>
        <w:b w:val="0"/>
        <w:bCs w:val="0"/>
        <w:i w:val="0"/>
        <w:iCs w:val="0"/>
        <w:smallCaps w:val="0"/>
        <w:strike w:val="0"/>
        <w:color w:val="000000"/>
        <w:spacing w:val="0"/>
        <w:w w:val="100"/>
        <w:position w:val="0"/>
        <w:sz w:val="26"/>
        <w:szCs w:val="26"/>
        <w:u w:val="none"/>
      </w:rPr>
    </w:lvl>
    <w:lvl w:ilvl="4">
      <w:start w:val="3"/>
      <w:numFmt w:val="decimal"/>
      <w:lvlText w:val="%1."/>
      <w:lvlJc w:val="left"/>
      <w:rPr>
        <w:b w:val="0"/>
        <w:bCs w:val="0"/>
        <w:i w:val="0"/>
        <w:iCs w:val="0"/>
        <w:smallCaps w:val="0"/>
        <w:strike w:val="0"/>
        <w:color w:val="000000"/>
        <w:spacing w:val="0"/>
        <w:w w:val="100"/>
        <w:position w:val="0"/>
        <w:sz w:val="26"/>
        <w:szCs w:val="26"/>
        <w:u w:val="none"/>
      </w:rPr>
    </w:lvl>
    <w:lvl w:ilvl="5">
      <w:start w:val="3"/>
      <w:numFmt w:val="decimal"/>
      <w:lvlText w:val="%1."/>
      <w:lvlJc w:val="left"/>
      <w:rPr>
        <w:b w:val="0"/>
        <w:bCs w:val="0"/>
        <w:i w:val="0"/>
        <w:iCs w:val="0"/>
        <w:smallCaps w:val="0"/>
        <w:strike w:val="0"/>
        <w:color w:val="000000"/>
        <w:spacing w:val="0"/>
        <w:w w:val="100"/>
        <w:position w:val="0"/>
        <w:sz w:val="26"/>
        <w:szCs w:val="26"/>
        <w:u w:val="none"/>
      </w:rPr>
    </w:lvl>
    <w:lvl w:ilvl="6">
      <w:start w:val="3"/>
      <w:numFmt w:val="decimal"/>
      <w:lvlText w:val="%1."/>
      <w:lvlJc w:val="left"/>
      <w:rPr>
        <w:b w:val="0"/>
        <w:bCs w:val="0"/>
        <w:i w:val="0"/>
        <w:iCs w:val="0"/>
        <w:smallCaps w:val="0"/>
        <w:strike w:val="0"/>
        <w:color w:val="000000"/>
        <w:spacing w:val="0"/>
        <w:w w:val="100"/>
        <w:position w:val="0"/>
        <w:sz w:val="26"/>
        <w:szCs w:val="26"/>
        <w:u w:val="none"/>
      </w:rPr>
    </w:lvl>
    <w:lvl w:ilvl="7">
      <w:start w:val="3"/>
      <w:numFmt w:val="decimal"/>
      <w:lvlText w:val="%1."/>
      <w:lvlJc w:val="left"/>
      <w:rPr>
        <w:b w:val="0"/>
        <w:bCs w:val="0"/>
        <w:i w:val="0"/>
        <w:iCs w:val="0"/>
        <w:smallCaps w:val="0"/>
        <w:strike w:val="0"/>
        <w:color w:val="000000"/>
        <w:spacing w:val="0"/>
        <w:w w:val="100"/>
        <w:position w:val="0"/>
        <w:sz w:val="26"/>
        <w:szCs w:val="26"/>
        <w:u w:val="none"/>
      </w:rPr>
    </w:lvl>
    <w:lvl w:ilvl="8">
      <w:start w:val="3"/>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DC"/>
    <w:rsid w:val="000B30C5"/>
    <w:rsid w:val="00107454"/>
    <w:rsid w:val="00383519"/>
    <w:rsid w:val="003E2541"/>
    <w:rsid w:val="00542EFF"/>
    <w:rsid w:val="006E632D"/>
    <w:rsid w:val="008D1ADF"/>
    <w:rsid w:val="008E2DC5"/>
    <w:rsid w:val="009B7ADC"/>
    <w:rsid w:val="00B171CC"/>
    <w:rsid w:val="00BD320F"/>
    <w:rsid w:val="00D5013E"/>
    <w:rsid w:val="00E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04EDE"/>
  <w14:defaultImageDpi w14:val="0"/>
  <w15:docId w15:val="{ED0210E9-4529-4477-A998-80A007E3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Pr>
      <w:sz w:val="26"/>
      <w:szCs w:val="26"/>
      <w:u w:val="none"/>
    </w:rPr>
  </w:style>
  <w:style w:type="character" w:customStyle="1" w:styleId="CharStyle5">
    <w:name w:val="Char Style 5"/>
    <w:basedOn w:val="a0"/>
    <w:link w:val="Style4"/>
    <w:uiPriority w:val="99"/>
    <w:rPr>
      <w:b/>
      <w:bCs/>
      <w:sz w:val="26"/>
      <w:szCs w:val="26"/>
      <w:u w:val="none"/>
    </w:rPr>
  </w:style>
  <w:style w:type="character" w:customStyle="1" w:styleId="CharStyle7">
    <w:name w:val="Char Style 7"/>
    <w:basedOn w:val="a0"/>
    <w:link w:val="Style6"/>
    <w:uiPriority w:val="99"/>
    <w:rPr>
      <w:sz w:val="22"/>
      <w:szCs w:val="22"/>
      <w:u w:val="none"/>
    </w:rPr>
  </w:style>
  <w:style w:type="character" w:customStyle="1" w:styleId="CharStyle8">
    <w:name w:val="Char Style 8"/>
    <w:basedOn w:val="CharStyle7"/>
    <w:uiPriority w:val="99"/>
    <w:rPr>
      <w:sz w:val="22"/>
      <w:szCs w:val="22"/>
      <w:u w:val="none"/>
    </w:rPr>
  </w:style>
  <w:style w:type="character" w:customStyle="1" w:styleId="CharStyle10">
    <w:name w:val="Char Style 10"/>
    <w:basedOn w:val="a0"/>
    <w:link w:val="Style9"/>
    <w:uiPriority w:val="99"/>
    <w:rPr>
      <w:spacing w:val="10"/>
      <w:sz w:val="17"/>
      <w:szCs w:val="17"/>
      <w:u w:val="none"/>
    </w:rPr>
  </w:style>
  <w:style w:type="character" w:customStyle="1" w:styleId="CharStyle12">
    <w:name w:val="Char Style 12"/>
    <w:basedOn w:val="a0"/>
    <w:link w:val="Style11"/>
    <w:uiPriority w:val="99"/>
    <w:rPr>
      <w:sz w:val="32"/>
      <w:szCs w:val="32"/>
      <w:u w:val="none"/>
    </w:rPr>
  </w:style>
  <w:style w:type="character" w:customStyle="1" w:styleId="CharStyle13">
    <w:name w:val="Char Style 13"/>
    <w:basedOn w:val="CharStyle12"/>
    <w:uiPriority w:val="99"/>
    <w:rPr>
      <w:rFonts w:ascii="Times New Roman" w:hAnsi="Times New Roman" w:cs="Times New Roman"/>
      <w:spacing w:val="-60"/>
      <w:sz w:val="32"/>
      <w:szCs w:val="32"/>
      <w:u w:val="none"/>
      <w:lang w:val="en-US" w:eastAsia="en-US"/>
    </w:rPr>
  </w:style>
  <w:style w:type="character" w:customStyle="1" w:styleId="CharStyle14">
    <w:name w:val="Char Style 14"/>
    <w:basedOn w:val="CharStyle12"/>
    <w:uiPriority w:val="99"/>
    <w:rPr>
      <w:b/>
      <w:bCs/>
      <w:sz w:val="20"/>
      <w:szCs w:val="20"/>
      <w:u w:val="none"/>
    </w:rPr>
  </w:style>
  <w:style w:type="character" w:customStyle="1" w:styleId="CharStyle15">
    <w:name w:val="Char Style 15"/>
    <w:basedOn w:val="CharStyle3"/>
    <w:uiPriority w:val="99"/>
    <w:rPr>
      <w:rFonts w:ascii="Times New Roman" w:hAnsi="Times New Roman" w:cs="Times New Roman"/>
      <w:i/>
      <w:iCs/>
      <w:spacing w:val="10"/>
      <w:sz w:val="24"/>
      <w:szCs w:val="24"/>
      <w:u w:val="none"/>
      <w:lang w:val="en-US" w:eastAsia="en-US"/>
    </w:rPr>
  </w:style>
  <w:style w:type="character" w:customStyle="1" w:styleId="CharStyle17">
    <w:name w:val="Char Style 17"/>
    <w:basedOn w:val="a0"/>
    <w:link w:val="Style16"/>
    <w:uiPriority w:val="99"/>
    <w:rPr>
      <w:sz w:val="26"/>
      <w:szCs w:val="26"/>
      <w:u w:val="none"/>
    </w:rPr>
  </w:style>
  <w:style w:type="character" w:customStyle="1" w:styleId="CharStyle18">
    <w:name w:val="Char Style 18"/>
    <w:basedOn w:val="CharStyle3"/>
    <w:uiPriority w:val="99"/>
    <w:rPr>
      <w:b/>
      <w:bCs/>
      <w:sz w:val="19"/>
      <w:szCs w:val="19"/>
      <w:u w:val="none"/>
    </w:rPr>
  </w:style>
  <w:style w:type="character" w:customStyle="1" w:styleId="CharStyle19">
    <w:name w:val="Char Style 19"/>
    <w:basedOn w:val="CharStyle3"/>
    <w:uiPriority w:val="99"/>
    <w:rPr>
      <w:sz w:val="22"/>
      <w:szCs w:val="22"/>
      <w:u w:val="none"/>
    </w:rPr>
  </w:style>
  <w:style w:type="character" w:customStyle="1" w:styleId="CharStyle20">
    <w:name w:val="Char Style 20"/>
    <w:basedOn w:val="CharStyle3"/>
    <w:uiPriority w:val="99"/>
    <w:rPr>
      <w:rFonts w:ascii="Times New Roman" w:hAnsi="Times New Roman" w:cs="Times New Roman"/>
      <w:b/>
      <w:bCs/>
      <w:sz w:val="20"/>
      <w:szCs w:val="20"/>
      <w:u w:val="none"/>
      <w:lang w:val="en-US" w:eastAsia="en-US"/>
    </w:rPr>
  </w:style>
  <w:style w:type="character" w:customStyle="1" w:styleId="CharStyle22">
    <w:name w:val="Char Style 22"/>
    <w:basedOn w:val="a0"/>
    <w:link w:val="Style21"/>
    <w:uiPriority w:val="99"/>
    <w:rPr>
      <w:b/>
      <w:bCs/>
      <w:sz w:val="20"/>
      <w:szCs w:val="20"/>
      <w:u w:val="none"/>
    </w:rPr>
  </w:style>
  <w:style w:type="character" w:customStyle="1" w:styleId="CharStyle23">
    <w:name w:val="Char Style 23"/>
    <w:basedOn w:val="CharStyle22"/>
    <w:uiPriority w:val="99"/>
    <w:rPr>
      <w:b w:val="0"/>
      <w:bCs w:val="0"/>
      <w:sz w:val="26"/>
      <w:szCs w:val="26"/>
      <w:u w:val="none"/>
    </w:rPr>
  </w:style>
  <w:style w:type="character" w:customStyle="1" w:styleId="CharStyle25">
    <w:name w:val="Char Style 25"/>
    <w:basedOn w:val="a0"/>
    <w:link w:val="Style24"/>
    <w:uiPriority w:val="99"/>
    <w:rPr>
      <w:b/>
      <w:bCs/>
      <w:sz w:val="19"/>
      <w:szCs w:val="19"/>
      <w:u w:val="none"/>
    </w:rPr>
  </w:style>
  <w:style w:type="character" w:customStyle="1" w:styleId="CharStyle26">
    <w:name w:val="Char Style 26"/>
    <w:basedOn w:val="CharStyle25"/>
    <w:uiPriority w:val="99"/>
    <w:rPr>
      <w:b w:val="0"/>
      <w:bCs w:val="0"/>
      <w:spacing w:val="10"/>
      <w:sz w:val="17"/>
      <w:szCs w:val="17"/>
      <w:u w:val="none"/>
    </w:rPr>
  </w:style>
  <w:style w:type="character" w:customStyle="1" w:styleId="CharStyle27">
    <w:name w:val="Char Style 27"/>
    <w:basedOn w:val="CharStyle25"/>
    <w:uiPriority w:val="99"/>
    <w:rPr>
      <w:b w:val="0"/>
      <w:bCs w:val="0"/>
      <w:sz w:val="17"/>
      <w:szCs w:val="17"/>
      <w:u w:val="none"/>
    </w:rPr>
  </w:style>
  <w:style w:type="character" w:customStyle="1" w:styleId="CharStyle28">
    <w:name w:val="Char Style 28"/>
    <w:basedOn w:val="CharStyle25"/>
    <w:uiPriority w:val="99"/>
    <w:rPr>
      <w:rFonts w:ascii="Times New Roman" w:hAnsi="Times New Roman" w:cs="Times New Roman"/>
      <w:b/>
      <w:bCs/>
      <w:i/>
      <w:iCs/>
      <w:spacing w:val="20"/>
      <w:sz w:val="17"/>
      <w:szCs w:val="17"/>
      <w:u w:val="none"/>
      <w:lang w:val="en-US" w:eastAsia="en-US"/>
    </w:rPr>
  </w:style>
  <w:style w:type="character" w:customStyle="1" w:styleId="CharStyle30">
    <w:name w:val="Char Style 30"/>
    <w:basedOn w:val="a0"/>
    <w:link w:val="Style29"/>
    <w:uiPriority w:val="99"/>
    <w:rPr>
      <w:spacing w:val="10"/>
      <w:sz w:val="26"/>
      <w:szCs w:val="26"/>
      <w:u w:val="none"/>
    </w:rPr>
  </w:style>
  <w:style w:type="character" w:customStyle="1" w:styleId="CharStyle32">
    <w:name w:val="Char Style 32"/>
    <w:basedOn w:val="a0"/>
    <w:link w:val="Style31"/>
    <w:uiPriority w:val="99"/>
    <w:rPr>
      <w:b/>
      <w:bCs/>
      <w:i/>
      <w:iCs/>
      <w:spacing w:val="20"/>
      <w:sz w:val="17"/>
      <w:szCs w:val="17"/>
      <w:u w:val="none"/>
    </w:rPr>
  </w:style>
  <w:style w:type="character" w:customStyle="1" w:styleId="CharStyle34">
    <w:name w:val="Char Style 34"/>
    <w:basedOn w:val="a0"/>
    <w:link w:val="Style33"/>
    <w:uiPriority w:val="99"/>
    <w:rPr>
      <w:sz w:val="26"/>
      <w:szCs w:val="26"/>
      <w:u w:val="none"/>
    </w:rPr>
  </w:style>
  <w:style w:type="character" w:customStyle="1" w:styleId="CharStyle35">
    <w:name w:val="Char Style 35"/>
    <w:basedOn w:val="CharStyle3"/>
    <w:uiPriority w:val="99"/>
    <w:rPr>
      <w:smallCaps/>
      <w:sz w:val="26"/>
      <w:szCs w:val="26"/>
      <w:u w:val="none"/>
    </w:rPr>
  </w:style>
  <w:style w:type="character" w:customStyle="1" w:styleId="CharStyle36">
    <w:name w:val="Char Style 36"/>
    <w:basedOn w:val="CharStyle3"/>
    <w:uiPriority w:val="99"/>
    <w:rPr>
      <w:smallCaps/>
      <w:spacing w:val="10"/>
      <w:sz w:val="17"/>
      <w:szCs w:val="17"/>
      <w:u w:val="none"/>
    </w:rPr>
  </w:style>
  <w:style w:type="character" w:customStyle="1" w:styleId="CharStyle38">
    <w:name w:val="Char Style 38"/>
    <w:basedOn w:val="a0"/>
    <w:link w:val="Style37"/>
    <w:uiPriority w:val="99"/>
    <w:rPr>
      <w:b/>
      <w:bCs/>
      <w:spacing w:val="10"/>
      <w:sz w:val="20"/>
      <w:szCs w:val="20"/>
      <w:u w:val="none"/>
    </w:rPr>
  </w:style>
  <w:style w:type="character" w:customStyle="1" w:styleId="CharStyle39">
    <w:name w:val="Char Style 39"/>
    <w:basedOn w:val="CharStyle38"/>
    <w:uiPriority w:val="99"/>
    <w:rPr>
      <w:b/>
      <w:bCs/>
      <w:spacing w:val="0"/>
      <w:sz w:val="20"/>
      <w:szCs w:val="20"/>
      <w:u w:val="none"/>
    </w:rPr>
  </w:style>
  <w:style w:type="character" w:customStyle="1" w:styleId="CharStyle40">
    <w:name w:val="Char Style 40"/>
    <w:basedOn w:val="CharStyle25"/>
    <w:uiPriority w:val="99"/>
    <w:rPr>
      <w:b/>
      <w:bCs/>
      <w:i/>
      <w:iCs/>
      <w:sz w:val="19"/>
      <w:szCs w:val="19"/>
      <w:u w:val="none"/>
    </w:rPr>
  </w:style>
  <w:style w:type="character" w:customStyle="1" w:styleId="CharStyle42">
    <w:name w:val="Char Style 42"/>
    <w:basedOn w:val="a0"/>
    <w:link w:val="Style41"/>
    <w:uiPriority w:val="99"/>
    <w:rPr>
      <w:sz w:val="22"/>
      <w:szCs w:val="22"/>
      <w:u w:val="none"/>
    </w:rPr>
  </w:style>
  <w:style w:type="character" w:customStyle="1" w:styleId="CharStyle43">
    <w:name w:val="Char Style 43"/>
    <w:basedOn w:val="CharStyle42"/>
    <w:uiPriority w:val="99"/>
    <w:rPr>
      <w:i/>
      <w:iCs/>
      <w:sz w:val="22"/>
      <w:szCs w:val="22"/>
      <w:u w:val="none"/>
    </w:rPr>
  </w:style>
  <w:style w:type="character" w:customStyle="1" w:styleId="CharStyle44">
    <w:name w:val="Char Style 44"/>
    <w:basedOn w:val="CharStyle3"/>
    <w:uiPriority w:val="99"/>
    <w:rPr>
      <w:b/>
      <w:bCs/>
      <w:i/>
      <w:iCs/>
      <w:sz w:val="19"/>
      <w:szCs w:val="19"/>
      <w:u w:val="none"/>
    </w:rPr>
  </w:style>
  <w:style w:type="character" w:customStyle="1" w:styleId="CharStyle46">
    <w:name w:val="Char Style 46"/>
    <w:basedOn w:val="a0"/>
    <w:link w:val="Style45"/>
    <w:uiPriority w:val="99"/>
    <w:rPr>
      <w:b/>
      <w:bCs/>
      <w:sz w:val="19"/>
      <w:szCs w:val="19"/>
      <w:u w:val="none"/>
    </w:rPr>
  </w:style>
  <w:style w:type="character" w:customStyle="1" w:styleId="CharStyle47">
    <w:name w:val="Char Style 47"/>
    <w:basedOn w:val="CharStyle46"/>
    <w:uiPriority w:val="99"/>
    <w:rPr>
      <w:b/>
      <w:bCs/>
      <w:sz w:val="19"/>
      <w:szCs w:val="19"/>
      <w:u w:val="none"/>
    </w:rPr>
  </w:style>
  <w:style w:type="character" w:customStyle="1" w:styleId="CharStyle48">
    <w:name w:val="Char Style 48"/>
    <w:basedOn w:val="CharStyle3"/>
    <w:uiPriority w:val="99"/>
    <w:rPr>
      <w:b/>
      <w:bCs/>
      <w:sz w:val="19"/>
      <w:szCs w:val="19"/>
      <w:u w:val="none"/>
    </w:rPr>
  </w:style>
  <w:style w:type="character" w:customStyle="1" w:styleId="CharStyle49">
    <w:name w:val="Char Style 49"/>
    <w:basedOn w:val="CharStyle3"/>
    <w:uiPriority w:val="99"/>
    <w:rPr>
      <w:sz w:val="23"/>
      <w:szCs w:val="23"/>
      <w:u w:val="none"/>
    </w:rPr>
  </w:style>
  <w:style w:type="character" w:customStyle="1" w:styleId="CharStyle51">
    <w:name w:val="Char Style 51"/>
    <w:basedOn w:val="a0"/>
    <w:link w:val="Style50"/>
    <w:uiPriority w:val="99"/>
    <w:rPr>
      <w:rFonts w:ascii="Arial" w:hAnsi="Arial" w:cs="Arial"/>
      <w:b/>
      <w:bCs/>
      <w:sz w:val="21"/>
      <w:szCs w:val="21"/>
      <w:u w:val="none"/>
    </w:rPr>
  </w:style>
  <w:style w:type="character" w:customStyle="1" w:styleId="CharStyle52">
    <w:name w:val="Char Style 52"/>
    <w:basedOn w:val="CharStyle51"/>
    <w:uiPriority w:val="99"/>
    <w:rPr>
      <w:rFonts w:ascii="Arial" w:hAnsi="Arial" w:cs="Arial"/>
      <w:b/>
      <w:bCs/>
      <w:sz w:val="21"/>
      <w:szCs w:val="21"/>
      <w:u w:val="none"/>
    </w:rPr>
  </w:style>
  <w:style w:type="character" w:customStyle="1" w:styleId="CharStyle53">
    <w:name w:val="Char Style 53"/>
    <w:basedOn w:val="CharStyle51"/>
    <w:uiPriority w:val="99"/>
    <w:rPr>
      <w:rFonts w:ascii="Times New Roman" w:hAnsi="Times New Roman" w:cs="Times New Roman"/>
      <w:b/>
      <w:bCs/>
      <w:i/>
      <w:iCs/>
      <w:spacing w:val="10"/>
      <w:w w:val="60"/>
      <w:sz w:val="34"/>
      <w:szCs w:val="34"/>
      <w:u w:val="none"/>
      <w:lang w:val="en-US" w:eastAsia="en-US"/>
    </w:rPr>
  </w:style>
  <w:style w:type="character" w:customStyle="1" w:styleId="CharStyle54">
    <w:name w:val="Char Style 54"/>
    <w:basedOn w:val="CharStyle5"/>
    <w:uiPriority w:val="99"/>
    <w:rPr>
      <w:b/>
      <w:bCs/>
      <w:sz w:val="26"/>
      <w:szCs w:val="26"/>
      <w:u w:val="none"/>
    </w:rPr>
  </w:style>
  <w:style w:type="character" w:customStyle="1" w:styleId="CharStyle55">
    <w:name w:val="Char Style 55"/>
    <w:basedOn w:val="CharStyle22"/>
    <w:uiPriority w:val="99"/>
    <w:rPr>
      <w:b/>
      <w:bCs/>
      <w:sz w:val="20"/>
      <w:szCs w:val="20"/>
      <w:u w:val="none"/>
    </w:rPr>
  </w:style>
  <w:style w:type="character" w:customStyle="1" w:styleId="CharStyle56">
    <w:name w:val="Char Style 56"/>
    <w:basedOn w:val="CharStyle22"/>
    <w:uiPriority w:val="99"/>
    <w:rPr>
      <w:b/>
      <w:bCs/>
      <w:smallCaps/>
      <w:sz w:val="20"/>
      <w:szCs w:val="20"/>
      <w:u w:val="none"/>
    </w:rPr>
  </w:style>
  <w:style w:type="character" w:customStyle="1" w:styleId="CharStyle57">
    <w:name w:val="Char Style 57"/>
    <w:basedOn w:val="CharStyle3"/>
    <w:uiPriority w:val="99"/>
    <w:rPr>
      <w:i/>
      <w:iCs/>
      <w:sz w:val="24"/>
      <w:szCs w:val="24"/>
      <w:u w:val="none"/>
    </w:rPr>
  </w:style>
  <w:style w:type="character" w:customStyle="1" w:styleId="CharStyle58">
    <w:name w:val="Char Style 58"/>
    <w:basedOn w:val="CharStyle3"/>
    <w:uiPriority w:val="99"/>
    <w:rPr>
      <w:smallCaps/>
      <w:sz w:val="17"/>
      <w:szCs w:val="17"/>
      <w:u w:val="none"/>
    </w:rPr>
  </w:style>
  <w:style w:type="character" w:customStyle="1" w:styleId="CharStyle60">
    <w:name w:val="Char Style 60"/>
    <w:basedOn w:val="a0"/>
    <w:link w:val="Style59"/>
    <w:uiPriority w:val="99"/>
    <w:rPr>
      <w:b/>
      <w:bCs/>
      <w:u w:val="none"/>
    </w:rPr>
  </w:style>
  <w:style w:type="character" w:customStyle="1" w:styleId="CharStyle61">
    <w:name w:val="Char Style 61"/>
    <w:basedOn w:val="CharStyle60"/>
    <w:uiPriority w:val="99"/>
    <w:rPr>
      <w:b/>
      <w:bCs/>
      <w:spacing w:val="10"/>
      <w:u w:val="none"/>
    </w:rPr>
  </w:style>
  <w:style w:type="character" w:customStyle="1" w:styleId="CharStyle62">
    <w:name w:val="Char Style 62"/>
    <w:basedOn w:val="CharStyle60"/>
    <w:uiPriority w:val="99"/>
    <w:rPr>
      <w:rFonts w:ascii="Times New Roman" w:hAnsi="Times New Roman" w:cs="Times New Roman"/>
      <w:b w:val="0"/>
      <w:bCs w:val="0"/>
      <w:spacing w:val="20"/>
      <w:u w:val="none"/>
      <w:lang w:val="en-US" w:eastAsia="en-US"/>
    </w:rPr>
  </w:style>
  <w:style w:type="character" w:customStyle="1" w:styleId="CharStyle63">
    <w:name w:val="Char Style 63"/>
    <w:basedOn w:val="CharStyle60"/>
    <w:uiPriority w:val="99"/>
    <w:rPr>
      <w:b/>
      <w:bCs/>
      <w:i/>
      <w:iCs/>
      <w:spacing w:val="30"/>
      <w:u w:val="none"/>
    </w:rPr>
  </w:style>
  <w:style w:type="character" w:customStyle="1" w:styleId="CharStyle65">
    <w:name w:val="Char Style 65"/>
    <w:basedOn w:val="a0"/>
    <w:link w:val="Style64"/>
    <w:uiPriority w:val="99"/>
    <w:rPr>
      <w:b/>
      <w:bCs/>
      <w:sz w:val="26"/>
      <w:szCs w:val="26"/>
      <w:u w:val="none"/>
    </w:rPr>
  </w:style>
  <w:style w:type="character" w:customStyle="1" w:styleId="CharStyle66">
    <w:name w:val="Char Style 66"/>
    <w:basedOn w:val="CharStyle3"/>
    <w:uiPriority w:val="99"/>
    <w:rPr>
      <w:b/>
      <w:bCs/>
      <w:sz w:val="20"/>
      <w:szCs w:val="20"/>
      <w:u w:val="none"/>
    </w:rPr>
  </w:style>
  <w:style w:type="character" w:customStyle="1" w:styleId="CharStyle68">
    <w:name w:val="Char Style 68"/>
    <w:basedOn w:val="a0"/>
    <w:link w:val="Style67"/>
    <w:uiPriority w:val="99"/>
    <w:rPr>
      <w:i/>
      <w:iCs/>
      <w:sz w:val="22"/>
      <w:szCs w:val="22"/>
      <w:u w:val="none"/>
    </w:rPr>
  </w:style>
  <w:style w:type="character" w:customStyle="1" w:styleId="CharStyle69">
    <w:name w:val="Char Style 69"/>
    <w:basedOn w:val="CharStyle68"/>
    <w:uiPriority w:val="99"/>
    <w:rPr>
      <w:i w:val="0"/>
      <w:iCs w:val="0"/>
      <w:sz w:val="22"/>
      <w:szCs w:val="22"/>
      <w:u w:val="none"/>
    </w:rPr>
  </w:style>
  <w:style w:type="character" w:customStyle="1" w:styleId="CharStyle71">
    <w:name w:val="Char Style 71"/>
    <w:basedOn w:val="a0"/>
    <w:link w:val="Style70"/>
    <w:uiPriority w:val="99"/>
    <w:rPr>
      <w:i/>
      <w:iCs/>
      <w:u w:val="none"/>
    </w:rPr>
  </w:style>
  <w:style w:type="character" w:customStyle="1" w:styleId="CharStyle72">
    <w:name w:val="Char Style 72"/>
    <w:basedOn w:val="CharStyle32"/>
    <w:uiPriority w:val="99"/>
    <w:rPr>
      <w:b/>
      <w:bCs/>
      <w:i/>
      <w:iCs/>
      <w:spacing w:val="0"/>
      <w:sz w:val="17"/>
      <w:szCs w:val="17"/>
      <w:u w:val="none"/>
    </w:rPr>
  </w:style>
  <w:style w:type="character" w:customStyle="1" w:styleId="CharStyle74">
    <w:name w:val="Char Style 74"/>
    <w:basedOn w:val="a0"/>
    <w:link w:val="Style73"/>
    <w:uiPriority w:val="99"/>
    <w:rPr>
      <w:b/>
      <w:bCs/>
      <w:sz w:val="26"/>
      <w:szCs w:val="26"/>
      <w:u w:val="none"/>
    </w:rPr>
  </w:style>
  <w:style w:type="character" w:customStyle="1" w:styleId="CharStyle75">
    <w:name w:val="Char Style 75"/>
    <w:basedOn w:val="CharStyle3"/>
    <w:uiPriority w:val="99"/>
    <w:rPr>
      <w:rFonts w:ascii="Times New Roman" w:hAnsi="Times New Roman" w:cs="Times New Roman"/>
      <w:spacing w:val="20"/>
      <w:sz w:val="24"/>
      <w:szCs w:val="24"/>
      <w:u w:val="none"/>
      <w:lang w:val="en-US" w:eastAsia="en-US"/>
    </w:rPr>
  </w:style>
  <w:style w:type="character" w:customStyle="1" w:styleId="CharStyle76">
    <w:name w:val="Char Style 76"/>
    <w:basedOn w:val="CharStyle3"/>
    <w:uiPriority w:val="99"/>
    <w:rPr>
      <w:sz w:val="17"/>
      <w:szCs w:val="17"/>
      <w:u w:val="none"/>
    </w:rPr>
  </w:style>
  <w:style w:type="character" w:customStyle="1" w:styleId="CharStyle78">
    <w:name w:val="Char Style 78"/>
    <w:basedOn w:val="a0"/>
    <w:link w:val="Style77"/>
    <w:uiPriority w:val="99"/>
    <w:rPr>
      <w:rFonts w:ascii="Times New Roman" w:hAnsi="Times New Roman" w:cs="Times New Roman"/>
      <w:b/>
      <w:bCs/>
      <w:spacing w:val="20"/>
      <w:sz w:val="16"/>
      <w:szCs w:val="16"/>
      <w:u w:val="none"/>
      <w:lang w:val="en-US" w:eastAsia="en-US"/>
    </w:rPr>
  </w:style>
  <w:style w:type="character" w:customStyle="1" w:styleId="CharStyle79">
    <w:name w:val="Char Style 79"/>
    <w:basedOn w:val="CharStyle78"/>
    <w:uiPriority w:val="99"/>
    <w:rPr>
      <w:rFonts w:ascii="Times New Roman" w:hAnsi="Times New Roman" w:cs="Times New Roman"/>
      <w:b/>
      <w:bCs/>
      <w:i/>
      <w:iCs/>
      <w:spacing w:val="0"/>
      <w:sz w:val="17"/>
      <w:szCs w:val="17"/>
      <w:u w:val="single"/>
      <w:lang w:val="en-US" w:eastAsia="en-US"/>
    </w:rPr>
  </w:style>
  <w:style w:type="character" w:customStyle="1" w:styleId="CharStyle80">
    <w:name w:val="Char Style 80"/>
    <w:basedOn w:val="CharStyle78"/>
    <w:uiPriority w:val="99"/>
    <w:rPr>
      <w:rFonts w:ascii="Times New Roman" w:hAnsi="Times New Roman" w:cs="Times New Roman"/>
      <w:b/>
      <w:bCs/>
      <w:spacing w:val="20"/>
      <w:sz w:val="16"/>
      <w:szCs w:val="16"/>
      <w:u w:val="single"/>
      <w:lang w:val="en-US" w:eastAsia="en-US"/>
    </w:rPr>
  </w:style>
  <w:style w:type="character" w:customStyle="1" w:styleId="CharStyle81">
    <w:name w:val="Char Style 81"/>
    <w:basedOn w:val="CharStyle78"/>
    <w:uiPriority w:val="99"/>
    <w:rPr>
      <w:rFonts w:ascii="Times New Roman" w:hAnsi="Times New Roman" w:cs="Times New Roman"/>
      <w:b w:val="0"/>
      <w:bCs w:val="0"/>
      <w:i/>
      <w:iCs/>
      <w:spacing w:val="0"/>
      <w:sz w:val="18"/>
      <w:szCs w:val="18"/>
      <w:u w:val="none"/>
      <w:lang w:val="en-US" w:eastAsia="en-US"/>
    </w:rPr>
  </w:style>
  <w:style w:type="character" w:customStyle="1" w:styleId="CharStyle82">
    <w:name w:val="Char Style 82"/>
    <w:basedOn w:val="CharStyle78"/>
    <w:uiPriority w:val="99"/>
    <w:rPr>
      <w:rFonts w:ascii="Times New Roman" w:hAnsi="Times New Roman" w:cs="Times New Roman"/>
      <w:b w:val="0"/>
      <w:bCs w:val="0"/>
      <w:noProof/>
      <w:spacing w:val="0"/>
      <w:sz w:val="18"/>
      <w:szCs w:val="18"/>
      <w:u w:val="none"/>
      <w:lang w:val="en-US" w:eastAsia="en-US"/>
    </w:rPr>
  </w:style>
  <w:style w:type="character" w:customStyle="1" w:styleId="CharStyle83">
    <w:name w:val="Char Style 83"/>
    <w:basedOn w:val="CharStyle78"/>
    <w:uiPriority w:val="99"/>
    <w:rPr>
      <w:rFonts w:ascii="Times New Roman" w:hAnsi="Times New Roman" w:cs="Times New Roman"/>
      <w:b/>
      <w:bCs/>
      <w:spacing w:val="0"/>
      <w:sz w:val="18"/>
      <w:szCs w:val="18"/>
      <w:u w:val="none"/>
      <w:lang w:val="en-US" w:eastAsia="en-US"/>
    </w:rPr>
  </w:style>
  <w:style w:type="character" w:customStyle="1" w:styleId="CharStyle85">
    <w:name w:val="Char Style 85"/>
    <w:basedOn w:val="a0"/>
    <w:link w:val="Style84"/>
    <w:uiPriority w:val="99"/>
    <w:rPr>
      <w:b/>
      <w:bCs/>
      <w:sz w:val="14"/>
      <w:szCs w:val="14"/>
      <w:u w:val="none"/>
    </w:rPr>
  </w:style>
  <w:style w:type="character" w:customStyle="1" w:styleId="CharStyle86">
    <w:name w:val="Char Style 86"/>
    <w:basedOn w:val="CharStyle10"/>
    <w:uiPriority w:val="99"/>
    <w:rPr>
      <w:spacing w:val="0"/>
      <w:sz w:val="17"/>
      <w:szCs w:val="17"/>
      <w:u w:val="none"/>
    </w:rPr>
  </w:style>
  <w:style w:type="character" w:customStyle="1" w:styleId="CharStyle88">
    <w:name w:val="Char Style 88"/>
    <w:basedOn w:val="a0"/>
    <w:link w:val="Style87"/>
    <w:uiPriority w:val="99"/>
    <w:rPr>
      <w:sz w:val="30"/>
      <w:szCs w:val="30"/>
      <w:u w:val="none"/>
    </w:rPr>
  </w:style>
  <w:style w:type="character" w:customStyle="1" w:styleId="CharStyle89">
    <w:name w:val="Char Style 89"/>
    <w:basedOn w:val="CharStyle88"/>
    <w:uiPriority w:val="99"/>
    <w:rPr>
      <w:rFonts w:ascii="Times New Roman" w:hAnsi="Times New Roman" w:cs="Times New Roman"/>
      <w:spacing w:val="-60"/>
      <w:sz w:val="30"/>
      <w:szCs w:val="30"/>
      <w:u w:val="none"/>
      <w:lang w:val="en-US" w:eastAsia="en-US"/>
    </w:rPr>
  </w:style>
  <w:style w:type="character" w:customStyle="1" w:styleId="CharStyle90">
    <w:name w:val="Char Style 90"/>
    <w:basedOn w:val="CharStyle88"/>
    <w:uiPriority w:val="99"/>
    <w:rPr>
      <w:b/>
      <w:bCs/>
      <w:sz w:val="20"/>
      <w:szCs w:val="20"/>
      <w:u w:val="none"/>
    </w:rPr>
  </w:style>
  <w:style w:type="character" w:customStyle="1" w:styleId="CharStyle91">
    <w:name w:val="Char Style 91"/>
    <w:basedOn w:val="CharStyle3"/>
    <w:uiPriority w:val="99"/>
    <w:rPr>
      <w:rFonts w:ascii="Times New Roman" w:hAnsi="Times New Roman" w:cs="Times New Roman"/>
      <w:i/>
      <w:iCs/>
      <w:sz w:val="24"/>
      <w:szCs w:val="24"/>
      <w:u w:val="none"/>
      <w:lang w:val="en-US" w:eastAsia="en-US"/>
    </w:rPr>
  </w:style>
  <w:style w:type="character" w:customStyle="1" w:styleId="CharStyle93">
    <w:name w:val="Char Style 93"/>
    <w:basedOn w:val="a0"/>
    <w:link w:val="Style92"/>
    <w:uiPriority w:val="99"/>
    <w:rPr>
      <w:b/>
      <w:bCs/>
      <w:spacing w:val="10"/>
      <w:u w:val="none"/>
    </w:rPr>
  </w:style>
  <w:style w:type="character" w:customStyle="1" w:styleId="CharStyle94">
    <w:name w:val="Char Style 94"/>
    <w:basedOn w:val="CharStyle93"/>
    <w:uiPriority w:val="99"/>
    <w:rPr>
      <w:b/>
      <w:bCs/>
      <w:spacing w:val="0"/>
      <w:sz w:val="26"/>
      <w:szCs w:val="26"/>
      <w:u w:val="none"/>
    </w:rPr>
  </w:style>
  <w:style w:type="character" w:customStyle="1" w:styleId="CharStyle95">
    <w:name w:val="Char Style 95"/>
    <w:basedOn w:val="CharStyle3"/>
    <w:uiPriority w:val="99"/>
    <w:rPr>
      <w:b/>
      <w:bCs/>
      <w:sz w:val="19"/>
      <w:szCs w:val="19"/>
      <w:u w:val="none"/>
    </w:rPr>
  </w:style>
  <w:style w:type="character" w:customStyle="1" w:styleId="CharStyle97">
    <w:name w:val="Char Style 97"/>
    <w:basedOn w:val="a0"/>
    <w:link w:val="Style96"/>
    <w:uiPriority w:val="99"/>
    <w:rPr>
      <w:b/>
      <w:bCs/>
      <w:w w:val="75"/>
      <w:sz w:val="28"/>
      <w:szCs w:val="28"/>
      <w:u w:val="none"/>
    </w:rPr>
  </w:style>
  <w:style w:type="character" w:customStyle="1" w:styleId="CharStyle99">
    <w:name w:val="Char Style 99"/>
    <w:basedOn w:val="a0"/>
    <w:link w:val="Style98"/>
    <w:uiPriority w:val="99"/>
    <w:rPr>
      <w:b/>
      <w:bCs/>
      <w:u w:val="none"/>
    </w:rPr>
  </w:style>
  <w:style w:type="character" w:customStyle="1" w:styleId="CharStyle100">
    <w:name w:val="Char Style 100"/>
    <w:basedOn w:val="CharStyle99"/>
    <w:uiPriority w:val="99"/>
    <w:rPr>
      <w:b/>
      <w:bCs/>
      <w:spacing w:val="40"/>
      <w:u w:val="none"/>
    </w:rPr>
  </w:style>
  <w:style w:type="character" w:customStyle="1" w:styleId="CharStyle101">
    <w:name w:val="Char Style 101"/>
    <w:basedOn w:val="CharStyle60"/>
    <w:uiPriority w:val="99"/>
    <w:rPr>
      <w:b/>
      <w:bCs/>
      <w:u w:val="none"/>
    </w:rPr>
  </w:style>
  <w:style w:type="character" w:customStyle="1" w:styleId="CharStyle102">
    <w:name w:val="Char Style 102"/>
    <w:basedOn w:val="CharStyle10"/>
    <w:uiPriority w:val="99"/>
    <w:rPr>
      <w:spacing w:val="0"/>
      <w:sz w:val="17"/>
      <w:szCs w:val="17"/>
      <w:u w:val="none"/>
    </w:rPr>
  </w:style>
  <w:style w:type="character" w:customStyle="1" w:styleId="CharStyle103">
    <w:name w:val="Char Style 103"/>
    <w:basedOn w:val="CharStyle25"/>
    <w:uiPriority w:val="99"/>
    <w:rPr>
      <w:b w:val="0"/>
      <w:bCs w:val="0"/>
      <w:sz w:val="17"/>
      <w:szCs w:val="17"/>
      <w:u w:val="none"/>
    </w:rPr>
  </w:style>
  <w:style w:type="character" w:customStyle="1" w:styleId="CharStyle104">
    <w:name w:val="Char Style 104"/>
    <w:basedOn w:val="CharStyle25"/>
    <w:uiPriority w:val="99"/>
    <w:rPr>
      <w:rFonts w:ascii="Times New Roman" w:hAnsi="Times New Roman" w:cs="Times New Roman"/>
      <w:b/>
      <w:bCs/>
      <w:i/>
      <w:iCs/>
      <w:spacing w:val="30"/>
      <w:sz w:val="17"/>
      <w:szCs w:val="17"/>
      <w:u w:val="none"/>
      <w:lang w:val="en-US" w:eastAsia="en-US"/>
    </w:rPr>
  </w:style>
  <w:style w:type="character" w:customStyle="1" w:styleId="CharStyle106">
    <w:name w:val="Char Style 106"/>
    <w:basedOn w:val="a0"/>
    <w:link w:val="Style105"/>
    <w:uiPriority w:val="99"/>
    <w:rPr>
      <w:rFonts w:ascii="Times New Roman" w:hAnsi="Times New Roman" w:cs="Times New Roman"/>
      <w:b/>
      <w:bCs/>
      <w:i/>
      <w:iCs/>
      <w:sz w:val="17"/>
      <w:szCs w:val="17"/>
      <w:u w:val="none"/>
      <w:lang w:val="en-US" w:eastAsia="en-US"/>
    </w:rPr>
  </w:style>
  <w:style w:type="character" w:customStyle="1" w:styleId="CharStyle107">
    <w:name w:val="Char Style 107"/>
    <w:basedOn w:val="CharStyle7"/>
    <w:uiPriority w:val="99"/>
    <w:rPr>
      <w:sz w:val="22"/>
      <w:szCs w:val="22"/>
      <w:u w:val="none"/>
    </w:rPr>
  </w:style>
  <w:style w:type="character" w:customStyle="1" w:styleId="CharStyle108">
    <w:name w:val="Char Style 108"/>
    <w:basedOn w:val="CharStyle3"/>
    <w:uiPriority w:val="99"/>
    <w:rPr>
      <w:smallCaps/>
      <w:sz w:val="17"/>
      <w:szCs w:val="17"/>
      <w:u w:val="none"/>
    </w:rPr>
  </w:style>
  <w:style w:type="character" w:customStyle="1" w:styleId="CharStyle110">
    <w:name w:val="Char Style 110"/>
    <w:basedOn w:val="a0"/>
    <w:link w:val="Style109"/>
    <w:uiPriority w:val="99"/>
    <w:rPr>
      <w:b/>
      <w:bCs/>
      <w:sz w:val="19"/>
      <w:szCs w:val="19"/>
      <w:u w:val="none"/>
    </w:rPr>
  </w:style>
  <w:style w:type="character" w:customStyle="1" w:styleId="CharStyle111">
    <w:name w:val="Char Style 111"/>
    <w:basedOn w:val="CharStyle110"/>
    <w:uiPriority w:val="99"/>
    <w:rPr>
      <w:rFonts w:ascii="Times New Roman" w:hAnsi="Times New Roman" w:cs="Times New Roman"/>
      <w:b w:val="0"/>
      <w:bCs w:val="0"/>
      <w:sz w:val="26"/>
      <w:szCs w:val="26"/>
      <w:u w:val="none"/>
      <w:lang w:val="en-US" w:eastAsia="en-US"/>
    </w:rPr>
  </w:style>
  <w:style w:type="character" w:customStyle="1" w:styleId="CharStyle112">
    <w:name w:val="Char Style 112"/>
    <w:basedOn w:val="CharStyle110"/>
    <w:uiPriority w:val="99"/>
    <w:rPr>
      <w:b/>
      <w:bCs/>
      <w:sz w:val="20"/>
      <w:szCs w:val="20"/>
      <w:u w:val="none"/>
    </w:rPr>
  </w:style>
  <w:style w:type="character" w:customStyle="1" w:styleId="CharStyle113">
    <w:name w:val="Char Style 113"/>
    <w:basedOn w:val="CharStyle25"/>
    <w:uiPriority w:val="99"/>
    <w:rPr>
      <w:b/>
      <w:bCs/>
      <w:i/>
      <w:iCs/>
      <w:spacing w:val="10"/>
      <w:sz w:val="19"/>
      <w:szCs w:val="19"/>
      <w:u w:val="none"/>
    </w:rPr>
  </w:style>
  <w:style w:type="character" w:customStyle="1" w:styleId="CharStyle114">
    <w:name w:val="Char Style 114"/>
    <w:basedOn w:val="CharStyle5"/>
    <w:uiPriority w:val="99"/>
    <w:rPr>
      <w:b/>
      <w:bCs/>
      <w:sz w:val="26"/>
      <w:szCs w:val="26"/>
      <w:u w:val="none"/>
    </w:rPr>
  </w:style>
  <w:style w:type="character" w:customStyle="1" w:styleId="CharStyle115">
    <w:name w:val="Char Style 115"/>
    <w:basedOn w:val="CharStyle5"/>
    <w:uiPriority w:val="99"/>
    <w:rPr>
      <w:rFonts w:ascii="Times New Roman" w:hAnsi="Times New Roman" w:cs="Times New Roman"/>
      <w:b w:val="0"/>
      <w:bCs w:val="0"/>
      <w:i/>
      <w:iCs/>
      <w:spacing w:val="10"/>
      <w:sz w:val="20"/>
      <w:szCs w:val="20"/>
      <w:u w:val="none"/>
      <w:lang w:val="en-US" w:eastAsia="en-US"/>
    </w:rPr>
  </w:style>
  <w:style w:type="character" w:customStyle="1" w:styleId="CharStyle116">
    <w:name w:val="Char Style 116"/>
    <w:basedOn w:val="CharStyle3"/>
    <w:uiPriority w:val="99"/>
    <w:rPr>
      <w:sz w:val="28"/>
      <w:szCs w:val="28"/>
      <w:u w:val="none"/>
    </w:rPr>
  </w:style>
  <w:style w:type="character" w:customStyle="1" w:styleId="CharStyle117">
    <w:name w:val="Char Style 117"/>
    <w:basedOn w:val="CharStyle3"/>
    <w:uiPriority w:val="99"/>
    <w:rPr>
      <w:b/>
      <w:bCs/>
      <w:i/>
      <w:iCs/>
      <w:spacing w:val="10"/>
      <w:sz w:val="19"/>
      <w:szCs w:val="19"/>
      <w:u w:val="none"/>
    </w:rPr>
  </w:style>
  <w:style w:type="character" w:customStyle="1" w:styleId="CharStyle118">
    <w:name w:val="Char Style 118"/>
    <w:basedOn w:val="CharStyle51"/>
    <w:uiPriority w:val="99"/>
    <w:rPr>
      <w:rFonts w:ascii="Arial" w:hAnsi="Arial" w:cs="Arial"/>
      <w:b/>
      <w:bCs/>
      <w:sz w:val="21"/>
      <w:szCs w:val="21"/>
      <w:u w:val="none"/>
    </w:rPr>
  </w:style>
  <w:style w:type="character" w:customStyle="1" w:styleId="CharStyle119">
    <w:name w:val="Char Style 119"/>
    <w:basedOn w:val="CharStyle51"/>
    <w:uiPriority w:val="99"/>
    <w:rPr>
      <w:rFonts w:ascii="Times New Roman" w:hAnsi="Times New Roman" w:cs="Times New Roman"/>
      <w:b/>
      <w:bCs/>
      <w:i/>
      <w:iCs/>
      <w:w w:val="60"/>
      <w:sz w:val="34"/>
      <w:szCs w:val="34"/>
      <w:u w:val="none"/>
    </w:rPr>
  </w:style>
  <w:style w:type="character" w:customStyle="1" w:styleId="CharStyle120">
    <w:name w:val="Char Style 120"/>
    <w:basedOn w:val="CharStyle3"/>
    <w:uiPriority w:val="99"/>
    <w:rPr>
      <w:rFonts w:ascii="Times New Roman" w:hAnsi="Times New Roman" w:cs="Times New Roman"/>
      <w:spacing w:val="20"/>
      <w:sz w:val="24"/>
      <w:szCs w:val="24"/>
      <w:u w:val="none"/>
      <w:lang w:val="en-US" w:eastAsia="en-US"/>
    </w:rPr>
  </w:style>
  <w:style w:type="character" w:customStyle="1" w:styleId="CharStyle121">
    <w:name w:val="Char Style 121"/>
    <w:basedOn w:val="CharStyle42"/>
    <w:uiPriority w:val="99"/>
    <w:rPr>
      <w:spacing w:val="10"/>
      <w:sz w:val="22"/>
      <w:szCs w:val="22"/>
      <w:u w:val="none"/>
    </w:rPr>
  </w:style>
  <w:style w:type="character" w:customStyle="1" w:styleId="CharStyle122">
    <w:name w:val="Char Style 122"/>
    <w:basedOn w:val="CharStyle78"/>
    <w:uiPriority w:val="99"/>
    <w:rPr>
      <w:rFonts w:ascii="Times New Roman" w:hAnsi="Times New Roman" w:cs="Times New Roman"/>
      <w:b/>
      <w:bCs/>
      <w:spacing w:val="20"/>
      <w:sz w:val="16"/>
      <w:szCs w:val="16"/>
      <w:u w:val="none"/>
      <w:lang w:val="en-US" w:eastAsia="en-US"/>
    </w:rPr>
  </w:style>
  <w:style w:type="character" w:customStyle="1" w:styleId="CharStyle123">
    <w:name w:val="Char Style 123"/>
    <w:basedOn w:val="CharStyle78"/>
    <w:uiPriority w:val="99"/>
    <w:rPr>
      <w:rFonts w:ascii="Times New Roman" w:hAnsi="Times New Roman" w:cs="Times New Roman"/>
      <w:b w:val="0"/>
      <w:bCs w:val="0"/>
      <w:spacing w:val="0"/>
      <w:sz w:val="20"/>
      <w:szCs w:val="20"/>
      <w:u w:val="none"/>
      <w:lang w:val="en-US" w:eastAsia="en-US"/>
    </w:rPr>
  </w:style>
  <w:style w:type="character" w:customStyle="1" w:styleId="CharStyle124">
    <w:name w:val="Char Style 124"/>
    <w:basedOn w:val="CharStyle3"/>
    <w:uiPriority w:val="99"/>
    <w:rPr>
      <w:rFonts w:ascii="Times New Roman" w:hAnsi="Times New Roman" w:cs="Times New Roman"/>
      <w:i/>
      <w:iCs/>
      <w:sz w:val="24"/>
      <w:szCs w:val="24"/>
      <w:u w:val="none"/>
      <w:lang w:val="en-US" w:eastAsia="en-US"/>
    </w:rPr>
  </w:style>
  <w:style w:type="character" w:customStyle="1" w:styleId="CharStyle125">
    <w:name w:val="Char Style 125"/>
    <w:basedOn w:val="CharStyle71"/>
    <w:uiPriority w:val="99"/>
    <w:rPr>
      <w:i/>
      <w:iCs/>
      <w:u w:val="none"/>
    </w:rPr>
  </w:style>
  <w:style w:type="character" w:customStyle="1" w:styleId="CharStyle127">
    <w:name w:val="Char Style 127"/>
    <w:basedOn w:val="a0"/>
    <w:link w:val="Style126"/>
    <w:uiPriority w:val="99"/>
    <w:rPr>
      <w:b/>
      <w:bCs/>
      <w:sz w:val="26"/>
      <w:szCs w:val="26"/>
      <w:u w:val="none"/>
    </w:rPr>
  </w:style>
  <w:style w:type="character" w:customStyle="1" w:styleId="CharStyle128">
    <w:name w:val="Char Style 128"/>
    <w:basedOn w:val="CharStyle3"/>
    <w:uiPriority w:val="99"/>
    <w:rPr>
      <w:sz w:val="26"/>
      <w:szCs w:val="26"/>
      <w:u w:val="single"/>
    </w:rPr>
  </w:style>
  <w:style w:type="character" w:customStyle="1" w:styleId="CharStyle129">
    <w:name w:val="Char Style 129"/>
    <w:basedOn w:val="CharStyle7"/>
    <w:uiPriority w:val="99"/>
    <w:rPr>
      <w:sz w:val="22"/>
      <w:szCs w:val="22"/>
      <w:u w:val="none"/>
    </w:rPr>
  </w:style>
  <w:style w:type="character" w:customStyle="1" w:styleId="CharStyle130">
    <w:name w:val="Char Style 130"/>
    <w:basedOn w:val="CharStyle10"/>
    <w:uiPriority w:val="99"/>
    <w:rPr>
      <w:spacing w:val="10"/>
      <w:sz w:val="17"/>
      <w:szCs w:val="17"/>
      <w:u w:val="none"/>
    </w:rPr>
  </w:style>
  <w:style w:type="character" w:customStyle="1" w:styleId="CharStyle131">
    <w:name w:val="Char Style 131"/>
    <w:basedOn w:val="CharStyle3"/>
    <w:uiPriority w:val="99"/>
    <w:rPr>
      <w:smallCaps/>
      <w:sz w:val="23"/>
      <w:szCs w:val="23"/>
      <w:u w:val="none"/>
    </w:rPr>
  </w:style>
  <w:style w:type="character" w:customStyle="1" w:styleId="CharStyle132">
    <w:name w:val="Char Style 132"/>
    <w:basedOn w:val="CharStyle3"/>
    <w:uiPriority w:val="99"/>
    <w:rPr>
      <w:smallCaps/>
      <w:spacing w:val="10"/>
      <w:sz w:val="17"/>
      <w:szCs w:val="17"/>
      <w:u w:val="none"/>
    </w:rPr>
  </w:style>
  <w:style w:type="character" w:customStyle="1" w:styleId="CharStyle133">
    <w:name w:val="Char Style 133"/>
    <w:basedOn w:val="CharStyle3"/>
    <w:uiPriority w:val="99"/>
    <w:rPr>
      <w:rFonts w:ascii="Times New Roman" w:hAnsi="Times New Roman" w:cs="Times New Roman"/>
      <w:spacing w:val="30"/>
      <w:sz w:val="26"/>
      <w:szCs w:val="26"/>
      <w:u w:val="none"/>
      <w:lang w:val="en-US" w:eastAsia="en-US"/>
    </w:rPr>
  </w:style>
  <w:style w:type="character" w:customStyle="1" w:styleId="CharStyle134">
    <w:name w:val="Char Style 134"/>
    <w:basedOn w:val="CharStyle25"/>
    <w:uiPriority w:val="99"/>
    <w:rPr>
      <w:b/>
      <w:bCs/>
      <w:sz w:val="19"/>
      <w:szCs w:val="19"/>
      <w:u w:val="none"/>
    </w:rPr>
  </w:style>
  <w:style w:type="character" w:customStyle="1" w:styleId="CharStyle135">
    <w:name w:val="Char Style 135"/>
    <w:basedOn w:val="CharStyle25"/>
    <w:uiPriority w:val="99"/>
    <w:rPr>
      <w:rFonts w:ascii="Times New Roman" w:hAnsi="Times New Roman" w:cs="Times New Roman"/>
      <w:b/>
      <w:bCs/>
      <w:i/>
      <w:iCs/>
      <w:spacing w:val="70"/>
      <w:sz w:val="19"/>
      <w:szCs w:val="19"/>
      <w:u w:val="none"/>
      <w:lang w:val="en-US" w:eastAsia="en-US"/>
    </w:rPr>
  </w:style>
  <w:style w:type="character" w:customStyle="1" w:styleId="CharStyle136">
    <w:name w:val="Char Style 136"/>
    <w:basedOn w:val="CharStyle78"/>
    <w:uiPriority w:val="99"/>
    <w:rPr>
      <w:rFonts w:ascii="Times New Roman" w:hAnsi="Times New Roman" w:cs="Times New Roman"/>
      <w:b/>
      <w:bCs/>
      <w:spacing w:val="20"/>
      <w:sz w:val="16"/>
      <w:szCs w:val="16"/>
      <w:u w:val="single"/>
      <w:lang w:val="en-US" w:eastAsia="en-US"/>
    </w:rPr>
  </w:style>
  <w:style w:type="character" w:customStyle="1" w:styleId="CharStyle138">
    <w:name w:val="Char Style 138"/>
    <w:basedOn w:val="a0"/>
    <w:link w:val="Style137"/>
    <w:uiPriority w:val="99"/>
    <w:rPr>
      <w:sz w:val="26"/>
      <w:szCs w:val="26"/>
      <w:u w:val="none"/>
    </w:rPr>
  </w:style>
  <w:style w:type="character" w:customStyle="1" w:styleId="CharStyle140Exact">
    <w:name w:val="Char Style 140 Exact"/>
    <w:basedOn w:val="a0"/>
    <w:link w:val="Style139"/>
    <w:uiPriority w:val="99"/>
    <w:rPr>
      <w:spacing w:val="19"/>
      <w:sz w:val="8"/>
      <w:szCs w:val="8"/>
      <w:u w:val="none"/>
    </w:rPr>
  </w:style>
  <w:style w:type="character" w:customStyle="1" w:styleId="CharStyle141">
    <w:name w:val="Char Style 141"/>
    <w:basedOn w:val="CharStyle3"/>
    <w:uiPriority w:val="99"/>
    <w:rPr>
      <w:b/>
      <w:bCs/>
      <w:sz w:val="24"/>
      <w:szCs w:val="24"/>
      <w:u w:val="none"/>
    </w:rPr>
  </w:style>
  <w:style w:type="character" w:customStyle="1" w:styleId="CharStyle142">
    <w:name w:val="Char Style 142"/>
    <w:basedOn w:val="CharStyle3"/>
    <w:uiPriority w:val="99"/>
    <w:rPr>
      <w:sz w:val="24"/>
      <w:szCs w:val="24"/>
      <w:u w:val="none"/>
    </w:rPr>
  </w:style>
  <w:style w:type="character" w:customStyle="1" w:styleId="CharStyle144">
    <w:name w:val="Char Style 144"/>
    <w:basedOn w:val="a0"/>
    <w:link w:val="Style143"/>
    <w:uiPriority w:val="99"/>
    <w:rPr>
      <w:u w:val="none"/>
    </w:rPr>
  </w:style>
  <w:style w:type="paragraph" w:customStyle="1" w:styleId="Style2">
    <w:name w:val="Style 2"/>
    <w:basedOn w:val="a"/>
    <w:link w:val="CharStyle3"/>
    <w:uiPriority w:val="99"/>
    <w:pPr>
      <w:shd w:val="clear" w:color="auto" w:fill="FFFFFF"/>
      <w:spacing w:after="180" w:line="240" w:lineRule="atLeast"/>
      <w:jc w:val="center"/>
    </w:pPr>
    <w:rPr>
      <w:color w:val="auto"/>
      <w:sz w:val="26"/>
      <w:szCs w:val="26"/>
    </w:rPr>
  </w:style>
  <w:style w:type="paragraph" w:customStyle="1" w:styleId="Style4">
    <w:name w:val="Style 4"/>
    <w:basedOn w:val="a"/>
    <w:link w:val="CharStyle5"/>
    <w:uiPriority w:val="99"/>
    <w:pPr>
      <w:shd w:val="clear" w:color="auto" w:fill="FFFFFF"/>
      <w:spacing w:before="1560" w:after="180" w:line="240" w:lineRule="atLeast"/>
      <w:jc w:val="center"/>
    </w:pPr>
    <w:rPr>
      <w:b/>
      <w:bCs/>
      <w:color w:val="auto"/>
      <w:sz w:val="26"/>
      <w:szCs w:val="26"/>
    </w:rPr>
  </w:style>
  <w:style w:type="paragraph" w:customStyle="1" w:styleId="Style6">
    <w:name w:val="Style 6"/>
    <w:basedOn w:val="a"/>
    <w:link w:val="CharStyle7"/>
    <w:uiPriority w:val="99"/>
    <w:pPr>
      <w:shd w:val="clear" w:color="auto" w:fill="FFFFFF"/>
      <w:spacing w:line="240" w:lineRule="atLeast"/>
    </w:pPr>
    <w:rPr>
      <w:color w:val="auto"/>
      <w:sz w:val="22"/>
      <w:szCs w:val="22"/>
    </w:rPr>
  </w:style>
  <w:style w:type="paragraph" w:customStyle="1" w:styleId="Style9">
    <w:name w:val="Style 9"/>
    <w:basedOn w:val="a"/>
    <w:link w:val="CharStyle10"/>
    <w:uiPriority w:val="99"/>
    <w:pPr>
      <w:shd w:val="clear" w:color="auto" w:fill="FFFFFF"/>
      <w:spacing w:before="360" w:after="60" w:line="240" w:lineRule="atLeast"/>
    </w:pPr>
    <w:rPr>
      <w:color w:val="auto"/>
      <w:spacing w:val="10"/>
      <w:sz w:val="17"/>
      <w:szCs w:val="17"/>
    </w:rPr>
  </w:style>
  <w:style w:type="paragraph" w:customStyle="1" w:styleId="Style11">
    <w:name w:val="Style 11"/>
    <w:basedOn w:val="a"/>
    <w:link w:val="CharStyle12"/>
    <w:uiPriority w:val="99"/>
    <w:pPr>
      <w:shd w:val="clear" w:color="auto" w:fill="FFFFFF"/>
      <w:spacing w:before="540" w:after="660" w:line="240" w:lineRule="atLeast"/>
      <w:jc w:val="right"/>
      <w:outlineLvl w:val="0"/>
    </w:pPr>
    <w:rPr>
      <w:color w:val="auto"/>
      <w:sz w:val="32"/>
      <w:szCs w:val="32"/>
    </w:rPr>
  </w:style>
  <w:style w:type="paragraph" w:customStyle="1" w:styleId="Style16">
    <w:name w:val="Style 16"/>
    <w:basedOn w:val="a"/>
    <w:link w:val="CharStyle17"/>
    <w:uiPriority w:val="99"/>
    <w:pPr>
      <w:shd w:val="clear" w:color="auto" w:fill="FFFFFF"/>
      <w:spacing w:line="240" w:lineRule="atLeast"/>
    </w:pPr>
    <w:rPr>
      <w:color w:val="auto"/>
      <w:sz w:val="26"/>
      <w:szCs w:val="26"/>
    </w:rPr>
  </w:style>
  <w:style w:type="paragraph" w:customStyle="1" w:styleId="Style21">
    <w:name w:val="Style 21"/>
    <w:basedOn w:val="a"/>
    <w:link w:val="CharStyle22"/>
    <w:uiPriority w:val="99"/>
    <w:pPr>
      <w:shd w:val="clear" w:color="auto" w:fill="FFFFFF"/>
      <w:spacing w:before="480" w:line="480" w:lineRule="exact"/>
    </w:pPr>
    <w:rPr>
      <w:b/>
      <w:bCs/>
      <w:color w:val="auto"/>
      <w:sz w:val="20"/>
      <w:szCs w:val="20"/>
    </w:rPr>
  </w:style>
  <w:style w:type="paragraph" w:customStyle="1" w:styleId="Style24">
    <w:name w:val="Style 24"/>
    <w:basedOn w:val="a"/>
    <w:link w:val="CharStyle25"/>
    <w:uiPriority w:val="99"/>
    <w:pPr>
      <w:shd w:val="clear" w:color="auto" w:fill="FFFFFF"/>
      <w:spacing w:line="240" w:lineRule="atLeast"/>
      <w:ind w:hanging="820"/>
      <w:jc w:val="both"/>
    </w:pPr>
    <w:rPr>
      <w:b/>
      <w:bCs/>
      <w:color w:val="auto"/>
      <w:sz w:val="19"/>
      <w:szCs w:val="19"/>
    </w:rPr>
  </w:style>
  <w:style w:type="paragraph" w:customStyle="1" w:styleId="Style29">
    <w:name w:val="Style 29"/>
    <w:basedOn w:val="a"/>
    <w:link w:val="CharStyle30"/>
    <w:uiPriority w:val="99"/>
    <w:pPr>
      <w:shd w:val="clear" w:color="auto" w:fill="FFFFFF"/>
      <w:spacing w:before="480" w:line="240" w:lineRule="atLeast"/>
    </w:pPr>
    <w:rPr>
      <w:color w:val="auto"/>
      <w:spacing w:val="10"/>
      <w:sz w:val="26"/>
      <w:szCs w:val="26"/>
    </w:rPr>
  </w:style>
  <w:style w:type="paragraph" w:customStyle="1" w:styleId="Style31">
    <w:name w:val="Style 31"/>
    <w:basedOn w:val="a"/>
    <w:link w:val="CharStyle32"/>
    <w:uiPriority w:val="99"/>
    <w:pPr>
      <w:shd w:val="clear" w:color="auto" w:fill="FFFFFF"/>
      <w:spacing w:after="240" w:line="240" w:lineRule="atLeast"/>
    </w:pPr>
    <w:rPr>
      <w:b/>
      <w:bCs/>
      <w:i/>
      <w:iCs/>
      <w:color w:val="auto"/>
      <w:spacing w:val="20"/>
      <w:sz w:val="17"/>
      <w:szCs w:val="17"/>
    </w:rPr>
  </w:style>
  <w:style w:type="paragraph" w:customStyle="1" w:styleId="Style33">
    <w:name w:val="Style 33"/>
    <w:basedOn w:val="a"/>
    <w:link w:val="CharStyle34"/>
    <w:uiPriority w:val="99"/>
    <w:pPr>
      <w:shd w:val="clear" w:color="auto" w:fill="FFFFFF"/>
      <w:spacing w:line="485" w:lineRule="exact"/>
      <w:jc w:val="both"/>
    </w:pPr>
    <w:rPr>
      <w:color w:val="auto"/>
      <w:sz w:val="26"/>
      <w:szCs w:val="26"/>
    </w:rPr>
  </w:style>
  <w:style w:type="paragraph" w:customStyle="1" w:styleId="Style37">
    <w:name w:val="Style 37"/>
    <w:basedOn w:val="a"/>
    <w:link w:val="CharStyle38"/>
    <w:uiPriority w:val="99"/>
    <w:pPr>
      <w:shd w:val="clear" w:color="auto" w:fill="FFFFFF"/>
      <w:spacing w:before="420" w:after="420" w:line="240" w:lineRule="atLeast"/>
      <w:jc w:val="both"/>
    </w:pPr>
    <w:rPr>
      <w:b/>
      <w:bCs/>
      <w:color w:val="auto"/>
      <w:spacing w:val="10"/>
      <w:sz w:val="20"/>
      <w:szCs w:val="20"/>
    </w:rPr>
  </w:style>
  <w:style w:type="paragraph" w:customStyle="1" w:styleId="Style41">
    <w:name w:val="Style 41"/>
    <w:basedOn w:val="a"/>
    <w:link w:val="CharStyle42"/>
    <w:uiPriority w:val="99"/>
    <w:pPr>
      <w:shd w:val="clear" w:color="auto" w:fill="FFFFFF"/>
      <w:spacing w:after="300" w:line="240" w:lineRule="atLeast"/>
      <w:outlineLvl w:val="1"/>
    </w:pPr>
    <w:rPr>
      <w:color w:val="auto"/>
      <w:sz w:val="22"/>
      <w:szCs w:val="22"/>
    </w:rPr>
  </w:style>
  <w:style w:type="paragraph" w:customStyle="1" w:styleId="Style45">
    <w:name w:val="Style 45"/>
    <w:basedOn w:val="a"/>
    <w:link w:val="CharStyle46"/>
    <w:uiPriority w:val="99"/>
    <w:pPr>
      <w:shd w:val="clear" w:color="auto" w:fill="FFFFFF"/>
      <w:spacing w:line="240" w:lineRule="atLeast"/>
    </w:pPr>
    <w:rPr>
      <w:b/>
      <w:bCs/>
      <w:color w:val="auto"/>
      <w:sz w:val="19"/>
      <w:szCs w:val="19"/>
    </w:rPr>
  </w:style>
  <w:style w:type="paragraph" w:customStyle="1" w:styleId="Style50">
    <w:name w:val="Style 50"/>
    <w:basedOn w:val="a"/>
    <w:link w:val="CharStyle51"/>
    <w:uiPriority w:val="99"/>
    <w:pPr>
      <w:shd w:val="clear" w:color="auto" w:fill="FFFFFF"/>
      <w:spacing w:before="420" w:after="360" w:line="240" w:lineRule="atLeast"/>
    </w:pPr>
    <w:rPr>
      <w:rFonts w:ascii="Arial" w:hAnsi="Arial" w:cs="Arial"/>
      <w:b/>
      <w:bCs/>
      <w:color w:val="auto"/>
      <w:sz w:val="21"/>
      <w:szCs w:val="21"/>
    </w:rPr>
  </w:style>
  <w:style w:type="paragraph" w:customStyle="1" w:styleId="Style59">
    <w:name w:val="Style 59"/>
    <w:basedOn w:val="a"/>
    <w:link w:val="CharStyle60"/>
    <w:uiPriority w:val="99"/>
    <w:pPr>
      <w:shd w:val="clear" w:color="auto" w:fill="FFFFFF"/>
      <w:spacing w:before="480" w:after="300" w:line="240" w:lineRule="atLeast"/>
    </w:pPr>
    <w:rPr>
      <w:b/>
      <w:bCs/>
      <w:color w:val="auto"/>
    </w:rPr>
  </w:style>
  <w:style w:type="paragraph" w:customStyle="1" w:styleId="Style64">
    <w:name w:val="Style 64"/>
    <w:basedOn w:val="a"/>
    <w:link w:val="CharStyle65"/>
    <w:uiPriority w:val="99"/>
    <w:pPr>
      <w:shd w:val="clear" w:color="auto" w:fill="FFFFFF"/>
      <w:spacing w:before="480" w:line="499" w:lineRule="exact"/>
      <w:outlineLvl w:val="1"/>
    </w:pPr>
    <w:rPr>
      <w:b/>
      <w:bCs/>
      <w:color w:val="auto"/>
      <w:sz w:val="26"/>
      <w:szCs w:val="26"/>
    </w:rPr>
  </w:style>
  <w:style w:type="paragraph" w:customStyle="1" w:styleId="Style67">
    <w:name w:val="Style 67"/>
    <w:basedOn w:val="a"/>
    <w:link w:val="CharStyle68"/>
    <w:uiPriority w:val="99"/>
    <w:pPr>
      <w:shd w:val="clear" w:color="auto" w:fill="FFFFFF"/>
      <w:spacing w:line="480" w:lineRule="exact"/>
      <w:ind w:firstLine="560"/>
      <w:jc w:val="both"/>
    </w:pPr>
    <w:rPr>
      <w:i/>
      <w:iCs/>
      <w:color w:val="auto"/>
      <w:sz w:val="22"/>
      <w:szCs w:val="22"/>
    </w:rPr>
  </w:style>
  <w:style w:type="paragraph" w:customStyle="1" w:styleId="Style70">
    <w:name w:val="Style 70"/>
    <w:basedOn w:val="a"/>
    <w:link w:val="CharStyle71"/>
    <w:uiPriority w:val="99"/>
    <w:pPr>
      <w:shd w:val="clear" w:color="auto" w:fill="FFFFFF"/>
      <w:spacing w:line="480" w:lineRule="exact"/>
      <w:ind w:firstLine="560"/>
      <w:jc w:val="both"/>
    </w:pPr>
    <w:rPr>
      <w:i/>
      <w:iCs/>
      <w:color w:val="auto"/>
    </w:rPr>
  </w:style>
  <w:style w:type="paragraph" w:customStyle="1" w:styleId="Style73">
    <w:name w:val="Style 73"/>
    <w:basedOn w:val="a"/>
    <w:link w:val="CharStyle74"/>
    <w:uiPriority w:val="99"/>
    <w:pPr>
      <w:shd w:val="clear" w:color="auto" w:fill="FFFFFF"/>
      <w:spacing w:before="420" w:after="720" w:line="240" w:lineRule="atLeast"/>
      <w:jc w:val="center"/>
      <w:outlineLvl w:val="3"/>
    </w:pPr>
    <w:rPr>
      <w:b/>
      <w:bCs/>
      <w:color w:val="auto"/>
      <w:sz w:val="26"/>
      <w:szCs w:val="26"/>
    </w:rPr>
  </w:style>
  <w:style w:type="paragraph" w:customStyle="1" w:styleId="Style77">
    <w:name w:val="Style 77"/>
    <w:basedOn w:val="a"/>
    <w:link w:val="CharStyle78"/>
    <w:uiPriority w:val="99"/>
    <w:pPr>
      <w:shd w:val="clear" w:color="auto" w:fill="FFFFFF"/>
      <w:spacing w:before="480" w:after="120" w:line="259" w:lineRule="exact"/>
      <w:ind w:hanging="400"/>
    </w:pPr>
    <w:rPr>
      <w:b/>
      <w:bCs/>
      <w:color w:val="auto"/>
      <w:spacing w:val="20"/>
      <w:sz w:val="16"/>
      <w:szCs w:val="16"/>
      <w:lang w:val="en-US" w:eastAsia="en-US"/>
    </w:rPr>
  </w:style>
  <w:style w:type="paragraph" w:customStyle="1" w:styleId="Style84">
    <w:name w:val="Style 84"/>
    <w:basedOn w:val="a"/>
    <w:link w:val="CharStyle85"/>
    <w:uiPriority w:val="99"/>
    <w:pPr>
      <w:shd w:val="clear" w:color="auto" w:fill="FFFFFF"/>
      <w:spacing w:before="360" w:after="120" w:line="240" w:lineRule="atLeast"/>
      <w:jc w:val="both"/>
    </w:pPr>
    <w:rPr>
      <w:b/>
      <w:bCs/>
      <w:color w:val="auto"/>
      <w:sz w:val="14"/>
      <w:szCs w:val="14"/>
    </w:rPr>
  </w:style>
  <w:style w:type="paragraph" w:customStyle="1" w:styleId="Style87">
    <w:name w:val="Style 87"/>
    <w:basedOn w:val="a"/>
    <w:link w:val="CharStyle88"/>
    <w:uiPriority w:val="99"/>
    <w:pPr>
      <w:shd w:val="clear" w:color="auto" w:fill="FFFFFF"/>
      <w:spacing w:before="540" w:after="480" w:line="240" w:lineRule="atLeast"/>
      <w:jc w:val="right"/>
      <w:outlineLvl w:val="2"/>
    </w:pPr>
    <w:rPr>
      <w:color w:val="auto"/>
      <w:sz w:val="30"/>
      <w:szCs w:val="30"/>
    </w:rPr>
  </w:style>
  <w:style w:type="paragraph" w:customStyle="1" w:styleId="Style92">
    <w:name w:val="Style 92"/>
    <w:basedOn w:val="a"/>
    <w:link w:val="CharStyle93"/>
    <w:uiPriority w:val="99"/>
    <w:pPr>
      <w:shd w:val="clear" w:color="auto" w:fill="FFFFFF"/>
      <w:spacing w:line="480" w:lineRule="exact"/>
      <w:ind w:firstLine="320"/>
    </w:pPr>
    <w:rPr>
      <w:b/>
      <w:bCs/>
      <w:color w:val="auto"/>
      <w:spacing w:val="10"/>
    </w:rPr>
  </w:style>
  <w:style w:type="paragraph" w:customStyle="1" w:styleId="Style96">
    <w:name w:val="Style 96"/>
    <w:basedOn w:val="a"/>
    <w:link w:val="CharStyle97"/>
    <w:uiPriority w:val="99"/>
    <w:pPr>
      <w:shd w:val="clear" w:color="auto" w:fill="FFFFFF"/>
      <w:spacing w:before="480" w:after="300" w:line="240" w:lineRule="atLeast"/>
      <w:jc w:val="right"/>
    </w:pPr>
    <w:rPr>
      <w:b/>
      <w:bCs/>
      <w:color w:val="auto"/>
      <w:w w:val="75"/>
      <w:sz w:val="28"/>
      <w:szCs w:val="28"/>
    </w:rPr>
  </w:style>
  <w:style w:type="paragraph" w:customStyle="1" w:styleId="Style98">
    <w:name w:val="Style 98"/>
    <w:basedOn w:val="a"/>
    <w:link w:val="CharStyle99"/>
    <w:uiPriority w:val="99"/>
    <w:pPr>
      <w:shd w:val="clear" w:color="auto" w:fill="FFFFFF"/>
      <w:spacing w:before="540" w:after="420" w:line="240" w:lineRule="atLeast"/>
      <w:outlineLvl w:val="1"/>
    </w:pPr>
    <w:rPr>
      <w:b/>
      <w:bCs/>
      <w:color w:val="auto"/>
    </w:rPr>
  </w:style>
  <w:style w:type="paragraph" w:customStyle="1" w:styleId="Style105">
    <w:name w:val="Style 105"/>
    <w:basedOn w:val="a"/>
    <w:link w:val="CharStyle106"/>
    <w:uiPriority w:val="99"/>
    <w:pPr>
      <w:shd w:val="clear" w:color="auto" w:fill="FFFFFF"/>
      <w:spacing w:after="240" w:line="240" w:lineRule="atLeast"/>
    </w:pPr>
    <w:rPr>
      <w:b/>
      <w:bCs/>
      <w:i/>
      <w:iCs/>
      <w:color w:val="auto"/>
      <w:sz w:val="17"/>
      <w:szCs w:val="17"/>
      <w:lang w:val="en-US" w:eastAsia="en-US"/>
    </w:rPr>
  </w:style>
  <w:style w:type="paragraph" w:customStyle="1" w:styleId="Style109">
    <w:name w:val="Style 109"/>
    <w:basedOn w:val="a"/>
    <w:link w:val="CharStyle110"/>
    <w:uiPriority w:val="99"/>
    <w:pPr>
      <w:shd w:val="clear" w:color="auto" w:fill="FFFFFF"/>
      <w:spacing w:before="420" w:after="360" w:line="240" w:lineRule="atLeast"/>
      <w:jc w:val="both"/>
    </w:pPr>
    <w:rPr>
      <w:b/>
      <w:bCs/>
      <w:color w:val="auto"/>
      <w:sz w:val="19"/>
      <w:szCs w:val="19"/>
    </w:rPr>
  </w:style>
  <w:style w:type="paragraph" w:customStyle="1" w:styleId="Style126">
    <w:name w:val="Style 126"/>
    <w:basedOn w:val="a"/>
    <w:link w:val="CharStyle127"/>
    <w:uiPriority w:val="99"/>
    <w:pPr>
      <w:shd w:val="clear" w:color="auto" w:fill="FFFFFF"/>
      <w:spacing w:line="480" w:lineRule="exact"/>
      <w:jc w:val="both"/>
      <w:outlineLvl w:val="2"/>
    </w:pPr>
    <w:rPr>
      <w:b/>
      <w:bCs/>
      <w:color w:val="auto"/>
      <w:sz w:val="26"/>
      <w:szCs w:val="26"/>
    </w:rPr>
  </w:style>
  <w:style w:type="paragraph" w:customStyle="1" w:styleId="Style137">
    <w:name w:val="Style 137"/>
    <w:basedOn w:val="a"/>
    <w:link w:val="CharStyle138"/>
    <w:uiPriority w:val="99"/>
    <w:pPr>
      <w:shd w:val="clear" w:color="auto" w:fill="FFFFFF"/>
      <w:spacing w:before="420" w:line="970" w:lineRule="exact"/>
      <w:ind w:hanging="480"/>
    </w:pPr>
    <w:rPr>
      <w:color w:val="auto"/>
      <w:sz w:val="26"/>
      <w:szCs w:val="26"/>
    </w:rPr>
  </w:style>
  <w:style w:type="paragraph" w:customStyle="1" w:styleId="Style139">
    <w:name w:val="Style 139"/>
    <w:basedOn w:val="a"/>
    <w:link w:val="CharStyle140Exact"/>
    <w:uiPriority w:val="99"/>
    <w:pPr>
      <w:shd w:val="clear" w:color="auto" w:fill="FFFFFF"/>
      <w:spacing w:line="240" w:lineRule="atLeast"/>
    </w:pPr>
    <w:rPr>
      <w:color w:val="auto"/>
      <w:spacing w:val="19"/>
      <w:sz w:val="8"/>
      <w:szCs w:val="8"/>
    </w:rPr>
  </w:style>
  <w:style w:type="paragraph" w:customStyle="1" w:styleId="Style143">
    <w:name w:val="Style 143"/>
    <w:basedOn w:val="a"/>
    <w:link w:val="CharStyle144"/>
    <w:uiPriority w:val="99"/>
    <w:pPr>
      <w:shd w:val="clear" w:color="auto" w:fill="FFFFFF"/>
      <w:spacing w:line="317" w:lineRule="exact"/>
      <w:jc w:val="both"/>
    </w:pPr>
    <w:rPr>
      <w:color w:val="auto"/>
    </w:rPr>
  </w:style>
  <w:style w:type="paragraph" w:styleId="a3">
    <w:name w:val="Balloon Text"/>
    <w:basedOn w:val="a"/>
    <w:link w:val="a4"/>
    <w:uiPriority w:val="99"/>
    <w:semiHidden/>
    <w:unhideWhenUsed/>
    <w:rsid w:val="00D5013E"/>
    <w:rPr>
      <w:rFonts w:ascii="Segoe UI" w:hAnsi="Segoe UI" w:cs="Segoe UI"/>
      <w:sz w:val="18"/>
      <w:szCs w:val="18"/>
    </w:rPr>
  </w:style>
  <w:style w:type="character" w:customStyle="1" w:styleId="a4">
    <w:name w:val="Текст выноски Знак"/>
    <w:basedOn w:val="a0"/>
    <w:link w:val="a3"/>
    <w:uiPriority w:val="99"/>
    <w:semiHidden/>
    <w:rsid w:val="00D5013E"/>
    <w:rPr>
      <w:rFonts w:ascii="Segoe UI" w:hAnsi="Segoe UI" w:cs="Segoe UI"/>
      <w:color w:val="000000"/>
      <w:sz w:val="18"/>
      <w:szCs w:val="18"/>
    </w:rPr>
  </w:style>
  <w:style w:type="paragraph" w:styleId="a5">
    <w:name w:val="header"/>
    <w:basedOn w:val="a"/>
    <w:link w:val="a6"/>
    <w:uiPriority w:val="99"/>
    <w:unhideWhenUsed/>
    <w:rsid w:val="000B30C5"/>
    <w:pPr>
      <w:tabs>
        <w:tab w:val="center" w:pos="4677"/>
        <w:tab w:val="right" w:pos="9355"/>
      </w:tabs>
    </w:pPr>
  </w:style>
  <w:style w:type="character" w:customStyle="1" w:styleId="a6">
    <w:name w:val="Верхний колонтитул Знак"/>
    <w:basedOn w:val="a0"/>
    <w:link w:val="a5"/>
    <w:uiPriority w:val="99"/>
    <w:rsid w:val="000B30C5"/>
    <w:rPr>
      <w:color w:val="000000"/>
    </w:rPr>
  </w:style>
  <w:style w:type="paragraph" w:styleId="a7">
    <w:name w:val="footer"/>
    <w:basedOn w:val="a"/>
    <w:link w:val="a8"/>
    <w:uiPriority w:val="99"/>
    <w:unhideWhenUsed/>
    <w:rsid w:val="000B30C5"/>
    <w:pPr>
      <w:tabs>
        <w:tab w:val="center" w:pos="4677"/>
        <w:tab w:val="right" w:pos="9355"/>
      </w:tabs>
    </w:pPr>
  </w:style>
  <w:style w:type="character" w:customStyle="1" w:styleId="a8">
    <w:name w:val="Нижний колонтитул Знак"/>
    <w:basedOn w:val="a0"/>
    <w:link w:val="a7"/>
    <w:uiPriority w:val="99"/>
    <w:rsid w:val="000B30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Веригин Дмитрий Александрович</dc:creator>
  <cp:keywords/>
  <dc:description/>
  <cp:lastModifiedBy>САЙФЕТДИНОВА АУРИКА ФАРХАТОВНА</cp:lastModifiedBy>
  <cp:revision>5</cp:revision>
  <cp:lastPrinted>2021-08-16T07:17:00Z</cp:lastPrinted>
  <dcterms:created xsi:type="dcterms:W3CDTF">2021-08-16T10:45:00Z</dcterms:created>
  <dcterms:modified xsi:type="dcterms:W3CDTF">2021-08-16T16:38:00Z</dcterms:modified>
</cp:coreProperties>
</file>