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bookmarkStart w:id="0" w:name="_GoBack"/>
      <w:r w:rsidRPr="00256731">
        <w:rPr>
          <w:rFonts w:ascii="Times New Roman" w:eastAsia="Times New Roman" w:hAnsi="Times New Roman" w:cs="Times New Roman"/>
          <w:b/>
          <w:sz w:val="28"/>
          <w:szCs w:val="28"/>
          <w:lang w:val="ru-RU" w:eastAsia="ru-RU"/>
        </w:rPr>
        <w:t>П Р О Т О К О Л</w:t>
      </w:r>
    </w:p>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CB31A2">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F627D7">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 xml:space="preserve">от </w:t>
      </w:r>
      <w:r w:rsidR="00593B0B">
        <w:rPr>
          <w:rFonts w:ascii="Times New Roman" w:eastAsia="Times New Roman" w:hAnsi="Times New Roman" w:cs="Times New Roman"/>
          <w:b/>
          <w:sz w:val="28"/>
          <w:szCs w:val="28"/>
          <w:u w:val="single"/>
          <w:lang w:val="ru-RU" w:eastAsia="ru-RU"/>
        </w:rPr>
        <w:t>1</w:t>
      </w:r>
      <w:r w:rsidR="00DB00AD">
        <w:rPr>
          <w:rFonts w:ascii="Times New Roman" w:eastAsia="Times New Roman" w:hAnsi="Times New Roman" w:cs="Times New Roman"/>
          <w:b/>
          <w:sz w:val="28"/>
          <w:szCs w:val="28"/>
          <w:u w:val="single"/>
          <w:lang w:val="ru-RU" w:eastAsia="ru-RU"/>
        </w:rPr>
        <w:t>7 июня</w:t>
      </w:r>
      <w:r w:rsidR="00593B0B">
        <w:rPr>
          <w:rFonts w:ascii="Times New Roman" w:eastAsia="Times New Roman" w:hAnsi="Times New Roman" w:cs="Times New Roman"/>
          <w:b/>
          <w:sz w:val="28"/>
          <w:szCs w:val="28"/>
          <w:u w:val="single"/>
          <w:lang w:val="ru-RU" w:eastAsia="ru-RU"/>
        </w:rPr>
        <w:t xml:space="preserve"> </w:t>
      </w:r>
      <w:r w:rsidRPr="00256731">
        <w:rPr>
          <w:rFonts w:ascii="Times New Roman" w:eastAsia="Times New Roman" w:hAnsi="Times New Roman" w:cs="Times New Roman"/>
          <w:b/>
          <w:sz w:val="28"/>
          <w:szCs w:val="28"/>
          <w:u w:val="single"/>
          <w:lang w:val="ru-RU" w:eastAsia="ru-RU"/>
        </w:rPr>
        <w:t>202</w:t>
      </w:r>
      <w:r w:rsidR="00FC5164">
        <w:rPr>
          <w:rFonts w:ascii="Times New Roman" w:eastAsia="Times New Roman" w:hAnsi="Times New Roman" w:cs="Times New Roman"/>
          <w:b/>
          <w:sz w:val="28"/>
          <w:szCs w:val="28"/>
          <w:u w:val="single"/>
          <w:lang w:val="ru-RU" w:eastAsia="ru-RU"/>
        </w:rPr>
        <w:t>1</w:t>
      </w:r>
      <w:r w:rsidRPr="00256731">
        <w:rPr>
          <w:rFonts w:ascii="Times New Roman" w:eastAsia="Times New Roman" w:hAnsi="Times New Roman" w:cs="Times New Roman"/>
          <w:b/>
          <w:sz w:val="28"/>
          <w:szCs w:val="28"/>
          <w:u w:val="single"/>
          <w:lang w:val="ru-RU" w:eastAsia="ru-RU"/>
        </w:rPr>
        <w:t xml:space="preserve"> г. №</w:t>
      </w:r>
      <w:r>
        <w:rPr>
          <w:rFonts w:ascii="Times New Roman" w:eastAsia="Times New Roman" w:hAnsi="Times New Roman" w:cs="Times New Roman"/>
          <w:b/>
          <w:sz w:val="28"/>
          <w:szCs w:val="28"/>
          <w:u w:val="single"/>
          <w:lang w:val="ru-RU" w:eastAsia="ru-RU"/>
        </w:rPr>
        <w:t xml:space="preserve"> 5</w:t>
      </w:r>
      <w:r w:rsidR="00DB00AD">
        <w:rPr>
          <w:rFonts w:ascii="Times New Roman" w:eastAsia="Times New Roman" w:hAnsi="Times New Roman" w:cs="Times New Roman"/>
          <w:b/>
          <w:sz w:val="28"/>
          <w:szCs w:val="28"/>
          <w:u w:val="single"/>
          <w:lang w:val="ru-RU" w:eastAsia="ru-RU"/>
        </w:rPr>
        <w:t>9</w:t>
      </w:r>
      <w:r w:rsidRPr="00256731">
        <w:rPr>
          <w:rFonts w:ascii="Times New Roman" w:eastAsia="Times New Roman" w:hAnsi="Times New Roman" w:cs="Times New Roman"/>
          <w:b/>
          <w:sz w:val="28"/>
          <w:szCs w:val="28"/>
          <w:u w:val="single"/>
          <w:lang w:val="ru-RU" w:eastAsia="ru-RU"/>
        </w:rPr>
        <w:t xml:space="preserve"> </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DB00AD">
        <w:rPr>
          <w:rFonts w:ascii="Times New Roman" w:eastAsia="Times New Roman" w:hAnsi="Times New Roman" w:cs="Times New Roman"/>
          <w:sz w:val="28"/>
          <w:szCs w:val="28"/>
          <w:lang w:val="ru-RU" w:eastAsia="ru-RU"/>
        </w:rPr>
        <w:t xml:space="preserve">16 июня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 поступило </w:t>
      </w:r>
      <w:r w:rsidR="00F627D7">
        <w:rPr>
          <w:rFonts w:ascii="Times New Roman" w:eastAsia="Times New Roman" w:hAnsi="Times New Roman" w:cs="Times New Roman"/>
          <w:sz w:val="28"/>
          <w:szCs w:val="28"/>
          <w:lang w:val="ru-RU" w:eastAsia="ru-RU"/>
        </w:rPr>
        <w:t>14</w:t>
      </w:r>
      <w:r w:rsidRPr="00593B0B">
        <w:rPr>
          <w:rFonts w:ascii="Times New Roman" w:eastAsia="Times New Roman" w:hAnsi="Times New Roman" w:cs="Times New Roman"/>
          <w:sz w:val="28"/>
          <w:szCs w:val="28"/>
          <w:lang w:val="ru-RU" w:eastAsia="ru-RU"/>
        </w:rPr>
        <w:t xml:space="preserve"> опросных </w:t>
      </w:r>
      <w:r w:rsidRPr="00256731">
        <w:rPr>
          <w:rFonts w:ascii="Times New Roman" w:eastAsia="Times New Roman" w:hAnsi="Times New Roman" w:cs="Times New Roman"/>
          <w:sz w:val="28"/>
          <w:szCs w:val="28"/>
          <w:lang w:val="ru-RU" w:eastAsia="ru-RU"/>
        </w:rPr>
        <w:t>листов от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F627D7" w:rsidTr="008F3FDF">
        <w:trPr>
          <w:trHeight w:val="2547"/>
        </w:trPr>
        <w:tc>
          <w:tcPr>
            <w:tcW w:w="5778" w:type="dxa"/>
          </w:tcPr>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деятельности, представившие </w:t>
            </w:r>
          </w:p>
          <w:p w:rsidR="008F3FDF" w:rsidRPr="00D84555" w:rsidRDefault="008F3FDF" w:rsidP="00701219">
            <w:pPr>
              <w:jc w:val="both"/>
              <w:rPr>
                <w:rFonts w:ascii="Times New Roman" w:eastAsia="Times New Roman" w:hAnsi="Times New Roman" w:cs="Times New Roman"/>
                <w:sz w:val="28"/>
                <w:szCs w:val="28"/>
                <w:lang w:eastAsia="ru-RU"/>
              </w:rPr>
            </w:pPr>
            <w:proofErr w:type="spellStart"/>
            <w:r w:rsidRPr="00D84555">
              <w:rPr>
                <w:rFonts w:ascii="Times New Roman" w:eastAsia="Times New Roman" w:hAnsi="Times New Roman" w:cs="Times New Roman"/>
                <w:sz w:val="28"/>
                <w:szCs w:val="28"/>
                <w:lang w:eastAsia="ru-RU"/>
              </w:rPr>
              <w:t>опросные</w:t>
            </w:r>
            <w:proofErr w:type="spellEnd"/>
            <w:r w:rsidRPr="00D84555">
              <w:rPr>
                <w:rFonts w:ascii="Times New Roman" w:eastAsia="Times New Roman" w:hAnsi="Times New Roman" w:cs="Times New Roman"/>
                <w:sz w:val="28"/>
                <w:szCs w:val="28"/>
                <w:lang w:eastAsia="ru-RU"/>
              </w:rPr>
              <w:t xml:space="preserve"> </w:t>
            </w:r>
            <w:proofErr w:type="spellStart"/>
            <w:r w:rsidRPr="00D84555">
              <w:rPr>
                <w:rFonts w:ascii="Times New Roman" w:eastAsia="Times New Roman" w:hAnsi="Times New Roman" w:cs="Times New Roman"/>
                <w:sz w:val="28"/>
                <w:szCs w:val="28"/>
                <w:lang w:eastAsia="ru-RU"/>
              </w:rPr>
              <w:t>листы</w:t>
            </w:r>
            <w:proofErr w:type="spellEnd"/>
            <w:r w:rsidRPr="00D84555">
              <w:rPr>
                <w:rFonts w:ascii="Times New Roman" w:eastAsia="Times New Roman" w:hAnsi="Times New Roman" w:cs="Times New Roman"/>
                <w:sz w:val="28"/>
                <w:szCs w:val="28"/>
                <w:lang w:eastAsia="ru-RU"/>
              </w:rPr>
              <w:t>:</w:t>
            </w:r>
          </w:p>
          <w:p w:rsidR="008F3FDF" w:rsidRPr="00D84555" w:rsidRDefault="008F3FDF" w:rsidP="00701219">
            <w:pPr>
              <w:jc w:val="both"/>
              <w:rPr>
                <w:rFonts w:ascii="Times New Roman" w:eastAsia="Times New Roman" w:hAnsi="Times New Roman" w:cs="Times New Roman"/>
                <w:sz w:val="28"/>
                <w:szCs w:val="28"/>
                <w:lang w:eastAsia="ru-RU"/>
              </w:rPr>
            </w:pPr>
          </w:p>
        </w:tc>
        <w:tc>
          <w:tcPr>
            <w:tcW w:w="4253" w:type="dxa"/>
          </w:tcPr>
          <w:p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rsidR="006F3F7C"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w:t>
            </w:r>
            <w:proofErr w:type="spellStart"/>
            <w:r w:rsidRPr="00593B0B">
              <w:rPr>
                <w:rFonts w:ascii="Times New Roman" w:eastAsia="Times New Roman" w:hAnsi="Times New Roman" w:cs="Times New Roman"/>
                <w:sz w:val="28"/>
                <w:szCs w:val="28"/>
                <w:lang w:val="ru-RU" w:eastAsia="ru-RU"/>
              </w:rPr>
              <w:t>Артюхин</w:t>
            </w:r>
            <w:proofErr w:type="spellEnd"/>
            <w:r w:rsidRPr="00593B0B">
              <w:rPr>
                <w:rFonts w:ascii="Times New Roman" w:eastAsia="Times New Roman" w:hAnsi="Times New Roman" w:cs="Times New Roman"/>
                <w:sz w:val="28"/>
                <w:szCs w:val="28"/>
                <w:lang w:val="ru-RU" w:eastAsia="ru-RU"/>
              </w:rPr>
              <w:t xml:space="preserve">, М.Е. Киселев, </w:t>
            </w:r>
          </w:p>
          <w:p w:rsidR="00F627D7" w:rsidRDefault="00F627D7" w:rsidP="006F3F7C">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В.В. </w:t>
            </w:r>
            <w:proofErr w:type="spellStart"/>
            <w:r>
              <w:rPr>
                <w:rFonts w:ascii="Times New Roman" w:eastAsia="Times New Roman" w:hAnsi="Times New Roman" w:cs="Times New Roman"/>
                <w:sz w:val="28"/>
                <w:szCs w:val="28"/>
                <w:lang w:val="ru-RU" w:eastAsia="ru-RU"/>
              </w:rPr>
              <w:t>Колычев</w:t>
            </w:r>
            <w:proofErr w:type="spellEnd"/>
            <w:r>
              <w:rPr>
                <w:rFonts w:ascii="Times New Roman" w:eastAsia="Times New Roman" w:hAnsi="Times New Roman" w:cs="Times New Roman"/>
                <w:sz w:val="28"/>
                <w:szCs w:val="28"/>
                <w:lang w:val="ru-RU" w:eastAsia="ru-RU"/>
              </w:rPr>
              <w:t xml:space="preserve">, </w:t>
            </w:r>
            <w:r w:rsidR="008F3FDF" w:rsidRPr="00593B0B">
              <w:rPr>
                <w:rFonts w:ascii="Times New Roman" w:eastAsia="Times New Roman" w:hAnsi="Times New Roman" w:cs="Times New Roman"/>
                <w:sz w:val="28"/>
                <w:szCs w:val="28"/>
                <w:lang w:val="ru-RU" w:eastAsia="ru-RU"/>
              </w:rPr>
              <w:t>Е.И. Курицына, В.В.</w:t>
            </w:r>
            <w:r w:rsidR="006F3F7C">
              <w:rPr>
                <w:rFonts w:ascii="Times New Roman" w:eastAsia="Times New Roman" w:hAnsi="Times New Roman" w:cs="Times New Roman"/>
                <w:sz w:val="28"/>
                <w:szCs w:val="28"/>
                <w:lang w:val="ru-RU" w:eastAsia="ru-RU"/>
              </w:rPr>
              <w:t xml:space="preserve"> </w:t>
            </w:r>
            <w:proofErr w:type="spellStart"/>
            <w:r w:rsidR="008F3FDF" w:rsidRPr="00593B0B">
              <w:rPr>
                <w:rFonts w:ascii="Times New Roman" w:eastAsia="Times New Roman" w:hAnsi="Times New Roman" w:cs="Times New Roman"/>
                <w:sz w:val="28"/>
                <w:szCs w:val="28"/>
                <w:lang w:val="ru-RU" w:eastAsia="ru-RU"/>
              </w:rPr>
              <w:t>Л</w:t>
            </w:r>
            <w:r w:rsidR="00593B0B" w:rsidRPr="00593B0B">
              <w:rPr>
                <w:rFonts w:ascii="Times New Roman" w:eastAsia="Times New Roman" w:hAnsi="Times New Roman" w:cs="Times New Roman"/>
                <w:sz w:val="28"/>
                <w:szCs w:val="28"/>
                <w:lang w:val="ru-RU" w:eastAsia="ru-RU"/>
              </w:rPr>
              <w:t>азорин</w:t>
            </w:r>
            <w:proofErr w:type="spellEnd"/>
            <w:r w:rsidR="00593B0B" w:rsidRPr="00593B0B">
              <w:rPr>
                <w:rFonts w:ascii="Times New Roman" w:eastAsia="Times New Roman" w:hAnsi="Times New Roman" w:cs="Times New Roman"/>
                <w:sz w:val="28"/>
                <w:szCs w:val="28"/>
                <w:lang w:val="ru-RU" w:eastAsia="ru-RU"/>
              </w:rPr>
              <w:t xml:space="preserve">, И.В. Ломакин-Румянцев, </w:t>
            </w:r>
            <w:r w:rsidR="00BA2B70" w:rsidRPr="00593B0B">
              <w:rPr>
                <w:rFonts w:ascii="Times New Roman" w:eastAsia="Times New Roman" w:hAnsi="Times New Roman" w:cs="Times New Roman"/>
                <w:sz w:val="28"/>
                <w:szCs w:val="28"/>
                <w:lang w:val="ru-RU" w:eastAsia="ru-RU"/>
              </w:rPr>
              <w:t xml:space="preserve">А.В. </w:t>
            </w:r>
            <w:proofErr w:type="spellStart"/>
            <w:r w:rsidR="00BA2B70" w:rsidRPr="00593B0B">
              <w:rPr>
                <w:rFonts w:ascii="Times New Roman" w:eastAsia="Times New Roman" w:hAnsi="Times New Roman" w:cs="Times New Roman"/>
                <w:sz w:val="28"/>
                <w:szCs w:val="28"/>
                <w:lang w:val="ru-RU" w:eastAsia="ru-RU"/>
              </w:rPr>
              <w:t>Мурычев</w:t>
            </w:r>
            <w:proofErr w:type="spellEnd"/>
            <w:r w:rsidR="00BA2B70" w:rsidRPr="00593B0B">
              <w:rPr>
                <w:rFonts w:ascii="Times New Roman" w:eastAsia="Times New Roman" w:hAnsi="Times New Roman" w:cs="Times New Roman"/>
                <w:sz w:val="28"/>
                <w:szCs w:val="28"/>
                <w:lang w:val="ru-RU" w:eastAsia="ru-RU"/>
              </w:rPr>
              <w:t>,</w:t>
            </w:r>
            <w:r w:rsidR="006F3F7C">
              <w:rPr>
                <w:rFonts w:ascii="Times New Roman" w:eastAsia="Times New Roman" w:hAnsi="Times New Roman" w:cs="Times New Roman"/>
                <w:sz w:val="28"/>
                <w:szCs w:val="28"/>
                <w:lang w:val="ru-RU" w:eastAsia="ru-RU"/>
              </w:rPr>
              <w:t xml:space="preserve"> </w:t>
            </w:r>
          </w:p>
          <w:p w:rsidR="00F627D7" w:rsidRDefault="00593B0B"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w:t>
            </w:r>
            <w:r w:rsidR="008F3FDF" w:rsidRPr="00593B0B">
              <w:rPr>
                <w:rFonts w:ascii="Times New Roman" w:eastAsia="Times New Roman" w:hAnsi="Times New Roman" w:cs="Times New Roman"/>
                <w:sz w:val="28"/>
                <w:szCs w:val="28"/>
                <w:lang w:val="ru-RU" w:eastAsia="ru-RU"/>
              </w:rPr>
              <w:t xml:space="preserve">О.Л. Семенова, С.С. Федоренко, В.Т. Чая, </w:t>
            </w:r>
          </w:p>
          <w:p w:rsidR="008F3FDF" w:rsidRPr="00593B0B" w:rsidRDefault="008F3FDF"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Л.З. </w:t>
            </w:r>
            <w:proofErr w:type="spellStart"/>
            <w:r w:rsidRPr="00593B0B">
              <w:rPr>
                <w:rFonts w:ascii="Times New Roman" w:eastAsia="Times New Roman" w:hAnsi="Times New Roman" w:cs="Times New Roman"/>
                <w:sz w:val="28"/>
                <w:szCs w:val="28"/>
                <w:lang w:val="ru-RU" w:eastAsia="ru-RU"/>
              </w:rPr>
              <w:t>Шнейдман</w:t>
            </w:r>
            <w:proofErr w:type="spellEnd"/>
          </w:p>
          <w:p w:rsidR="008F3FDF" w:rsidRPr="00593B0B" w:rsidRDefault="008F3FDF" w:rsidP="00701219">
            <w:pPr>
              <w:jc w:val="both"/>
              <w:rPr>
                <w:rFonts w:ascii="Times New Roman" w:eastAsia="Times New Roman" w:hAnsi="Times New Roman" w:cs="Times New Roman"/>
                <w:sz w:val="28"/>
                <w:szCs w:val="28"/>
                <w:lang w:val="ru-RU" w:eastAsia="ru-RU"/>
              </w:rPr>
            </w:pPr>
          </w:p>
        </w:tc>
      </w:tr>
      <w:tr w:rsidR="008F3FDF" w:rsidRPr="00F627D7" w:rsidTr="00670072">
        <w:trPr>
          <w:trHeight w:val="2562"/>
        </w:trPr>
        <w:tc>
          <w:tcPr>
            <w:tcW w:w="5778" w:type="dxa"/>
          </w:tcPr>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деятельности, опросные листы</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которых признаны </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действительными при </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принятии решения</w:t>
            </w:r>
          </w:p>
        </w:tc>
        <w:tc>
          <w:tcPr>
            <w:tcW w:w="4253" w:type="dxa"/>
          </w:tcPr>
          <w:p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rsidR="006F3F7C"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w:t>
            </w:r>
            <w:proofErr w:type="spellStart"/>
            <w:r w:rsidRPr="00593B0B">
              <w:rPr>
                <w:rFonts w:ascii="Times New Roman" w:eastAsia="Times New Roman" w:hAnsi="Times New Roman" w:cs="Times New Roman"/>
                <w:sz w:val="28"/>
                <w:szCs w:val="28"/>
                <w:lang w:val="ru-RU" w:eastAsia="ru-RU"/>
              </w:rPr>
              <w:t>Артюхин</w:t>
            </w:r>
            <w:proofErr w:type="spellEnd"/>
            <w:r w:rsidRPr="00593B0B">
              <w:rPr>
                <w:rFonts w:ascii="Times New Roman" w:eastAsia="Times New Roman" w:hAnsi="Times New Roman" w:cs="Times New Roman"/>
                <w:sz w:val="28"/>
                <w:szCs w:val="28"/>
                <w:lang w:val="ru-RU" w:eastAsia="ru-RU"/>
              </w:rPr>
              <w:t xml:space="preserve">, М.Е. Киселев, </w:t>
            </w:r>
          </w:p>
          <w:p w:rsidR="00F627D7" w:rsidRDefault="00F627D7" w:rsidP="006F3F7C">
            <w:pPr>
              <w:jc w:val="both"/>
              <w:rPr>
                <w:rFonts w:ascii="Times New Roman" w:eastAsia="Times New Roman" w:hAnsi="Times New Roman" w:cs="Times New Roman"/>
                <w:sz w:val="28"/>
                <w:szCs w:val="28"/>
                <w:lang w:val="ru-RU" w:eastAsia="ru-RU"/>
              </w:rPr>
            </w:pPr>
            <w:r w:rsidRPr="00F627D7">
              <w:rPr>
                <w:rFonts w:ascii="Times New Roman" w:eastAsia="Times New Roman" w:hAnsi="Times New Roman" w:cs="Times New Roman"/>
                <w:sz w:val="28"/>
                <w:szCs w:val="28"/>
                <w:lang w:val="ru-RU" w:eastAsia="ru-RU"/>
              </w:rPr>
              <w:t xml:space="preserve">В.В. </w:t>
            </w:r>
            <w:proofErr w:type="spellStart"/>
            <w:r w:rsidRPr="00F627D7">
              <w:rPr>
                <w:rFonts w:ascii="Times New Roman" w:eastAsia="Times New Roman" w:hAnsi="Times New Roman" w:cs="Times New Roman"/>
                <w:sz w:val="28"/>
                <w:szCs w:val="28"/>
                <w:lang w:val="ru-RU" w:eastAsia="ru-RU"/>
              </w:rPr>
              <w:t>Колычев</w:t>
            </w:r>
            <w:proofErr w:type="spellEnd"/>
            <w:r w:rsidRPr="00F627D7">
              <w:rPr>
                <w:rFonts w:ascii="Times New Roman" w:eastAsia="Times New Roman" w:hAnsi="Times New Roman" w:cs="Times New Roman"/>
                <w:sz w:val="28"/>
                <w:szCs w:val="28"/>
                <w:lang w:val="ru-RU" w:eastAsia="ru-RU"/>
              </w:rPr>
              <w:t xml:space="preserve">, </w:t>
            </w:r>
            <w:r w:rsidR="00593B0B" w:rsidRPr="00593B0B">
              <w:rPr>
                <w:rFonts w:ascii="Times New Roman" w:eastAsia="Times New Roman" w:hAnsi="Times New Roman" w:cs="Times New Roman"/>
                <w:sz w:val="28"/>
                <w:szCs w:val="28"/>
                <w:lang w:val="ru-RU" w:eastAsia="ru-RU"/>
              </w:rPr>
              <w:t xml:space="preserve">Е.И. Курицына, В.В. </w:t>
            </w:r>
            <w:proofErr w:type="spellStart"/>
            <w:r w:rsidR="00593B0B" w:rsidRPr="00593B0B">
              <w:rPr>
                <w:rFonts w:ascii="Times New Roman" w:eastAsia="Times New Roman" w:hAnsi="Times New Roman" w:cs="Times New Roman"/>
                <w:sz w:val="28"/>
                <w:szCs w:val="28"/>
                <w:lang w:val="ru-RU" w:eastAsia="ru-RU"/>
              </w:rPr>
              <w:t>Лазорин</w:t>
            </w:r>
            <w:proofErr w:type="spellEnd"/>
            <w:r w:rsidR="00593B0B" w:rsidRPr="00593B0B">
              <w:rPr>
                <w:rFonts w:ascii="Times New Roman" w:eastAsia="Times New Roman" w:hAnsi="Times New Roman" w:cs="Times New Roman"/>
                <w:sz w:val="28"/>
                <w:szCs w:val="28"/>
                <w:lang w:val="ru-RU" w:eastAsia="ru-RU"/>
              </w:rPr>
              <w:t xml:space="preserve">, И.В. Ломакин-Румянцев, А.В. </w:t>
            </w:r>
            <w:proofErr w:type="spellStart"/>
            <w:r w:rsidR="00593B0B" w:rsidRPr="00593B0B">
              <w:rPr>
                <w:rFonts w:ascii="Times New Roman" w:eastAsia="Times New Roman" w:hAnsi="Times New Roman" w:cs="Times New Roman"/>
                <w:sz w:val="28"/>
                <w:szCs w:val="28"/>
                <w:lang w:val="ru-RU" w:eastAsia="ru-RU"/>
              </w:rPr>
              <w:t>Мурычев</w:t>
            </w:r>
            <w:proofErr w:type="spellEnd"/>
            <w:r w:rsidR="00593B0B" w:rsidRPr="00593B0B">
              <w:rPr>
                <w:rFonts w:ascii="Times New Roman" w:eastAsia="Times New Roman" w:hAnsi="Times New Roman" w:cs="Times New Roman"/>
                <w:sz w:val="28"/>
                <w:szCs w:val="28"/>
                <w:lang w:val="ru-RU" w:eastAsia="ru-RU"/>
              </w:rPr>
              <w:t>,</w:t>
            </w:r>
            <w:r w:rsidR="006F3F7C">
              <w:rPr>
                <w:rFonts w:ascii="Times New Roman" w:eastAsia="Times New Roman" w:hAnsi="Times New Roman" w:cs="Times New Roman"/>
                <w:sz w:val="28"/>
                <w:szCs w:val="28"/>
                <w:lang w:val="ru-RU" w:eastAsia="ru-RU"/>
              </w:rPr>
              <w:t xml:space="preserve"> </w:t>
            </w:r>
          </w:p>
          <w:p w:rsidR="00F627D7" w:rsidRDefault="00593B0B"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О.Л. Семенова, С.С. Федоренко, В.Т. Чая, </w:t>
            </w:r>
          </w:p>
          <w:p w:rsidR="00593B0B" w:rsidRPr="00593B0B" w:rsidRDefault="00593B0B"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Л.З. </w:t>
            </w:r>
            <w:proofErr w:type="spellStart"/>
            <w:r w:rsidRPr="00593B0B">
              <w:rPr>
                <w:rFonts w:ascii="Times New Roman" w:eastAsia="Times New Roman" w:hAnsi="Times New Roman" w:cs="Times New Roman"/>
                <w:sz w:val="28"/>
                <w:szCs w:val="28"/>
                <w:lang w:val="ru-RU" w:eastAsia="ru-RU"/>
              </w:rPr>
              <w:t>Шнейдман</w:t>
            </w:r>
            <w:proofErr w:type="spellEnd"/>
          </w:p>
          <w:p w:rsidR="008F3FDF" w:rsidRPr="00593B0B" w:rsidRDefault="008F3FDF" w:rsidP="00593B0B">
            <w:pPr>
              <w:ind w:right="34"/>
              <w:jc w:val="both"/>
              <w:rPr>
                <w:rFonts w:ascii="Times New Roman" w:eastAsia="Times New Roman" w:hAnsi="Times New Roman" w:cs="Times New Roman"/>
                <w:sz w:val="28"/>
                <w:szCs w:val="28"/>
                <w:lang w:val="ru-RU" w:eastAsia="ru-RU"/>
              </w:rPr>
            </w:pPr>
          </w:p>
        </w:tc>
      </w:tr>
    </w:tbl>
    <w:p w:rsidR="008F3FDF" w:rsidRPr="00256731" w:rsidRDefault="008F3FDF" w:rsidP="00F627D7">
      <w:pPr>
        <w:spacing w:before="240"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DB00AD">
        <w:rPr>
          <w:rFonts w:ascii="Times New Roman" w:eastAsia="Times New Roman" w:hAnsi="Times New Roman" w:cs="Times New Roman"/>
          <w:sz w:val="28"/>
          <w:szCs w:val="28"/>
          <w:lang w:val="ru-RU" w:eastAsia="ru-RU"/>
        </w:rPr>
        <w:t xml:space="preserve">17 июня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w:t>
      </w:r>
    </w:p>
    <w:p w:rsidR="00670072" w:rsidRPr="00256731" w:rsidRDefault="00670072" w:rsidP="008F3FDF">
      <w:pPr>
        <w:spacing w:after="0" w:line="240" w:lineRule="auto"/>
        <w:jc w:val="center"/>
        <w:rPr>
          <w:rFonts w:ascii="Times New Roman" w:eastAsia="Times New Roman" w:hAnsi="Times New Roman" w:cs="Times New Roman"/>
          <w:sz w:val="28"/>
          <w:szCs w:val="28"/>
          <w:lang w:val="ru-RU" w:eastAsia="ru-RU"/>
        </w:rPr>
      </w:pPr>
    </w:p>
    <w:p w:rsidR="008F3FDF" w:rsidRPr="00256731" w:rsidRDefault="008F3FDF" w:rsidP="00DB00AD">
      <w:pPr>
        <w:pStyle w:val="a5"/>
        <w:ind w:left="765" w:firstLine="0"/>
      </w:pPr>
      <w:r w:rsidRPr="00D84555">
        <w:rPr>
          <w:szCs w:val="28"/>
        </w:rPr>
        <w:t>I</w:t>
      </w:r>
      <w:r w:rsidRPr="00256731">
        <w:rPr>
          <w:szCs w:val="28"/>
        </w:rPr>
        <w:t xml:space="preserve">. </w:t>
      </w:r>
      <w:r w:rsidR="00E46794" w:rsidRPr="00E46794">
        <w:rPr>
          <w:szCs w:val="28"/>
        </w:rPr>
        <w:t xml:space="preserve">О </w:t>
      </w:r>
      <w:r w:rsidR="00DB00AD" w:rsidRPr="00DB00AD">
        <w:rPr>
          <w:szCs w:val="28"/>
        </w:rPr>
        <w:t>состоянии рынка аудиторских услуг в Российской Федерации в 2020 г.</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9C37580" wp14:editId="0A7F9F26">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D6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DB00AD" w:rsidRDefault="00DB00AD" w:rsidP="0051117F">
      <w:pPr>
        <w:spacing w:after="0" w:line="240" w:lineRule="auto"/>
        <w:ind w:firstLine="709"/>
        <w:jc w:val="both"/>
        <w:rPr>
          <w:rFonts w:ascii="Times New Roman" w:eastAsia="Times New Roman" w:hAnsi="Times New Roman" w:cs="Times New Roman"/>
          <w:sz w:val="28"/>
          <w:szCs w:val="28"/>
          <w:lang w:val="ru-RU" w:eastAsia="ru-RU"/>
        </w:rPr>
      </w:pPr>
      <w:r w:rsidRPr="00DB00AD">
        <w:rPr>
          <w:rFonts w:ascii="Times New Roman" w:eastAsia="Times New Roman" w:hAnsi="Times New Roman" w:cs="Times New Roman"/>
          <w:sz w:val="28"/>
          <w:szCs w:val="28"/>
          <w:lang w:val="ru-RU" w:eastAsia="ru-RU"/>
        </w:rPr>
        <w:t>В целях дальнейшего развития рынка аудиторских услуг предложить заинтересованным органам и организациям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«ПРОТИВ» - 0 голосов,</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«ВОЗДЕРЖАЛСЯ» - </w:t>
      </w:r>
      <w:r w:rsidR="006F3F7C">
        <w:rPr>
          <w:rFonts w:ascii="Times New Roman" w:eastAsia="Times New Roman" w:hAnsi="Times New Roman" w:cs="Times New Roman"/>
          <w:sz w:val="28"/>
          <w:szCs w:val="28"/>
          <w:lang w:val="ru-RU" w:eastAsia="ru-RU"/>
        </w:rPr>
        <w:t>0</w:t>
      </w:r>
      <w:r w:rsidRPr="007C0989">
        <w:rPr>
          <w:rFonts w:ascii="Times New Roman" w:eastAsia="Times New Roman" w:hAnsi="Times New Roman" w:cs="Times New Roman"/>
          <w:sz w:val="28"/>
          <w:szCs w:val="28"/>
          <w:lang w:val="ru-RU" w:eastAsia="ru-RU"/>
        </w:rPr>
        <w:t xml:space="preserve"> голос</w:t>
      </w:r>
      <w:r w:rsidR="006F3F7C">
        <w:rPr>
          <w:rFonts w:ascii="Times New Roman" w:eastAsia="Times New Roman" w:hAnsi="Times New Roman" w:cs="Times New Roman"/>
          <w:sz w:val="28"/>
          <w:szCs w:val="28"/>
          <w:lang w:val="ru-RU" w:eastAsia="ru-RU"/>
        </w:rPr>
        <w:t>ов</w:t>
      </w:r>
      <w:r w:rsidRPr="007C0989">
        <w:rPr>
          <w:rFonts w:ascii="Times New Roman" w:eastAsia="Times New Roman" w:hAnsi="Times New Roman" w:cs="Times New Roman"/>
          <w:sz w:val="28"/>
          <w:szCs w:val="28"/>
          <w:lang w:val="ru-RU" w:eastAsia="ru-RU"/>
        </w:rPr>
        <w:t>.</w:t>
      </w:r>
    </w:p>
    <w:p w:rsidR="008F3FDF" w:rsidRPr="00256731" w:rsidRDefault="008F3FDF" w:rsidP="00F06F49">
      <w:pPr>
        <w:pStyle w:val="a5"/>
        <w:ind w:left="765" w:right="142" w:firstLine="0"/>
        <w:jc w:val="center"/>
        <w:rPr>
          <w:szCs w:val="28"/>
        </w:rPr>
      </w:pPr>
      <w:r w:rsidRPr="00D84555">
        <w:rPr>
          <w:szCs w:val="28"/>
        </w:rPr>
        <w:lastRenderedPageBreak/>
        <w:t>II</w:t>
      </w:r>
      <w:r w:rsidRPr="00256731">
        <w:rPr>
          <w:szCs w:val="28"/>
        </w:rPr>
        <w:t xml:space="preserve">. </w:t>
      </w:r>
      <w:r w:rsidR="00E46794" w:rsidRPr="00E46794">
        <w:rPr>
          <w:szCs w:val="28"/>
        </w:rPr>
        <w:t xml:space="preserve">О </w:t>
      </w:r>
      <w:r w:rsidR="00DB00AD" w:rsidRPr="00EE37E8">
        <w:rPr>
          <w:rFonts w:eastAsia="Calibri"/>
          <w:color w:val="000000" w:themeColor="text1"/>
          <w:szCs w:val="28"/>
        </w:rPr>
        <w:t>результатах деятельности саморегулируемых организаций аудиторов, включая деятельность по осуществлению внешнего контроля качества работы аудиторских организаций, аудиторов</w:t>
      </w:r>
      <w:r w:rsidR="00DB00AD">
        <w:rPr>
          <w:rFonts w:eastAsia="Calibri"/>
          <w:color w:val="000000" w:themeColor="text1"/>
          <w:szCs w:val="28"/>
        </w:rPr>
        <w:t>,</w:t>
      </w:r>
      <w:r w:rsidR="00DB00AD" w:rsidRPr="00EE37E8">
        <w:rPr>
          <w:rFonts w:eastAsia="Calibri"/>
          <w:color w:val="000000" w:themeColor="text1"/>
          <w:szCs w:val="28"/>
        </w:rPr>
        <w:t xml:space="preserve"> в 20</w:t>
      </w:r>
      <w:r w:rsidR="00DB00AD">
        <w:rPr>
          <w:rFonts w:eastAsia="Calibri"/>
          <w:color w:val="000000" w:themeColor="text1"/>
          <w:szCs w:val="28"/>
        </w:rPr>
        <w:t>20</w:t>
      </w:r>
      <w:r w:rsidR="00DB00AD" w:rsidRPr="00EE37E8">
        <w:rPr>
          <w:rFonts w:eastAsia="Calibri"/>
          <w:color w:val="000000" w:themeColor="text1"/>
          <w:szCs w:val="28"/>
        </w:rPr>
        <w:t xml:space="preserve"> г.</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D091AA4" wp14:editId="414FFB5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2007"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8934D3"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EB59E3" w:rsidRDefault="00DB00AD" w:rsidP="00DB00AD">
      <w:pPr>
        <w:spacing w:after="0" w:line="240" w:lineRule="auto"/>
        <w:ind w:firstLine="708"/>
        <w:jc w:val="both"/>
        <w:rPr>
          <w:rFonts w:ascii="Times New Roman" w:eastAsia="Times New Roman" w:hAnsi="Times New Roman" w:cs="Times New Roman"/>
          <w:sz w:val="28"/>
          <w:szCs w:val="28"/>
          <w:lang w:val="ru-RU" w:eastAsia="ru-RU"/>
        </w:rPr>
      </w:pPr>
      <w:r w:rsidRPr="00DB00AD">
        <w:rPr>
          <w:rFonts w:ascii="Times New Roman" w:eastAsia="Times New Roman" w:hAnsi="Times New Roman" w:cs="Times New Roman"/>
          <w:sz w:val="28"/>
          <w:szCs w:val="28"/>
          <w:lang w:val="ru-RU" w:eastAsia="ru-RU"/>
        </w:rPr>
        <w:t>Предложить саморегулируемой организации аудиторов Ассоциация «Содружество» и Федеральному казначейству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rsidR="00F06F49" w:rsidRDefault="00F06F49"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rsidR="0075036B" w:rsidRPr="00256731" w:rsidRDefault="0075036B" w:rsidP="008F3FDF">
      <w:pPr>
        <w:spacing w:after="0" w:line="240" w:lineRule="auto"/>
        <w:jc w:val="both"/>
        <w:rPr>
          <w:rFonts w:ascii="Times New Roman" w:eastAsia="Times New Roman" w:hAnsi="Times New Roman" w:cs="Times New Roman"/>
          <w:sz w:val="28"/>
          <w:szCs w:val="28"/>
          <w:lang w:val="ru-RU" w:eastAsia="ru-RU"/>
        </w:rPr>
      </w:pPr>
    </w:p>
    <w:p w:rsidR="00DB00AD"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t>III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 xml:space="preserve">О </w:t>
      </w:r>
      <w:r w:rsidR="00DB00AD" w:rsidRPr="00DB00AD">
        <w:rPr>
          <w:rFonts w:ascii="Times New Roman" w:eastAsia="Times New Roman" w:hAnsi="Times New Roman" w:cs="Times New Roman"/>
          <w:sz w:val="28"/>
          <w:szCs w:val="28"/>
          <w:lang w:val="ru-RU" w:eastAsia="ru-RU"/>
        </w:rPr>
        <w:t xml:space="preserve">проекте приказа Минфина России «Об утверждении перечня индикаторов риска нарушения обязательных требований для принятия решения о проведении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w:t>
      </w:r>
    </w:p>
    <w:p w:rsidR="008934D3" w:rsidRPr="00256731" w:rsidRDefault="00DB00AD"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B00AD">
        <w:rPr>
          <w:rFonts w:ascii="Times New Roman" w:eastAsia="Times New Roman" w:hAnsi="Times New Roman" w:cs="Times New Roman"/>
          <w:sz w:val="28"/>
          <w:szCs w:val="28"/>
          <w:lang w:val="ru-RU" w:eastAsia="ru-RU"/>
        </w:rPr>
        <w:t>№ 307-ФЗ «Об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EBE5"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75036B"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8934D3" w:rsidRDefault="00F06F49" w:rsidP="00F06F49">
      <w:pPr>
        <w:spacing w:after="0" w:line="240" w:lineRule="auto"/>
        <w:ind w:firstLine="708"/>
        <w:jc w:val="both"/>
        <w:rPr>
          <w:rFonts w:ascii="Times New Roman" w:eastAsia="Times New Roman" w:hAnsi="Times New Roman" w:cs="Times New Roman"/>
          <w:sz w:val="28"/>
          <w:szCs w:val="28"/>
          <w:lang w:val="ru-RU" w:eastAsia="ru-RU"/>
        </w:rPr>
      </w:pPr>
      <w:r w:rsidRPr="00F06F49">
        <w:rPr>
          <w:rFonts w:ascii="Times New Roman" w:eastAsia="Times New Roman" w:hAnsi="Times New Roman" w:cs="Times New Roman"/>
          <w:sz w:val="28"/>
          <w:szCs w:val="28"/>
          <w:lang w:val="ru-RU" w:eastAsia="ru-RU"/>
        </w:rPr>
        <w:t>Одобрить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согласно приложению.</w:t>
      </w:r>
    </w:p>
    <w:p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3</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7C0989">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rsidR="008F3FDF" w:rsidRDefault="008F3FDF" w:rsidP="008F3FDF">
      <w:pPr>
        <w:spacing w:after="0" w:line="240" w:lineRule="auto"/>
        <w:jc w:val="both"/>
        <w:rPr>
          <w:rFonts w:ascii="Times New Roman" w:eastAsia="Times New Roman" w:hAnsi="Times New Roman" w:cs="Times New Roman"/>
          <w:sz w:val="28"/>
          <w:szCs w:val="24"/>
          <w:lang w:val="ru-RU" w:eastAsia="ru-RU"/>
        </w:rPr>
      </w:pPr>
    </w:p>
    <w:p w:rsidR="0075036B" w:rsidRDefault="0075036B"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lastRenderedPageBreak/>
        <w:t>I</w:t>
      </w: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 xml:space="preserve">О </w:t>
      </w:r>
      <w:r w:rsidR="00DB00AD" w:rsidRPr="00DB00AD">
        <w:rPr>
          <w:rFonts w:ascii="Times New Roman" w:eastAsia="Times New Roman" w:hAnsi="Times New Roman" w:cs="Times New Roman"/>
          <w:sz w:val="28"/>
          <w:szCs w:val="28"/>
          <w:lang w:val="ru-RU" w:eastAsia="ru-RU"/>
        </w:rPr>
        <w:t>правоприменительной практике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3A7"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8934D3" w:rsidRDefault="008934D3" w:rsidP="00EB59E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00F06F49" w:rsidRPr="00F06F49">
        <w:rPr>
          <w:rFonts w:ascii="Times New Roman" w:eastAsia="Times New Roman" w:hAnsi="Times New Roman" w:cs="Times New Roman"/>
          <w:sz w:val="28"/>
          <w:szCs w:val="28"/>
          <w:lang w:val="ru-RU" w:eastAsia="ru-RU"/>
        </w:rPr>
        <w:t>Одобрить документ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 согласно приложению.</w:t>
      </w:r>
    </w:p>
    <w:p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DB00AD">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 xml:space="preserve">О </w:t>
      </w:r>
      <w:r w:rsidR="00DB00AD" w:rsidRPr="00DB00AD">
        <w:rPr>
          <w:rFonts w:ascii="Times New Roman" w:eastAsia="Times New Roman" w:hAnsi="Times New Roman" w:cs="Times New Roman"/>
          <w:sz w:val="28"/>
          <w:szCs w:val="28"/>
          <w:lang w:val="ru-RU" w:eastAsia="ru-RU"/>
        </w:rPr>
        <w:t>включении объединения организаций в перечень российских сетей аудиторских организаций</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4659"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EB59E3" w:rsidRDefault="00EB59E3" w:rsidP="00EB59E3">
      <w:pPr>
        <w:spacing w:after="0" w:line="240" w:lineRule="auto"/>
        <w:ind w:firstLine="709"/>
        <w:jc w:val="both"/>
        <w:rPr>
          <w:rFonts w:ascii="Times New Roman" w:eastAsia="Times New Roman" w:hAnsi="Times New Roman" w:cs="Times New Roman"/>
          <w:sz w:val="28"/>
          <w:szCs w:val="28"/>
          <w:lang w:val="ru-RU" w:eastAsia="ru-RU"/>
        </w:rPr>
      </w:pPr>
    </w:p>
    <w:p w:rsidR="008934D3" w:rsidRPr="00BA2B70" w:rsidRDefault="00F06F49" w:rsidP="00F06F49">
      <w:pPr>
        <w:spacing w:after="0" w:line="240" w:lineRule="auto"/>
        <w:ind w:firstLine="708"/>
        <w:jc w:val="both"/>
        <w:rPr>
          <w:rFonts w:ascii="Times New Roman" w:eastAsia="Times New Roman" w:hAnsi="Times New Roman" w:cs="Times New Roman"/>
          <w:sz w:val="28"/>
          <w:szCs w:val="28"/>
          <w:lang w:val="ru-RU" w:eastAsia="ru-RU"/>
        </w:rPr>
      </w:pPr>
      <w:r w:rsidRPr="00F06F49">
        <w:rPr>
          <w:rFonts w:ascii="Times New Roman" w:eastAsia="Times New Roman" w:hAnsi="Times New Roman" w:cs="Times New Roman"/>
          <w:sz w:val="28"/>
          <w:szCs w:val="28"/>
          <w:lang w:val="ru-RU" w:eastAsia="ru-RU"/>
        </w:rPr>
        <w:t>Не включать объединение организаций Ассоциация «Партнёрская сеть Аудиторов и Консультантов» в перечень российских сетей аудиторских организаций на основании заключения Рабочего органа Совета по аудиторской деятельности.</w:t>
      </w:r>
    </w:p>
    <w:p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8934D3" w:rsidRDefault="008934D3"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rsidR="00F06F49" w:rsidRPr="008934D3" w:rsidRDefault="00F06F49"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rsidR="00DB00AD" w:rsidRPr="00DB00AD" w:rsidRDefault="00DB00AD" w:rsidP="00DB00AD">
      <w:pPr>
        <w:spacing w:after="0" w:line="240" w:lineRule="auto"/>
        <w:jc w:val="center"/>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eastAsia="ru-RU"/>
        </w:rPr>
        <w:t>V</w:t>
      </w:r>
      <w:r>
        <w:rPr>
          <w:rFonts w:ascii="Times New Roman" w:eastAsia="Times New Roman" w:hAnsi="Times New Roman" w:cs="Times New Roman"/>
          <w:sz w:val="28"/>
          <w:szCs w:val="24"/>
          <w:lang w:eastAsia="ru-RU"/>
        </w:rPr>
        <w:t>I</w:t>
      </w:r>
      <w:r w:rsidRPr="00DB00AD">
        <w:rPr>
          <w:rFonts w:ascii="Times New Roman" w:eastAsia="Times New Roman" w:hAnsi="Times New Roman" w:cs="Times New Roman"/>
          <w:sz w:val="28"/>
          <w:szCs w:val="24"/>
          <w:lang w:val="ru-RU" w:eastAsia="ru-RU"/>
        </w:rPr>
        <w:t>. О</w:t>
      </w:r>
      <w:r w:rsidRPr="00DB00AD">
        <w:rPr>
          <w:lang w:val="ru-RU"/>
        </w:rPr>
        <w:t xml:space="preserve"> </w:t>
      </w:r>
      <w:r w:rsidRPr="00DB00AD">
        <w:rPr>
          <w:rFonts w:ascii="Times New Roman" w:eastAsia="Times New Roman" w:hAnsi="Times New Roman" w:cs="Times New Roman"/>
          <w:sz w:val="28"/>
          <w:szCs w:val="24"/>
          <w:lang w:val="ru-RU" w:eastAsia="ru-RU"/>
        </w:rPr>
        <w:t>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68480" behindDoc="0" locked="0" layoutInCell="1" allowOverlap="1" wp14:anchorId="4060FD2F" wp14:editId="63DDCBAA">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B584"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p>
    <w:p w:rsidR="00DB00AD" w:rsidRDefault="00F06F49" w:rsidP="00F06F49">
      <w:pPr>
        <w:spacing w:after="0" w:line="240" w:lineRule="auto"/>
        <w:ind w:firstLine="708"/>
        <w:jc w:val="both"/>
        <w:rPr>
          <w:rFonts w:ascii="Times New Roman" w:eastAsia="Times New Roman" w:hAnsi="Times New Roman" w:cs="Times New Roman"/>
          <w:sz w:val="28"/>
          <w:szCs w:val="24"/>
          <w:lang w:val="ru-RU" w:eastAsia="ru-RU"/>
        </w:rPr>
      </w:pPr>
      <w:r w:rsidRPr="00F06F49">
        <w:rPr>
          <w:rFonts w:ascii="Times New Roman" w:eastAsia="Times New Roman" w:hAnsi="Times New Roman" w:cs="Times New Roman"/>
          <w:sz w:val="28"/>
          <w:szCs w:val="24"/>
          <w:lang w:val="ru-RU" w:eastAsia="ru-RU"/>
        </w:rPr>
        <w:t>Одобрить признание саморегулируемой организацией аудиторов Ассоциация «Содружество» уважительной причину несоблюдения в 2020 г. аудитором С.А. Корневой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F06F49" w:rsidRDefault="00F06F49" w:rsidP="00DB00AD">
      <w:pPr>
        <w:spacing w:after="0" w:line="240" w:lineRule="auto"/>
        <w:jc w:val="both"/>
        <w:rPr>
          <w:rFonts w:ascii="Times New Roman" w:eastAsia="Times New Roman" w:hAnsi="Times New Roman" w:cs="Times New Roman"/>
          <w:sz w:val="28"/>
          <w:szCs w:val="24"/>
          <w:lang w:val="ru-RU" w:eastAsia="ru-RU"/>
        </w:rPr>
      </w:pPr>
    </w:p>
    <w:p w:rsidR="00CB31A2" w:rsidRDefault="00CB31A2" w:rsidP="00DB00AD">
      <w:pPr>
        <w:spacing w:after="0" w:line="240" w:lineRule="auto"/>
        <w:jc w:val="both"/>
        <w:rPr>
          <w:rFonts w:ascii="Times New Roman" w:eastAsia="Times New Roman" w:hAnsi="Times New Roman" w:cs="Times New Roman"/>
          <w:sz w:val="28"/>
          <w:szCs w:val="24"/>
          <w:lang w:val="ru-RU" w:eastAsia="ru-RU"/>
        </w:rPr>
      </w:pP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lastRenderedPageBreak/>
        <w:t>Распределение голосов членов Совета по аудиторской деятельности:</w:t>
      </w:r>
    </w:p>
    <w:p w:rsidR="00CB31A2" w:rsidRDefault="00CB31A2" w:rsidP="00DB00AD">
      <w:pPr>
        <w:spacing w:after="0" w:line="240" w:lineRule="auto"/>
        <w:jc w:val="both"/>
        <w:rPr>
          <w:rFonts w:ascii="Times New Roman" w:eastAsia="Times New Roman" w:hAnsi="Times New Roman" w:cs="Times New Roman"/>
          <w:sz w:val="28"/>
          <w:szCs w:val="24"/>
          <w:lang w:val="ru-RU" w:eastAsia="ru-RU"/>
        </w:rPr>
      </w:pP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t>«ЗА» - 13 голосов,</w:t>
      </w: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t>«ПРОТИВ» - 0 голосов,</w:t>
      </w: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t xml:space="preserve">«ВОЗДЕРЖАЛСЯ» - </w:t>
      </w:r>
      <w:r w:rsidR="00F627D7">
        <w:rPr>
          <w:rFonts w:ascii="Times New Roman" w:eastAsia="Times New Roman" w:hAnsi="Times New Roman" w:cs="Times New Roman"/>
          <w:sz w:val="28"/>
          <w:szCs w:val="24"/>
          <w:lang w:val="ru-RU" w:eastAsia="ru-RU"/>
        </w:rPr>
        <w:t>1</w:t>
      </w:r>
      <w:r w:rsidRPr="00DB00AD">
        <w:rPr>
          <w:rFonts w:ascii="Times New Roman" w:eastAsia="Times New Roman" w:hAnsi="Times New Roman" w:cs="Times New Roman"/>
          <w:sz w:val="28"/>
          <w:szCs w:val="24"/>
          <w:lang w:val="ru-RU" w:eastAsia="ru-RU"/>
        </w:rPr>
        <w:t xml:space="preserve"> голос.</w:t>
      </w:r>
    </w:p>
    <w:p w:rsidR="00DB00AD" w:rsidRDefault="00DB00AD" w:rsidP="00DB00AD">
      <w:pPr>
        <w:spacing w:after="0" w:line="240" w:lineRule="auto"/>
        <w:jc w:val="both"/>
        <w:rPr>
          <w:rFonts w:ascii="Times New Roman" w:eastAsia="Times New Roman" w:hAnsi="Times New Roman" w:cs="Times New Roman"/>
          <w:sz w:val="28"/>
          <w:szCs w:val="24"/>
          <w:lang w:val="ru-RU" w:eastAsia="ru-RU"/>
        </w:rPr>
      </w:pPr>
    </w:p>
    <w:p w:rsidR="00CB31A2" w:rsidRPr="00DB00AD" w:rsidRDefault="00CB31A2" w:rsidP="00DB00AD">
      <w:pPr>
        <w:spacing w:after="0" w:line="240" w:lineRule="auto"/>
        <w:jc w:val="both"/>
        <w:rPr>
          <w:rFonts w:ascii="Times New Roman" w:eastAsia="Times New Roman" w:hAnsi="Times New Roman" w:cs="Times New Roman"/>
          <w:sz w:val="28"/>
          <w:szCs w:val="24"/>
          <w:lang w:val="ru-RU" w:eastAsia="ru-RU"/>
        </w:rPr>
      </w:pPr>
    </w:p>
    <w:p w:rsidR="00DB00AD" w:rsidRPr="00256731" w:rsidRDefault="00DB00AD" w:rsidP="00DB00AD">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B00AD">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Pr="00EB59E3">
        <w:rPr>
          <w:rFonts w:ascii="Times New Roman" w:eastAsia="Times New Roman" w:hAnsi="Times New Roman" w:cs="Times New Roman"/>
          <w:sz w:val="28"/>
          <w:szCs w:val="28"/>
          <w:lang w:val="ru-RU" w:eastAsia="ru-RU"/>
        </w:rPr>
        <w:t xml:space="preserve">О </w:t>
      </w:r>
      <w:r w:rsidRPr="00DB00AD">
        <w:rPr>
          <w:rFonts w:ascii="Times New Roman" w:eastAsia="Times New Roman" w:hAnsi="Times New Roman" w:cs="Times New Roman"/>
          <w:sz w:val="28"/>
          <w:szCs w:val="28"/>
          <w:lang w:val="ru-RU" w:eastAsia="ru-RU"/>
        </w:rPr>
        <w:t>результатах проверки саморегулируемой организации аудиторов Ассоциация «Содружество»</w:t>
      </w: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4060FD2F" wp14:editId="63DDCBAA">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17BA"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DB00AD" w:rsidRDefault="00DB00AD" w:rsidP="00DB00AD">
      <w:pPr>
        <w:spacing w:after="0" w:line="240" w:lineRule="auto"/>
        <w:ind w:firstLine="709"/>
        <w:jc w:val="both"/>
        <w:rPr>
          <w:rFonts w:ascii="Times New Roman" w:eastAsia="Times New Roman" w:hAnsi="Times New Roman" w:cs="Times New Roman"/>
          <w:sz w:val="28"/>
          <w:szCs w:val="28"/>
          <w:lang w:val="ru-RU" w:eastAsia="ru-RU"/>
        </w:rPr>
      </w:pPr>
    </w:p>
    <w:p w:rsidR="00DB00AD" w:rsidRPr="00BA2B70" w:rsidRDefault="00F06F49" w:rsidP="00F06F49">
      <w:pPr>
        <w:spacing w:after="0" w:line="240" w:lineRule="auto"/>
        <w:ind w:firstLine="708"/>
        <w:jc w:val="both"/>
        <w:rPr>
          <w:rFonts w:ascii="Times New Roman" w:eastAsia="Times New Roman" w:hAnsi="Times New Roman" w:cs="Times New Roman"/>
          <w:sz w:val="28"/>
          <w:szCs w:val="28"/>
          <w:lang w:val="ru-RU" w:eastAsia="ru-RU"/>
        </w:rPr>
      </w:pPr>
      <w:r w:rsidRPr="00F06F49">
        <w:rPr>
          <w:rFonts w:ascii="Times New Roman" w:eastAsia="Times New Roman" w:hAnsi="Times New Roman" w:cs="Times New Roman"/>
          <w:sz w:val="28"/>
          <w:szCs w:val="28"/>
          <w:lang w:val="ru-RU" w:eastAsia="ru-RU"/>
        </w:rPr>
        <w:t>Принять к сведению информацию Минфина России о результатах проверки саморегулируемой организации аудиторов Ассоциация «Содружество» и о принятом решении.</w:t>
      </w:r>
    </w:p>
    <w:p w:rsidR="00F06F49" w:rsidRDefault="00F06F49" w:rsidP="00DB00AD">
      <w:pPr>
        <w:spacing w:after="0" w:line="240" w:lineRule="auto"/>
        <w:jc w:val="both"/>
        <w:rPr>
          <w:rFonts w:ascii="Times New Roman" w:eastAsia="Times New Roman" w:hAnsi="Times New Roman" w:cs="Times New Roman"/>
          <w:sz w:val="28"/>
          <w:szCs w:val="28"/>
          <w:lang w:val="ru-RU" w:eastAsia="ru-RU"/>
        </w:rPr>
      </w:pP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p>
    <w:p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p>
    <w:p w:rsid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rsidR="00AF5D23"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rsidR="00FC5164"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rsidR="008F3FDF" w:rsidRPr="00256731" w:rsidRDefault="008F3FD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r w:rsidRPr="00256731">
        <w:rPr>
          <w:rFonts w:ascii="Times New Roman" w:eastAsia="Times New Roman" w:hAnsi="Times New Roman" w:cs="Times New Roman"/>
          <w:sz w:val="28"/>
          <w:szCs w:val="24"/>
          <w:lang w:val="ru-RU" w:eastAsia="ru-RU"/>
        </w:rPr>
        <w:t xml:space="preserve">                 </w:t>
      </w: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814"/>
        <w:gridCol w:w="2999"/>
        <w:gridCol w:w="255"/>
      </w:tblGrid>
      <w:tr w:rsidR="008F3FDF" w:rsidRPr="00F627D7" w:rsidTr="001273AD">
        <w:trPr>
          <w:trHeight w:val="1024"/>
        </w:trPr>
        <w:tc>
          <w:tcPr>
            <w:tcW w:w="6912" w:type="dxa"/>
            <w:gridSpan w:val="2"/>
          </w:tcPr>
          <w:p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rsidR="00F35C21" w:rsidRDefault="00F35C21" w:rsidP="00701219">
            <w:pPr>
              <w:rPr>
                <w:rFonts w:ascii="Times New Roman" w:eastAsia="Times New Roman" w:hAnsi="Times New Roman" w:cs="Times New Roman"/>
                <w:sz w:val="28"/>
                <w:szCs w:val="24"/>
                <w:lang w:val="ru-RU" w:eastAsia="ru-RU"/>
              </w:rPr>
            </w:pPr>
          </w:p>
          <w:p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rsidR="00F35C21" w:rsidRPr="001273AD"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 xml:space="preserve">по аудиторской деятельности                 </w:t>
            </w:r>
            <w:r>
              <w:rPr>
                <w:rFonts w:ascii="Times New Roman" w:eastAsia="Times New Roman" w:hAnsi="Times New Roman" w:cs="Times New Roman"/>
                <w:sz w:val="28"/>
                <w:szCs w:val="24"/>
                <w:lang w:val="ru-RU" w:eastAsia="ru-RU"/>
              </w:rPr>
              <w:t xml:space="preserve">                               </w:t>
            </w:r>
          </w:p>
          <w:p w:rsidR="00F35C21" w:rsidRPr="00256731" w:rsidRDefault="00F35C21" w:rsidP="00701219">
            <w:pPr>
              <w:rPr>
                <w:rFonts w:ascii="Calibri" w:eastAsia="Calibri" w:hAnsi="Calibri" w:cs="Times New Roman"/>
                <w:lang w:val="ru-RU"/>
              </w:rPr>
            </w:pPr>
          </w:p>
        </w:tc>
        <w:tc>
          <w:tcPr>
            <w:tcW w:w="3254" w:type="dxa"/>
            <w:gridSpan w:val="2"/>
          </w:tcPr>
          <w:p w:rsidR="00AF5D23" w:rsidRPr="00232DED" w:rsidRDefault="00AF5D23" w:rsidP="00F35C21">
            <w:pPr>
              <w:rPr>
                <w:rFonts w:ascii="Times New Roman" w:eastAsia="Times New Roman" w:hAnsi="Times New Roman" w:cs="Times New Roman"/>
                <w:sz w:val="28"/>
                <w:szCs w:val="24"/>
                <w:lang w:val="ru-RU" w:eastAsia="ru-RU"/>
              </w:rPr>
            </w:pPr>
          </w:p>
          <w:p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rsidR="00F35C21" w:rsidRPr="00AF5D23" w:rsidRDefault="00F35C21" w:rsidP="00F35C21">
            <w:pPr>
              <w:rPr>
                <w:rFonts w:ascii="Times New Roman" w:eastAsia="Times New Roman" w:hAnsi="Times New Roman" w:cs="Times New Roman"/>
                <w:sz w:val="28"/>
                <w:szCs w:val="24"/>
                <w:lang w:val="ru-RU" w:eastAsia="ru-RU"/>
              </w:rPr>
            </w:pPr>
          </w:p>
          <w:p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 xml:space="preserve">Л.З. </w:t>
            </w:r>
            <w:proofErr w:type="spellStart"/>
            <w:r>
              <w:rPr>
                <w:rFonts w:ascii="Times New Roman" w:eastAsia="Times New Roman" w:hAnsi="Times New Roman" w:cs="Times New Roman"/>
                <w:sz w:val="28"/>
                <w:szCs w:val="24"/>
                <w:lang w:val="ru-RU" w:eastAsia="ru-RU"/>
              </w:rPr>
              <w:t>Шнейдман</w:t>
            </w:r>
            <w:proofErr w:type="spellEnd"/>
          </w:p>
        </w:tc>
      </w:tr>
      <w:bookmarkEnd w:id="0"/>
      <w:tr w:rsidR="008F3FDF" w:rsidRPr="00F627D7" w:rsidTr="001273AD">
        <w:tc>
          <w:tcPr>
            <w:tcW w:w="6912" w:type="dxa"/>
            <w:gridSpan w:val="2"/>
          </w:tcPr>
          <w:p w:rsidR="00FC5164" w:rsidRDefault="00FC5164" w:rsidP="00F35C21">
            <w:pPr>
              <w:rPr>
                <w:rFonts w:ascii="Calibri" w:eastAsia="Calibri" w:hAnsi="Calibri" w:cs="Times New Roman"/>
                <w:lang w:val="ru-RU"/>
              </w:rPr>
            </w:pPr>
          </w:p>
          <w:p w:rsidR="005C7FA5" w:rsidRDefault="005C7FA5" w:rsidP="00F35C21">
            <w:pPr>
              <w:rPr>
                <w:rFonts w:ascii="Calibri" w:eastAsia="Calibri" w:hAnsi="Calibri" w:cs="Times New Roman"/>
                <w:lang w:val="ru-RU"/>
              </w:rPr>
            </w:pPr>
          </w:p>
          <w:p w:rsidR="005C7FA5" w:rsidRDefault="005C7FA5" w:rsidP="00F35C21">
            <w:pPr>
              <w:rPr>
                <w:rFonts w:ascii="Calibri" w:eastAsia="Calibri" w:hAnsi="Calibri" w:cs="Times New Roman"/>
                <w:lang w:val="ru-RU"/>
              </w:rPr>
            </w:pPr>
          </w:p>
          <w:p w:rsidR="005C7FA5" w:rsidRDefault="005C7FA5" w:rsidP="00F35C21">
            <w:pPr>
              <w:rPr>
                <w:rFonts w:ascii="Calibri" w:eastAsia="Calibri" w:hAnsi="Calibri" w:cs="Times New Roman"/>
                <w:lang w:val="ru-RU"/>
              </w:rPr>
            </w:pPr>
          </w:p>
          <w:p w:rsidR="00CB31A2" w:rsidRDefault="00CB31A2" w:rsidP="00F35C21">
            <w:pPr>
              <w:rPr>
                <w:rFonts w:ascii="Calibri" w:eastAsia="Calibri" w:hAnsi="Calibri" w:cs="Times New Roman"/>
                <w:lang w:val="ru-RU"/>
              </w:rPr>
            </w:pPr>
          </w:p>
          <w:p w:rsidR="00CB31A2" w:rsidRDefault="00CB31A2" w:rsidP="00F35C21">
            <w:pPr>
              <w:rPr>
                <w:rFonts w:ascii="Calibri" w:eastAsia="Calibri" w:hAnsi="Calibri" w:cs="Times New Roman"/>
                <w:lang w:val="ru-RU"/>
              </w:rPr>
            </w:pPr>
          </w:p>
          <w:p w:rsidR="00CB31A2" w:rsidRDefault="00CB31A2" w:rsidP="00F35C21">
            <w:pPr>
              <w:rPr>
                <w:rFonts w:ascii="Calibri" w:eastAsia="Calibri" w:hAnsi="Calibri" w:cs="Times New Roman"/>
                <w:lang w:val="ru-RU"/>
              </w:rPr>
            </w:pPr>
          </w:p>
          <w:p w:rsidR="00CB31A2" w:rsidRDefault="00CB31A2" w:rsidP="00F35C21">
            <w:pPr>
              <w:rPr>
                <w:rFonts w:ascii="Calibri" w:eastAsia="Calibri" w:hAnsi="Calibri" w:cs="Times New Roman"/>
                <w:lang w:val="ru-RU"/>
              </w:rPr>
            </w:pPr>
          </w:p>
          <w:p w:rsidR="00CB31A2" w:rsidRDefault="00CB31A2" w:rsidP="00F35C21">
            <w:pPr>
              <w:rPr>
                <w:rFonts w:ascii="Calibri" w:eastAsia="Calibri" w:hAnsi="Calibri" w:cs="Times New Roman"/>
                <w:lang w:val="ru-RU"/>
              </w:rPr>
            </w:pPr>
          </w:p>
          <w:p w:rsidR="00CB31A2" w:rsidRDefault="00CB31A2" w:rsidP="00F35C21">
            <w:pPr>
              <w:rPr>
                <w:rFonts w:ascii="Calibri" w:eastAsia="Calibri" w:hAnsi="Calibri" w:cs="Times New Roman"/>
                <w:lang w:val="ru-RU"/>
              </w:rPr>
            </w:pPr>
          </w:p>
          <w:p w:rsidR="004178B7" w:rsidRDefault="004178B7" w:rsidP="00F35C21">
            <w:pPr>
              <w:rPr>
                <w:rFonts w:ascii="Calibri" w:eastAsia="Calibri" w:hAnsi="Calibri" w:cs="Times New Roman"/>
                <w:lang w:val="ru-RU"/>
              </w:rPr>
            </w:pPr>
          </w:p>
          <w:p w:rsidR="005C7FA5" w:rsidRPr="00256731" w:rsidRDefault="005C7FA5" w:rsidP="00F35C21">
            <w:pPr>
              <w:rPr>
                <w:rFonts w:ascii="Calibri" w:eastAsia="Calibri" w:hAnsi="Calibri" w:cs="Times New Roman"/>
                <w:lang w:val="ru-RU"/>
              </w:rPr>
            </w:pPr>
          </w:p>
        </w:tc>
        <w:tc>
          <w:tcPr>
            <w:tcW w:w="3254" w:type="dxa"/>
            <w:gridSpan w:val="2"/>
          </w:tcPr>
          <w:p w:rsidR="008F3FDF" w:rsidRPr="001273AD" w:rsidRDefault="008F3FDF" w:rsidP="00701219">
            <w:pPr>
              <w:spacing w:before="240"/>
              <w:rPr>
                <w:rFonts w:ascii="Calibri" w:eastAsia="Calibri" w:hAnsi="Calibri" w:cs="Times New Roman"/>
                <w:lang w:val="ru-RU"/>
              </w:rPr>
            </w:pPr>
          </w:p>
        </w:tc>
      </w:tr>
      <w:tr w:rsidR="007C0989" w:rsidRPr="007C0989" w:rsidTr="001273AD">
        <w:trPr>
          <w:gridBefore w:val="1"/>
          <w:gridAfter w:val="1"/>
          <w:wBefore w:w="5098" w:type="dxa"/>
          <w:wAfter w:w="255" w:type="dxa"/>
        </w:trPr>
        <w:tc>
          <w:tcPr>
            <w:tcW w:w="4813" w:type="dxa"/>
            <w:gridSpan w:val="2"/>
          </w:tcPr>
          <w:p w:rsidR="001273AD" w:rsidRPr="007C0989" w:rsidRDefault="001273AD" w:rsidP="001273A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Приложение № 1</w:t>
            </w:r>
          </w:p>
          <w:p w:rsidR="007C0989" w:rsidRPr="007C0989" w:rsidRDefault="007C0989" w:rsidP="007C098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7C0989" w:rsidRPr="007C0989" w:rsidRDefault="007C0989" w:rsidP="007C098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7C0989" w:rsidRDefault="007C0989" w:rsidP="00FC5164">
            <w:pPr>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1</w:t>
            </w:r>
            <w:r w:rsidR="00F06F49">
              <w:rPr>
                <w:rFonts w:ascii="Times New Roman" w:eastAsia="Times New Roman" w:hAnsi="Times New Roman" w:cs="Times New Roman"/>
                <w:sz w:val="28"/>
                <w:szCs w:val="24"/>
                <w:lang w:val="ru-RU" w:eastAsia="ru-RU"/>
              </w:rPr>
              <w:t>7 июня</w:t>
            </w:r>
            <w:r>
              <w:rPr>
                <w:rFonts w:ascii="Times New Roman" w:eastAsia="Times New Roman" w:hAnsi="Times New Roman" w:cs="Times New Roman"/>
                <w:sz w:val="28"/>
                <w:szCs w:val="24"/>
                <w:lang w:val="ru-RU" w:eastAsia="ru-RU"/>
              </w:rPr>
              <w:t xml:space="preserve"> </w:t>
            </w:r>
            <w:r w:rsidRPr="007C0989">
              <w:rPr>
                <w:rFonts w:ascii="Times New Roman" w:eastAsia="Times New Roman" w:hAnsi="Times New Roman" w:cs="Times New Roman"/>
                <w:sz w:val="28"/>
                <w:szCs w:val="24"/>
                <w:lang w:val="ru-RU" w:eastAsia="ru-RU"/>
              </w:rPr>
              <w:t>202</w:t>
            </w:r>
            <w:r w:rsidR="00FC5164">
              <w:rPr>
                <w:rFonts w:ascii="Times New Roman" w:eastAsia="Times New Roman" w:hAnsi="Times New Roman" w:cs="Times New Roman"/>
                <w:sz w:val="28"/>
                <w:szCs w:val="24"/>
                <w:lang w:val="ru-RU" w:eastAsia="ru-RU"/>
              </w:rPr>
              <w:t>1</w:t>
            </w:r>
            <w:r w:rsidRPr="007C0989">
              <w:rPr>
                <w:rFonts w:ascii="Times New Roman" w:eastAsia="Times New Roman" w:hAnsi="Times New Roman" w:cs="Times New Roman"/>
                <w:sz w:val="28"/>
                <w:szCs w:val="24"/>
                <w:lang w:val="ru-RU" w:eastAsia="ru-RU"/>
              </w:rPr>
              <w:t xml:space="preserve">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sidR="00F06F49">
              <w:rPr>
                <w:rFonts w:ascii="Times New Roman" w:eastAsia="Times New Roman" w:hAnsi="Times New Roman" w:cs="Times New Roman"/>
                <w:sz w:val="28"/>
                <w:szCs w:val="24"/>
                <w:lang w:val="ru-RU" w:eastAsia="ru-RU"/>
              </w:rPr>
              <w:t>9</w:t>
            </w:r>
          </w:p>
          <w:p w:rsidR="000751D5" w:rsidRDefault="000751D5" w:rsidP="00FC5164">
            <w:pPr>
              <w:rPr>
                <w:rFonts w:ascii="Times New Roman" w:eastAsia="Times New Roman" w:hAnsi="Times New Roman" w:cs="Times New Roman"/>
                <w:sz w:val="28"/>
                <w:szCs w:val="24"/>
                <w:lang w:val="ru-RU" w:eastAsia="ru-RU"/>
              </w:rPr>
            </w:pPr>
          </w:p>
          <w:p w:rsidR="000751D5" w:rsidRPr="007C0989" w:rsidRDefault="000751D5" w:rsidP="00FC5164"/>
        </w:tc>
      </w:tr>
    </w:tbl>
    <w:p w:rsidR="005C7FA5" w:rsidRPr="005C7FA5" w:rsidRDefault="00CB31A2" w:rsidP="00CB31A2">
      <w:pPr>
        <w:autoSpaceDE w:val="0"/>
        <w:autoSpaceDN w:val="0"/>
        <w:adjustRightInd w:val="0"/>
        <w:spacing w:after="0" w:line="240" w:lineRule="auto"/>
        <w:jc w:val="cente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                                                                                                                         </w:t>
      </w:r>
      <w:r w:rsidR="005C7FA5" w:rsidRPr="005C7FA5">
        <w:rPr>
          <w:rFonts w:ascii="Times New Roman" w:eastAsia="Calibri" w:hAnsi="Times New Roman" w:cs="Times New Roman"/>
          <w:bCs/>
          <w:sz w:val="28"/>
          <w:szCs w:val="28"/>
          <w:lang w:val="ru-RU"/>
        </w:rPr>
        <w:t>Проект</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 xml:space="preserve">Об утверждении перечня индикаторов риска </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 xml:space="preserve">нарушения обязательных </w:t>
      </w:r>
      <w:r w:rsidRPr="005C7FA5">
        <w:rPr>
          <w:rFonts w:ascii="Times New Roman" w:eastAsia="Calibri" w:hAnsi="Times New Roman" w:cs="Times New Roman"/>
          <w:b/>
          <w:sz w:val="28"/>
          <w:szCs w:val="28"/>
          <w:lang w:val="ru-RU"/>
        </w:rPr>
        <w:t>требований</w:t>
      </w:r>
      <w:r w:rsidRPr="005C7FA5">
        <w:rPr>
          <w:rFonts w:ascii="Times New Roman" w:eastAsia="Calibri" w:hAnsi="Times New Roman" w:cs="Times New Roman"/>
          <w:b/>
          <w:bCs/>
          <w:sz w:val="28"/>
          <w:szCs w:val="28"/>
          <w:lang w:val="ru-RU"/>
        </w:rPr>
        <w:t xml:space="preserve">, являющихся основанием для проведения Федеральным казначейством (его территориальными органами) внеплановой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 </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 xml:space="preserve"> № 307-ФЗ «Об аудиторской деятельности» </w:t>
      </w:r>
    </w:p>
    <w:p w:rsidR="005C7FA5" w:rsidRPr="005C7FA5" w:rsidRDefault="005C7FA5" w:rsidP="005C7FA5">
      <w:pPr>
        <w:autoSpaceDE w:val="0"/>
        <w:autoSpaceDN w:val="0"/>
        <w:adjustRightInd w:val="0"/>
        <w:spacing w:after="0" w:line="240" w:lineRule="auto"/>
        <w:ind w:firstLine="540"/>
        <w:jc w:val="both"/>
        <w:rPr>
          <w:rFonts w:ascii="Times New Roman" w:eastAsia="Calibri" w:hAnsi="Times New Roman" w:cs="Times New Roman"/>
          <w:sz w:val="28"/>
          <w:szCs w:val="28"/>
          <w:lang w:val="ru-RU"/>
        </w:rPr>
      </w:pPr>
    </w:p>
    <w:p w:rsidR="005C7FA5" w:rsidRPr="005C7FA5" w:rsidRDefault="005C7FA5" w:rsidP="00CB31A2">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В соответствии с пунктом 1 части 10 статьи 23 Федерального закона               от 31 июля 2020 г. № 248-ФЗ «О государственном контроле (надзоре) и муниципальном контроле в Российской Федерации»</w:t>
      </w:r>
      <w:r w:rsidR="00CB31A2">
        <w:rPr>
          <w:rFonts w:ascii="Times New Roman" w:eastAsia="Calibri" w:hAnsi="Times New Roman" w:cs="Times New Roman"/>
          <w:sz w:val="28"/>
          <w:szCs w:val="28"/>
          <w:lang w:val="ru-RU"/>
        </w:rPr>
        <w:t xml:space="preserve"> </w:t>
      </w:r>
      <w:r w:rsidRPr="005C7FA5">
        <w:rPr>
          <w:rFonts w:ascii="Times New Roman" w:eastAsia="Calibri" w:hAnsi="Times New Roman" w:cs="Times New Roman"/>
          <w:sz w:val="28"/>
          <w:szCs w:val="28"/>
          <w:lang w:val="ru-RU"/>
        </w:rPr>
        <w:t xml:space="preserve">(Собрание законодательства Российской Федерации, 2020, № 31, ст. 5007) </w:t>
      </w:r>
      <w:r w:rsidRPr="005C7FA5">
        <w:rPr>
          <w:rFonts w:ascii="Times New Roman" w:eastAsia="Times New Roman" w:hAnsi="Times New Roman" w:cs="Times New Roman"/>
          <w:spacing w:val="60"/>
          <w:sz w:val="28"/>
          <w:szCs w:val="28"/>
          <w:lang w:val="ru-RU" w:eastAsia="ar-SA"/>
        </w:rPr>
        <w:t>приказываю:</w:t>
      </w:r>
    </w:p>
    <w:p w:rsidR="005C7FA5" w:rsidRPr="005C7FA5" w:rsidRDefault="005C7FA5" w:rsidP="00CB31A2">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Утвердить прилагаемый Перечень индикаторов риска нарушения обязательных требований, </w:t>
      </w:r>
      <w:r w:rsidRPr="005C7FA5">
        <w:rPr>
          <w:rFonts w:ascii="Times New Roman" w:eastAsia="Calibri" w:hAnsi="Times New Roman" w:cs="Times New Roman"/>
          <w:bCs/>
          <w:sz w:val="28"/>
          <w:szCs w:val="28"/>
          <w:lang w:val="ru-RU"/>
        </w:rPr>
        <w:t xml:space="preserve">являющихся основанием для проведения Федеральным казначейством (его территориальными органами) внеплановой проверки качества работы </w:t>
      </w:r>
      <w:r w:rsidRPr="005C7FA5">
        <w:rPr>
          <w:rFonts w:ascii="Times New Roman" w:eastAsia="Calibri" w:hAnsi="Times New Roman" w:cs="Times New Roman"/>
          <w:sz w:val="28"/>
          <w:szCs w:val="28"/>
          <w:lang w:val="ru-RU"/>
        </w:rPr>
        <w:t>(федеральный государственный контроль (надзор)</w:t>
      </w:r>
      <w:r w:rsidRPr="005C7FA5">
        <w:rPr>
          <w:rFonts w:ascii="Times New Roman" w:eastAsia="Calibri" w:hAnsi="Times New Roman" w:cs="Times New Roman"/>
          <w:bCs/>
          <w:sz w:val="28"/>
          <w:szCs w:val="28"/>
          <w:lang w:val="ru-RU"/>
        </w:rPr>
        <w:t xml:space="preserve"> аудиторской организации, проводящей обязательный</w:t>
      </w:r>
      <w:r w:rsidR="00CB31A2">
        <w:rPr>
          <w:rFonts w:ascii="Times New Roman" w:eastAsia="Calibri" w:hAnsi="Times New Roman" w:cs="Times New Roman"/>
          <w:sz w:val="28"/>
          <w:szCs w:val="28"/>
          <w:lang w:val="ru-RU"/>
        </w:rPr>
        <w:t xml:space="preserve"> аудит </w:t>
      </w:r>
      <w:r w:rsidRPr="005C7FA5">
        <w:rPr>
          <w:rFonts w:ascii="Times New Roman" w:eastAsia="Calibri" w:hAnsi="Times New Roman" w:cs="Times New Roman"/>
          <w:sz w:val="28"/>
          <w:szCs w:val="28"/>
          <w:lang w:val="ru-RU"/>
        </w:rPr>
        <w:t>бухгалтерской (финансовой) отчетности организаций, указанных в части 3 статьи 5 Федерального закона от 30 декабря 2008 г. № 307-ФЗ «Об аудиторской деятельности».</w:t>
      </w:r>
    </w:p>
    <w:p w:rsidR="005C7FA5" w:rsidRP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rsid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rsidR="00CB31A2" w:rsidRPr="005C7FA5" w:rsidRDefault="00CB31A2"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rsidR="005C7FA5" w:rsidRPr="005C7FA5" w:rsidRDefault="005C7FA5" w:rsidP="005C7FA5">
      <w:pPr>
        <w:autoSpaceDE w:val="0"/>
        <w:autoSpaceDN w:val="0"/>
        <w:adjustRightInd w:val="0"/>
        <w:spacing w:after="0" w:line="240" w:lineRule="auto"/>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Министр                                                                                                       А.Г. </w:t>
      </w:r>
      <w:proofErr w:type="spellStart"/>
      <w:r w:rsidRPr="005C7FA5">
        <w:rPr>
          <w:rFonts w:ascii="Times New Roman" w:eastAsia="Calibri" w:hAnsi="Times New Roman" w:cs="Times New Roman"/>
          <w:sz w:val="28"/>
          <w:szCs w:val="28"/>
          <w:lang w:val="ru-RU"/>
        </w:rPr>
        <w:t>Силуанов</w:t>
      </w:r>
      <w:proofErr w:type="spellEnd"/>
    </w:p>
    <w:p w:rsidR="005C7FA5" w:rsidRP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sectPr w:rsidR="005C7FA5" w:rsidRPr="005C7FA5" w:rsidSect="00CB31A2">
          <w:headerReference w:type="default" r:id="rId8"/>
          <w:pgSz w:w="12240" w:h="15840"/>
          <w:pgMar w:top="1134" w:right="851" w:bottom="567" w:left="1134" w:header="709" w:footer="709" w:gutter="0"/>
          <w:cols w:space="708"/>
          <w:titlePg/>
          <w:docGrid w:linePitch="360"/>
        </w:sectPr>
      </w:pPr>
    </w:p>
    <w:p w:rsidR="005C7FA5" w:rsidRPr="005C7FA5" w:rsidRDefault="005C7FA5" w:rsidP="005C7FA5">
      <w:pPr>
        <w:tabs>
          <w:tab w:val="left" w:pos="1240"/>
        </w:tabs>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lastRenderedPageBreak/>
        <w:tab/>
        <w:t xml:space="preserve">     </w:t>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t xml:space="preserve">  </w:t>
      </w:r>
      <w:r w:rsidRPr="005C7FA5">
        <w:rPr>
          <w:rFonts w:ascii="Times New Roman" w:eastAsia="Calibri" w:hAnsi="Times New Roman" w:cs="Times New Roman"/>
          <w:sz w:val="28"/>
          <w:szCs w:val="28"/>
          <w:lang w:val="ru-RU"/>
        </w:rPr>
        <w:t xml:space="preserve"> УТВЕРЖДЕН</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w:t>
      </w:r>
      <w:r w:rsidRPr="005C7FA5">
        <w:rPr>
          <w:rFonts w:ascii="Times New Roman" w:eastAsia="Calibri" w:hAnsi="Times New Roman" w:cs="Times New Roman"/>
          <w:sz w:val="28"/>
          <w:szCs w:val="28"/>
          <w:lang w:val="ru-RU"/>
        </w:rPr>
        <w:t xml:space="preserve">риказом Министерства финансов </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                                                                                 Российской Федерации</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                                                                              от «___»</w:t>
      </w:r>
      <w:r w:rsidR="00CB31A2">
        <w:rPr>
          <w:rFonts w:ascii="Times New Roman" w:eastAsia="Calibri" w:hAnsi="Times New Roman" w:cs="Times New Roman"/>
          <w:sz w:val="28"/>
          <w:szCs w:val="28"/>
          <w:lang w:val="ru-RU"/>
        </w:rPr>
        <w:t xml:space="preserve"> </w:t>
      </w:r>
      <w:r w:rsidRPr="005C7FA5">
        <w:rPr>
          <w:rFonts w:ascii="Times New Roman" w:eastAsia="Calibri" w:hAnsi="Times New Roman" w:cs="Times New Roman"/>
          <w:sz w:val="28"/>
          <w:szCs w:val="28"/>
          <w:lang w:val="ru-RU"/>
        </w:rPr>
        <w:t>_________ г. № _____</w:t>
      </w:r>
    </w:p>
    <w:p w:rsidR="005C7FA5" w:rsidRPr="005C7FA5" w:rsidRDefault="005C7FA5" w:rsidP="005C7FA5">
      <w:pPr>
        <w:autoSpaceDE w:val="0"/>
        <w:autoSpaceDN w:val="0"/>
        <w:adjustRightInd w:val="0"/>
        <w:spacing w:after="0" w:line="240" w:lineRule="auto"/>
        <w:ind w:firstLine="540"/>
        <w:jc w:val="both"/>
        <w:rPr>
          <w:rFonts w:ascii="Times New Roman" w:eastAsia="Calibri" w:hAnsi="Times New Roman" w:cs="Times New Roman"/>
          <w:sz w:val="28"/>
          <w:szCs w:val="28"/>
          <w:lang w:val="ru-RU"/>
        </w:rPr>
      </w:pP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Перечень</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C7FA5">
        <w:rPr>
          <w:rFonts w:ascii="Times New Roman" w:eastAsia="Calibri" w:hAnsi="Times New Roman" w:cs="Times New Roman"/>
          <w:b/>
          <w:bCs/>
          <w:sz w:val="28"/>
          <w:szCs w:val="28"/>
          <w:lang w:val="ru-RU"/>
        </w:rPr>
        <w:t xml:space="preserve">индикаторов риска нарушения обязательных </w:t>
      </w:r>
      <w:r w:rsidRPr="005C7FA5">
        <w:rPr>
          <w:rFonts w:ascii="Times New Roman" w:eastAsia="Calibri" w:hAnsi="Times New Roman" w:cs="Times New Roman"/>
          <w:b/>
          <w:sz w:val="28"/>
          <w:szCs w:val="28"/>
          <w:lang w:val="ru-RU"/>
        </w:rPr>
        <w:t xml:space="preserve">требований, </w:t>
      </w:r>
      <w:r w:rsidRPr="005C7FA5">
        <w:rPr>
          <w:rFonts w:ascii="Times New Roman" w:eastAsia="Calibri" w:hAnsi="Times New Roman" w:cs="Times New Roman"/>
          <w:b/>
          <w:bCs/>
          <w:sz w:val="28"/>
          <w:szCs w:val="28"/>
          <w:lang w:val="ru-RU"/>
        </w:rPr>
        <w:t xml:space="preserve">являющихся основанием для проведения Федеральным казначейством (его территориальными органами) внеплановой проверки качества работы </w:t>
      </w:r>
      <w:r w:rsidRPr="005C7FA5">
        <w:rPr>
          <w:rFonts w:ascii="Times New Roman" w:eastAsia="Calibri" w:hAnsi="Times New Roman" w:cs="Times New Roman"/>
          <w:b/>
          <w:sz w:val="28"/>
          <w:szCs w:val="28"/>
          <w:lang w:val="ru-RU"/>
        </w:rPr>
        <w:t xml:space="preserve">(федеральный государственный контроль (надзор) </w:t>
      </w:r>
      <w:r w:rsidRPr="005C7FA5">
        <w:rPr>
          <w:rFonts w:ascii="Times New Roman" w:eastAsia="Calibri" w:hAnsi="Times New Roman" w:cs="Times New Roman"/>
          <w:b/>
          <w:bCs/>
          <w:sz w:val="28"/>
          <w:szCs w:val="28"/>
          <w:lang w:val="ru-RU"/>
        </w:rPr>
        <w:t>аудиторской организации, проводящей обязательный</w:t>
      </w:r>
      <w:r w:rsidRPr="005C7FA5">
        <w:rPr>
          <w:rFonts w:ascii="Times New Roman" w:eastAsia="Calibri" w:hAnsi="Times New Roman" w:cs="Times New Roman"/>
          <w:b/>
          <w:sz w:val="28"/>
          <w:szCs w:val="28"/>
          <w:lang w:val="ru-RU"/>
        </w:rPr>
        <w:t xml:space="preserve">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w:t>
      </w: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p>
    <w:p w:rsidR="005C7FA5" w:rsidRP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1. При принятии решения о проведении </w:t>
      </w:r>
      <w:r w:rsidRPr="005C7FA5">
        <w:rPr>
          <w:rFonts w:ascii="Times New Roman" w:eastAsia="Calibri" w:hAnsi="Times New Roman" w:cs="Times New Roman"/>
          <w:bCs/>
          <w:sz w:val="28"/>
          <w:szCs w:val="28"/>
          <w:lang w:val="ru-RU"/>
        </w:rPr>
        <w:t>Федеральным казначейством (его территориальными органами) внеплановой проверки качества работы аудиторской организации, проводящей обязательный</w:t>
      </w:r>
      <w:r w:rsidRPr="005C7FA5">
        <w:rPr>
          <w:rFonts w:ascii="Times New Roman" w:eastAsia="Calibri" w:hAnsi="Times New Roman" w:cs="Times New Roman"/>
          <w:sz w:val="28"/>
          <w:szCs w:val="28"/>
          <w:lang w:val="ru-RU"/>
        </w:rPr>
        <w:t xml:space="preserve">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(Собрание законодательства Российской Федерации, 2009, № 1, ст. 15; 2014, № 49 ст. 6912; 2016, № 27, ст. 4169) </w:t>
      </w:r>
      <w:r w:rsidRPr="005C7FA5">
        <w:rPr>
          <w:rFonts w:ascii="Times New Roman" w:eastAsia="Times New Roman" w:hAnsi="Times New Roman" w:cs="Times New Roman"/>
          <w:sz w:val="28"/>
          <w:szCs w:val="28"/>
          <w:lang w:val="ru-RU" w:eastAsia="ru-RU"/>
        </w:rPr>
        <w:t xml:space="preserve"> </w:t>
      </w:r>
      <w:r w:rsidRPr="005C7FA5">
        <w:rPr>
          <w:rFonts w:ascii="Times New Roman" w:eastAsia="Calibri" w:hAnsi="Times New Roman" w:cs="Times New Roman"/>
          <w:sz w:val="28"/>
          <w:szCs w:val="28"/>
          <w:lang w:val="ru-RU"/>
        </w:rPr>
        <w:t xml:space="preserve">(далее – аудиторская организация), применяются следующие индикаторы риска нарушения требований, установленных Федеральным законом от 30 декабря 2008 г.                            № 307-ФЗ «Об аудиторской деятельности», стандартами аудиторской деятельности, </w:t>
      </w:r>
      <w:hyperlink r:id="rId9" w:history="1">
        <w:r w:rsidRPr="005C7FA5">
          <w:rPr>
            <w:rFonts w:ascii="Times New Roman" w:eastAsia="Calibri" w:hAnsi="Times New Roman" w:cs="Times New Roman"/>
            <w:sz w:val="28"/>
            <w:szCs w:val="28"/>
            <w:lang w:val="ru-RU"/>
          </w:rPr>
          <w:t>правил</w:t>
        </w:r>
      </w:hyperlink>
      <w:r w:rsidRPr="005C7FA5">
        <w:rPr>
          <w:rFonts w:ascii="Times New Roman" w:eastAsia="Calibri" w:hAnsi="Times New Roman" w:cs="Times New Roman"/>
          <w:sz w:val="28"/>
          <w:szCs w:val="28"/>
          <w:lang w:val="ru-RU"/>
        </w:rPr>
        <w:t xml:space="preserve">ами независимости аудиторов и аудиторских организаций, </w:t>
      </w:r>
      <w:hyperlink r:id="rId10" w:history="1">
        <w:r w:rsidRPr="005C7FA5">
          <w:rPr>
            <w:rFonts w:ascii="Times New Roman" w:eastAsia="Calibri" w:hAnsi="Times New Roman" w:cs="Times New Roman"/>
            <w:sz w:val="28"/>
            <w:szCs w:val="28"/>
            <w:lang w:val="ru-RU"/>
          </w:rPr>
          <w:t>кодекс</w:t>
        </w:r>
      </w:hyperlink>
      <w:r w:rsidRPr="005C7FA5">
        <w:rPr>
          <w:rFonts w:ascii="Times New Roman" w:eastAsia="Calibri" w:hAnsi="Times New Roman" w:cs="Times New Roman"/>
          <w:sz w:val="28"/>
          <w:szCs w:val="28"/>
          <w:lang w:val="ru-RU"/>
        </w:rPr>
        <w:t>ом профессиональной этики аудиторов (далее -  обязательные требования):</w:t>
      </w:r>
    </w:p>
    <w:p w:rsidR="005C7FA5" w:rsidRPr="005C7FA5" w:rsidRDefault="005C7FA5" w:rsidP="005C7FA5">
      <w:pPr>
        <w:spacing w:after="0" w:line="240" w:lineRule="auto"/>
        <w:ind w:firstLine="709"/>
        <w:jc w:val="both"/>
        <w:rPr>
          <w:rFonts w:ascii="Times New Roman" w:eastAsia="Calibri" w:hAnsi="Times New Roman" w:cs="Times New Roman"/>
          <w:sz w:val="28"/>
          <w:szCs w:val="28"/>
          <w:lang w:val="ru-RU" w:eastAsia="ru-RU"/>
        </w:rPr>
      </w:pPr>
      <w:r w:rsidRPr="005C7FA5">
        <w:rPr>
          <w:rFonts w:ascii="Times New Roman" w:eastAsia="Calibri" w:hAnsi="Times New Roman" w:cs="Times New Roman"/>
          <w:sz w:val="28"/>
          <w:szCs w:val="28"/>
          <w:lang w:val="ru-RU" w:eastAsia="ru-RU"/>
        </w:rPr>
        <w:t xml:space="preserve">а) отзыв (аннулирование) лицензии у осуществляющей лицензируемый вид деятельности организации, которой аудиторская организация проводившая обязательный аудит выдала аудиторское заключение, содержащее </w:t>
      </w:r>
      <w:proofErr w:type="spellStart"/>
      <w:r w:rsidRPr="005C7FA5">
        <w:rPr>
          <w:rFonts w:ascii="Times New Roman" w:eastAsia="Calibri" w:hAnsi="Times New Roman" w:cs="Times New Roman"/>
          <w:sz w:val="28"/>
          <w:szCs w:val="28"/>
          <w:lang w:val="ru-RU" w:eastAsia="ru-RU"/>
        </w:rPr>
        <w:t>немодифицированное</w:t>
      </w:r>
      <w:proofErr w:type="spellEnd"/>
      <w:r w:rsidRPr="005C7FA5">
        <w:rPr>
          <w:rFonts w:ascii="Times New Roman" w:eastAsia="Calibri" w:hAnsi="Times New Roman" w:cs="Times New Roman"/>
          <w:sz w:val="28"/>
          <w:szCs w:val="28"/>
          <w:lang w:val="ru-RU" w:eastAsia="ru-RU"/>
        </w:rPr>
        <w:t xml:space="preserve"> мнение о достоверности бухгалтерской (финансовой) отчетности указанной организации, в течение года, предшествующего дате отзыва (аннулирования) лицензии указанной организации;</w:t>
      </w:r>
    </w:p>
    <w:p w:rsidR="005C7FA5" w:rsidRPr="005C7FA5" w:rsidRDefault="005C7FA5" w:rsidP="005C7FA5">
      <w:pPr>
        <w:spacing w:after="0" w:line="240" w:lineRule="auto"/>
        <w:ind w:firstLine="709"/>
        <w:jc w:val="both"/>
        <w:rPr>
          <w:rFonts w:ascii="Times New Roman" w:eastAsia="Calibri" w:hAnsi="Times New Roman" w:cs="Times New Roman"/>
          <w:sz w:val="28"/>
          <w:szCs w:val="28"/>
          <w:lang w:val="ru-RU" w:eastAsia="ru-RU"/>
        </w:rPr>
      </w:pPr>
      <w:r w:rsidRPr="005C7FA5">
        <w:rPr>
          <w:rFonts w:ascii="Times New Roman" w:eastAsia="Calibri" w:hAnsi="Times New Roman" w:cs="Times New Roman"/>
          <w:sz w:val="28"/>
          <w:szCs w:val="28"/>
          <w:lang w:val="ru-RU" w:eastAsia="ru-RU"/>
        </w:rPr>
        <w:t xml:space="preserve">б) признании несостоятельной (банкротом) организации, которой аудиторская организация проводившая обязательный аудит выдала аудиторское заключение, содержащее </w:t>
      </w:r>
      <w:proofErr w:type="spellStart"/>
      <w:r w:rsidRPr="005C7FA5">
        <w:rPr>
          <w:rFonts w:ascii="Times New Roman" w:eastAsia="Calibri" w:hAnsi="Times New Roman" w:cs="Times New Roman"/>
          <w:sz w:val="28"/>
          <w:szCs w:val="28"/>
          <w:lang w:val="ru-RU" w:eastAsia="ru-RU"/>
        </w:rPr>
        <w:t>немодифицированное</w:t>
      </w:r>
      <w:proofErr w:type="spellEnd"/>
      <w:r w:rsidRPr="005C7FA5">
        <w:rPr>
          <w:rFonts w:ascii="Times New Roman" w:eastAsia="Calibri" w:hAnsi="Times New Roman" w:cs="Times New Roman"/>
          <w:sz w:val="28"/>
          <w:szCs w:val="28"/>
          <w:lang w:val="ru-RU" w:eastAsia="ru-RU"/>
        </w:rPr>
        <w:t xml:space="preserve"> мнение о достоверности бухгалтерской (финансовой) отчетности указанной организации, в течение года, предшествующего дате признания несостоятельной (банкротом) указанной организации;</w:t>
      </w:r>
    </w:p>
    <w:p w:rsidR="005C7FA5" w:rsidRPr="005C7FA5" w:rsidRDefault="005C7FA5" w:rsidP="005C7FA5">
      <w:pPr>
        <w:autoSpaceDE w:val="0"/>
        <w:autoSpaceDN w:val="0"/>
        <w:spacing w:after="0" w:line="240" w:lineRule="auto"/>
        <w:ind w:firstLine="709"/>
        <w:jc w:val="both"/>
        <w:rPr>
          <w:rFonts w:ascii="Times New Roman" w:eastAsia="Calibri" w:hAnsi="Times New Roman" w:cs="Times New Roman"/>
          <w:bCs/>
          <w:sz w:val="28"/>
          <w:szCs w:val="28"/>
          <w:lang w:val="ru-RU" w:eastAsia="ru-RU"/>
        </w:rPr>
      </w:pPr>
      <w:r w:rsidRPr="005C7FA5">
        <w:rPr>
          <w:rFonts w:ascii="Times New Roman" w:eastAsia="Calibri" w:hAnsi="Times New Roman" w:cs="Times New Roman"/>
          <w:bCs/>
          <w:sz w:val="28"/>
          <w:szCs w:val="28"/>
          <w:lang w:val="ru-RU" w:eastAsia="ru-RU"/>
        </w:rPr>
        <w:t xml:space="preserve">в) выдача аудиторской организацией, проводившей обязательный аудит, одному </w:t>
      </w:r>
      <w:proofErr w:type="spellStart"/>
      <w:r w:rsidRPr="005C7FA5">
        <w:rPr>
          <w:rFonts w:ascii="Times New Roman" w:eastAsia="Calibri" w:hAnsi="Times New Roman" w:cs="Times New Roman"/>
          <w:bCs/>
          <w:sz w:val="28"/>
          <w:szCs w:val="28"/>
          <w:lang w:val="ru-RU" w:eastAsia="ru-RU"/>
        </w:rPr>
        <w:t>аудируемому</w:t>
      </w:r>
      <w:proofErr w:type="spellEnd"/>
      <w:r w:rsidRPr="005C7FA5">
        <w:rPr>
          <w:rFonts w:ascii="Times New Roman" w:eastAsia="Calibri" w:hAnsi="Times New Roman" w:cs="Times New Roman"/>
          <w:bCs/>
          <w:sz w:val="28"/>
          <w:szCs w:val="28"/>
          <w:lang w:val="ru-RU" w:eastAsia="ru-RU"/>
        </w:rPr>
        <w:t xml:space="preserve"> лицу нескольких аудиторских заключений в отношении одной и той же бухгалтерской (финансовой) отчетности за один </w:t>
      </w:r>
      <w:proofErr w:type="spellStart"/>
      <w:r w:rsidRPr="005C7FA5">
        <w:rPr>
          <w:rFonts w:ascii="Times New Roman" w:eastAsia="Calibri" w:hAnsi="Times New Roman" w:cs="Times New Roman"/>
          <w:bCs/>
          <w:sz w:val="28"/>
          <w:szCs w:val="28"/>
          <w:lang w:val="ru-RU" w:eastAsia="ru-RU"/>
        </w:rPr>
        <w:t>аудируемый</w:t>
      </w:r>
      <w:proofErr w:type="spellEnd"/>
      <w:r w:rsidRPr="005C7FA5">
        <w:rPr>
          <w:rFonts w:ascii="Times New Roman" w:eastAsia="Calibri" w:hAnsi="Times New Roman" w:cs="Times New Roman"/>
          <w:bCs/>
          <w:sz w:val="28"/>
          <w:szCs w:val="28"/>
          <w:lang w:val="ru-RU" w:eastAsia="ru-RU"/>
        </w:rPr>
        <w:t xml:space="preserve"> период;</w:t>
      </w:r>
    </w:p>
    <w:p w:rsidR="005C7FA5" w:rsidRPr="005C7FA5" w:rsidRDefault="005C7FA5" w:rsidP="005C7FA5">
      <w:pPr>
        <w:autoSpaceDE w:val="0"/>
        <w:autoSpaceDN w:val="0"/>
        <w:spacing w:after="0" w:line="240" w:lineRule="auto"/>
        <w:ind w:firstLine="709"/>
        <w:jc w:val="both"/>
        <w:rPr>
          <w:rFonts w:ascii="Times New Roman" w:eastAsia="Calibri" w:hAnsi="Times New Roman" w:cs="Times New Roman"/>
          <w:bCs/>
          <w:sz w:val="28"/>
          <w:szCs w:val="28"/>
          <w:lang w:val="ru-RU" w:eastAsia="ru-RU"/>
        </w:rPr>
      </w:pPr>
      <w:r w:rsidRPr="005C7FA5">
        <w:rPr>
          <w:rFonts w:ascii="Times New Roman" w:eastAsia="Calibri" w:hAnsi="Times New Roman" w:cs="Times New Roman"/>
          <w:bCs/>
          <w:sz w:val="28"/>
          <w:szCs w:val="28"/>
          <w:lang w:val="ru-RU" w:eastAsia="ru-RU"/>
        </w:rPr>
        <w:lastRenderedPageBreak/>
        <w:t>г) многократное (более пяти раз) осуществление в течение одного года аудиторской организацией обязательного аудита по заключенным по результатам открытого конкурса договорам, по которым в ходе открытого конкурса начальная цена договора была снижена на двадцать пять и более процентов.</w:t>
      </w:r>
    </w:p>
    <w:p w:rsidR="005C7FA5" w:rsidRPr="005C7FA5" w:rsidRDefault="005C7FA5" w:rsidP="005C7FA5">
      <w:pPr>
        <w:rPr>
          <w:rFonts w:ascii="Calibri" w:eastAsia="Calibri" w:hAnsi="Calibri" w:cs="Times New Roman"/>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0751D5" w:rsidRPr="006F3F7C" w:rsidRDefault="000751D5" w:rsidP="000751D5">
      <w:pPr>
        <w:tabs>
          <w:tab w:val="left" w:pos="7050"/>
        </w:tabs>
        <w:jc w:val="both"/>
        <w:rPr>
          <w:lang w:val="ru-RU"/>
        </w:rPr>
      </w:pPr>
    </w:p>
    <w:p w:rsidR="00CB31A2" w:rsidRDefault="000751D5"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w:t>
      </w:r>
      <w:r w:rsidR="00AA7CA0">
        <w:rPr>
          <w:rFonts w:ascii="Times New Roman" w:eastAsia="Times New Roman" w:hAnsi="Times New Roman" w:cs="Times New Roman"/>
          <w:sz w:val="28"/>
          <w:szCs w:val="24"/>
          <w:lang w:val="ru-RU" w:eastAsia="ru-RU"/>
        </w:rPr>
        <w:t xml:space="preserve">     </w:t>
      </w:r>
    </w:p>
    <w:p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p>
    <w:p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p>
    <w:p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ab/>
      </w:r>
    </w:p>
    <w:p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p>
    <w:p w:rsidR="000751D5" w:rsidRPr="007C0989"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ab/>
      </w:r>
      <w:r w:rsidR="000751D5" w:rsidRPr="007C0989">
        <w:rPr>
          <w:rFonts w:ascii="Times New Roman" w:eastAsia="Times New Roman" w:hAnsi="Times New Roman" w:cs="Times New Roman"/>
          <w:sz w:val="28"/>
          <w:szCs w:val="24"/>
          <w:lang w:val="ru-RU" w:eastAsia="ru-RU"/>
        </w:rPr>
        <w:t xml:space="preserve">Приложение № </w:t>
      </w:r>
      <w:r w:rsidR="000751D5">
        <w:rPr>
          <w:rFonts w:ascii="Times New Roman" w:eastAsia="Times New Roman" w:hAnsi="Times New Roman" w:cs="Times New Roman"/>
          <w:sz w:val="28"/>
          <w:szCs w:val="24"/>
          <w:lang w:val="ru-RU" w:eastAsia="ru-RU"/>
        </w:rPr>
        <w:t>2</w:t>
      </w:r>
    </w:p>
    <w:p w:rsidR="000751D5" w:rsidRPr="007C0989" w:rsidRDefault="000751D5" w:rsidP="00AA7CA0">
      <w:pPr>
        <w:tabs>
          <w:tab w:val="left" w:pos="0"/>
          <w:tab w:val="left" w:pos="5245"/>
          <w:tab w:val="left" w:pos="7648"/>
        </w:tabs>
        <w:spacing w:after="0" w:line="240" w:lineRule="auto"/>
        <w:ind w:right="-2" w:firstLine="5245"/>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0751D5" w:rsidRPr="007C0989" w:rsidRDefault="000751D5" w:rsidP="00AA7CA0">
      <w:pPr>
        <w:tabs>
          <w:tab w:val="left" w:pos="0"/>
          <w:tab w:val="left" w:pos="5245"/>
          <w:tab w:val="left" w:pos="7648"/>
        </w:tabs>
        <w:spacing w:after="0" w:line="240" w:lineRule="auto"/>
        <w:ind w:right="-2" w:firstLine="5245"/>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0751D5" w:rsidRDefault="000751D5" w:rsidP="00AA7CA0">
      <w:pPr>
        <w:tabs>
          <w:tab w:val="left" w:pos="5245"/>
        </w:tabs>
        <w:spacing w:after="0" w:line="240" w:lineRule="auto"/>
        <w:ind w:firstLine="5245"/>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о</w:t>
      </w:r>
      <w:r w:rsidRPr="006F3F7C">
        <w:rPr>
          <w:rFonts w:ascii="Times New Roman" w:eastAsia="Times New Roman" w:hAnsi="Times New Roman" w:cs="Times New Roman"/>
          <w:sz w:val="28"/>
          <w:szCs w:val="24"/>
          <w:lang w:val="ru-RU" w:eastAsia="ru-RU"/>
        </w:rPr>
        <w:t>т</w:t>
      </w:r>
      <w:r w:rsidRPr="007C0989">
        <w:rPr>
          <w:rFonts w:ascii="Times New Roman" w:eastAsia="Times New Roman" w:hAnsi="Times New Roman" w:cs="Times New Roman"/>
          <w:sz w:val="28"/>
          <w:szCs w:val="24"/>
          <w:lang w:val="ru-RU" w:eastAsia="ru-RU"/>
        </w:rPr>
        <w:t xml:space="preserve"> </w:t>
      </w:r>
      <w:r w:rsidR="00CB31A2">
        <w:rPr>
          <w:rFonts w:ascii="Times New Roman" w:eastAsia="Times New Roman" w:hAnsi="Times New Roman" w:cs="Times New Roman"/>
          <w:sz w:val="28"/>
          <w:szCs w:val="24"/>
          <w:lang w:val="ru-RU" w:eastAsia="ru-RU"/>
        </w:rPr>
        <w:t xml:space="preserve">17 июня </w:t>
      </w:r>
      <w:r w:rsidRPr="007C0989">
        <w:rPr>
          <w:rFonts w:ascii="Times New Roman" w:eastAsia="Times New Roman" w:hAnsi="Times New Roman" w:cs="Times New Roman"/>
          <w:sz w:val="28"/>
          <w:szCs w:val="24"/>
          <w:lang w:val="ru-RU" w:eastAsia="ru-RU"/>
        </w:rPr>
        <w:t>202</w:t>
      </w:r>
      <w:r>
        <w:rPr>
          <w:rFonts w:ascii="Times New Roman" w:eastAsia="Times New Roman" w:hAnsi="Times New Roman" w:cs="Times New Roman"/>
          <w:sz w:val="28"/>
          <w:szCs w:val="24"/>
          <w:lang w:val="ru-RU" w:eastAsia="ru-RU"/>
        </w:rPr>
        <w:t>1</w:t>
      </w:r>
      <w:r w:rsidRPr="007C0989">
        <w:rPr>
          <w:rFonts w:ascii="Times New Roman" w:eastAsia="Times New Roman" w:hAnsi="Times New Roman" w:cs="Times New Roman"/>
          <w:sz w:val="28"/>
          <w:szCs w:val="24"/>
          <w:lang w:val="ru-RU" w:eastAsia="ru-RU"/>
        </w:rPr>
        <w:t xml:space="preserve"> </w:t>
      </w:r>
      <w:r w:rsidRPr="006F3F7C">
        <w:rPr>
          <w:rFonts w:ascii="Times New Roman" w:eastAsia="Times New Roman" w:hAnsi="Times New Roman" w:cs="Times New Roman"/>
          <w:sz w:val="28"/>
          <w:szCs w:val="24"/>
          <w:lang w:val="ru-RU" w:eastAsia="ru-RU"/>
        </w:rPr>
        <w:t>г. №</w:t>
      </w:r>
      <w:r w:rsidRPr="007C0989">
        <w:rPr>
          <w:rFonts w:ascii="Times New Roman" w:eastAsia="Times New Roman" w:hAnsi="Times New Roman" w:cs="Times New Roman"/>
          <w:sz w:val="28"/>
          <w:szCs w:val="24"/>
          <w:lang w:val="ru-RU" w:eastAsia="ru-RU"/>
        </w:rPr>
        <w:t xml:space="preserve"> 5</w:t>
      </w:r>
      <w:r w:rsidR="00CB31A2">
        <w:rPr>
          <w:rFonts w:ascii="Times New Roman" w:eastAsia="Times New Roman" w:hAnsi="Times New Roman" w:cs="Times New Roman"/>
          <w:sz w:val="28"/>
          <w:szCs w:val="24"/>
          <w:lang w:val="ru-RU" w:eastAsia="ru-RU"/>
        </w:rPr>
        <w:t>9</w:t>
      </w:r>
    </w:p>
    <w:p w:rsidR="000751D5" w:rsidRDefault="000751D5" w:rsidP="000751D5">
      <w:pPr>
        <w:spacing w:after="0" w:line="240" w:lineRule="auto"/>
        <w:ind w:firstLine="5387"/>
        <w:rPr>
          <w:rFonts w:ascii="Times New Roman" w:eastAsia="Times New Roman" w:hAnsi="Times New Roman" w:cs="Times New Roman"/>
          <w:sz w:val="28"/>
          <w:szCs w:val="24"/>
          <w:lang w:val="ru-RU" w:eastAsia="ru-RU"/>
        </w:rPr>
      </w:pPr>
    </w:p>
    <w:p w:rsidR="00CB31A2" w:rsidRPr="00CB31A2" w:rsidRDefault="00CB31A2" w:rsidP="00CB31A2">
      <w:pPr>
        <w:spacing w:after="0" w:line="240" w:lineRule="auto"/>
        <w:ind w:left="5954"/>
        <w:jc w:val="center"/>
        <w:rPr>
          <w:rFonts w:ascii="Times New Roman" w:eastAsia="Times New Roman" w:hAnsi="Times New Roman" w:cs="Times New Roman"/>
          <w:sz w:val="28"/>
          <w:szCs w:val="20"/>
          <w:lang w:val="ru-RU" w:eastAsia="ru-RU"/>
        </w:rPr>
      </w:pPr>
      <w:r w:rsidRPr="00CB31A2">
        <w:rPr>
          <w:rFonts w:ascii="Times New Roman" w:eastAsia="Times New Roman" w:hAnsi="Times New Roman" w:cs="Times New Roman"/>
          <w:sz w:val="28"/>
          <w:szCs w:val="20"/>
          <w:lang w:val="ru-RU" w:eastAsia="ru-RU"/>
        </w:rPr>
        <w:t xml:space="preserve">                   </w:t>
      </w:r>
    </w:p>
    <w:p w:rsidR="00CB31A2" w:rsidRPr="00CB31A2" w:rsidRDefault="00CB31A2" w:rsidP="00CB31A2">
      <w:pPr>
        <w:spacing w:after="0" w:line="240" w:lineRule="auto"/>
        <w:jc w:val="both"/>
        <w:rPr>
          <w:rFonts w:ascii="Times New Roman" w:eastAsia="Times New Roman" w:hAnsi="Times New Roman" w:cs="Times New Roman"/>
          <w:sz w:val="28"/>
          <w:szCs w:val="20"/>
          <w:lang w:val="ru-RU" w:eastAsia="ru-RU"/>
        </w:rPr>
      </w:pPr>
    </w:p>
    <w:p w:rsidR="00CB31A2" w:rsidRPr="00CB31A2" w:rsidRDefault="00CB31A2" w:rsidP="00CB31A2">
      <w:pPr>
        <w:spacing w:after="0" w:line="240" w:lineRule="auto"/>
        <w:jc w:val="center"/>
        <w:rPr>
          <w:rFonts w:ascii="Times New Roman" w:eastAsia="Times New Roman" w:hAnsi="Times New Roman" w:cs="Times New Roman"/>
          <w:b/>
          <w:sz w:val="28"/>
          <w:szCs w:val="20"/>
          <w:lang w:val="ru-RU" w:eastAsia="ru-RU"/>
        </w:rPr>
      </w:pPr>
      <w:r w:rsidRPr="00CB31A2">
        <w:rPr>
          <w:rFonts w:ascii="Times New Roman" w:eastAsia="Times New Roman" w:hAnsi="Times New Roman" w:cs="Times New Roman"/>
          <w:b/>
          <w:sz w:val="28"/>
          <w:szCs w:val="20"/>
          <w:lang w:val="ru-RU" w:eastAsia="ru-RU"/>
        </w:rPr>
        <w:t>О</w:t>
      </w:r>
      <w:r w:rsidRPr="00CB31A2">
        <w:rPr>
          <w:rFonts w:ascii="Times New Roman" w:eastAsia="Times New Roman" w:hAnsi="Times New Roman" w:cs="Times New Roman"/>
          <w:b/>
          <w:sz w:val="28"/>
          <w:szCs w:val="28"/>
          <w:lang w:val="ru-RU"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rsidR="00CB31A2" w:rsidRPr="00CB31A2" w:rsidRDefault="00CB31A2" w:rsidP="00CB31A2">
      <w:pPr>
        <w:spacing w:after="0" w:line="240" w:lineRule="auto"/>
        <w:jc w:val="center"/>
        <w:rPr>
          <w:rFonts w:ascii="Times New Roman" w:eastAsia="Times New Roman" w:hAnsi="Times New Roman" w:cs="Times New Roman"/>
          <w:b/>
          <w:sz w:val="28"/>
          <w:szCs w:val="28"/>
          <w:lang w:val="ru-RU" w:eastAsia="ru-RU"/>
        </w:rPr>
      </w:pP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Введение</w:t>
      </w:r>
    </w:p>
    <w:p w:rsidR="00CB31A2" w:rsidRPr="00CB31A2" w:rsidRDefault="00CB31A2" w:rsidP="00CB31A2">
      <w:pPr>
        <w:spacing w:after="0" w:line="240" w:lineRule="auto"/>
        <w:ind w:firstLine="709"/>
        <w:jc w:val="both"/>
        <w:rPr>
          <w:rFonts w:ascii="Times New Roman" w:eastAsia="Times New Roman" w:hAnsi="Times New Roman" w:cs="Times New Roman"/>
          <w:b/>
          <w:bCs/>
          <w:sz w:val="28"/>
          <w:szCs w:val="28"/>
          <w:lang w:val="ru-RU" w:eastAsia="ru-RU"/>
        </w:rPr>
      </w:pP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саморегулируемой организации аудиторов и правоприменительная практика соблюдения требований Федерального закона от 30 декабря 2008 г. № 307</w:t>
      </w:r>
      <w:r w:rsidRPr="00CB31A2">
        <w:rPr>
          <w:rFonts w:ascii="Times New Roman" w:eastAsia="Times New Roman" w:hAnsi="Times New Roman" w:cs="Times New Roman"/>
          <w:sz w:val="28"/>
          <w:szCs w:val="28"/>
          <w:lang w:val="ru-RU"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саморегулируемой организации аудиторов обязательных требований, анализа поступивших в Минфин России отчетов саморегулируемой организации аудиторов, обращений граждан о деятельности саморегулируемой организации аудиторов, анализа документов и сведений, размещенных на официальном сайте саморегулируемой организации аудиторов в информационно-телекоммуникационной сети «Интернет».</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1. Общая характеристика государственного контроля (надзора)</w:t>
      </w: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за деятельностью саморегулируемой организации аудиторов</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Государственный контроль (надзор) за деятельностью саморегулируемой организации аудиторов осуществляет Минфин России. Объектом государственного контроля (надзора) является саморегулируемая организация аудиторов, включенная в государственный реестр саморегулируемых организаций аудиторов. По состоянию на 1 января 2020 г. в государственном реестре саморегулируемых организаций аудиторов содержались сведения о двух саморегулируемых организациях аудиторов: Ассоциация «Содружество» (далее - ААС) и «Российский Союз аудиторов» (Ассоциация) (далее - РСА). 17 февраля 2020 г. сведения о РСА исключены из государственного реестра саморегулируемых организаций аудиторов. </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Саморегулируемая организация аудиторов объединяет аудиторов и аудиторские организации. ААС находится в Москве. Согласно данным реестра аудиторов и аудиторских организаций саморегулируемых организаций аудиторов </w:t>
      </w:r>
      <w:r w:rsidRPr="00CB31A2">
        <w:rPr>
          <w:rFonts w:ascii="Times New Roman" w:eastAsia="Calibri" w:hAnsi="Times New Roman" w:cs="Times New Roman"/>
          <w:sz w:val="28"/>
          <w:szCs w:val="28"/>
          <w:lang w:val="ru-RU" w:eastAsia="ru-RU"/>
        </w:rPr>
        <w:lastRenderedPageBreak/>
        <w:t>членами саморегулируемых организаций аудиторов по состоянию на 1 января 2020 г. были 3859 аудиторских организаций и 18828 аудиторов, по состоянию на 31 декабря 2020 г. - 3577 аудиторских организаций и 17508 аудиторов.</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являются статья 22 Федерального закона «Об аудиторской деятельности», подпункт 5.3.30 пункта 5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в 2020 г. был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 </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саморегулируемой организации аудиторов является соблюдение этой организацией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(с последующими изменениями). </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2020 г. проверки деятельности ААС не планировались и не проводились в силу установленной периодичности проверок. Основания для проведения внеплановых проверок ААС отсутствовали.</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Во исполнение подпункта «в» пункта 5 Положения о государственном надзоре в декабре 2020 г. проведено наблюдение за соблюдением ААС обязательных требований, в частности, при размещении информации в сети «Интернет». Наблюдение осуществлено посредством анализа информации о деятельности и действиях ААС, обязанность по представлению которой возложена на нее Федеральным законом «Об аудиторской деятельности» и принятыми в соответствии с ним иными нормативными правовыми актами. По результатам проведенного в 2020 г. наблюдения Минфином России направлено письмо о выявленных в ходе наблюдения недостатках в ААС.</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2020 г. саморегулируемая организация аудиторов, ее должностные лица к административной ответственности не привлекались.</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2020 г. стали: </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lastRenderedPageBreak/>
        <w:t>1) утверждение Программы профилактики нарушений обязательных требований саморегулируемыми организациями аудиторов на 2020 год (приказ Минфина России от 20 декабря 2019 г. № 1634);</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2) размещение информации, касающейся профилактики нарушений обязательных требований саморегулируемыми организациями аудиторов в специальном разделе на официальном сайте Минфина России в информационно-телекоммуникационной сети «Интернет» (далее - официальный сайт Минфина России);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на официальном сайте Минфина России;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5) размещение типовых программ проверок на официальном сайте Минфина России и поддержание их в актуальном состоянии в течение 2020 г.;</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6) информирование саморегулируемых организаций аудиторов о результатах проведенной в 2019 г. проверки РСА путем размещения соответствующего документа на официальном сайте Минфина России (после окончания проверки);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7)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информирование об этом саморегулируемых организаций аудиторов путем размещения соответствующего документа на официальном сайте Минфина России;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8) подготовка отчета о контроле качества работы аудиторских организаций и индивидуальных аудиторов за 2019 г. и размещение его на официальном сайте Минфина России;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9)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2019 г.», утвержденного приказом Минфина России от 16 июля 2020 г. № 307, на официальном сайте Минфина России. Предварительно проект документа одобрен Советом по аудиторской деятельности (июнь 2020 г.);</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10)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2020 г.). Информация о проведенных совещаниях размещена на официальном сайте Минфина России;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11) поддержание в актуальном состоянии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w:t>
      </w:r>
      <w:r w:rsidRPr="00CB31A2">
        <w:rPr>
          <w:rFonts w:ascii="Times New Roman" w:eastAsia="Calibri" w:hAnsi="Times New Roman" w:cs="Times New Roman"/>
          <w:sz w:val="28"/>
          <w:szCs w:val="28"/>
          <w:lang w:val="ru-RU" w:eastAsia="ru-RU"/>
        </w:rPr>
        <w:lastRenderedPageBreak/>
        <w:t>саморегулируемых организаций аудиторов, размещенного на официальном сайте Минфина России.</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Calibri" w:hAnsi="Times New Roman" w:cs="Times New Roman"/>
          <w:sz w:val="28"/>
          <w:szCs w:val="28"/>
          <w:lang w:val="ru-RU" w:eastAsia="ru-RU"/>
        </w:rPr>
        <w:t>В 2020 г. в судах не оспаривались основания и результаты проведения в 2020 г. в отношении ААС мероприятий по контролю.</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2. Правоприменительная практика организации и проведения государственного контроля (надзора) за деятельностью саморегулируемой организации аудиторов</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саморегулируемой организации аудиторов в 2020 г. не выявил проблемных вопросов.</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2020 г. осуществлен комплекс мер по реализации механизма «регуляторной гильотины» в нормативно-правовом регулировании в сфере саморегулирования аудиторской деятельности:</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1) Федеральным законом от 30 декабря 2020 г. № 498-ФЗ внесены изменения в Федеральный закон «Об аудиторской деятельности», упраздняющие следующие избыточные функции Минфина России: определение порядка создания единой аттестационной комиссии; установление порядка, сроков и формы сообщения саморегулируемой организацией аудиторов о дополнительных к требованиям, установленным международными стандартами аудита, требованиях, предусмотренных в стандартах аудиторской деятельности саморегулируемой организации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установление порядка выдачи квалификационного аттестата аудитора и его формы; установление порядка обмена квалификационных аттестатов аудитора; принятие решений об аннулировании квалификационных аттестатов аудитора в отношении членов саморегулируемой организации аудиторов и лиц, не являющихся ее членами;</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 xml:space="preserve">2) постановлением Правительства Российской Федерации от 21 мая 2020 г.     № 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 1 января 2021 г. отменены приказы Минфина России, соблюдение которых оценивалось в ходе государственного контроля (надзора) за деятельностью саморегулируемой организации аудиторов. Взамен трех из отмененных приказов приняты новые приказы Минфина России: 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от 18 декабря 2015 г. № 203н), от 26 июня 2020 г.  № 121н «Об утверждении Порядка ведения государственного реестра саморегулируемых организаций аудиторов» (взамен приказа от 30 апреля 2009 г. № 41н), от 29 июня 2020 г. № 122н «Об утверждении Порядка ведения реестра </w:t>
      </w:r>
      <w:r w:rsidRPr="00CB31A2">
        <w:rPr>
          <w:rFonts w:ascii="Times New Roman" w:eastAsia="Times New Roman" w:hAnsi="Times New Roman" w:cs="Times New Roman"/>
          <w:sz w:val="28"/>
          <w:szCs w:val="28"/>
          <w:lang w:val="ru-RU" w:eastAsia="ru-RU"/>
        </w:rPr>
        <w:lastRenderedPageBreak/>
        <w:t xml:space="preserve">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w:t>
      </w:r>
      <w:proofErr w:type="gramStart"/>
      <w:r w:rsidRPr="00CB31A2">
        <w:rPr>
          <w:rFonts w:ascii="Times New Roman" w:eastAsia="Times New Roman" w:hAnsi="Times New Roman" w:cs="Times New Roman"/>
          <w:sz w:val="28"/>
          <w:szCs w:val="28"/>
          <w:lang w:val="ru-RU" w:eastAsia="ru-RU"/>
        </w:rPr>
        <w:t>перечней</w:t>
      </w:r>
      <w:proofErr w:type="gramEnd"/>
      <w:r w:rsidRPr="00CB31A2">
        <w:rPr>
          <w:rFonts w:ascii="Times New Roman" w:eastAsia="Times New Roman" w:hAnsi="Times New Roman" w:cs="Times New Roman"/>
          <w:sz w:val="28"/>
          <w:szCs w:val="28"/>
          <w:lang w:val="ru-RU" w:eastAsia="ru-RU"/>
        </w:rPr>
        <w:t xml:space="preserve"> включаемых в них сведений» (взамен приказа от 30 октября 2009 г. № 111н). В новых приказах Минфина России исключены дублирующие, устаревшие и избыточные обязательные требования к деятельности саморегулируемой организации аудиторов.</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3. Правоприменительная практика соблюдения саморегулируемой</w:t>
      </w:r>
    </w:p>
    <w:p w:rsidR="00CB31A2" w:rsidRPr="00CB31A2" w:rsidRDefault="00CB31A2" w:rsidP="00CB31A2">
      <w:pPr>
        <w:spacing w:after="0" w:line="240" w:lineRule="auto"/>
        <w:ind w:firstLine="709"/>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организацией аудиторов обязательных требований</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Мероприятием государственного контроля (надзора) за деятельностью саморегулируемой организации аудиторов, осуществленным в 2020 г., выявлены отдельные недостатки в организации работы по ведению реестра саморегулируемой организации аудиторов: </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 невыполнение отдельными аудиторскими организациями – членами саморегулируемой организации аудиторов требования к численности аудиторов; </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невыполнение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В целях совершенствования деятельности саморегулируемой организации аудиторов Минфином России направлено письмо о выявленных недостатках в ААС.</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Calibri" w:hAnsi="Times New Roman" w:cs="Times New Roman"/>
          <w:sz w:val="28"/>
          <w:szCs w:val="28"/>
          <w:lang w:val="ru-RU" w:eastAsia="ru-RU"/>
        </w:rPr>
        <w:t>Выявленные в ходе государственного контроля (надзора) недостатки требуют принятия мер саморегулируемой организацией аудиторов.</w:t>
      </w:r>
    </w:p>
    <w:p w:rsidR="00CB31A2" w:rsidRPr="00CB31A2" w:rsidRDefault="00CB31A2" w:rsidP="00CB31A2">
      <w:pPr>
        <w:spacing w:after="0" w:line="240" w:lineRule="auto"/>
        <w:ind w:firstLine="709"/>
        <w:jc w:val="both"/>
        <w:rPr>
          <w:rFonts w:ascii="Times New Roman" w:eastAsia="Times New Roman" w:hAnsi="Times New Roman" w:cs="Times New Roman"/>
          <w:i/>
          <w:iCs/>
          <w:sz w:val="28"/>
          <w:szCs w:val="28"/>
          <w:lang w:val="ru-RU" w:eastAsia="ru-RU"/>
        </w:rPr>
      </w:pP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4. Выводы и предложения по обобщению и анализу правоприменительной</w:t>
      </w:r>
    </w:p>
    <w:p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w:t>
      </w:r>
    </w:p>
    <w:p w:rsidR="00CB31A2" w:rsidRPr="00CB31A2" w:rsidRDefault="00CB31A2" w:rsidP="00CB31A2">
      <w:pPr>
        <w:spacing w:after="0" w:line="240" w:lineRule="auto"/>
        <w:ind w:firstLine="709"/>
        <w:jc w:val="both"/>
        <w:rPr>
          <w:rFonts w:ascii="Times New Roman" w:eastAsia="Times New Roman" w:hAnsi="Times New Roman" w:cs="Times New Roman"/>
          <w:b/>
          <w:bCs/>
          <w:sz w:val="28"/>
          <w:szCs w:val="28"/>
          <w:lang w:val="ru-RU" w:eastAsia="ru-RU"/>
        </w:rPr>
      </w:pP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можно сделать следующие выводы и предложения:</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 xml:space="preserve">1) государственный контроль (надзор) за деятельностью саморегулируемой организации аудиторов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w:t>
      </w:r>
      <w:r w:rsidRPr="00CB31A2">
        <w:rPr>
          <w:rFonts w:ascii="Times New Roman" w:eastAsia="Times New Roman" w:hAnsi="Times New Roman" w:cs="Times New Roman"/>
          <w:sz w:val="28"/>
          <w:szCs w:val="28"/>
          <w:lang w:val="ru-RU" w:eastAsia="ru-RU"/>
        </w:rPr>
        <w:lastRenderedPageBreak/>
        <w:t xml:space="preserve">возложенных на нее функций, а также осуществления государственного контроля (надзора) за деятельностью саморегулируемой организации аудиторов; </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4) в результате принятых в 2020 г. мер по реализации механизма «регуляторной гильотины» количество нормативных правовых актов, соблюдение которых проверяется при осуществлении государственного контроля (надзора) за деятельностью саморегулируемой организации аудиторов, сокращено на 45 %, обеспечено исключение из них устаревших, избыточных и дублирующих требований.</w:t>
      </w:r>
    </w:p>
    <w:p w:rsidR="00CB31A2" w:rsidRDefault="00CB31A2" w:rsidP="000751D5">
      <w:pPr>
        <w:spacing w:after="0" w:line="240" w:lineRule="auto"/>
        <w:ind w:firstLine="5387"/>
        <w:rPr>
          <w:rFonts w:ascii="Times New Roman" w:eastAsia="Times New Roman" w:hAnsi="Times New Roman" w:cs="Times New Roman"/>
          <w:sz w:val="28"/>
          <w:szCs w:val="24"/>
          <w:lang w:val="ru-RU" w:eastAsia="ru-RU"/>
        </w:rPr>
      </w:pPr>
    </w:p>
    <w:sectPr w:rsidR="00CB31A2" w:rsidSect="00CB31A2">
      <w:headerReference w:type="default" r:id="rId11"/>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A1" w:rsidRDefault="00050BA1" w:rsidP="0075036B">
      <w:pPr>
        <w:spacing w:after="0" w:line="240" w:lineRule="auto"/>
      </w:pPr>
      <w:r>
        <w:separator/>
      </w:r>
    </w:p>
  </w:endnote>
  <w:endnote w:type="continuationSeparator" w:id="0">
    <w:p w:rsidR="00050BA1" w:rsidRDefault="00050BA1"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8000002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A1" w:rsidRDefault="00050BA1" w:rsidP="0075036B">
      <w:pPr>
        <w:spacing w:after="0" w:line="240" w:lineRule="auto"/>
      </w:pPr>
      <w:r>
        <w:separator/>
      </w:r>
    </w:p>
  </w:footnote>
  <w:footnote w:type="continuationSeparator" w:id="0">
    <w:p w:rsidR="00050BA1" w:rsidRDefault="00050BA1" w:rsidP="0075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45246"/>
      <w:docPartObj>
        <w:docPartGallery w:val="Page Numbers (Top of Page)"/>
        <w:docPartUnique/>
      </w:docPartObj>
    </w:sdtPr>
    <w:sdtEndPr/>
    <w:sdtContent>
      <w:p w:rsidR="00CB31A2" w:rsidRDefault="00CB31A2">
        <w:pPr>
          <w:pStyle w:val="a6"/>
          <w:jc w:val="center"/>
        </w:pPr>
        <w:r>
          <w:fldChar w:fldCharType="begin"/>
        </w:r>
        <w:r>
          <w:instrText>PAGE   \* MERGEFORMAT</w:instrText>
        </w:r>
        <w:r>
          <w:fldChar w:fldCharType="separate"/>
        </w:r>
        <w:r w:rsidR="000D4523" w:rsidRPr="000D4523">
          <w:rPr>
            <w:noProof/>
            <w:lang w:val="ru-RU"/>
          </w:rPr>
          <w:t>5</w:t>
        </w:r>
        <w:r>
          <w:fldChar w:fldCharType="end"/>
        </w:r>
      </w:p>
    </w:sdtContent>
  </w:sdt>
  <w:p w:rsidR="005C7FA5" w:rsidRDefault="005C7FA5" w:rsidP="002C59E3">
    <w:pPr>
      <w:pStyle w:val="a6"/>
      <w:tabs>
        <w:tab w:val="clear" w:pos="4677"/>
        <w:tab w:val="clear" w:pos="9355"/>
        <w:tab w:val="left" w:pos="42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11189"/>
      <w:docPartObj>
        <w:docPartGallery w:val="Page Numbers (Top of Page)"/>
        <w:docPartUnique/>
      </w:docPartObj>
    </w:sdtPr>
    <w:sdtEndPr/>
    <w:sdtContent>
      <w:p w:rsidR="000751D5" w:rsidRDefault="000751D5">
        <w:pPr>
          <w:pStyle w:val="a6"/>
          <w:jc w:val="center"/>
        </w:pPr>
        <w:r>
          <w:fldChar w:fldCharType="begin"/>
        </w:r>
        <w:r>
          <w:instrText>PAGE   \* MERGEFORMAT</w:instrText>
        </w:r>
        <w:r>
          <w:fldChar w:fldCharType="separate"/>
        </w:r>
        <w:r w:rsidR="000D4523" w:rsidRPr="000D4523">
          <w:rPr>
            <w:noProof/>
            <w:lang w:val="ru-RU"/>
          </w:rPr>
          <w:t>13</w:t>
        </w:r>
        <w:r>
          <w:fldChar w:fldCharType="end"/>
        </w:r>
      </w:p>
    </w:sdtContent>
  </w:sdt>
  <w:p w:rsidR="000751D5" w:rsidRDefault="000751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B36EF5"/>
    <w:multiLevelType w:val="hybridMultilevel"/>
    <w:tmpl w:val="93C8F6E4"/>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8"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0"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5"/>
  </w:num>
  <w:num w:numId="3">
    <w:abstractNumId w:val="4"/>
  </w:num>
  <w:num w:numId="4">
    <w:abstractNumId w:val="7"/>
  </w:num>
  <w:num w:numId="5">
    <w:abstractNumId w:val="9"/>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0BA1"/>
    <w:rsid w:val="00051564"/>
    <w:rsid w:val="000605B2"/>
    <w:rsid w:val="00060E86"/>
    <w:rsid w:val="000629EC"/>
    <w:rsid w:val="00063E70"/>
    <w:rsid w:val="000645BA"/>
    <w:rsid w:val="0006572F"/>
    <w:rsid w:val="0006734D"/>
    <w:rsid w:val="00070EA9"/>
    <w:rsid w:val="000751D5"/>
    <w:rsid w:val="0007632F"/>
    <w:rsid w:val="000777BC"/>
    <w:rsid w:val="000808F4"/>
    <w:rsid w:val="000835EC"/>
    <w:rsid w:val="00085E6E"/>
    <w:rsid w:val="00086105"/>
    <w:rsid w:val="00086DA5"/>
    <w:rsid w:val="00095815"/>
    <w:rsid w:val="0009687B"/>
    <w:rsid w:val="00097FBB"/>
    <w:rsid w:val="000A517D"/>
    <w:rsid w:val="000A6A83"/>
    <w:rsid w:val="000B4CD6"/>
    <w:rsid w:val="000C29F2"/>
    <w:rsid w:val="000C6483"/>
    <w:rsid w:val="000C6C24"/>
    <w:rsid w:val="000D0423"/>
    <w:rsid w:val="000D38BB"/>
    <w:rsid w:val="000D4523"/>
    <w:rsid w:val="000D506D"/>
    <w:rsid w:val="000E11AE"/>
    <w:rsid w:val="000E3B2D"/>
    <w:rsid w:val="000E7A36"/>
    <w:rsid w:val="000F2AE1"/>
    <w:rsid w:val="000F7905"/>
    <w:rsid w:val="000F7CFD"/>
    <w:rsid w:val="001032B9"/>
    <w:rsid w:val="0010511E"/>
    <w:rsid w:val="00114A32"/>
    <w:rsid w:val="00122831"/>
    <w:rsid w:val="00124F9B"/>
    <w:rsid w:val="0012515A"/>
    <w:rsid w:val="001273AD"/>
    <w:rsid w:val="00132609"/>
    <w:rsid w:val="00137AC9"/>
    <w:rsid w:val="0014001C"/>
    <w:rsid w:val="00141DFC"/>
    <w:rsid w:val="0014303E"/>
    <w:rsid w:val="0014348A"/>
    <w:rsid w:val="001508BF"/>
    <w:rsid w:val="00161113"/>
    <w:rsid w:val="00165794"/>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2DED"/>
    <w:rsid w:val="00235D1B"/>
    <w:rsid w:val="0023669B"/>
    <w:rsid w:val="0023705F"/>
    <w:rsid w:val="00241377"/>
    <w:rsid w:val="00246B8F"/>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B6678"/>
    <w:rsid w:val="002C0979"/>
    <w:rsid w:val="002C2516"/>
    <w:rsid w:val="002C3BA5"/>
    <w:rsid w:val="002C4609"/>
    <w:rsid w:val="002D11AE"/>
    <w:rsid w:val="002D1DF0"/>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0E07"/>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178B7"/>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117F"/>
    <w:rsid w:val="00514702"/>
    <w:rsid w:val="005166D5"/>
    <w:rsid w:val="005236D0"/>
    <w:rsid w:val="00527C76"/>
    <w:rsid w:val="0053241B"/>
    <w:rsid w:val="00532A17"/>
    <w:rsid w:val="0053608B"/>
    <w:rsid w:val="005367B4"/>
    <w:rsid w:val="005444BA"/>
    <w:rsid w:val="00552757"/>
    <w:rsid w:val="005536FC"/>
    <w:rsid w:val="00565EA3"/>
    <w:rsid w:val="005743BE"/>
    <w:rsid w:val="00575F57"/>
    <w:rsid w:val="00576551"/>
    <w:rsid w:val="00577EF9"/>
    <w:rsid w:val="00590E27"/>
    <w:rsid w:val="00591C22"/>
    <w:rsid w:val="00593B0B"/>
    <w:rsid w:val="005A114A"/>
    <w:rsid w:val="005A6760"/>
    <w:rsid w:val="005B2121"/>
    <w:rsid w:val="005B293D"/>
    <w:rsid w:val="005B5F5F"/>
    <w:rsid w:val="005C180B"/>
    <w:rsid w:val="005C22FC"/>
    <w:rsid w:val="005C7FA5"/>
    <w:rsid w:val="005D1C34"/>
    <w:rsid w:val="005D46D2"/>
    <w:rsid w:val="005D5BEC"/>
    <w:rsid w:val="005E1BDB"/>
    <w:rsid w:val="005E5AC9"/>
    <w:rsid w:val="005E7A67"/>
    <w:rsid w:val="005F1B1F"/>
    <w:rsid w:val="005F4899"/>
    <w:rsid w:val="005F5108"/>
    <w:rsid w:val="005F5C1E"/>
    <w:rsid w:val="005F6017"/>
    <w:rsid w:val="005F710C"/>
    <w:rsid w:val="0060048D"/>
    <w:rsid w:val="0060559F"/>
    <w:rsid w:val="00606028"/>
    <w:rsid w:val="006100CF"/>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3F7C"/>
    <w:rsid w:val="00701219"/>
    <w:rsid w:val="00701460"/>
    <w:rsid w:val="00702354"/>
    <w:rsid w:val="00704B7E"/>
    <w:rsid w:val="0070639D"/>
    <w:rsid w:val="00710E1D"/>
    <w:rsid w:val="00711802"/>
    <w:rsid w:val="007136EC"/>
    <w:rsid w:val="00713B20"/>
    <w:rsid w:val="00723904"/>
    <w:rsid w:val="007329D4"/>
    <w:rsid w:val="00735CCB"/>
    <w:rsid w:val="00736AEC"/>
    <w:rsid w:val="0075036B"/>
    <w:rsid w:val="00751635"/>
    <w:rsid w:val="0075396B"/>
    <w:rsid w:val="00753A72"/>
    <w:rsid w:val="007560DA"/>
    <w:rsid w:val="00756485"/>
    <w:rsid w:val="0076742D"/>
    <w:rsid w:val="00772DC4"/>
    <w:rsid w:val="00777430"/>
    <w:rsid w:val="0078345E"/>
    <w:rsid w:val="0078606B"/>
    <w:rsid w:val="00787FED"/>
    <w:rsid w:val="00790F69"/>
    <w:rsid w:val="00793107"/>
    <w:rsid w:val="007A0F3E"/>
    <w:rsid w:val="007A3671"/>
    <w:rsid w:val="007A4B0B"/>
    <w:rsid w:val="007A5A66"/>
    <w:rsid w:val="007C0989"/>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34D3"/>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09EE"/>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A7CA0"/>
    <w:rsid w:val="00AB07F9"/>
    <w:rsid w:val="00AB117B"/>
    <w:rsid w:val="00AB32B7"/>
    <w:rsid w:val="00AB7943"/>
    <w:rsid w:val="00AC09E4"/>
    <w:rsid w:val="00AC314B"/>
    <w:rsid w:val="00AC49A0"/>
    <w:rsid w:val="00AC6E03"/>
    <w:rsid w:val="00AD56A8"/>
    <w:rsid w:val="00AD699B"/>
    <w:rsid w:val="00AE15E2"/>
    <w:rsid w:val="00AE2D48"/>
    <w:rsid w:val="00AE5011"/>
    <w:rsid w:val="00AF18F3"/>
    <w:rsid w:val="00AF5D2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74FFD"/>
    <w:rsid w:val="00B810AB"/>
    <w:rsid w:val="00B83575"/>
    <w:rsid w:val="00B83F51"/>
    <w:rsid w:val="00B850AA"/>
    <w:rsid w:val="00B85580"/>
    <w:rsid w:val="00B85B7D"/>
    <w:rsid w:val="00B920E4"/>
    <w:rsid w:val="00B92A14"/>
    <w:rsid w:val="00B94CE8"/>
    <w:rsid w:val="00B960C2"/>
    <w:rsid w:val="00BA0B7A"/>
    <w:rsid w:val="00BA12EB"/>
    <w:rsid w:val="00BA2B70"/>
    <w:rsid w:val="00BA67C9"/>
    <w:rsid w:val="00BC5E5F"/>
    <w:rsid w:val="00BC7075"/>
    <w:rsid w:val="00BD474B"/>
    <w:rsid w:val="00BD47C6"/>
    <w:rsid w:val="00BD5057"/>
    <w:rsid w:val="00BE022E"/>
    <w:rsid w:val="00BE2EFC"/>
    <w:rsid w:val="00BE4A78"/>
    <w:rsid w:val="00BE6BB0"/>
    <w:rsid w:val="00BF303C"/>
    <w:rsid w:val="00BF616E"/>
    <w:rsid w:val="00C049D4"/>
    <w:rsid w:val="00C05247"/>
    <w:rsid w:val="00C11DE9"/>
    <w:rsid w:val="00C15DF3"/>
    <w:rsid w:val="00C203E8"/>
    <w:rsid w:val="00C32232"/>
    <w:rsid w:val="00C35793"/>
    <w:rsid w:val="00C45109"/>
    <w:rsid w:val="00C5467D"/>
    <w:rsid w:val="00C56118"/>
    <w:rsid w:val="00C568C0"/>
    <w:rsid w:val="00C81E21"/>
    <w:rsid w:val="00C83699"/>
    <w:rsid w:val="00C849E4"/>
    <w:rsid w:val="00C85AE5"/>
    <w:rsid w:val="00C869A8"/>
    <w:rsid w:val="00C90E3E"/>
    <w:rsid w:val="00C92D39"/>
    <w:rsid w:val="00C953C3"/>
    <w:rsid w:val="00C96906"/>
    <w:rsid w:val="00C96C5A"/>
    <w:rsid w:val="00C97FF4"/>
    <w:rsid w:val="00CA3710"/>
    <w:rsid w:val="00CB2529"/>
    <w:rsid w:val="00CB31A2"/>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E56"/>
    <w:rsid w:val="00D32FFE"/>
    <w:rsid w:val="00D35855"/>
    <w:rsid w:val="00D46FBA"/>
    <w:rsid w:val="00D52A8A"/>
    <w:rsid w:val="00D53536"/>
    <w:rsid w:val="00D54E7E"/>
    <w:rsid w:val="00D6385C"/>
    <w:rsid w:val="00D659B8"/>
    <w:rsid w:val="00D66047"/>
    <w:rsid w:val="00D7171D"/>
    <w:rsid w:val="00D744A2"/>
    <w:rsid w:val="00D75088"/>
    <w:rsid w:val="00D83B74"/>
    <w:rsid w:val="00D94095"/>
    <w:rsid w:val="00D954BC"/>
    <w:rsid w:val="00DA3362"/>
    <w:rsid w:val="00DA4D4F"/>
    <w:rsid w:val="00DA73B4"/>
    <w:rsid w:val="00DB0042"/>
    <w:rsid w:val="00DB00AD"/>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F3D46"/>
    <w:rsid w:val="00EF58B9"/>
    <w:rsid w:val="00F0140D"/>
    <w:rsid w:val="00F01FDA"/>
    <w:rsid w:val="00F06B71"/>
    <w:rsid w:val="00F06BFF"/>
    <w:rsid w:val="00F06F49"/>
    <w:rsid w:val="00F07110"/>
    <w:rsid w:val="00F15B8C"/>
    <w:rsid w:val="00F27430"/>
    <w:rsid w:val="00F30CA7"/>
    <w:rsid w:val="00F31607"/>
    <w:rsid w:val="00F33A55"/>
    <w:rsid w:val="00F34D70"/>
    <w:rsid w:val="00F35C21"/>
    <w:rsid w:val="00F360D9"/>
    <w:rsid w:val="00F365F1"/>
    <w:rsid w:val="00F44E6C"/>
    <w:rsid w:val="00F47409"/>
    <w:rsid w:val="00F5284B"/>
    <w:rsid w:val="00F609AF"/>
    <w:rsid w:val="00F627D7"/>
    <w:rsid w:val="00F62BCE"/>
    <w:rsid w:val="00F63297"/>
    <w:rsid w:val="00F7014C"/>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5164"/>
    <w:rsid w:val="00FC63CD"/>
    <w:rsid w:val="00FD12F1"/>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DB94"/>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1D5"/>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
    <w:basedOn w:val="a"/>
    <w:link w:val="af1"/>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4"/>
    <w:uiPriority w:val="59"/>
    <w:rsid w:val="000751D5"/>
    <w:pPr>
      <w:spacing w:after="0" w:line="240" w:lineRule="auto"/>
      <w:ind w:firstLine="18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98CF12EABA1E2D528146B741A6520DF4AA765606A66461CE0FCAB20C4ECCE50CA55D3BD3B6B2D7996EF41C0EE7iBbAP" TargetMode="External"/><Relationship Id="rId4" Type="http://schemas.openxmlformats.org/officeDocument/2006/relationships/settings" Target="settings.xml"/><Relationship Id="rId9" Type="http://schemas.openxmlformats.org/officeDocument/2006/relationships/hyperlink" Target="consultantplus://offline/ref=98CF12EABA1E2D528146B741A6520DF4AA705206A16061CE0FCAB20C4ECCE50CA55D3BD3B6B2D7996EF41C0EE7iBb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7B9D-D2DC-4D02-AFD5-FC12C88A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36</cp:revision>
  <cp:lastPrinted>2020-12-18T08:31:00Z</cp:lastPrinted>
  <dcterms:created xsi:type="dcterms:W3CDTF">2020-12-18T06:45:00Z</dcterms:created>
  <dcterms:modified xsi:type="dcterms:W3CDTF">2021-06-17T08:05:00Z</dcterms:modified>
</cp:coreProperties>
</file>