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38E3" w:rsidRDefault="006538E3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5FE" w:rsidRDefault="004415FE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A37" w:rsidRPr="005829A8" w:rsidRDefault="00181E4F">
      <w:pPr>
        <w:spacing w:after="0" w:line="240" w:lineRule="auto"/>
        <w:ind w:left="9356"/>
        <w:jc w:val="center"/>
      </w:pPr>
      <w:r w:rsidRPr="005829A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30A37" w:rsidRPr="005829A8" w:rsidRDefault="00181E4F">
      <w:pPr>
        <w:spacing w:after="0" w:line="240" w:lineRule="auto"/>
        <w:ind w:left="9356"/>
        <w:jc w:val="center"/>
      </w:pPr>
      <w:r w:rsidRPr="005829A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развитию проекта «Бюджет для граждан», </w:t>
      </w:r>
      <w:r w:rsidRPr="005829A8">
        <w:rPr>
          <w:rFonts w:ascii="Times New Roman" w:eastAsia="Times New Roman" w:hAnsi="Times New Roman" w:cs="Times New Roman"/>
          <w:sz w:val="28"/>
          <w:szCs w:val="28"/>
        </w:rPr>
        <w:br/>
        <w:t>Заместитель Министра финансов Российской Федерации</w:t>
      </w:r>
    </w:p>
    <w:p w:rsidR="00F30A37" w:rsidRPr="005829A8" w:rsidRDefault="00F30A37">
      <w:pPr>
        <w:spacing w:after="0" w:line="240" w:lineRule="auto"/>
        <w:ind w:left="9356"/>
        <w:jc w:val="center"/>
      </w:pPr>
    </w:p>
    <w:p w:rsidR="00F30A37" w:rsidRPr="005829A8" w:rsidRDefault="00181E4F" w:rsidP="004C197C">
      <w:pPr>
        <w:spacing w:after="0" w:line="240" w:lineRule="auto"/>
        <w:ind w:left="9356"/>
        <w:jc w:val="center"/>
      </w:pPr>
      <w:r w:rsidRPr="005829A8">
        <w:rPr>
          <w:rFonts w:ascii="Times New Roman" w:eastAsia="Times New Roman" w:hAnsi="Times New Roman" w:cs="Times New Roman"/>
          <w:sz w:val="28"/>
          <w:szCs w:val="28"/>
        </w:rPr>
        <w:t>А.М. Лавров</w:t>
      </w:r>
    </w:p>
    <w:p w:rsidR="00F30A37" w:rsidRDefault="00F30A37">
      <w:pPr>
        <w:spacing w:after="0" w:line="240" w:lineRule="auto"/>
        <w:ind w:left="9356"/>
        <w:jc w:val="center"/>
      </w:pPr>
    </w:p>
    <w:p w:rsidR="006C486A" w:rsidRPr="005829A8" w:rsidRDefault="006C486A">
      <w:pPr>
        <w:spacing w:after="0" w:line="240" w:lineRule="auto"/>
        <w:ind w:left="9356"/>
        <w:jc w:val="center"/>
      </w:pPr>
    </w:p>
    <w:p w:rsidR="00F30A37" w:rsidRPr="005829A8" w:rsidRDefault="00181E4F">
      <w:pPr>
        <w:spacing w:after="0" w:line="240" w:lineRule="auto"/>
        <w:ind w:left="9356"/>
        <w:jc w:val="center"/>
      </w:pPr>
      <w:r w:rsidRPr="006B00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000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B00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B000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5069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F5A0F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5069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B000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A7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9A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22E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829A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0A37" w:rsidRPr="005829A8" w:rsidRDefault="00F30A37">
      <w:pPr>
        <w:spacing w:after="0" w:line="240" w:lineRule="auto"/>
        <w:ind w:left="10206"/>
        <w:jc w:val="center"/>
      </w:pPr>
    </w:p>
    <w:p w:rsidR="00F30A37" w:rsidRPr="005829A8" w:rsidRDefault="00F30A37">
      <w:pPr>
        <w:spacing w:after="0" w:line="240" w:lineRule="auto"/>
        <w:ind w:left="10206"/>
        <w:jc w:val="center"/>
      </w:pPr>
    </w:p>
    <w:p w:rsidR="00F30A37" w:rsidRPr="005829A8" w:rsidRDefault="00181E4F">
      <w:pPr>
        <w:jc w:val="center"/>
      </w:pPr>
      <w:r w:rsidRPr="005829A8">
        <w:rPr>
          <w:rFonts w:ascii="Times New Roman" w:eastAsia="Times New Roman" w:hAnsi="Times New Roman" w:cs="Times New Roman"/>
          <w:b/>
          <w:sz w:val="28"/>
          <w:szCs w:val="28"/>
        </w:rPr>
        <w:t>План работы Рабочей группы по развитию проекта «Бюджет для граждан» на 20</w:t>
      </w:r>
      <w:r w:rsidR="00C522E0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5829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год*</w:t>
      </w:r>
    </w:p>
    <w:tbl>
      <w:tblPr>
        <w:tblStyle w:val="a5"/>
        <w:tblW w:w="148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"/>
        <w:gridCol w:w="4536"/>
        <w:gridCol w:w="5812"/>
        <w:gridCol w:w="3686"/>
      </w:tblGrid>
      <w:tr w:rsidR="00F30A37" w:rsidRPr="005829A8" w:rsidTr="00DA6D46">
        <w:trPr>
          <w:tblHeader/>
        </w:trPr>
        <w:tc>
          <w:tcPr>
            <w:tcW w:w="797" w:type="dxa"/>
          </w:tcPr>
          <w:p w:rsidR="00F30A37" w:rsidRPr="005829A8" w:rsidRDefault="00181E4F" w:rsidP="00E851A4">
            <w:pPr>
              <w:contextualSpacing w:val="0"/>
              <w:jc w:val="center"/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30A37" w:rsidRPr="005829A8" w:rsidRDefault="00181E4F" w:rsidP="00E851A4">
            <w:pPr>
              <w:contextualSpacing w:val="0"/>
              <w:jc w:val="center"/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(краткое описание)</w:t>
            </w:r>
          </w:p>
        </w:tc>
        <w:tc>
          <w:tcPr>
            <w:tcW w:w="5812" w:type="dxa"/>
          </w:tcPr>
          <w:p w:rsidR="00F30A37" w:rsidRPr="005829A8" w:rsidRDefault="00181E4F" w:rsidP="00E851A4">
            <w:pPr>
              <w:contextualSpacing w:val="0"/>
              <w:jc w:val="center"/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3686" w:type="dxa"/>
          </w:tcPr>
          <w:p w:rsidR="00F30A37" w:rsidRPr="005829A8" w:rsidRDefault="00181E4F" w:rsidP="00E851A4">
            <w:pPr>
              <w:contextualSpacing w:val="0"/>
              <w:jc w:val="center"/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Докладчик</w:t>
            </w:r>
          </w:p>
          <w:p w:rsidR="00F30A37" w:rsidRPr="005829A8" w:rsidRDefault="00181E4F" w:rsidP="00E851A4">
            <w:pPr>
              <w:contextualSpacing w:val="0"/>
              <w:jc w:val="center"/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(содокладчик)</w:t>
            </w:r>
          </w:p>
        </w:tc>
      </w:tr>
      <w:tr w:rsidR="00F30A37" w:rsidRPr="005829A8" w:rsidTr="00DA6D46">
        <w:trPr>
          <w:trHeight w:val="294"/>
        </w:trPr>
        <w:tc>
          <w:tcPr>
            <w:tcW w:w="797" w:type="dxa"/>
          </w:tcPr>
          <w:p w:rsidR="00F30A37" w:rsidRPr="005829A8" w:rsidRDefault="00181E4F" w:rsidP="00E851A4">
            <w:pPr>
              <w:contextualSpacing w:val="0"/>
              <w:jc w:val="center"/>
            </w:pPr>
            <w:r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172FE5"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034" w:type="dxa"/>
            <w:gridSpan w:val="3"/>
          </w:tcPr>
          <w:p w:rsidR="00F30A37" w:rsidRPr="005829A8" w:rsidRDefault="00C66C77" w:rsidP="0009608D">
            <w:pPr>
              <w:contextualSpacing w:val="0"/>
              <w:jc w:val="center"/>
            </w:pPr>
            <w:r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Рабочей группы</w:t>
            </w:r>
            <w:r w:rsidR="00181E4F"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60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  <w:r w:rsidR="0009608D"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1E4F"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6538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960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181E4F"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09608D" w:rsidRPr="005829A8" w:rsidTr="00DA6D46">
        <w:tc>
          <w:tcPr>
            <w:tcW w:w="797" w:type="dxa"/>
          </w:tcPr>
          <w:p w:rsidR="0009608D" w:rsidRPr="005829A8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09608D" w:rsidRPr="005829A8" w:rsidRDefault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6B0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развития </w:t>
            </w:r>
            <w:r w:rsidR="006B0008"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«Бюджет для граждан» </w:t>
            </w:r>
            <w:r w:rsidR="006B0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2020-2021 гг. и 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основных направлений развития </w:t>
            </w:r>
            <w:r w:rsidR="006B000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A7B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0008">
              <w:rPr>
                <w:rFonts w:ascii="Times New Roman" w:eastAsia="Times New Roman" w:hAnsi="Times New Roman" w:cs="Times New Roman"/>
                <w:sz w:val="28"/>
                <w:szCs w:val="28"/>
              </w:rPr>
              <w:t>-2022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6B000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09608D" w:rsidRPr="005829A8" w:rsidRDefault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членами Рабочей группы </w:t>
            </w:r>
            <w:r w:rsidR="006B0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развития </w:t>
            </w:r>
            <w:r w:rsidR="006B0008"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«Бюджет для граждан» </w:t>
            </w:r>
            <w:r w:rsidR="006B0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2020-2021 гг. и 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предложений по развитию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A7B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0008">
              <w:rPr>
                <w:rFonts w:ascii="Times New Roman" w:eastAsia="Times New Roman" w:hAnsi="Times New Roman" w:cs="Times New Roman"/>
                <w:sz w:val="28"/>
                <w:szCs w:val="28"/>
              </w:rPr>
              <w:t>-2022</w:t>
            </w:r>
            <w:r w:rsidR="006B0008"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6B000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86" w:type="dxa"/>
          </w:tcPr>
          <w:p w:rsidR="0009608D" w:rsidRPr="005829A8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бюджетной методологии и финансовой отчетности в государственном секторе Минфина России</w:t>
            </w:r>
          </w:p>
          <w:p w:rsidR="0009608D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С.В. Романов</w:t>
            </w:r>
          </w:p>
          <w:p w:rsidR="00450692" w:rsidRPr="005829A8" w:rsidRDefault="00450692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08D" w:rsidRPr="005829A8" w:rsidTr="00DA6D46">
        <w:tc>
          <w:tcPr>
            <w:tcW w:w="797" w:type="dxa"/>
          </w:tcPr>
          <w:p w:rsidR="0009608D" w:rsidRPr="005829A8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09608D" w:rsidRPr="005829A8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текущих конкурсных мероприятий в рамках проекта «Бюджет для граждан»</w:t>
            </w:r>
          </w:p>
        </w:tc>
        <w:tc>
          <w:tcPr>
            <w:tcW w:w="5812" w:type="dxa"/>
          </w:tcPr>
          <w:p w:rsidR="0009608D" w:rsidRPr="005829A8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Обсуждены текущие конкурсные мероприятия в рамках проекта «Бюджет для граждан»</w:t>
            </w:r>
          </w:p>
        </w:tc>
        <w:tc>
          <w:tcPr>
            <w:tcW w:w="3686" w:type="dxa"/>
          </w:tcPr>
          <w:p w:rsidR="0009608D" w:rsidRPr="005829A8" w:rsidRDefault="0009608D" w:rsidP="0009608D">
            <w:pPr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общественных финансов ФГОБУ ВО «Финансовый университет при Правительстве Российской Федерации»</w:t>
            </w:r>
          </w:p>
          <w:p w:rsidR="0009608D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С.П. Солянникова</w:t>
            </w:r>
          </w:p>
          <w:p w:rsidR="0009608D" w:rsidRPr="005829A8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08D" w:rsidRPr="005829A8" w:rsidTr="00106B98">
        <w:tc>
          <w:tcPr>
            <w:tcW w:w="797" w:type="dxa"/>
            <w:tcBorders>
              <w:top w:val="nil"/>
            </w:tcBorders>
            <w:vAlign w:val="center"/>
          </w:tcPr>
          <w:p w:rsidR="0009608D" w:rsidRPr="005829A8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09608D" w:rsidRPr="005829A8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инициативного бюджетирования в Российской Федерации</w:t>
            </w:r>
          </w:p>
        </w:tc>
        <w:tc>
          <w:tcPr>
            <w:tcW w:w="5812" w:type="dxa"/>
            <w:tcBorders>
              <w:top w:val="nil"/>
            </w:tcBorders>
          </w:tcPr>
          <w:p w:rsidR="0009608D" w:rsidRPr="005829A8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Рассмотрены предложения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инициативного бюджетирования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году, в том числе по проведению региональных информационно-обучающих мероприятий практикам инициативного бюджетирования</w:t>
            </w:r>
          </w:p>
        </w:tc>
        <w:tc>
          <w:tcPr>
            <w:tcW w:w="3686" w:type="dxa"/>
            <w:tcBorders>
              <w:top w:val="nil"/>
            </w:tcBorders>
          </w:tcPr>
          <w:p w:rsidR="0009608D" w:rsidRPr="005829A8" w:rsidRDefault="0009608D" w:rsidP="0047374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инициативного бюджет</w:t>
            </w:r>
            <w:bookmarkStart w:id="0" w:name="_GoBack"/>
            <w:bookmarkEnd w:id="0"/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ирования НИФИ Минфина России</w:t>
            </w:r>
          </w:p>
          <w:p w:rsidR="0009608D" w:rsidRPr="005829A8" w:rsidRDefault="0009608D" w:rsidP="000960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В.В. Вагин</w:t>
            </w:r>
          </w:p>
        </w:tc>
      </w:tr>
      <w:tr w:rsidR="00B0251E" w:rsidRPr="005829A8" w:rsidTr="00DA6D46">
        <w:tc>
          <w:tcPr>
            <w:tcW w:w="797" w:type="dxa"/>
          </w:tcPr>
          <w:p w:rsidR="00B0251E" w:rsidRPr="005829A8" w:rsidRDefault="00B0251E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506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0251E" w:rsidRPr="005829A8" w:rsidRDefault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новации в </w:t>
            </w:r>
            <w:r w:rsidRPr="00C46F0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4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 реализации программ инициативного бюджетирования в Российской Федерации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новым законодательным контекстом</w:t>
            </w:r>
            <w:r w:rsidRPr="00C4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B0251E" w:rsidRPr="005829A8" w:rsidRDefault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Обсуждены 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новаци</w:t>
            </w:r>
            <w:r w:rsidR="00450692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 реализации программ инициативного бюджетирования 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новым законодательным контекстом </w:t>
            </w:r>
          </w:p>
        </w:tc>
        <w:tc>
          <w:tcPr>
            <w:tcW w:w="3686" w:type="dxa"/>
          </w:tcPr>
          <w:p w:rsidR="00B0251E" w:rsidRPr="005829A8" w:rsidRDefault="00B0251E" w:rsidP="00B0251E">
            <w:pPr>
              <w:spacing w:line="235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инициативного бюджетирования НИФИ Минфина России</w:t>
            </w:r>
          </w:p>
          <w:p w:rsidR="00B0251E" w:rsidRPr="005829A8" w:rsidRDefault="00B0251E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В.В. Вагин</w:t>
            </w:r>
          </w:p>
        </w:tc>
      </w:tr>
      <w:tr w:rsidR="00B0251E" w:rsidRPr="005829A8" w:rsidTr="008C7FAA">
        <w:tc>
          <w:tcPr>
            <w:tcW w:w="797" w:type="dxa"/>
          </w:tcPr>
          <w:p w:rsidR="00B0251E" w:rsidRPr="005829A8" w:rsidRDefault="00B0251E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34" w:type="dxa"/>
            <w:gridSpan w:val="3"/>
          </w:tcPr>
          <w:p w:rsidR="00B0251E" w:rsidRPr="005829A8" w:rsidRDefault="00B0251E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Рабочей группы (сентябрь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года)</w:t>
            </w:r>
          </w:p>
        </w:tc>
      </w:tr>
      <w:tr w:rsidR="00B0251E" w:rsidRPr="005829A8" w:rsidTr="00DA6D46">
        <w:tc>
          <w:tcPr>
            <w:tcW w:w="797" w:type="dxa"/>
          </w:tcPr>
          <w:p w:rsidR="00B0251E" w:rsidRPr="005829A8" w:rsidRDefault="003A7B55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0251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</w:tcPr>
          <w:p w:rsidR="00B0251E" w:rsidRPr="005829A8" w:rsidRDefault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проекта «Бюджета для граждан» (макет) на 202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5812" w:type="dxa"/>
          </w:tcPr>
          <w:p w:rsidR="00B0251E" w:rsidRPr="005829A8" w:rsidRDefault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Одобрение проекта «Бюджет для граждан» (макет) на </w:t>
            </w:r>
            <w:r w:rsidRPr="00807CF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07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07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0251E" w:rsidRPr="005829A8" w:rsidRDefault="00B0251E" w:rsidP="00B025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бюджетной методологии и финансовой отчетности в государственном секторе Минфина России</w:t>
            </w:r>
          </w:p>
          <w:p w:rsidR="00B0251E" w:rsidRPr="005829A8" w:rsidRDefault="00B0251E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С.В. Романов</w:t>
            </w:r>
          </w:p>
        </w:tc>
      </w:tr>
      <w:tr w:rsidR="00B0251E" w:rsidRPr="005829A8" w:rsidTr="00DA6D46">
        <w:tc>
          <w:tcPr>
            <w:tcW w:w="797" w:type="dxa"/>
          </w:tcPr>
          <w:p w:rsidR="00B0251E" w:rsidRPr="005829A8" w:rsidRDefault="003A7B55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0251E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36" w:type="dxa"/>
          </w:tcPr>
          <w:p w:rsidR="00B0251E" w:rsidRPr="005829A8" w:rsidRDefault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и</w:t>
            </w:r>
            <w:r w:rsidRPr="00853E16">
              <w:rPr>
                <w:rFonts w:ascii="Times New Roman" w:eastAsia="Times New Roman" w:hAnsi="Times New Roman"/>
                <w:sz w:val="28"/>
                <w:szCs w:val="28"/>
              </w:rPr>
              <w:t>нтеграци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853E16">
              <w:rPr>
                <w:rFonts w:ascii="Times New Roman" w:eastAsia="Times New Roman" w:hAnsi="Times New Roman"/>
                <w:sz w:val="28"/>
                <w:szCs w:val="28"/>
              </w:rPr>
              <w:t xml:space="preserve"> механизма инициативного бюджетирования в процесс формирования и реализации государственных программ в целях расширения инструментов вовлечения и участия граждан в бюджетном процессе</w:t>
            </w:r>
          </w:p>
        </w:tc>
        <w:tc>
          <w:tcPr>
            <w:tcW w:w="5812" w:type="dxa"/>
          </w:tcPr>
          <w:p w:rsidR="00B0251E" w:rsidRPr="005829A8" w:rsidRDefault="003A7B55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0251E"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ассмотрен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02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853E16">
              <w:rPr>
                <w:rFonts w:ascii="Times New Roman" w:eastAsia="Times New Roman" w:hAnsi="Times New Roman"/>
                <w:sz w:val="28"/>
                <w:szCs w:val="28"/>
              </w:rPr>
              <w:t>нтеграци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853E16">
              <w:rPr>
                <w:rFonts w:ascii="Times New Roman" w:eastAsia="Times New Roman" w:hAnsi="Times New Roman"/>
                <w:sz w:val="28"/>
                <w:szCs w:val="28"/>
              </w:rPr>
              <w:t xml:space="preserve"> механизма инициативного бюджетирования в процесс формирования и реализации государственных программ в целях расширения инструментов вовлечения и участия граждан в бюджетном процессе</w:t>
            </w:r>
          </w:p>
        </w:tc>
        <w:tc>
          <w:tcPr>
            <w:tcW w:w="3686" w:type="dxa"/>
          </w:tcPr>
          <w:p w:rsidR="00B0251E" w:rsidRPr="0047374E" w:rsidRDefault="00B0251E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74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методологии открытости и статистики государственных финансов Департамента бюджетной методологии и финансовой отчетности в государственном секторе Минфина России</w:t>
            </w:r>
          </w:p>
          <w:p w:rsidR="00B0251E" w:rsidRDefault="00B0251E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 Багдасарян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0692" w:rsidRPr="005829A8" w:rsidRDefault="00450692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51E" w:rsidRPr="005829A8" w:rsidTr="00DA6D46">
        <w:tc>
          <w:tcPr>
            <w:tcW w:w="797" w:type="dxa"/>
          </w:tcPr>
          <w:p w:rsidR="00B0251E" w:rsidRPr="005829A8" w:rsidRDefault="003A7B55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0251E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36" w:type="dxa"/>
          </w:tcPr>
          <w:p w:rsidR="00B0251E" w:rsidRPr="005829A8" w:rsidRDefault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проекта Доклада о лучш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инициативного бюджетирования в Российской Федерации</w:t>
            </w:r>
          </w:p>
        </w:tc>
        <w:tc>
          <w:tcPr>
            <w:tcW w:w="5812" w:type="dxa"/>
          </w:tcPr>
          <w:p w:rsidR="00B0251E" w:rsidRPr="005829A8" w:rsidRDefault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Одобрение проекта Доклада о лучш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 инициативного бюджетирования в Российской Федерации</w:t>
            </w:r>
          </w:p>
        </w:tc>
        <w:tc>
          <w:tcPr>
            <w:tcW w:w="3686" w:type="dxa"/>
          </w:tcPr>
          <w:p w:rsidR="00B0251E" w:rsidRPr="005829A8" w:rsidRDefault="00B0251E" w:rsidP="00B0251E">
            <w:pPr>
              <w:spacing w:line="235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инициативного бюджетирования НИФИ Минфина России</w:t>
            </w:r>
          </w:p>
          <w:p w:rsidR="00B0251E" w:rsidRPr="005829A8" w:rsidRDefault="00B0251E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 Вагин </w:t>
            </w:r>
          </w:p>
        </w:tc>
      </w:tr>
      <w:tr w:rsidR="00B0251E" w:rsidRPr="005829A8" w:rsidTr="00DA6D46">
        <w:tc>
          <w:tcPr>
            <w:tcW w:w="797" w:type="dxa"/>
          </w:tcPr>
          <w:p w:rsidR="00B0251E" w:rsidRPr="005829A8" w:rsidRDefault="00B0251E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br w:type="page"/>
            </w:r>
            <w:r w:rsidR="003A7B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0251E" w:rsidRPr="005829A8" w:rsidRDefault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и награждение победителей конкурса проектов по представлению бюджета для граждан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812" w:type="dxa"/>
          </w:tcPr>
          <w:p w:rsidR="00B0251E" w:rsidRPr="005829A8" w:rsidRDefault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Подведены итоги и проведено награждение победителей конкурса проектов по представлению бюджета для граждан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6" w:type="dxa"/>
          </w:tcPr>
          <w:p w:rsidR="00B0251E" w:rsidRPr="005829A8" w:rsidRDefault="003A7B55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общественных финансов</w:t>
            </w:r>
            <w:r w:rsidR="00B0251E"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ФГОБУ ВО «Финансовый университет при Правительстве Российской Федерации»</w:t>
            </w:r>
            <w:r w:rsidR="00B0251E"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0251E">
              <w:rPr>
                <w:rFonts w:ascii="Times New Roman" w:eastAsia="Times New Roman" w:hAnsi="Times New Roman" w:cs="Times New Roman"/>
                <w:sz w:val="28"/>
                <w:szCs w:val="28"/>
              </w:rPr>
              <w:t>С.П. Солянникова</w:t>
            </w:r>
          </w:p>
        </w:tc>
      </w:tr>
      <w:tr w:rsidR="00B0251E" w:rsidRPr="005829A8" w:rsidTr="0047374E">
        <w:tc>
          <w:tcPr>
            <w:tcW w:w="797" w:type="dxa"/>
          </w:tcPr>
          <w:p w:rsidR="00B0251E" w:rsidRPr="005829A8" w:rsidRDefault="00B0251E" w:rsidP="0047374E">
            <w:pPr>
              <w:contextualSpacing w:val="0"/>
              <w:jc w:val="center"/>
            </w:pPr>
            <w:r>
              <w:br w:type="page"/>
            </w:r>
            <w:r w:rsidR="003A7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034" w:type="dxa"/>
            <w:gridSpan w:val="3"/>
          </w:tcPr>
          <w:p w:rsidR="00B0251E" w:rsidRPr="005829A8" w:rsidRDefault="00B0251E" w:rsidP="0047374E">
            <w:pPr>
              <w:contextualSpacing w:val="0"/>
              <w:jc w:val="center"/>
            </w:pPr>
            <w:r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Рабочей группы (декабрь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582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года)</w:t>
            </w:r>
          </w:p>
        </w:tc>
      </w:tr>
      <w:tr w:rsidR="00B0251E" w:rsidRPr="005829A8" w:rsidTr="00DA6D46">
        <w:tc>
          <w:tcPr>
            <w:tcW w:w="797" w:type="dxa"/>
          </w:tcPr>
          <w:p w:rsidR="00B0251E" w:rsidRPr="005829A8" w:rsidRDefault="003A7B55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0251E"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</w:tcPr>
          <w:p w:rsidR="00B0251E" w:rsidRDefault="00B0251E" w:rsidP="00B0251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основных итогах реализации проекта «Бюджет для граждан» в </w:t>
            </w:r>
          </w:p>
          <w:p w:rsidR="00B0251E" w:rsidRPr="005829A8" w:rsidRDefault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направлениях развития на 2022-2023 годы</w:t>
            </w:r>
          </w:p>
        </w:tc>
        <w:tc>
          <w:tcPr>
            <w:tcW w:w="5812" w:type="dxa"/>
          </w:tcPr>
          <w:p w:rsidR="00B0251E" w:rsidRPr="005829A8" w:rsidRDefault="00B0251E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Обсуждены итоги реализации проекта «Бюджет для граждан»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направления развития на 2022-2023 годы</w:t>
            </w:r>
          </w:p>
        </w:tc>
        <w:tc>
          <w:tcPr>
            <w:tcW w:w="3686" w:type="dxa"/>
          </w:tcPr>
          <w:p w:rsidR="00B0251E" w:rsidRPr="005829A8" w:rsidRDefault="00B0251E" w:rsidP="00B02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бюджетной методологии и финансовой отчетности в государственном секторе Минфина России</w:t>
            </w:r>
          </w:p>
          <w:p w:rsidR="00B0251E" w:rsidRPr="005829A8" w:rsidRDefault="00B0251E" w:rsidP="0045069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С.В. Романов</w:t>
            </w:r>
          </w:p>
        </w:tc>
      </w:tr>
      <w:tr w:rsidR="003A7B55" w:rsidRPr="005829A8" w:rsidTr="00DA6D46">
        <w:tc>
          <w:tcPr>
            <w:tcW w:w="797" w:type="dxa"/>
          </w:tcPr>
          <w:p w:rsidR="003A7B55" w:rsidRDefault="00450692" w:rsidP="003A7B55">
            <w:pPr>
              <w:jc w:val="center"/>
            </w:pPr>
            <w:r w:rsidRPr="00450692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проекта </w:t>
            </w:r>
            <w:r w:rsidRPr="0047374E">
              <w:rPr>
                <w:rFonts w:ascii="Times New Roman" w:eastAsia="Times New Roman" w:hAnsi="Times New Roman"/>
                <w:sz w:val="28"/>
                <w:szCs w:val="28"/>
              </w:rPr>
              <w:t>Концепции развития системы публичных слушаний по проектам бюджетов и отчетам об их исполнении</w:t>
            </w:r>
          </w:p>
        </w:tc>
        <w:tc>
          <w:tcPr>
            <w:tcW w:w="5812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 проект </w:t>
            </w:r>
            <w:r w:rsidRPr="0047374E">
              <w:rPr>
                <w:rFonts w:ascii="Times New Roman" w:eastAsia="Times New Roman" w:hAnsi="Times New Roman"/>
                <w:sz w:val="28"/>
                <w:szCs w:val="28"/>
              </w:rPr>
              <w:t>Концепции развития системы публичных слушаний по проектам бюджетов и отчетам об их исполнении</w:t>
            </w:r>
          </w:p>
        </w:tc>
        <w:tc>
          <w:tcPr>
            <w:tcW w:w="3686" w:type="dxa"/>
          </w:tcPr>
          <w:p w:rsidR="003A7B55" w:rsidRPr="0047374E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74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методологии открытости и статистики государственных финансов Департамента бюджетной методологии и финансовой отчетности в государственном секторе Минфина России</w:t>
            </w:r>
          </w:p>
          <w:p w:rsidR="00450692" w:rsidRPr="005829A8" w:rsidRDefault="003A7B55" w:rsidP="004506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 Багдасарян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B55" w:rsidRPr="005829A8" w:rsidTr="00DA6D46">
        <w:tc>
          <w:tcPr>
            <w:tcW w:w="797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50692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36" w:type="dxa"/>
          </w:tcPr>
          <w:p w:rsidR="003A7B55" w:rsidRPr="005829A8" w:rsidRDefault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реализации конкурса проектов по представ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лению бюджета для граждан в 202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812" w:type="dxa"/>
          </w:tcPr>
          <w:p w:rsidR="003A7B55" w:rsidRPr="005829A8" w:rsidRDefault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Обсуждены перспективы реализации конкурса проектов по представ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лению бюджета для граждан в 202</w:t>
            </w:r>
            <w:r w:rsidR="00A87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с учетом  предложений членов рабочей группы</w:t>
            </w:r>
          </w:p>
        </w:tc>
        <w:tc>
          <w:tcPr>
            <w:tcW w:w="3686" w:type="dxa"/>
          </w:tcPr>
          <w:p w:rsidR="003A7B55" w:rsidRPr="005829A8" w:rsidRDefault="003A7B55" w:rsidP="004506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общественных финансов 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ФГОБУ ВО «Финансовый университет при Правительстве Российской Федерации»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Солянникова</w:t>
            </w:r>
            <w:proofErr w:type="spellEnd"/>
          </w:p>
        </w:tc>
      </w:tr>
      <w:tr w:rsidR="003A7B55" w:rsidRPr="005829A8" w:rsidTr="00DA6D46">
        <w:tc>
          <w:tcPr>
            <w:tcW w:w="797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50692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36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мониторинга субъектов Российской Федерации по уровню открытости бюджетных данных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Pr="005829A8">
              <w:rPr>
                <w:rFonts w:ascii="Times New Roman" w:hAnsi="Times New Roman" w:cs="Times New Roman"/>
                <w:sz w:val="28"/>
                <w:szCs w:val="32"/>
              </w:rPr>
              <w:t xml:space="preserve"> и задачах на 202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5829A8">
              <w:rPr>
                <w:rFonts w:ascii="Times New Roman" w:hAnsi="Times New Roman" w:cs="Times New Roman"/>
                <w:sz w:val="28"/>
                <w:szCs w:val="32"/>
              </w:rPr>
              <w:t xml:space="preserve"> год</w:t>
            </w:r>
          </w:p>
        </w:tc>
        <w:tc>
          <w:tcPr>
            <w:tcW w:w="5812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Обсуждены предварительные итоги мониторинга субъектов Российской Федерации по уровню открытости бюджетных данных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5829A8">
              <w:rPr>
                <w:rFonts w:ascii="Times New Roman" w:hAnsi="Times New Roman" w:cs="Times New Roman"/>
                <w:sz w:val="28"/>
                <w:szCs w:val="32"/>
              </w:rPr>
              <w:t>и задачи на 202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5829A8">
              <w:rPr>
                <w:rFonts w:ascii="Times New Roman" w:hAnsi="Times New Roman" w:cs="Times New Roman"/>
                <w:sz w:val="28"/>
                <w:szCs w:val="32"/>
              </w:rPr>
              <w:t xml:space="preserve"> год</w:t>
            </w:r>
          </w:p>
        </w:tc>
        <w:tc>
          <w:tcPr>
            <w:tcW w:w="3686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научный сотрудник Центра бюджетной политики НИФИ Минфина России Ю.В. Белоусов</w:t>
            </w:r>
          </w:p>
        </w:tc>
      </w:tr>
      <w:tr w:rsidR="003A7B55" w:rsidRPr="005829A8" w:rsidTr="00DA6D46">
        <w:tc>
          <w:tcPr>
            <w:tcW w:w="797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50692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36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F0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проекта методики составления рейтинга субъектов Российской Федерации по уровню открытости бюджетных данных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4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12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методики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 рейтинга субъектов Российской Федерации по уровню открытости бюджетных данных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</w:t>
            </w:r>
          </w:p>
        </w:tc>
        <w:tc>
          <w:tcPr>
            <w:tcW w:w="3686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научный сотрудник Центра бюджетной политики НИФИ Минфина России Ю.В. Белоусов</w:t>
            </w:r>
          </w:p>
        </w:tc>
      </w:tr>
      <w:tr w:rsidR="003A7B55" w:rsidRPr="005829A8" w:rsidTr="00DA6D46">
        <w:tc>
          <w:tcPr>
            <w:tcW w:w="797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50692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36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развития практик инициативного бюджетирования в субъектах Российской Федерации</w:t>
            </w:r>
          </w:p>
        </w:tc>
        <w:tc>
          <w:tcPr>
            <w:tcW w:w="5812" w:type="dxa"/>
          </w:tcPr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Подведены итоги развития практик инициативного бюджетирования в субъектах Российской Федерации</w:t>
            </w:r>
          </w:p>
        </w:tc>
        <w:tc>
          <w:tcPr>
            <w:tcW w:w="3686" w:type="dxa"/>
          </w:tcPr>
          <w:p w:rsidR="003A7B55" w:rsidRPr="005829A8" w:rsidRDefault="003A7B55" w:rsidP="003A7B5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инициативного бюджетирования НИФИ Минфина России</w:t>
            </w:r>
          </w:p>
          <w:p w:rsidR="003A7B55" w:rsidRPr="005829A8" w:rsidRDefault="003A7B55" w:rsidP="003A7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9A8">
              <w:rPr>
                <w:rFonts w:ascii="Times New Roman" w:eastAsia="Times New Roman" w:hAnsi="Times New Roman" w:cs="Times New Roman"/>
                <w:sz w:val="28"/>
                <w:szCs w:val="28"/>
              </w:rPr>
              <w:t>В.В. Вагин</w:t>
            </w:r>
          </w:p>
        </w:tc>
      </w:tr>
    </w:tbl>
    <w:p w:rsidR="00F30A37" w:rsidRDefault="00DA6D46" w:rsidP="00DA6D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9079" wp14:editId="4DC468DE">
                <wp:simplePos x="0" y="0"/>
                <wp:positionH relativeFrom="column">
                  <wp:posOffset>-152400</wp:posOffset>
                </wp:positionH>
                <wp:positionV relativeFrom="paragraph">
                  <wp:posOffset>44027</wp:posOffset>
                </wp:positionV>
                <wp:extent cx="4969510" cy="304800"/>
                <wp:effectExtent l="0" t="0" r="254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D46" w:rsidRDefault="00DA6D46" w:rsidP="00DA6D46">
                            <w:r w:rsidRPr="005829A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*    Возможны текущие уточнения</w:t>
                            </w:r>
                          </w:p>
                          <w:p w:rsidR="00DA6D46" w:rsidRDefault="00DA6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45907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pt;margin-top:3.45pt;width:391.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" fillcolor="white [3201]" stroked="f" strokeweight=".5pt">
                <v:textbox>
                  <w:txbxContent>
                    <w:p w:rsidR="00DA6D46" w:rsidRDefault="00DA6D46" w:rsidP="00DA6D46">
                      <w:r w:rsidRPr="005829A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*    Возможны текущие уточнения</w:t>
                      </w:r>
                    </w:p>
                    <w:p w:rsidR="00DA6D46" w:rsidRDefault="00DA6D46"/>
                  </w:txbxContent>
                </v:textbox>
              </v:shape>
            </w:pict>
          </mc:Fallback>
        </mc:AlternateContent>
      </w:r>
    </w:p>
    <w:sectPr w:rsidR="00F30A37" w:rsidSect="00450692">
      <w:headerReference w:type="default" r:id="rId7"/>
      <w:headerReference w:type="first" r:id="rId8"/>
      <w:pgSz w:w="16839" w:h="11907" w:orient="landscape" w:code="9"/>
      <w:pgMar w:top="0" w:right="963" w:bottom="567" w:left="1134" w:header="153" w:footer="29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9E" w:rsidRDefault="00964E9E">
      <w:pPr>
        <w:spacing w:after="0" w:line="240" w:lineRule="auto"/>
      </w:pPr>
      <w:r>
        <w:separator/>
      </w:r>
    </w:p>
  </w:endnote>
  <w:endnote w:type="continuationSeparator" w:id="0">
    <w:p w:rsidR="00964E9E" w:rsidRDefault="0096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9E" w:rsidRDefault="00964E9E">
      <w:pPr>
        <w:spacing w:after="0" w:line="240" w:lineRule="auto"/>
      </w:pPr>
      <w:r>
        <w:separator/>
      </w:r>
    </w:p>
  </w:footnote>
  <w:footnote w:type="continuationSeparator" w:id="0">
    <w:p w:rsidR="00964E9E" w:rsidRDefault="0096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37" w:rsidRPr="00FB7ED9" w:rsidRDefault="00181E4F">
    <w:pPr>
      <w:tabs>
        <w:tab w:val="center" w:pos="4677"/>
        <w:tab w:val="right" w:pos="9355"/>
      </w:tabs>
      <w:spacing w:before="708" w:after="0" w:line="240" w:lineRule="auto"/>
      <w:jc w:val="center"/>
      <w:rPr>
        <w:rFonts w:ascii="Times New Roman" w:hAnsi="Times New Roman" w:cs="Times New Roman"/>
        <w:sz w:val="28"/>
      </w:rPr>
    </w:pPr>
    <w:r w:rsidRPr="00FB7ED9">
      <w:rPr>
        <w:rFonts w:ascii="Times New Roman" w:hAnsi="Times New Roman" w:cs="Times New Roman"/>
        <w:sz w:val="28"/>
      </w:rPr>
      <w:fldChar w:fldCharType="begin"/>
    </w:r>
    <w:r w:rsidRPr="00FB7ED9">
      <w:rPr>
        <w:rFonts w:ascii="Times New Roman" w:hAnsi="Times New Roman" w:cs="Times New Roman"/>
        <w:sz w:val="28"/>
      </w:rPr>
      <w:instrText>PAGE</w:instrText>
    </w:r>
    <w:r w:rsidRPr="00FB7ED9">
      <w:rPr>
        <w:rFonts w:ascii="Times New Roman" w:hAnsi="Times New Roman" w:cs="Times New Roman"/>
        <w:sz w:val="28"/>
      </w:rPr>
      <w:fldChar w:fldCharType="separate"/>
    </w:r>
    <w:r w:rsidR="00EF5A0F">
      <w:rPr>
        <w:rFonts w:ascii="Times New Roman" w:hAnsi="Times New Roman" w:cs="Times New Roman"/>
        <w:noProof/>
        <w:sz w:val="28"/>
      </w:rPr>
      <w:t>4</w:t>
    </w:r>
    <w:r w:rsidRPr="00FB7ED9">
      <w:rPr>
        <w:rFonts w:ascii="Times New Roman" w:hAnsi="Times New Roman" w:cs="Times New Roman"/>
        <w:sz w:val="28"/>
      </w:rPr>
      <w:fldChar w:fldCharType="end"/>
    </w:r>
  </w:p>
  <w:p w:rsidR="00F30A37" w:rsidRPr="00FB7ED9" w:rsidRDefault="00F30A37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19" w:rsidRPr="00D03D19" w:rsidRDefault="00D03D19" w:rsidP="00DD7054">
    <w:pPr>
      <w:pStyle w:val="ad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37"/>
    <w:rsid w:val="00041E36"/>
    <w:rsid w:val="000469E9"/>
    <w:rsid w:val="0008629C"/>
    <w:rsid w:val="0009608D"/>
    <w:rsid w:val="00097431"/>
    <w:rsid w:val="000A1D30"/>
    <w:rsid w:val="000A549A"/>
    <w:rsid w:val="000B7739"/>
    <w:rsid w:val="000C00B7"/>
    <w:rsid w:val="000D18B5"/>
    <w:rsid w:val="00116EA3"/>
    <w:rsid w:val="00144AC4"/>
    <w:rsid w:val="00172446"/>
    <w:rsid w:val="00172FE5"/>
    <w:rsid w:val="00181AAD"/>
    <w:rsid w:val="00181E4F"/>
    <w:rsid w:val="001C5A9C"/>
    <w:rsid w:val="001D6D87"/>
    <w:rsid w:val="001F1EB2"/>
    <w:rsid w:val="002047CB"/>
    <w:rsid w:val="0021357B"/>
    <w:rsid w:val="0022664C"/>
    <w:rsid w:val="002369E2"/>
    <w:rsid w:val="00240AAE"/>
    <w:rsid w:val="002571B7"/>
    <w:rsid w:val="0026610F"/>
    <w:rsid w:val="002D02C2"/>
    <w:rsid w:val="0039082F"/>
    <w:rsid w:val="003A39E0"/>
    <w:rsid w:val="003A621D"/>
    <w:rsid w:val="003A7B55"/>
    <w:rsid w:val="003B12FC"/>
    <w:rsid w:val="003C2FF5"/>
    <w:rsid w:val="003F3C07"/>
    <w:rsid w:val="00401941"/>
    <w:rsid w:val="004171B1"/>
    <w:rsid w:val="00417869"/>
    <w:rsid w:val="004415FE"/>
    <w:rsid w:val="00450692"/>
    <w:rsid w:val="004837C2"/>
    <w:rsid w:val="00492B72"/>
    <w:rsid w:val="004A7FF1"/>
    <w:rsid w:val="004C197C"/>
    <w:rsid w:val="004C6A4B"/>
    <w:rsid w:val="004E109B"/>
    <w:rsid w:val="004E3DD7"/>
    <w:rsid w:val="0050279F"/>
    <w:rsid w:val="00503001"/>
    <w:rsid w:val="005079C1"/>
    <w:rsid w:val="00511D1A"/>
    <w:rsid w:val="0053276B"/>
    <w:rsid w:val="00536533"/>
    <w:rsid w:val="00544B75"/>
    <w:rsid w:val="0055378C"/>
    <w:rsid w:val="00573002"/>
    <w:rsid w:val="005829A8"/>
    <w:rsid w:val="005D4FDE"/>
    <w:rsid w:val="005D7C9E"/>
    <w:rsid w:val="00633033"/>
    <w:rsid w:val="00643654"/>
    <w:rsid w:val="006538E3"/>
    <w:rsid w:val="00665AED"/>
    <w:rsid w:val="00673235"/>
    <w:rsid w:val="00682DEC"/>
    <w:rsid w:val="00684E7F"/>
    <w:rsid w:val="006B0008"/>
    <w:rsid w:val="006C486A"/>
    <w:rsid w:val="006D444C"/>
    <w:rsid w:val="006D70F8"/>
    <w:rsid w:val="0070321D"/>
    <w:rsid w:val="00740C5C"/>
    <w:rsid w:val="007444AA"/>
    <w:rsid w:val="00756A25"/>
    <w:rsid w:val="007610FF"/>
    <w:rsid w:val="00761FD9"/>
    <w:rsid w:val="00764459"/>
    <w:rsid w:val="00777533"/>
    <w:rsid w:val="00784427"/>
    <w:rsid w:val="00791CB3"/>
    <w:rsid w:val="007B65BC"/>
    <w:rsid w:val="007C3069"/>
    <w:rsid w:val="007E3C54"/>
    <w:rsid w:val="007F37D3"/>
    <w:rsid w:val="00807CF4"/>
    <w:rsid w:val="0082170A"/>
    <w:rsid w:val="0086028B"/>
    <w:rsid w:val="008731B9"/>
    <w:rsid w:val="0087457D"/>
    <w:rsid w:val="008B4B1A"/>
    <w:rsid w:val="008C397C"/>
    <w:rsid w:val="008C3EE8"/>
    <w:rsid w:val="008C70B9"/>
    <w:rsid w:val="008F2E89"/>
    <w:rsid w:val="0091568F"/>
    <w:rsid w:val="00964E9E"/>
    <w:rsid w:val="00981CBC"/>
    <w:rsid w:val="009B70B0"/>
    <w:rsid w:val="009C1025"/>
    <w:rsid w:val="009D0A1B"/>
    <w:rsid w:val="009D73BC"/>
    <w:rsid w:val="009E7D1E"/>
    <w:rsid w:val="009F1A22"/>
    <w:rsid w:val="009F6F96"/>
    <w:rsid w:val="00A01996"/>
    <w:rsid w:val="00A11A6C"/>
    <w:rsid w:val="00A15302"/>
    <w:rsid w:val="00A44B40"/>
    <w:rsid w:val="00A47CEE"/>
    <w:rsid w:val="00A55AE2"/>
    <w:rsid w:val="00A630CF"/>
    <w:rsid w:val="00A87C82"/>
    <w:rsid w:val="00AC4C64"/>
    <w:rsid w:val="00AD2E5F"/>
    <w:rsid w:val="00AF3BD4"/>
    <w:rsid w:val="00B0251E"/>
    <w:rsid w:val="00B07FE6"/>
    <w:rsid w:val="00B15FBC"/>
    <w:rsid w:val="00B17D11"/>
    <w:rsid w:val="00B539B8"/>
    <w:rsid w:val="00B54ACC"/>
    <w:rsid w:val="00B56931"/>
    <w:rsid w:val="00B8455C"/>
    <w:rsid w:val="00B919E1"/>
    <w:rsid w:val="00BC0998"/>
    <w:rsid w:val="00BC1939"/>
    <w:rsid w:val="00BE0B8D"/>
    <w:rsid w:val="00C172A6"/>
    <w:rsid w:val="00C20EF8"/>
    <w:rsid w:val="00C240EC"/>
    <w:rsid w:val="00C46F03"/>
    <w:rsid w:val="00C522E0"/>
    <w:rsid w:val="00C63BBF"/>
    <w:rsid w:val="00C66C77"/>
    <w:rsid w:val="00C9644F"/>
    <w:rsid w:val="00CE60CD"/>
    <w:rsid w:val="00CF060D"/>
    <w:rsid w:val="00CF4534"/>
    <w:rsid w:val="00D03D19"/>
    <w:rsid w:val="00D04BF6"/>
    <w:rsid w:val="00D1345D"/>
    <w:rsid w:val="00D15542"/>
    <w:rsid w:val="00D16DCA"/>
    <w:rsid w:val="00D34CD3"/>
    <w:rsid w:val="00D35FA1"/>
    <w:rsid w:val="00D37428"/>
    <w:rsid w:val="00D56EC1"/>
    <w:rsid w:val="00D9691F"/>
    <w:rsid w:val="00DA6D46"/>
    <w:rsid w:val="00DB4CA7"/>
    <w:rsid w:val="00DD397B"/>
    <w:rsid w:val="00DD7054"/>
    <w:rsid w:val="00E018BA"/>
    <w:rsid w:val="00E120AE"/>
    <w:rsid w:val="00E5241B"/>
    <w:rsid w:val="00E611C7"/>
    <w:rsid w:val="00E74B2B"/>
    <w:rsid w:val="00E851A4"/>
    <w:rsid w:val="00E9425A"/>
    <w:rsid w:val="00EA38BE"/>
    <w:rsid w:val="00EE1338"/>
    <w:rsid w:val="00EF5A0F"/>
    <w:rsid w:val="00EF5D30"/>
    <w:rsid w:val="00F11762"/>
    <w:rsid w:val="00F22B76"/>
    <w:rsid w:val="00F23B1E"/>
    <w:rsid w:val="00F303AF"/>
    <w:rsid w:val="00F30A37"/>
    <w:rsid w:val="00F62D8D"/>
    <w:rsid w:val="00F677B4"/>
    <w:rsid w:val="00F726EA"/>
    <w:rsid w:val="00FA6C03"/>
    <w:rsid w:val="00FB7ED9"/>
    <w:rsid w:val="00FD0947"/>
    <w:rsid w:val="00FD49DE"/>
    <w:rsid w:val="00FE2489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E743D"/>
  <w15:docId w15:val="{9DB21732-F135-4019-9127-56429877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F9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44B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4B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4B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4B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4B40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B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7ED9"/>
  </w:style>
  <w:style w:type="paragraph" w:styleId="af">
    <w:name w:val="footer"/>
    <w:basedOn w:val="a"/>
    <w:link w:val="af0"/>
    <w:uiPriority w:val="99"/>
    <w:unhideWhenUsed/>
    <w:rsid w:val="00FB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B7ED9"/>
  </w:style>
  <w:style w:type="paragraph" w:styleId="af1">
    <w:name w:val="Revision"/>
    <w:hidden/>
    <w:uiPriority w:val="99"/>
    <w:semiHidden/>
    <w:rsid w:val="0009608D"/>
    <w:pPr>
      <w:widowControl/>
      <w:spacing w:after="0" w:line="240" w:lineRule="auto"/>
    </w:pPr>
  </w:style>
  <w:style w:type="character" w:customStyle="1" w:styleId="CharStyle22">
    <w:name w:val="Char Style 22"/>
    <w:link w:val="Style21"/>
    <w:uiPriority w:val="99"/>
    <w:locked/>
    <w:rsid w:val="0009608D"/>
    <w:rPr>
      <w:rFonts w:cs="Times New Roman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09608D"/>
    <w:pPr>
      <w:shd w:val="clear" w:color="auto" w:fill="FFFFFF"/>
      <w:spacing w:after="0" w:line="298" w:lineRule="exact"/>
      <w:ind w:firstLine="40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A17-266A-4F43-85AB-55896F77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БИБАЕВА КСЕНИЯ ОЛЕГОВНА</dc:creator>
  <cp:lastModifiedBy>СТЕПАНОВ ДМИТРИЙ АНАТОЛЬЕВИЧ</cp:lastModifiedBy>
  <cp:revision>3</cp:revision>
  <cp:lastPrinted>2020-01-28T11:56:00Z</cp:lastPrinted>
  <dcterms:created xsi:type="dcterms:W3CDTF">2021-03-31T10:30:00Z</dcterms:created>
  <dcterms:modified xsi:type="dcterms:W3CDTF">2021-03-31T10:31:00Z</dcterms:modified>
</cp:coreProperties>
</file>