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5328"/>
        <w:gridCol w:w="1680"/>
        <w:gridCol w:w="1810"/>
      </w:tblGrid>
      <w:tr w:rsidR="007D01F6" w:rsidRPr="00882B63" w:rsidTr="0090077E">
        <w:trPr>
          <w:tblHeader/>
        </w:trPr>
        <w:tc>
          <w:tcPr>
            <w:tcW w:w="5000" w:type="pct"/>
            <w:gridSpan w:val="4"/>
          </w:tcPr>
          <w:p w:rsidR="007D01F6" w:rsidRPr="00882B63" w:rsidRDefault="007D01F6" w:rsidP="00084E91">
            <w:pPr>
              <w:pStyle w:val="ConsPlusNormal"/>
              <w:jc w:val="center"/>
            </w:pPr>
            <w:r>
              <w:t xml:space="preserve">Перечень </w:t>
            </w:r>
            <w:r>
              <w:rPr>
                <w:rFonts w:eastAsiaTheme="minorHAnsi"/>
                <w:lang w:eastAsia="en-US"/>
              </w:rPr>
              <w:t xml:space="preserve">аналитических групп </w:t>
            </w:r>
            <w:r w:rsidRPr="007D01F6"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  <w:r>
              <w:t xml:space="preserve">, в том числе применяемых бюджетными и автономными учреждениями согласно </w:t>
            </w:r>
            <w:r w:rsidRPr="00882B63">
              <w:t>Порядк</w:t>
            </w:r>
            <w:r>
              <w:t>у</w:t>
            </w:r>
            <w:r w:rsidRPr="00882B63">
              <w:t xml:space="preserve"> формирования и применения кодов бюджетной классификации Российской Федерации, их структуре и принципа</w:t>
            </w:r>
            <w:r>
              <w:t>м</w:t>
            </w:r>
            <w:r w:rsidRPr="00882B63">
              <w:t xml:space="preserve"> назначения</w:t>
            </w:r>
            <w:r>
              <w:t>, утвержденным п</w:t>
            </w:r>
            <w:r w:rsidRPr="00882B63">
              <w:t>риказ</w:t>
            </w:r>
            <w:r>
              <w:t>ом</w:t>
            </w:r>
            <w:r w:rsidRPr="00882B63">
              <w:t xml:space="preserve"> Министерства финансов Российской Федерации от 6 июня 2019 г. № 85н</w:t>
            </w:r>
          </w:p>
        </w:tc>
      </w:tr>
      <w:tr w:rsidR="0090077E" w:rsidRPr="00882B63" w:rsidTr="0090077E">
        <w:trPr>
          <w:trHeight w:val="1060"/>
          <w:tblHeader/>
        </w:trPr>
        <w:tc>
          <w:tcPr>
            <w:tcW w:w="282" w:type="pct"/>
            <w:vMerge w:val="restart"/>
          </w:tcPr>
          <w:p w:rsidR="0090077E" w:rsidRPr="00882B63" w:rsidRDefault="0090077E" w:rsidP="00084E91">
            <w:pPr>
              <w:pStyle w:val="ConsPlusNormal"/>
              <w:jc w:val="center"/>
            </w:pPr>
            <w:r w:rsidRPr="00882B63">
              <w:t>Код</w:t>
            </w:r>
          </w:p>
        </w:tc>
        <w:tc>
          <w:tcPr>
            <w:tcW w:w="2863" w:type="pct"/>
            <w:vMerge w:val="restart"/>
          </w:tcPr>
          <w:p w:rsidR="0090077E" w:rsidRPr="00882B63" w:rsidRDefault="0090077E" w:rsidP="00AE7BD4">
            <w:pPr>
              <w:pStyle w:val="ConsPlusNormal"/>
              <w:jc w:val="center"/>
            </w:pPr>
            <w:r w:rsidRPr="00882B63">
              <w:t xml:space="preserve">Наименование </w:t>
            </w:r>
            <w:r w:rsidR="00AE7BD4">
              <w:rPr>
                <w:rFonts w:eastAsiaTheme="minorHAnsi"/>
                <w:lang w:eastAsia="en-US"/>
              </w:rPr>
              <w:t>аналитической</w:t>
            </w:r>
            <w:r w:rsidR="00AE7BD4">
              <w:rPr>
                <w:rFonts w:eastAsiaTheme="minorHAnsi"/>
                <w:lang w:eastAsia="en-US"/>
              </w:rPr>
              <w:t xml:space="preserve"> групп</w:t>
            </w:r>
            <w:r w:rsidR="00AE7BD4">
              <w:rPr>
                <w:rFonts w:eastAsiaTheme="minorHAnsi"/>
                <w:lang w:eastAsia="en-US"/>
              </w:rPr>
              <w:t>ы</w:t>
            </w:r>
            <w:bookmarkStart w:id="0" w:name="_GoBack"/>
            <w:bookmarkEnd w:id="0"/>
            <w:r w:rsidR="00AE7BD4">
              <w:rPr>
                <w:rFonts w:eastAsiaTheme="minorHAnsi"/>
                <w:lang w:eastAsia="en-US"/>
              </w:rPr>
              <w:t xml:space="preserve"> </w:t>
            </w:r>
            <w:r w:rsidR="00AE7BD4" w:rsidRPr="007D01F6"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</w:p>
        </w:tc>
        <w:tc>
          <w:tcPr>
            <w:tcW w:w="1855" w:type="pct"/>
            <w:gridSpan w:val="2"/>
          </w:tcPr>
          <w:p w:rsidR="0090077E" w:rsidRPr="00882B63" w:rsidRDefault="0090077E" w:rsidP="0090077E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r w:rsidRPr="00C51C0B">
              <w:t>аналитическ</w:t>
            </w:r>
            <w:r>
              <w:t>ие</w:t>
            </w:r>
            <w:r w:rsidRPr="00C51C0B">
              <w:t xml:space="preserve"> группы </w:t>
            </w:r>
            <w:r w:rsidRPr="007D01F6">
              <w:rPr>
                <w:rFonts w:eastAsiaTheme="minorHAnsi"/>
                <w:lang w:eastAsia="en-US"/>
              </w:rPr>
              <w:t>вида источника финансирования дефицитов бюджетов</w:t>
            </w:r>
            <w:r>
              <w:t xml:space="preserve">, применяемые </w:t>
            </w:r>
          </w:p>
        </w:tc>
      </w:tr>
      <w:tr w:rsidR="0090077E" w:rsidRPr="00882B63" w:rsidTr="0090077E">
        <w:trPr>
          <w:trHeight w:val="660"/>
          <w:tblHeader/>
        </w:trPr>
        <w:tc>
          <w:tcPr>
            <w:tcW w:w="282" w:type="pct"/>
            <w:vMerge/>
          </w:tcPr>
          <w:p w:rsidR="0090077E" w:rsidRPr="00882B63" w:rsidRDefault="0090077E" w:rsidP="00084E91">
            <w:pPr>
              <w:pStyle w:val="ConsPlusNormal"/>
              <w:jc w:val="center"/>
            </w:pPr>
          </w:p>
        </w:tc>
        <w:tc>
          <w:tcPr>
            <w:tcW w:w="2863" w:type="pct"/>
            <w:vMerge/>
          </w:tcPr>
          <w:p w:rsidR="0090077E" w:rsidRPr="00882B63" w:rsidRDefault="0090077E" w:rsidP="00084E91">
            <w:pPr>
              <w:pStyle w:val="ConsPlusNormal"/>
              <w:jc w:val="center"/>
            </w:pPr>
          </w:p>
        </w:tc>
        <w:tc>
          <w:tcPr>
            <w:tcW w:w="875" w:type="pct"/>
          </w:tcPr>
          <w:p w:rsidR="0090077E" w:rsidRDefault="0090077E" w:rsidP="00084E91">
            <w:pPr>
              <w:pStyle w:val="ConsPlusNormal"/>
              <w:jc w:val="center"/>
            </w:pPr>
            <w:r>
              <w:t>бюджетными учреждениями</w:t>
            </w:r>
          </w:p>
        </w:tc>
        <w:tc>
          <w:tcPr>
            <w:tcW w:w="980" w:type="pct"/>
          </w:tcPr>
          <w:p w:rsidR="0090077E" w:rsidRDefault="0090077E" w:rsidP="00084E91">
            <w:pPr>
              <w:pStyle w:val="ConsPlusNormal"/>
              <w:jc w:val="center"/>
            </w:pPr>
            <w:r>
              <w:t>автономными учреждениями</w:t>
            </w:r>
          </w:p>
        </w:tc>
      </w:tr>
      <w:tr w:rsidR="0090077E" w:rsidRPr="00882B63" w:rsidTr="0090077E">
        <w:tc>
          <w:tcPr>
            <w:tcW w:w="282" w:type="pct"/>
          </w:tcPr>
          <w:p w:rsidR="0090077E" w:rsidRPr="00882B63" w:rsidRDefault="0090077E" w:rsidP="00084E91">
            <w:pPr>
              <w:pStyle w:val="ConsPlusNormal"/>
              <w:jc w:val="center"/>
              <w:outlineLvl w:val="0"/>
            </w:pPr>
            <w:r w:rsidRPr="00882B63">
              <w:t>100</w:t>
            </w:r>
          </w:p>
        </w:tc>
        <w:tc>
          <w:tcPr>
            <w:tcW w:w="2863" w:type="pct"/>
          </w:tcPr>
          <w:p w:rsidR="0090077E" w:rsidRPr="00C51C0B" w:rsidRDefault="0090077E" w:rsidP="00084E91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</w:t>
            </w:r>
          </w:p>
        </w:tc>
        <w:tc>
          <w:tcPr>
            <w:tcW w:w="875" w:type="pct"/>
            <w:vAlign w:val="center"/>
          </w:tcPr>
          <w:p w:rsidR="0090077E" w:rsidRPr="00882B63" w:rsidRDefault="0090077E" w:rsidP="0090077E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90077E" w:rsidRPr="00882B63" w:rsidRDefault="0090077E" w:rsidP="0090077E">
            <w:pPr>
              <w:pStyle w:val="ConsPlusNormal"/>
              <w:jc w:val="center"/>
            </w:pPr>
          </w:p>
        </w:tc>
      </w:tr>
      <w:tr w:rsidR="0090077E" w:rsidRPr="00882B63" w:rsidTr="0090077E">
        <w:tc>
          <w:tcPr>
            <w:tcW w:w="282" w:type="pct"/>
          </w:tcPr>
          <w:p w:rsidR="0090077E" w:rsidRPr="00882B63" w:rsidRDefault="0090077E" w:rsidP="00875ACF">
            <w:pPr>
              <w:pStyle w:val="ConsPlusNormal"/>
              <w:jc w:val="center"/>
              <w:outlineLvl w:val="0"/>
            </w:pPr>
            <w:r>
              <w:t>170</w:t>
            </w:r>
          </w:p>
        </w:tc>
        <w:tc>
          <w:tcPr>
            <w:tcW w:w="2863" w:type="pct"/>
          </w:tcPr>
          <w:p w:rsidR="0090077E" w:rsidRDefault="0090077E" w:rsidP="00875ACF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от операций с активами</w:t>
            </w:r>
          </w:p>
        </w:tc>
        <w:tc>
          <w:tcPr>
            <w:tcW w:w="875" w:type="pct"/>
            <w:vAlign w:val="center"/>
          </w:tcPr>
          <w:p w:rsidR="0090077E" w:rsidRPr="00882B63" w:rsidRDefault="0090077E" w:rsidP="0090077E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90077E" w:rsidRPr="00882B63" w:rsidRDefault="0090077E" w:rsidP="0090077E">
            <w:pPr>
              <w:pStyle w:val="ConsPlusNormal"/>
              <w:jc w:val="center"/>
            </w:pPr>
          </w:p>
        </w:tc>
      </w:tr>
      <w:tr w:rsidR="006C5C2A" w:rsidRPr="00882B63" w:rsidTr="0090077E">
        <w:tc>
          <w:tcPr>
            <w:tcW w:w="282" w:type="pct"/>
          </w:tcPr>
          <w:p w:rsidR="006C5C2A" w:rsidRPr="00882B63" w:rsidRDefault="006C5C2A" w:rsidP="006C5C2A">
            <w:pPr>
              <w:pStyle w:val="ConsPlusNormal"/>
              <w:jc w:val="center"/>
              <w:outlineLvl w:val="0"/>
            </w:pPr>
            <w:r>
              <w:t>171</w:t>
            </w:r>
          </w:p>
        </w:tc>
        <w:tc>
          <w:tcPr>
            <w:tcW w:w="2863" w:type="pct"/>
          </w:tcPr>
          <w:p w:rsidR="006C5C2A" w:rsidRDefault="006C5C2A" w:rsidP="006C5C2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Курсовые разницы</w:t>
            </w:r>
          </w:p>
        </w:tc>
        <w:tc>
          <w:tcPr>
            <w:tcW w:w="875" w:type="pct"/>
            <w:vAlign w:val="center"/>
          </w:tcPr>
          <w:p w:rsidR="006C5C2A" w:rsidRPr="00882B63" w:rsidRDefault="006C5C2A" w:rsidP="006C5C2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980" w:type="pct"/>
            <w:vAlign w:val="center"/>
          </w:tcPr>
          <w:p w:rsidR="006C5C2A" w:rsidRPr="00882B63" w:rsidRDefault="006C5C2A" w:rsidP="006C5C2A">
            <w:pPr>
              <w:pStyle w:val="ConsPlusNormal"/>
              <w:jc w:val="center"/>
            </w:pPr>
            <w:r>
              <w:t>171</w:t>
            </w:r>
          </w:p>
        </w:tc>
      </w:tr>
      <w:tr w:rsidR="006C5C2A" w:rsidRPr="00882B63" w:rsidTr="0090077E">
        <w:tc>
          <w:tcPr>
            <w:tcW w:w="282" w:type="pct"/>
          </w:tcPr>
          <w:p w:rsidR="006C5C2A" w:rsidRPr="00882B63" w:rsidRDefault="006C5C2A" w:rsidP="006C5C2A">
            <w:pPr>
              <w:pStyle w:val="ConsPlusNormal"/>
              <w:jc w:val="center"/>
              <w:outlineLvl w:val="0"/>
            </w:pPr>
            <w:r>
              <w:t>300</w:t>
            </w:r>
          </w:p>
        </w:tc>
        <w:tc>
          <w:tcPr>
            <w:tcW w:w="2863" w:type="pct"/>
          </w:tcPr>
          <w:p w:rsidR="006C5C2A" w:rsidRPr="007D01F6" w:rsidRDefault="006C5C2A" w:rsidP="006C5C2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Поступления нефинансовых активов</w:t>
            </w:r>
          </w:p>
        </w:tc>
        <w:tc>
          <w:tcPr>
            <w:tcW w:w="875" w:type="pct"/>
            <w:vAlign w:val="center"/>
          </w:tcPr>
          <w:p w:rsidR="006C5C2A" w:rsidRPr="00882B63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Pr="00882B63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310</w:t>
            </w:r>
          </w:p>
        </w:tc>
        <w:tc>
          <w:tcPr>
            <w:tcW w:w="2863" w:type="pct"/>
          </w:tcPr>
          <w:p w:rsidR="006C5C2A" w:rsidRDefault="006C5C2A" w:rsidP="006C5C2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Увеличение стоимости основных средств</w:t>
            </w:r>
          </w:p>
        </w:tc>
        <w:tc>
          <w:tcPr>
            <w:tcW w:w="875" w:type="pct"/>
            <w:vAlign w:val="center"/>
          </w:tcPr>
          <w:p w:rsidR="006C5C2A" w:rsidRPr="00882B63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Pr="00882B63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90077E">
        <w:tc>
          <w:tcPr>
            <w:tcW w:w="282" w:type="pct"/>
          </w:tcPr>
          <w:p w:rsidR="006C5C2A" w:rsidRPr="00882B63" w:rsidRDefault="006C5C2A" w:rsidP="006C5C2A">
            <w:pPr>
              <w:pStyle w:val="ConsPlusNormal"/>
              <w:jc w:val="center"/>
              <w:outlineLvl w:val="0"/>
            </w:pPr>
            <w:r>
              <w:t>400</w:t>
            </w:r>
          </w:p>
        </w:tc>
        <w:tc>
          <w:tcPr>
            <w:tcW w:w="2863" w:type="pct"/>
          </w:tcPr>
          <w:p w:rsidR="006C5C2A" w:rsidRPr="00882B63" w:rsidRDefault="006C5C2A" w:rsidP="006C5C2A">
            <w:pPr>
              <w:pStyle w:val="ConsPlusNormal"/>
              <w:jc w:val="both"/>
            </w:pPr>
            <w:r w:rsidRPr="00BE300E">
              <w:t>Выбытие нефинансовых активов</w:t>
            </w:r>
          </w:p>
        </w:tc>
        <w:tc>
          <w:tcPr>
            <w:tcW w:w="875" w:type="pct"/>
            <w:vAlign w:val="center"/>
          </w:tcPr>
          <w:p w:rsidR="006C5C2A" w:rsidRPr="00882B63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Pr="00882B63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410</w:t>
            </w:r>
          </w:p>
        </w:tc>
        <w:tc>
          <w:tcPr>
            <w:tcW w:w="2863" w:type="pct"/>
          </w:tcPr>
          <w:p w:rsidR="006C5C2A" w:rsidRPr="00875ACF" w:rsidRDefault="006C5C2A" w:rsidP="006C5C2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Уменьшение стоимости основных средств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90077E">
        <w:tc>
          <w:tcPr>
            <w:tcW w:w="282" w:type="pct"/>
          </w:tcPr>
          <w:p w:rsidR="006C5C2A" w:rsidRPr="00882B63" w:rsidRDefault="006C5C2A" w:rsidP="006C5C2A">
            <w:pPr>
              <w:pStyle w:val="ConsPlusNormal"/>
              <w:jc w:val="center"/>
              <w:outlineLvl w:val="0"/>
            </w:pPr>
            <w:r>
              <w:t>500</w:t>
            </w:r>
          </w:p>
        </w:tc>
        <w:tc>
          <w:tcPr>
            <w:tcW w:w="2863" w:type="pct"/>
          </w:tcPr>
          <w:p w:rsidR="006C5C2A" w:rsidRPr="00882B63" w:rsidRDefault="006C5C2A" w:rsidP="006C5C2A">
            <w:pPr>
              <w:pStyle w:val="ConsPlusNormal"/>
              <w:jc w:val="both"/>
            </w:pPr>
            <w:r w:rsidRPr="00BE300E">
              <w:t>Поступления финансовых активов</w:t>
            </w:r>
          </w:p>
        </w:tc>
        <w:tc>
          <w:tcPr>
            <w:tcW w:w="875" w:type="pct"/>
            <w:vAlign w:val="center"/>
          </w:tcPr>
          <w:p w:rsidR="006C5C2A" w:rsidRPr="00882B63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Pr="00882B63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510</w:t>
            </w:r>
          </w:p>
        </w:tc>
        <w:tc>
          <w:tcPr>
            <w:tcW w:w="2863" w:type="pct"/>
          </w:tcPr>
          <w:p w:rsidR="006C5C2A" w:rsidRPr="00BE300E" w:rsidRDefault="006C5C2A" w:rsidP="006C5C2A">
            <w:pPr>
              <w:pStyle w:val="ConsPlusNormal"/>
              <w:jc w:val="both"/>
            </w:pPr>
            <w:r>
              <w:t>Поступление денежных средств и их эквивалентов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510</w:t>
            </w: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520</w:t>
            </w:r>
          </w:p>
        </w:tc>
        <w:tc>
          <w:tcPr>
            <w:tcW w:w="2863" w:type="pct"/>
          </w:tcPr>
          <w:p w:rsidR="006C5C2A" w:rsidRPr="00BE300E" w:rsidRDefault="006C5C2A" w:rsidP="006C5C2A">
            <w:pPr>
              <w:pStyle w:val="ConsPlusNormal"/>
              <w:jc w:val="both"/>
            </w:pPr>
            <w:r>
              <w:t>Увеличение стоимости ценных бумаг, кроме акций и иных финансовых инструментов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520</w:t>
            </w: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530</w:t>
            </w:r>
          </w:p>
        </w:tc>
        <w:tc>
          <w:tcPr>
            <w:tcW w:w="2863" w:type="pct"/>
          </w:tcPr>
          <w:p w:rsidR="006C5C2A" w:rsidRPr="00BE300E" w:rsidRDefault="006C5C2A" w:rsidP="006C5C2A">
            <w:pPr>
              <w:pStyle w:val="ConsPlusNormal"/>
              <w:jc w:val="both"/>
            </w:pPr>
            <w:r>
              <w:t>Увеличение стоимости акций и иных финансовых инструментов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540</w:t>
            </w:r>
          </w:p>
        </w:tc>
        <w:tc>
          <w:tcPr>
            <w:tcW w:w="2863" w:type="pct"/>
          </w:tcPr>
          <w:p w:rsidR="006C5C2A" w:rsidRPr="00BE300E" w:rsidRDefault="006C5C2A" w:rsidP="006C5C2A">
            <w:pPr>
              <w:pStyle w:val="ConsPlusNormal"/>
              <w:jc w:val="both"/>
            </w:pPr>
            <w:r>
              <w:t>Увеличение задолженности по предоставленным бюджетным кредитам (займам)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540</w:t>
            </w: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550</w:t>
            </w:r>
          </w:p>
        </w:tc>
        <w:tc>
          <w:tcPr>
            <w:tcW w:w="2863" w:type="pct"/>
          </w:tcPr>
          <w:p w:rsidR="006C5C2A" w:rsidRPr="00BE300E" w:rsidRDefault="006C5C2A" w:rsidP="006C5C2A">
            <w:pPr>
              <w:pStyle w:val="ConsPlusNormal"/>
              <w:jc w:val="both"/>
            </w:pPr>
            <w:r>
              <w:t>Увеличение стоимости иных финансовых активов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600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t>Выбытие финансовых активов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610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t>Выбытие денежных средств и их эквивалентов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610</w:t>
            </w: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620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t>Уменьшение стоимости ценных бумаг, кроме акций и иных финансовых инструментов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620</w:t>
            </w:r>
          </w:p>
        </w:tc>
      </w:tr>
      <w:tr w:rsidR="006C5C2A" w:rsidRPr="00882B63" w:rsidTr="0090077E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630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t>Уменьшение стоимости акций и иных финансовых инструментов</w:t>
            </w:r>
          </w:p>
        </w:tc>
        <w:tc>
          <w:tcPr>
            <w:tcW w:w="875" w:type="pct"/>
            <w:vAlign w:val="center"/>
          </w:tcPr>
          <w:p w:rsidR="006C5C2A" w:rsidRDefault="006C5C2A" w:rsidP="004C37FA">
            <w:pPr>
              <w:pStyle w:val="ConsPlusNormal"/>
              <w:jc w:val="center"/>
            </w:pPr>
            <w:r>
              <w:t>630</w:t>
            </w:r>
            <w:r w:rsidR="004C37FA">
              <w:t xml:space="preserve"> </w:t>
            </w:r>
            <w:r w:rsidR="00C634B6">
              <w:t>(если предусмотрено федеральными законами)</w:t>
            </w: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630</w:t>
            </w:r>
          </w:p>
        </w:tc>
      </w:tr>
      <w:tr w:rsidR="006C5C2A" w:rsidRPr="00882B63" w:rsidTr="006C5C2A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640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t xml:space="preserve">Уменьшение задолженности по предоставленным </w:t>
            </w:r>
            <w:r>
              <w:lastRenderedPageBreak/>
              <w:t>бюджетным кредитам (займам)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lastRenderedPageBreak/>
              <w:t>640</w:t>
            </w: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640</w:t>
            </w:r>
          </w:p>
        </w:tc>
      </w:tr>
      <w:tr w:rsidR="006C5C2A" w:rsidRPr="00882B63" w:rsidTr="006C5C2A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650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t>Уменьшение стоимости иных финансовых активов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6C5C2A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700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t>Увеличение обязательств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6C5C2A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710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t>Увеличение внутренних долговых обязательств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710</w:t>
            </w:r>
          </w:p>
        </w:tc>
      </w:tr>
      <w:tr w:rsidR="006C5C2A" w:rsidRPr="00882B63" w:rsidTr="006C5C2A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720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t>Увеличение внешних долговых обязательств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6C5C2A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800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t>Уменьшение обязательств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</w:tr>
      <w:tr w:rsidR="006C5C2A" w:rsidRPr="00882B63" w:rsidTr="006C5C2A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810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rPr>
                <w:rFonts w:eastAsiaTheme="minorHAnsi"/>
                <w:szCs w:val="28"/>
                <w:lang w:eastAsia="en-US"/>
              </w:rPr>
              <w:t>Уменьшение внутренних долговых обязательств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  <w:r>
              <w:t>810</w:t>
            </w:r>
          </w:p>
        </w:tc>
      </w:tr>
      <w:tr w:rsidR="006C5C2A" w:rsidRPr="00882B63" w:rsidTr="006C5C2A">
        <w:tc>
          <w:tcPr>
            <w:tcW w:w="282" w:type="pct"/>
          </w:tcPr>
          <w:p w:rsidR="006C5C2A" w:rsidRDefault="006C5C2A" w:rsidP="006C5C2A">
            <w:pPr>
              <w:pStyle w:val="ConsPlusNormal"/>
              <w:jc w:val="center"/>
              <w:outlineLvl w:val="0"/>
            </w:pPr>
            <w:r>
              <w:t>820</w:t>
            </w:r>
          </w:p>
        </w:tc>
        <w:tc>
          <w:tcPr>
            <w:tcW w:w="2863" w:type="pct"/>
          </w:tcPr>
          <w:p w:rsidR="006C5C2A" w:rsidRDefault="006C5C2A" w:rsidP="006C5C2A">
            <w:pPr>
              <w:pStyle w:val="ConsPlusNormal"/>
              <w:jc w:val="both"/>
            </w:pPr>
            <w:r>
              <w:rPr>
                <w:rFonts w:eastAsiaTheme="minorHAnsi"/>
                <w:szCs w:val="28"/>
                <w:lang w:eastAsia="en-US"/>
              </w:rPr>
              <w:t>Уменьшение внешних долговых обязательств</w:t>
            </w:r>
          </w:p>
        </w:tc>
        <w:tc>
          <w:tcPr>
            <w:tcW w:w="875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  <w:tc>
          <w:tcPr>
            <w:tcW w:w="980" w:type="pct"/>
            <w:vAlign w:val="center"/>
          </w:tcPr>
          <w:p w:rsidR="006C5C2A" w:rsidRDefault="006C5C2A" w:rsidP="006C5C2A">
            <w:pPr>
              <w:pStyle w:val="ConsPlusNormal"/>
              <w:jc w:val="center"/>
            </w:pPr>
          </w:p>
        </w:tc>
      </w:tr>
    </w:tbl>
    <w:p w:rsidR="00C51C0B" w:rsidRDefault="00C51C0B" w:rsidP="00875ACF"/>
    <w:sectPr w:rsidR="00C51C0B" w:rsidSect="004C37F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8A" w:rsidRDefault="003F158A" w:rsidP="00757C09">
      <w:pPr>
        <w:spacing w:line="240" w:lineRule="auto"/>
      </w:pPr>
      <w:r>
        <w:separator/>
      </w:r>
    </w:p>
  </w:endnote>
  <w:endnote w:type="continuationSeparator" w:id="0">
    <w:p w:rsidR="003F158A" w:rsidRDefault="003F158A" w:rsidP="00757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8A" w:rsidRDefault="003F158A" w:rsidP="00757C09">
      <w:pPr>
        <w:spacing w:line="240" w:lineRule="auto"/>
      </w:pPr>
      <w:r>
        <w:separator/>
      </w:r>
    </w:p>
  </w:footnote>
  <w:footnote w:type="continuationSeparator" w:id="0">
    <w:p w:rsidR="003F158A" w:rsidRDefault="003F158A" w:rsidP="00757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563406"/>
      <w:docPartObj>
        <w:docPartGallery w:val="Page Numbers (Top of Page)"/>
        <w:docPartUnique/>
      </w:docPartObj>
    </w:sdtPr>
    <w:sdtEndPr/>
    <w:sdtContent>
      <w:p w:rsidR="00757C09" w:rsidRDefault="00757C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BD4">
          <w:rPr>
            <w:noProof/>
          </w:rPr>
          <w:t>2</w:t>
        </w:r>
        <w:r>
          <w:fldChar w:fldCharType="end"/>
        </w:r>
      </w:p>
    </w:sdtContent>
  </w:sdt>
  <w:p w:rsidR="00757C09" w:rsidRDefault="00757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60"/>
    <w:rsid w:val="000A28A9"/>
    <w:rsid w:val="00130460"/>
    <w:rsid w:val="001A1215"/>
    <w:rsid w:val="0021264C"/>
    <w:rsid w:val="00262037"/>
    <w:rsid w:val="003F158A"/>
    <w:rsid w:val="004C37FA"/>
    <w:rsid w:val="00502CAA"/>
    <w:rsid w:val="005A4E41"/>
    <w:rsid w:val="006C5C2A"/>
    <w:rsid w:val="00757C09"/>
    <w:rsid w:val="007A3600"/>
    <w:rsid w:val="007C3A85"/>
    <w:rsid w:val="007D01F6"/>
    <w:rsid w:val="00875ACF"/>
    <w:rsid w:val="00882B63"/>
    <w:rsid w:val="0090077E"/>
    <w:rsid w:val="009B18AD"/>
    <w:rsid w:val="00AE7BD4"/>
    <w:rsid w:val="00B06B6A"/>
    <w:rsid w:val="00BE300E"/>
    <w:rsid w:val="00C51C0B"/>
    <w:rsid w:val="00C634B6"/>
    <w:rsid w:val="00CD652F"/>
    <w:rsid w:val="00ED3EB3"/>
    <w:rsid w:val="00F10740"/>
    <w:rsid w:val="00F36581"/>
    <w:rsid w:val="00F7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3CC7"/>
  <w15:chartTrackingRefBased/>
  <w15:docId w15:val="{E6ADC46B-F157-484C-8378-3357E276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460"/>
    <w:pPr>
      <w:spacing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46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757C0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7C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C0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7C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7C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C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Головчанский Илья Александрович</dc:creator>
  <cp:keywords/>
  <dc:description/>
  <cp:lastModifiedBy>МОРОЗОВА ЮЛИЯ МИХАЙЛОВНА</cp:lastModifiedBy>
  <cp:revision>13</cp:revision>
  <cp:lastPrinted>2021-02-18T13:17:00Z</cp:lastPrinted>
  <dcterms:created xsi:type="dcterms:W3CDTF">2021-02-17T12:14:00Z</dcterms:created>
  <dcterms:modified xsi:type="dcterms:W3CDTF">2021-02-19T17:43:00Z</dcterms:modified>
</cp:coreProperties>
</file>