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9" w:rsidRDefault="00002413" w:rsidP="0000241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C016B">
        <w:rPr>
          <w:b/>
          <w:bCs/>
        </w:rPr>
        <w:t>ПОЛОЖЕНИЕ</w:t>
      </w:r>
      <w:r w:rsidR="00533799">
        <w:rPr>
          <w:b/>
          <w:bCs/>
        </w:rPr>
        <w:t xml:space="preserve"> </w:t>
      </w:r>
      <w:r w:rsidRPr="00BC016B">
        <w:rPr>
          <w:b/>
          <w:bCs/>
        </w:rPr>
        <w:t xml:space="preserve">ПО БУХГАЛТЕРСКОМУ УЧЕТУ </w:t>
      </w:r>
    </w:p>
    <w:p w:rsidR="00042B16" w:rsidRDefault="00533799" w:rsidP="0000241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«ДОХОДЫ ОРГАНИЗАЦИИ»</w:t>
      </w:r>
      <w:r w:rsidR="00002413" w:rsidRPr="00BC016B">
        <w:rPr>
          <w:b/>
          <w:bCs/>
        </w:rPr>
        <w:t xml:space="preserve"> </w:t>
      </w:r>
    </w:p>
    <w:p w:rsidR="00002413" w:rsidRPr="00BC016B" w:rsidRDefault="00002413" w:rsidP="0000241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C016B">
        <w:rPr>
          <w:b/>
          <w:bCs/>
        </w:rPr>
        <w:t>ПБУ 9/99</w:t>
      </w:r>
    </w:p>
    <w:p w:rsidR="00533799" w:rsidRPr="00DA41D9" w:rsidRDefault="00533799" w:rsidP="00DA41D9">
      <w:pPr>
        <w:autoSpaceDE w:val="0"/>
        <w:autoSpaceDN w:val="0"/>
        <w:adjustRightInd w:val="0"/>
        <w:ind w:firstLine="0"/>
        <w:jc w:val="center"/>
      </w:pPr>
      <w:proofErr w:type="gramStart"/>
      <w:r w:rsidRPr="00DA41D9">
        <w:t xml:space="preserve">(утверждено приказом Минфина России от 06.05.1999 № 32н, с изменениями, внесенными приказами Минфина России от 30.12.1999 </w:t>
      </w:r>
      <w:r w:rsidRPr="00DA41D9">
        <w:t>№</w:t>
      </w:r>
      <w:r w:rsidRPr="00DA41D9">
        <w:t xml:space="preserve"> 107н,</w:t>
      </w:r>
      <w:proofErr w:type="gramEnd"/>
    </w:p>
    <w:p w:rsidR="00533799" w:rsidRPr="00DA41D9" w:rsidRDefault="00533799" w:rsidP="00DA41D9">
      <w:pPr>
        <w:autoSpaceDE w:val="0"/>
        <w:autoSpaceDN w:val="0"/>
        <w:adjustRightInd w:val="0"/>
        <w:ind w:firstLine="0"/>
        <w:jc w:val="center"/>
      </w:pPr>
      <w:r w:rsidRPr="00DA41D9">
        <w:t xml:space="preserve">от 30.03.2001 </w:t>
      </w:r>
      <w:r w:rsidRPr="00DA41D9">
        <w:t>№</w:t>
      </w:r>
      <w:r w:rsidRPr="00DA41D9">
        <w:t xml:space="preserve"> 27н, от 18.09.2006 </w:t>
      </w:r>
      <w:r w:rsidRPr="00DA41D9">
        <w:t>№</w:t>
      </w:r>
      <w:r w:rsidRPr="00DA41D9">
        <w:t xml:space="preserve"> 116н, от 27.11.2006 </w:t>
      </w:r>
      <w:r w:rsidRPr="00DA41D9">
        <w:t>№</w:t>
      </w:r>
      <w:r w:rsidRPr="00DA41D9">
        <w:t xml:space="preserve"> 156н,</w:t>
      </w:r>
    </w:p>
    <w:p w:rsidR="00533799" w:rsidRPr="00DA41D9" w:rsidRDefault="00533799" w:rsidP="00DA41D9">
      <w:pPr>
        <w:autoSpaceDE w:val="0"/>
        <w:autoSpaceDN w:val="0"/>
        <w:adjustRightInd w:val="0"/>
        <w:ind w:firstLine="0"/>
        <w:jc w:val="center"/>
      </w:pPr>
      <w:r w:rsidRPr="00DA41D9">
        <w:t xml:space="preserve">от 25.10.2010 </w:t>
      </w:r>
      <w:r w:rsidRPr="00DA41D9">
        <w:t>№</w:t>
      </w:r>
      <w:r w:rsidRPr="00DA41D9">
        <w:t xml:space="preserve"> 132н, от 08.11.2010 </w:t>
      </w:r>
      <w:r w:rsidRPr="00DA41D9">
        <w:t>№</w:t>
      </w:r>
      <w:r w:rsidRPr="00DA41D9">
        <w:t xml:space="preserve"> 144н, от 27.04.2012 </w:t>
      </w:r>
      <w:r w:rsidRPr="00DA41D9">
        <w:t>№</w:t>
      </w:r>
      <w:r w:rsidRPr="00DA41D9">
        <w:t xml:space="preserve"> 55н,</w:t>
      </w:r>
    </w:p>
    <w:p w:rsidR="00002413" w:rsidRPr="00DA41D9" w:rsidRDefault="00533799" w:rsidP="00DA41D9">
      <w:pPr>
        <w:autoSpaceDE w:val="0"/>
        <w:autoSpaceDN w:val="0"/>
        <w:adjustRightInd w:val="0"/>
        <w:ind w:firstLine="0"/>
        <w:jc w:val="center"/>
      </w:pPr>
      <w:r w:rsidRPr="00DA41D9">
        <w:t xml:space="preserve">от 06.04.2015 </w:t>
      </w:r>
      <w:r w:rsidRPr="00DA41D9">
        <w:t>№</w:t>
      </w:r>
      <w:r w:rsidRPr="00DA41D9">
        <w:t xml:space="preserve"> 57н, от 27.11.2020 </w:t>
      </w:r>
      <w:r w:rsidRPr="00DA41D9">
        <w:t>№</w:t>
      </w:r>
      <w:r w:rsidRPr="00DA41D9">
        <w:t xml:space="preserve"> 287н)</w:t>
      </w:r>
    </w:p>
    <w:p w:rsidR="00533799" w:rsidRPr="00DA41D9" w:rsidRDefault="00533799" w:rsidP="00DA41D9">
      <w:pPr>
        <w:autoSpaceDE w:val="0"/>
        <w:autoSpaceDN w:val="0"/>
        <w:adjustRightInd w:val="0"/>
        <w:ind w:firstLine="0"/>
        <w:jc w:val="center"/>
      </w:pP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A2619">
        <w:rPr>
          <w:bCs/>
        </w:rPr>
        <w:t>I. Общие положения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1. Настоящее Положение устанавливает правила формирования в бухгалтерском учете информации о доходах коммерческих организаций (кроме кредитных и страховых организаций), являющихся юридическими лицами по законодательству Российской Федерации.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Применительно к настоящему Положению некоммерческие организации (кроме государственных (муниципальных) учреждений) признают доходы от предпринимательской и иной деятельности.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533799" w:rsidRPr="002A2619">
        <w:rPr>
          <w:i/>
        </w:rPr>
        <w:t>п</w:t>
      </w:r>
      <w:r w:rsidRPr="002A2619">
        <w:rPr>
          <w:i/>
        </w:rPr>
        <w:t xml:space="preserve">риказов Минфина России от 30.12.1999 </w:t>
      </w:r>
      <w:r w:rsidR="00533799" w:rsidRPr="002A2619">
        <w:rPr>
          <w:i/>
        </w:rPr>
        <w:t>№</w:t>
      </w:r>
      <w:r w:rsidRPr="002A2619">
        <w:rPr>
          <w:i/>
        </w:rPr>
        <w:t xml:space="preserve"> 107н, от 25.10.2010 </w:t>
      </w:r>
      <w:r w:rsidR="00533799" w:rsidRPr="002A2619">
        <w:rPr>
          <w:i/>
        </w:rPr>
        <w:t>№</w:t>
      </w:r>
      <w:r w:rsidRPr="002A2619">
        <w:rPr>
          <w:i/>
        </w:rPr>
        <w:t xml:space="preserve"> 132н)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2.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0" w:name="Par19"/>
      <w:bookmarkEnd w:id="0"/>
      <w:r w:rsidRPr="002A2619">
        <w:t>3. Для целей настоящего Положения не признаются доходами организации поступления от других юридических и физических лиц: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по договорам комиссии, агентским и иным аналогичным договорам в пользу комитента, принципала и т.п.;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 порядке предварительной оплаты продукции, товаров, работ, услуг;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авансов в счет оплаты продукции, товаров, работ, услуг;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задатка;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 залог, если договором предусмотрена передача заложенного имущества залогодержателю;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 погашение кредита, займа, предоставленного заемщику.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4. Доходы организации в зависимости от их характера, условия получения и направлений деятельности организации подразделяются </w:t>
      </w:r>
      <w:proofErr w:type="gramStart"/>
      <w:r w:rsidRPr="002A2619">
        <w:t>на</w:t>
      </w:r>
      <w:proofErr w:type="gramEnd"/>
      <w:r w:rsidRPr="002A2619">
        <w:t>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а) доходы от обычных видов деятельности;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б) прочие доходы;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53379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DA41D9" w:rsidP="00DA41D9">
      <w:pPr>
        <w:autoSpaceDE w:val="0"/>
        <w:autoSpaceDN w:val="0"/>
        <w:adjustRightInd w:val="0"/>
        <w:ind w:firstLine="540"/>
      </w:pPr>
      <w:r w:rsidRPr="002A2619">
        <w:t>в) исключен</w:t>
      </w:r>
      <w:proofErr w:type="gramStart"/>
      <w:r w:rsidRPr="002A2619">
        <w:t>.</w:t>
      </w:r>
      <w:proofErr w:type="gramEnd"/>
      <w:r w:rsidR="00002413" w:rsidRPr="002A2619">
        <w:t xml:space="preserve"> </w:t>
      </w:r>
      <w:r w:rsidR="00533799" w:rsidRPr="002A2619">
        <w:rPr>
          <w:i/>
        </w:rPr>
        <w:t>(</w:t>
      </w:r>
      <w:proofErr w:type="gramStart"/>
      <w:r w:rsidR="00533799" w:rsidRPr="002A2619">
        <w:rPr>
          <w:i/>
        </w:rPr>
        <w:t>п</w:t>
      </w:r>
      <w:proofErr w:type="gramEnd"/>
      <w:r w:rsidR="00002413" w:rsidRPr="002A2619">
        <w:rPr>
          <w:i/>
        </w:rPr>
        <w:t xml:space="preserve">риказ Минфина России от 18.09.2006 </w:t>
      </w:r>
      <w:r w:rsidR="00533799" w:rsidRPr="002A2619">
        <w:rPr>
          <w:i/>
        </w:rPr>
        <w:t>№</w:t>
      </w:r>
      <w:r w:rsidR="00002413" w:rsidRPr="002A2619">
        <w:rPr>
          <w:i/>
        </w:rPr>
        <w:t xml:space="preserve"> 116н</w:t>
      </w:r>
      <w:r w:rsidR="00533799" w:rsidRPr="002A2619">
        <w:rPr>
          <w:i/>
        </w:rPr>
        <w:t>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Для целей настоящего Положения доходы, отличные от доходов от обычных видов деятельности, считаются прочими поступлениями.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Для целей бухгалтерского учета организация самостоятельно признает поступления доходами от обычных видов деятельности или прочими </w:t>
      </w:r>
      <w:r w:rsidRPr="002A2619">
        <w:lastRenderedPageBreak/>
        <w:t>поступлениями исходя из требований настоящего Положения, характера своей деятельности, вида доходов и условий их получения.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A2619">
        <w:rPr>
          <w:bCs/>
        </w:rPr>
        <w:t>II. Доходы от обычных видов деятельности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1" w:name="Par38"/>
      <w:bookmarkEnd w:id="1"/>
      <w:r w:rsidRPr="002A2619">
        <w:t>5. Доходами от обычных видов деятельности является выручка от продажи продукции и товаров, поступления, связанные с выполнением работ, оказанием услуг (далее - выручка).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 организациях, предметом деятельности которых является предоставление за плату во временное пользование (временное владение и пользование) своих активов по договору аренды, выручкой считаются поступления, получение которых связанно с этой деятельностью (арендная плата).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 организациях, предметом деятельности которых является предоставление за плату прав, возникающих из патентов на изобретения, промышленные образцы и других видов интеллектуальной собственности, выручкой считаются поступления, получение которых связано с этой деятельностью (лицензионные платежи (включая роялти) за пользование объектами интеллектуальной собственности).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 организациях, предметом деятельности которых является участие в уставных капиталах других организаций, выручкой считаются поступления, получение которых связано с этой деятельностью.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Доходы, получаемые организацией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не является предметом деятельности организации, относятся к прочим доходам.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53379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2" w:name="Par44"/>
      <w:bookmarkEnd w:id="2"/>
      <w:r w:rsidRPr="002A2619">
        <w:t>6. Выручка принимается к бухгалтерскому учету в сумме, исчисленной в денежном выражении, равной величине поступления денежных средств и иного имущества и (или) величине дебиторской задолженности (с учетом положений пункта 3 настоящего Положения).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Если величина поступления покрывает лишь часть выручки, то выручка, принимаемая к бухгалтерскому учету, определяется как сумма поступления и дебиторской задолженности (в части, не покрытой поступлением).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6.1. Величина поступления и (или) дебиторской задолженности определяется исходя из цены, установленной договором между организацией и покупателем (заказчиком) или пользователем активов организации. </w:t>
      </w:r>
      <w:proofErr w:type="gramStart"/>
      <w:r w:rsidRPr="002A2619">
        <w:t>Если цена не предусмотрена в договоре и не может быть установлена исходя из условий договора, то для определения величины поступления и (или) дебиторской задолженности принимается цена, по которой в сравнимых обстоятельствах обычно организация определяет выручку в отношении аналогичной продукции (товаров, работ, услуг) либо предоставления во временное пользование (временное владение и пользование) аналогичных активов.</w:t>
      </w:r>
      <w:proofErr w:type="gramEnd"/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6.2. При продаже продукции и товаров, выполнении работ, оказании услуг на условиях коммерческого кредита, предоставляемого в виде отсрочки и рассрочки оплаты, выручка принимается к бухгалтерскому учету в полной сумме дебиторской задолженности.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lastRenderedPageBreak/>
        <w:t>6.3. Величина поступления и (или) дебиторской задолженности по договорам, предусматривающим исполнение обязательств (оплату) не денежными средствами, принимается к бухгалтерскому учету по стоимости товаров (ценностей), полученных или подлежащих получению организацией. Стоимость товаров (ценностей), полученных или подлежащих получению организацией, устанавливают исходя из цены, по которой в сравнимых обстоятельствах обычно организация определяет стоимость аналогичных товаров (ценностей).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При невозможности установить стоимость товаров (ценностей), полученных организацией, величина поступления и (или) дебиторской задолженности определяется стоимостью продукции (товаров), переданной или подлежащей передаче организацией. Стоимость продукции (товаров), переданной или подлежащей передаче организацией, устанавливается исходя из цены, по которой в сравнимых обстоятельствах обычно организация определяет выручку в отношении аналогичной продукции (товаров).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6.4. В случае изменения обязательства по договору первоначальная величина поступления и (или) дебиторской задолженности корректируется исходя из стоимости актива, подлежащего получению организацией. Стоимость актива, подлежащего получению организацией, устанавливают исходя из цены, по которой в сравнимых обстоятельствах обычно организация определяет стоимость аналогичных активов.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6.5. Величина поступления и (или) дебиторской задолженности определяется с учетом всех предоставленных организации согласно договору скидок (накидок).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6.6. Исключен</w:t>
      </w:r>
      <w:proofErr w:type="gramStart"/>
      <w:r w:rsidRPr="002A2619">
        <w:t>.</w:t>
      </w:r>
      <w:proofErr w:type="gramEnd"/>
      <w:r w:rsidRPr="002A2619">
        <w:t xml:space="preserve"> </w:t>
      </w:r>
      <w:r w:rsidR="00DA41D9" w:rsidRPr="002A2619">
        <w:rPr>
          <w:i/>
        </w:rPr>
        <w:t>(</w:t>
      </w:r>
      <w:proofErr w:type="gramStart"/>
      <w:r w:rsidR="00DA41D9" w:rsidRPr="002A2619">
        <w:rPr>
          <w:i/>
        </w:rPr>
        <w:t>п</w:t>
      </w:r>
      <w:proofErr w:type="gramEnd"/>
      <w:r w:rsidRPr="002A2619">
        <w:rPr>
          <w:i/>
        </w:rPr>
        <w:t xml:space="preserve">риказ Минфина России от 27.11.2006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156н</w:t>
      </w:r>
      <w:r w:rsidR="00DA41D9" w:rsidRPr="002A2619">
        <w:rPr>
          <w:i/>
        </w:rPr>
        <w:t>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6.7. При образовании в соответствии с правилами бухгалтерского учета резервов сомнительных долгов величина выручки не изменяется.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A2619">
        <w:rPr>
          <w:bCs/>
        </w:rPr>
        <w:t>III. Прочие поступления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7. Прочими доходами являются: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поступления, связанные с предоставлением за плату во временное пользование (временное владение и пользование) активов организации (с учетом положений пункта 5 настоящего Положения);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30.03.2001 </w:t>
      </w:r>
      <w:r w:rsidR="00533799" w:rsidRPr="002A2619">
        <w:rPr>
          <w:i/>
        </w:rPr>
        <w:t>№</w:t>
      </w:r>
      <w:r w:rsidRPr="002A2619">
        <w:rPr>
          <w:i/>
        </w:rPr>
        <w:t xml:space="preserve"> 27н)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(с учетом положений пункта 5 настоящего Положения);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30.03.2001 </w:t>
      </w:r>
      <w:r w:rsidR="00533799" w:rsidRPr="002A2619">
        <w:rPr>
          <w:i/>
        </w:rPr>
        <w:t>№</w:t>
      </w:r>
      <w:r w:rsidRPr="002A2619">
        <w:rPr>
          <w:i/>
        </w:rPr>
        <w:t xml:space="preserve"> 27н)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поступления, связанные с участием в уставных капиталах других организаций (включая проценты и иные доходы по ценным бумагам) (с учетом положений пункта 5 настоящего Положения);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30.03.2001 </w:t>
      </w:r>
      <w:r w:rsidR="00533799" w:rsidRPr="002A2619">
        <w:rPr>
          <w:i/>
        </w:rPr>
        <w:t>№</w:t>
      </w:r>
      <w:r w:rsidRPr="002A2619">
        <w:rPr>
          <w:i/>
        </w:rPr>
        <w:t xml:space="preserve"> 27н)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прибыль, полученная организацией в результате совместной деятельности (по договору простого товарищества);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поступления от продажи основных средств и иных активов, отличных от денежных средств (кроме иностранной валюты), продукции, товаров;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lastRenderedPageBreak/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002413" w:rsidRPr="002A2619" w:rsidRDefault="00DA41D9" w:rsidP="00DA41D9">
      <w:pPr>
        <w:autoSpaceDE w:val="0"/>
        <w:autoSpaceDN w:val="0"/>
        <w:adjustRightInd w:val="0"/>
        <w:ind w:firstLine="540"/>
      </w:pPr>
      <w:r w:rsidRPr="002A2619">
        <w:t xml:space="preserve">абзац исключен </w:t>
      </w:r>
      <w:r w:rsidRPr="002A2619">
        <w:rPr>
          <w:i/>
        </w:rPr>
        <w:t>(п</w:t>
      </w:r>
      <w:r w:rsidR="00002413" w:rsidRPr="002A2619">
        <w:rPr>
          <w:i/>
        </w:rPr>
        <w:t xml:space="preserve">риказ Минфина России от 18.09.2006 </w:t>
      </w:r>
      <w:r w:rsidR="00533799" w:rsidRPr="002A2619">
        <w:rPr>
          <w:i/>
        </w:rPr>
        <w:t>№</w:t>
      </w:r>
      <w:r w:rsidR="00002413" w:rsidRPr="002A2619">
        <w:rPr>
          <w:i/>
        </w:rPr>
        <w:t xml:space="preserve"> 116н</w:t>
      </w:r>
      <w:r w:rsidRPr="002A2619">
        <w:rPr>
          <w:i/>
        </w:rPr>
        <w:t>)</w:t>
      </w:r>
      <w:r w:rsidR="00002413" w:rsidRPr="002A2619">
        <w:t>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штрафы, пени, неустойки за нарушение условий договоров;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активы, полученные безвозмездно, в том числе по договору дарения;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поступления в возмещение причиненных организации убытков;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прибыль прошлых лет, выявленная в отчетном году;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суммы кредиторской и депонентской задолженности, по которым истек срок исковой давности;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proofErr w:type="gramStart"/>
      <w:r w:rsidRPr="002A2619">
        <w:t>курсовые</w:t>
      </w:r>
      <w:proofErr w:type="gramEnd"/>
      <w:r w:rsidRPr="002A2619">
        <w:t xml:space="preserve"> разницы;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сумма </w:t>
      </w:r>
      <w:proofErr w:type="spellStart"/>
      <w:r w:rsidRPr="002A2619">
        <w:t>дооценки</w:t>
      </w:r>
      <w:proofErr w:type="spellEnd"/>
      <w:r w:rsidRPr="002A2619">
        <w:t xml:space="preserve"> активов;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</w:t>
      </w:r>
      <w:proofErr w:type="spellStart"/>
      <w:r w:rsidRPr="002A2619">
        <w:rPr>
          <w:i/>
        </w:rPr>
        <w:t>ред</w:t>
      </w:r>
      <w:proofErr w:type="gramStart"/>
      <w:r w:rsidRPr="002A2619">
        <w:rPr>
          <w:i/>
        </w:rPr>
        <w:t>.</w:t>
      </w:r>
      <w:r w:rsidR="00DA41D9" w:rsidRPr="002A2619">
        <w:rPr>
          <w:i/>
        </w:rPr>
        <w:t>п</w:t>
      </w:r>
      <w:proofErr w:type="gramEnd"/>
      <w:r w:rsidRPr="002A2619">
        <w:rPr>
          <w:i/>
        </w:rPr>
        <w:t>риказа</w:t>
      </w:r>
      <w:proofErr w:type="spellEnd"/>
      <w:r w:rsidRPr="002A2619">
        <w:rPr>
          <w:i/>
        </w:rPr>
        <w:t xml:space="preserve"> Минфина России от 30.03.2001 </w:t>
      </w:r>
      <w:r w:rsidR="00533799" w:rsidRPr="002A2619">
        <w:rPr>
          <w:i/>
        </w:rPr>
        <w:t>№</w:t>
      </w:r>
      <w:r w:rsidRPr="002A2619">
        <w:rPr>
          <w:i/>
        </w:rPr>
        <w:t xml:space="preserve"> 27н)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прочие доходы.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9. Прочими доходами также являются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 стоимость материальных ценностей, остающихся от списания непригодных к восстановлению и дальнейшему использованию активов, и т.п.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10. Для целей бухгалтерского учета величина прочих поступлений определяется в следующем порядке: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10.1. </w:t>
      </w:r>
      <w:proofErr w:type="gramStart"/>
      <w:r w:rsidRPr="002A2619">
        <w:t>Величину поступлений от продажи основных средств и иных активов, отличных от денежных средств (кроме иностранной валюты), продукции, товаров, а также суммы процентов, полученных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определяют в порядке, аналогичном предусмотренному пунктом 6 настоящего Положения.</w:t>
      </w:r>
      <w:proofErr w:type="gramEnd"/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10.2. Штрафы, пени, неустойки за нарушения условий договоров, а также возмещения причиненных организации убытков принимаются к бухгалтерскому учету в суммах, присужденных судом или признанных должником.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10.3. Активы, полученные безвозмездно, принимаются к бухгалтерскому учету по рыночной стоимости.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активов. Данные о ценах, действующих на дату принятия к бухгалтерскому учету, должны быть подтверждены документально или путем проведения экспертизы.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10.4. Кредиторская задолженность, по которой срок исковой давности истек, включается в доход организации в сумме, в которой эта задолженность была отражена в бухгалтерском учете организации.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10.5. Суммы </w:t>
      </w:r>
      <w:proofErr w:type="spellStart"/>
      <w:r w:rsidRPr="002A2619">
        <w:t>дооценки</w:t>
      </w:r>
      <w:proofErr w:type="spellEnd"/>
      <w:r w:rsidRPr="002A2619">
        <w:t xml:space="preserve"> активов определяют в соответствии с правилами, установленными для проведения переоценки активов.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10.6. Иные поступления принимаются к бухгалтерскому учету в фактических суммах.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lastRenderedPageBreak/>
        <w:t>11. Прочие поступления подлежат зачислению на счет прибылей и убытков организации, кроме случаев, когда правилами бухгалтерского учета установлен другой порядок.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A2619">
        <w:rPr>
          <w:bCs/>
        </w:rPr>
        <w:t>IV. Признание доходов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3" w:name="Par94"/>
      <w:bookmarkEnd w:id="3"/>
      <w:r w:rsidRPr="002A2619">
        <w:t>12. Выручка признается в бухгалтерском учете при наличии следующих условий: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4" w:name="Par95"/>
      <w:bookmarkEnd w:id="4"/>
      <w:r w:rsidRPr="002A2619">
        <w:t>а) организация имеет право на получение этой выручки, вытекающее из конкретного договора или подтвержденное иным соответствующим образом;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5" w:name="Par96"/>
      <w:bookmarkEnd w:id="5"/>
      <w:r w:rsidRPr="002A2619">
        <w:t>б) сумма выручки может быть определена;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6" w:name="Par97"/>
      <w:bookmarkEnd w:id="6"/>
      <w:r w:rsidRPr="002A2619">
        <w:t>в) 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bookmarkStart w:id="7" w:name="Par99"/>
      <w:bookmarkEnd w:id="7"/>
      <w:r w:rsidRPr="002A2619">
        <w:t>д) расходы, которые произведены или будут произведены в связи с этой операцией, могут быть определены.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Если в отношении денежных средств и иных активов, полученных организацией в оплату, не исполнено хотя бы одно из названных условий, то в бухгалтерском учете организации признается кредиторская задолженность, а не выручка.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proofErr w:type="gramStart"/>
      <w:r w:rsidRPr="002A2619">
        <w:t>Для признания в бухгалтерском учете выручки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 и от участия в уставных капиталах других организаций, должны быть одновременно соблюдены условия, определенные в подпунктах "а", "б" и "в" настоящего пункта.</w:t>
      </w:r>
      <w:proofErr w:type="gramEnd"/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proofErr w:type="gramStart"/>
      <w:r w:rsidRPr="002A2619">
        <w:t>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признавать выручку по мере поступления денежных средств от покупателей (заказчиков) при соблюдении условий, определенных в подпунктах "а", "б", "в" и "д" настоящего пункта.</w:t>
      </w:r>
      <w:proofErr w:type="gramEnd"/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(абзац введен </w:t>
      </w:r>
      <w:hyperlink r:id="rId7" w:history="1">
        <w:r w:rsidR="00DA41D9" w:rsidRPr="002A2619">
          <w:rPr>
            <w:i/>
          </w:rPr>
          <w:t>п</w:t>
        </w:r>
        <w:r w:rsidRPr="002A2619">
          <w:rPr>
            <w:i/>
          </w:rPr>
          <w:t>риказом</w:t>
        </w:r>
      </w:hyperlink>
      <w:r w:rsidRPr="002A2619">
        <w:rPr>
          <w:i/>
        </w:rPr>
        <w:t xml:space="preserve"> Минфина России от 08.11.2010 </w:t>
      </w:r>
      <w:r w:rsidR="00533799" w:rsidRPr="002A2619">
        <w:rPr>
          <w:i/>
        </w:rPr>
        <w:t>№</w:t>
      </w:r>
      <w:r w:rsidR="00DA41D9" w:rsidRPr="002A2619">
        <w:rPr>
          <w:i/>
        </w:rPr>
        <w:t xml:space="preserve"> 144н, в ред. п</w:t>
      </w:r>
      <w:r w:rsidRPr="002A2619">
        <w:rPr>
          <w:i/>
        </w:rPr>
        <w:t xml:space="preserve">риказов Минфина России от 27.04.2012 </w:t>
      </w:r>
      <w:r w:rsidR="00533799" w:rsidRPr="002A2619">
        <w:rPr>
          <w:i/>
        </w:rPr>
        <w:t>№</w:t>
      </w:r>
      <w:r w:rsidRPr="002A2619">
        <w:rPr>
          <w:i/>
        </w:rPr>
        <w:t xml:space="preserve"> 55н, от 06.04.2015 </w:t>
      </w:r>
      <w:r w:rsidR="00533799" w:rsidRPr="002A2619">
        <w:rPr>
          <w:i/>
        </w:rPr>
        <w:t>№</w:t>
      </w:r>
      <w:r w:rsidRPr="002A2619">
        <w:rPr>
          <w:i/>
        </w:rPr>
        <w:t xml:space="preserve"> 57н)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выполнения работы, оказания услуги, изготовления продукции в целом.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Выручка от выполнения конкретной работы, оказания конкретной услуги, продажи конкретного изделия признается в бухгалтерском учете по мере готовности, если возможно определить готовность работы, услуги, изделия.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В отношении разных по характеру и условиям выполнения работ, оказания услуг, изготовления изделий организация может применять в одном отчетном </w:t>
      </w:r>
      <w:r w:rsidRPr="002A2619">
        <w:lastRenderedPageBreak/>
        <w:t>периоде одновременно разные способы признания выручки, предусмотренные настоящим пунктом.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14. Если сумма выручки от продажи продукции, выполнения работы, оказания услуги не может быть определена, то она принимается к бухгалтерскому учету в размере признанных в бухгалтерском учете расходов по изготовлению этой продукции, выполнению этой работы, оказанию этой услуги, которые будут впоследствии возмещены организации.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15. 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в порядке, аналогичном </w:t>
      </w:r>
      <w:proofErr w:type="gramStart"/>
      <w:r w:rsidRPr="002A2619">
        <w:t>предусмотренному</w:t>
      </w:r>
      <w:proofErr w:type="gramEnd"/>
      <w:r w:rsidRPr="002A2619">
        <w:t xml:space="preserve"> </w:t>
      </w:r>
      <w:hyperlink w:anchor="Par94" w:history="1">
        <w:r w:rsidRPr="002A2619">
          <w:t>пунктом 12</w:t>
        </w:r>
      </w:hyperlink>
      <w:r w:rsidRPr="002A2619">
        <w:t xml:space="preserve"> настоящего Положения.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16. Прочие поступления признаются в бухгалтерском учете в следующем порядке: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proofErr w:type="gramStart"/>
      <w:r w:rsidRPr="002A2619">
        <w:t>поступления от продажи основных средств и иных активов, отличных от денежных средств (кроме иностранной валюты), продукции, товаров, а также проценты, полученные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- в порядке, аналогичном предусмотренному пунктом 12 настоящего Положения.</w:t>
      </w:r>
      <w:proofErr w:type="gramEnd"/>
      <w:r w:rsidRPr="002A2619">
        <w:t xml:space="preserve"> При этом для целей бухгалтерского учета проценты начисляются за каждый истекший отчетный период в соответ</w:t>
      </w:r>
      <w:bookmarkStart w:id="8" w:name="_GoBack"/>
      <w:bookmarkEnd w:id="8"/>
      <w:r w:rsidRPr="002A2619">
        <w:t>ствии с условиями договора;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штрафы, пени, неустойки за нарушение условий договоров, а также возмещения причиненных организации убытков - в отчетном периоде, в котором судом вынесено решение об их взыскании или они признаны должником;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суммы кредиторской и депонентской задолженности, по которой срок исковой давности истек, - в отчетном периоде, в котором срок исковой давности истек;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суммы </w:t>
      </w:r>
      <w:proofErr w:type="spellStart"/>
      <w:r w:rsidRPr="002A2619">
        <w:t>дооценки</w:t>
      </w:r>
      <w:proofErr w:type="spellEnd"/>
      <w:r w:rsidRPr="002A2619">
        <w:t xml:space="preserve"> активов - в отчетном периоде, к которому относится дата, по состоянию на которую произведена переоценка;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иные поступления - по мере образования (выявления).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2A2619">
        <w:rPr>
          <w:bCs/>
        </w:rPr>
        <w:t>V. Раскрытие информации в бухгалтерской отчетности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jc w:val="left"/>
      </w:pP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17. В составе информации об учетной политике организации в бухгалтерской отчетности подлежит раскрытию как минимум следующая информация: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а) о порядке признания выручки организации;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б) о способе определения готовности работ, услуг, продукции, выручка от выполнения, оказания, продажи которых признается по мере готовности.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18. В отчете о финансовых результатах доходы организации за отчетный период отражаются с подразделением на выручку и прочие доходы.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 xml:space="preserve">(в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риказов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116н, от 06.04.2015 </w:t>
      </w:r>
      <w:hyperlink r:id="rId8" w:history="1">
        <w:r w:rsidR="00533799" w:rsidRPr="002A2619">
          <w:rPr>
            <w:i/>
          </w:rPr>
          <w:t>№</w:t>
        </w:r>
        <w:r w:rsidRPr="002A2619">
          <w:rPr>
            <w:i/>
          </w:rPr>
          <w:t xml:space="preserve"> 57н</w:t>
        </w:r>
      </w:hyperlink>
      <w:r w:rsidRPr="002A2619">
        <w:rPr>
          <w:i/>
        </w:rPr>
        <w:t>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lastRenderedPageBreak/>
        <w:t>18.1.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>(</w:t>
      </w:r>
      <w:proofErr w:type="gramStart"/>
      <w:r w:rsidRPr="002A2619">
        <w:rPr>
          <w:i/>
        </w:rPr>
        <w:t>в</w:t>
      </w:r>
      <w:proofErr w:type="gramEnd"/>
      <w:r w:rsidRPr="002A2619">
        <w:rPr>
          <w:i/>
        </w:rPr>
        <w:t xml:space="preserve"> ред.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риказа Минфина России от 18.09.2006 </w:t>
      </w:r>
      <w:r w:rsidR="00533799" w:rsidRPr="002A2619">
        <w:rPr>
          <w:i/>
        </w:rPr>
        <w:t>№</w:t>
      </w:r>
      <w:r w:rsidRPr="002A2619">
        <w:rPr>
          <w:i/>
        </w:rPr>
        <w:t xml:space="preserve"> 116н)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18.2. Прочие доходы могут показываться в отчете о финансовых результатах за минусом расходов, относящихся к этим доходам, когда:</w:t>
      </w:r>
    </w:p>
    <w:p w:rsidR="00002413" w:rsidRPr="002A2619" w:rsidRDefault="00DA41D9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>(в ред. п</w:t>
      </w:r>
      <w:r w:rsidR="00002413" w:rsidRPr="002A2619">
        <w:rPr>
          <w:i/>
        </w:rPr>
        <w:t xml:space="preserve">риказов Минфина России от 18.09.2006 </w:t>
      </w:r>
      <w:r w:rsidR="00533799" w:rsidRPr="002A2619">
        <w:rPr>
          <w:i/>
        </w:rPr>
        <w:t>№</w:t>
      </w:r>
      <w:r w:rsidR="00002413" w:rsidRPr="002A2619">
        <w:rPr>
          <w:i/>
        </w:rPr>
        <w:t xml:space="preserve"> 116н, от 06.04.2015 </w:t>
      </w:r>
      <w:r w:rsidR="00533799" w:rsidRPr="002A2619">
        <w:rPr>
          <w:i/>
        </w:rPr>
        <w:t>№</w:t>
      </w:r>
      <w:r w:rsidR="00002413" w:rsidRPr="002A2619">
        <w:rPr>
          <w:i/>
        </w:rPr>
        <w:t xml:space="preserve"> 57н)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proofErr w:type="gramStart"/>
      <w:r w:rsidRPr="002A2619">
        <w:t>а) соответствующие правила бухгалтерского учета предусматривают или не запрещают такое отражение доходов;</w:t>
      </w:r>
      <w:proofErr w:type="gramEnd"/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б) доходы и связанные с ними расходы, возникающие в результате одного и того же или аналогичного по характеру факта хозяйственной деятельности (например, предоставление во временное пользование (временное владение и пользование) своих активов), не являются существенными для характеристики финансового положения организации.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19. В отношении выручки, полученной в результате выполнения договоров, предусматривающих исполнение обязательств (оплату) </w:t>
      </w:r>
      <w:proofErr w:type="spellStart"/>
      <w:r w:rsidRPr="002A2619">
        <w:t>неденежными</w:t>
      </w:r>
      <w:proofErr w:type="spellEnd"/>
      <w:r w:rsidRPr="002A2619">
        <w:t xml:space="preserve"> средствами, подлежит раскрытию как минимум следующая информация: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а) общее количество организаций, с которыми осуществляются указанные договоры, с указанием организаций, на которые приходится основная часть такой выручки;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б) доля выручки, полученной по указанным договорам со связанными организациями;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в) способ определения стоимости продукции (товаров), переданной организацией.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20. Прочие доходы организации за отчетный период, которые в соответствии с правилами бухгалтерского учета не зачисляются на счет прибылей и убытков, подлежат раскрытию в бухгалтерской отчетности обособленно.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>21. Построение бухгалтерского учета должно обеспечить возможность раскрытия информации о доходах организации в разрезе текущей, инвестиционной и финансовой деятельности.</w:t>
      </w:r>
    </w:p>
    <w:p w:rsidR="00002413" w:rsidRPr="002A2619" w:rsidRDefault="00002413" w:rsidP="00DA41D9">
      <w:pPr>
        <w:autoSpaceDE w:val="0"/>
        <w:autoSpaceDN w:val="0"/>
        <w:adjustRightInd w:val="0"/>
        <w:ind w:firstLine="540"/>
      </w:pPr>
      <w:r w:rsidRPr="002A2619">
        <w:t xml:space="preserve">22. </w:t>
      </w:r>
      <w:proofErr w:type="gramStart"/>
      <w:r w:rsidRPr="002A2619">
        <w:t>В случаях, когда раскрытие информации в пояснениях к бухгалтерскому балансу и отчету о финансовых результатах в объеме, предусмотренном настоящим Положением,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сторон, организация может раскрывать информацию в пояснениях к бухгалтерскому балансу и отчету о финансовых результатах в ограниченном</w:t>
      </w:r>
      <w:proofErr w:type="gramEnd"/>
      <w:r w:rsidRPr="002A2619">
        <w:t xml:space="preserve"> </w:t>
      </w:r>
      <w:proofErr w:type="gramStart"/>
      <w:r w:rsidRPr="002A2619">
        <w:t>объеме</w:t>
      </w:r>
      <w:proofErr w:type="gramEnd"/>
      <w:r w:rsidRPr="002A2619">
        <w:t>, не раскрывая те сведения, которые обусловливают указанные потери и (или) урон.</w:t>
      </w:r>
    </w:p>
    <w:p w:rsidR="00002413" w:rsidRPr="002A2619" w:rsidRDefault="00002413" w:rsidP="00DA41D9">
      <w:pPr>
        <w:autoSpaceDE w:val="0"/>
        <w:autoSpaceDN w:val="0"/>
        <w:adjustRightInd w:val="0"/>
        <w:ind w:firstLine="0"/>
        <w:rPr>
          <w:i/>
        </w:rPr>
      </w:pPr>
      <w:r w:rsidRPr="002A2619">
        <w:rPr>
          <w:i/>
        </w:rPr>
        <w:t>(</w:t>
      </w:r>
      <w:r w:rsidR="00DA41D9" w:rsidRPr="002A2619">
        <w:rPr>
          <w:i/>
        </w:rPr>
        <w:t xml:space="preserve">п.22 </w:t>
      </w:r>
      <w:proofErr w:type="gramStart"/>
      <w:r w:rsidRPr="002A2619">
        <w:rPr>
          <w:i/>
        </w:rPr>
        <w:t>введен</w:t>
      </w:r>
      <w:proofErr w:type="gramEnd"/>
      <w:r w:rsidRPr="002A2619">
        <w:rPr>
          <w:i/>
        </w:rPr>
        <w:t xml:space="preserve"> </w:t>
      </w:r>
      <w:r w:rsidR="00DA41D9" w:rsidRPr="002A2619">
        <w:rPr>
          <w:i/>
        </w:rPr>
        <w:t>п</w:t>
      </w:r>
      <w:r w:rsidRPr="002A2619">
        <w:rPr>
          <w:i/>
        </w:rPr>
        <w:t xml:space="preserve">риказом Минфина России от 27.11.2020 </w:t>
      </w:r>
      <w:r w:rsidR="00533799" w:rsidRPr="002A2619">
        <w:rPr>
          <w:i/>
        </w:rPr>
        <w:t>№</w:t>
      </w:r>
      <w:r w:rsidRPr="002A2619">
        <w:rPr>
          <w:i/>
        </w:rPr>
        <w:t xml:space="preserve"> 287н)</w:t>
      </w:r>
    </w:p>
    <w:sectPr w:rsidR="00002413" w:rsidRPr="002A2619" w:rsidSect="00042B16">
      <w:headerReference w:type="default" r:id="rId9"/>
      <w:headerReference w:type="first" r:id="rId10"/>
      <w:pgSz w:w="11905" w:h="16838"/>
      <w:pgMar w:top="794" w:right="567" w:bottom="736" w:left="136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C5" w:rsidRDefault="003344C5" w:rsidP="00042B16">
      <w:r>
        <w:separator/>
      </w:r>
    </w:p>
  </w:endnote>
  <w:endnote w:type="continuationSeparator" w:id="0">
    <w:p w:rsidR="003344C5" w:rsidRDefault="003344C5" w:rsidP="000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C5" w:rsidRDefault="003344C5" w:rsidP="00042B16">
      <w:r>
        <w:separator/>
      </w:r>
    </w:p>
  </w:footnote>
  <w:footnote w:type="continuationSeparator" w:id="0">
    <w:p w:rsidR="003344C5" w:rsidRDefault="003344C5" w:rsidP="0004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376154"/>
      <w:docPartObj>
        <w:docPartGallery w:val="Page Numbers (Top of Page)"/>
        <w:docPartUnique/>
      </w:docPartObj>
    </w:sdtPr>
    <w:sdtContent>
      <w:p w:rsidR="00042B16" w:rsidRDefault="00042B16">
        <w:pPr>
          <w:pStyle w:val="a3"/>
          <w:jc w:val="center"/>
        </w:pPr>
      </w:p>
      <w:p w:rsidR="00042B16" w:rsidRDefault="00042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19">
          <w:rPr>
            <w:noProof/>
          </w:rPr>
          <w:t>6</w:t>
        </w:r>
        <w:r>
          <w:fldChar w:fldCharType="end"/>
        </w:r>
      </w:p>
    </w:sdtContent>
  </w:sdt>
  <w:p w:rsidR="00042B16" w:rsidRDefault="00042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6" w:rsidRDefault="00042B16">
    <w:pPr>
      <w:pStyle w:val="a3"/>
    </w:pPr>
  </w:p>
  <w:p w:rsidR="00042B16" w:rsidRDefault="00042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3"/>
    <w:rsid w:val="00002413"/>
    <w:rsid w:val="00042B16"/>
    <w:rsid w:val="002A2619"/>
    <w:rsid w:val="003344C5"/>
    <w:rsid w:val="003D17C4"/>
    <w:rsid w:val="00533799"/>
    <w:rsid w:val="00BC016B"/>
    <w:rsid w:val="00D73C8B"/>
    <w:rsid w:val="00DA41D9"/>
    <w:rsid w:val="00E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B16"/>
  </w:style>
  <w:style w:type="paragraph" w:styleId="a5">
    <w:name w:val="footer"/>
    <w:basedOn w:val="a"/>
    <w:link w:val="a6"/>
    <w:uiPriority w:val="99"/>
    <w:unhideWhenUsed/>
    <w:rsid w:val="00042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B16"/>
  </w:style>
  <w:style w:type="paragraph" w:styleId="a5">
    <w:name w:val="footer"/>
    <w:basedOn w:val="a"/>
    <w:link w:val="a6"/>
    <w:uiPriority w:val="99"/>
    <w:unhideWhenUsed/>
    <w:rsid w:val="00042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0F1D3101DAF06C8776A846235F539E9149076F4D6AB309737EA9D541C2F43ECEB3BC78B0ADB2C33N82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BE6860447107185081B2FE5D6367640F6DD1412A906C8776A846235F539E9149076F4D6AB309730EA9D541C2F43ECEB3BC78B0ADB2C33N82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ПЫЛЕВА ИРИНА АНАТОЛЬЕВНА</dc:creator>
  <cp:lastModifiedBy>ПЫЛЕВА ИРИНА АНАТОЛЬЕВНА</cp:lastModifiedBy>
  <cp:revision>5</cp:revision>
  <dcterms:created xsi:type="dcterms:W3CDTF">2021-02-19T06:54:00Z</dcterms:created>
  <dcterms:modified xsi:type="dcterms:W3CDTF">2021-02-19T09:26:00Z</dcterms:modified>
</cp:coreProperties>
</file>