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ПРИКАЗ</w:t>
      </w: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 xml:space="preserve">от 28 февраля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091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О СОЗДАНИИ ЭКСПЕРТНОЙ ГРУППЫ ПО ВОПРОСАМ ВЕДЕНИЯ</w:t>
      </w: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БУХГАЛТЕРСКОГО УЧЕТА И ОТЧЕТНОСТИ СУБЪЕКТАМИ</w:t>
      </w: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276091" w:rsidRPr="00276091" w:rsidRDefault="00276091" w:rsidP="00276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76091">
        <w:rPr>
          <w:rFonts w:ascii="Times New Roman" w:hAnsi="Times New Roman" w:cs="Times New Roman"/>
          <w:sz w:val="24"/>
          <w:szCs w:val="28"/>
        </w:rPr>
        <w:t>(в ред. Приказа Минфина РФ от 11.12.2020 №1094)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В целях совершенствования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 приказываю: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1. Создать Экспертную группу по вопросам ведения бухгалтерского учета и отчетности субъектами малого предпринимательства.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76091" w:rsidRPr="00276091" w:rsidRDefault="0003767A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276091" w:rsidRPr="002760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76091" w:rsidRPr="00276091">
        <w:rPr>
          <w:rFonts w:ascii="Times New Roman" w:hAnsi="Times New Roman" w:cs="Times New Roman"/>
          <w:sz w:val="28"/>
          <w:szCs w:val="28"/>
        </w:rPr>
        <w:t xml:space="preserve"> об Экспертной группе по вопросам ведения бухгалтерского учета и отчетности субъектами малого предпринимательства согласно Приложению </w:t>
      </w:r>
      <w:r w:rsidR="00276091">
        <w:rPr>
          <w:rFonts w:ascii="Times New Roman" w:hAnsi="Times New Roman" w:cs="Times New Roman"/>
          <w:sz w:val="28"/>
          <w:szCs w:val="28"/>
        </w:rPr>
        <w:t>№</w:t>
      </w:r>
      <w:r w:rsidR="00276091" w:rsidRPr="00276091">
        <w:rPr>
          <w:rFonts w:ascii="Times New Roman" w:hAnsi="Times New Roman" w:cs="Times New Roman"/>
          <w:sz w:val="28"/>
          <w:szCs w:val="28"/>
        </w:rPr>
        <w:t xml:space="preserve"> 1 к настоящему Приказу;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 xml:space="preserve">состав Экспертной группы по вопросам ведения бухгалтерского учета и отчетности субъектами малого предпринимательства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091">
        <w:rPr>
          <w:rFonts w:ascii="Times New Roman" w:hAnsi="Times New Roman" w:cs="Times New Roman"/>
          <w:sz w:val="28"/>
          <w:szCs w:val="28"/>
        </w:rPr>
        <w:t xml:space="preserve"> 2 к на</w:t>
      </w:r>
      <w:r w:rsidR="0003767A">
        <w:rPr>
          <w:rFonts w:ascii="Times New Roman" w:hAnsi="Times New Roman" w:cs="Times New Roman"/>
          <w:sz w:val="28"/>
          <w:szCs w:val="28"/>
        </w:rPr>
        <w:t>стоящему Приказу</w:t>
      </w:r>
      <w:r w:rsidRPr="00276091">
        <w:rPr>
          <w:rFonts w:ascii="Times New Roman" w:hAnsi="Times New Roman" w:cs="Times New Roman"/>
          <w:sz w:val="28"/>
          <w:szCs w:val="28"/>
        </w:rPr>
        <w:t>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Министр</w:t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А.Г.СИЛУАНОВ</w:t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br w:type="page"/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09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к Приказу</w:t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 xml:space="preserve">от 28 февраля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091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276091" w:rsidRPr="00276091" w:rsidRDefault="00276091" w:rsidP="002760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276091">
        <w:rPr>
          <w:rFonts w:ascii="Times New Roman" w:hAnsi="Times New Roman" w:cs="Times New Roman"/>
          <w:sz w:val="28"/>
          <w:szCs w:val="28"/>
        </w:rPr>
        <w:t>ПОЛОЖЕНИЕ</w:t>
      </w: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ОБ ЭКСПЕРТНОЙ ГРУППЕ ПО ВОПРОСАМ ВЕДЕНИЯ БУХГАЛТЕРСКОГО</w:t>
      </w:r>
    </w:p>
    <w:p w:rsidR="00276091" w:rsidRPr="00276091" w:rsidRDefault="00276091" w:rsidP="00276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УЧЕТА И ОТЧЕТНОСТИ СУБЪЕКТАМИ МАЛОГО ПРЕДПРИНИМАТЕЛЬСТВА</w:t>
      </w:r>
    </w:p>
    <w:p w:rsidR="00276091" w:rsidRPr="00276091" w:rsidRDefault="00276091" w:rsidP="00276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6091" w:rsidRPr="00276091" w:rsidRDefault="00276091" w:rsidP="002760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1. Экспертная группа по вопросам ведения бухгалтерского учета и отчетности субъектами малого предпринимательства (далее - Группа) является экспертным и консультативным органом Министерства финансов Российской Федерации.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 xml:space="preserve">2. Группа в своей деятельности руководствуется </w:t>
      </w:r>
      <w:hyperlink r:id="rId5" w:history="1">
        <w:r w:rsidRPr="0027609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760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II. Цель деятельности, основные функции и права Группы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3. Цель деятельности Группы - разработка предложений по совершенствованию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4. Группа осуществляет следующие основные функции: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 xml:space="preserve">1) изучение и анализ практики применения Федерального </w:t>
      </w:r>
      <w:hyperlink r:id="rId6" w:history="1">
        <w:r w:rsidRPr="002760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6091">
        <w:rPr>
          <w:rFonts w:ascii="Times New Roman" w:hAnsi="Times New Roman" w:cs="Times New Roman"/>
          <w:sz w:val="28"/>
          <w:szCs w:val="28"/>
        </w:rPr>
        <w:t xml:space="preserve"> "О бухгалтерском учете" и иных нормативных правовых актов по вопросам ведения бухгалтерского учета субъектами малого предпринимательства;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2) анализ реализации государственной политики в сфере ведения бухгалтерского учета субъектами малого предпринимательства;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3) выявление основных вопросов, возникающих при ведении бухгалтерского учета субъектами малого предпринимательства и требующих решения;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4) анализ проектов федеральных стандартов бухгалтерского учета в части требований к субъектам малого предпринимательства;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5) подготовка документов (в том числе проектов законодательных и нормативных правовых актов, рекомендаций, докладов, экспертных заключений), содержащих предложения по совершенствованию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lastRenderedPageBreak/>
        <w:t>6) проведение экспертизы проектов нормативных правовых актов по ведению бухгалтерского учета субъектами малого предпринимательства.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5. При осуществлении деятельности Группа вправе: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1) взаимодействовать с федеральными органами исполнительной власти, а также с организациями, заинтересованными в совершенствовании упрощенных способов ведения бухгалтерского учета, включая упрощенную бухгалтерскую (финансовую) отчетность, для субъектов малого предпринимательства;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2) создавать из числа членов Группы временные рабочие подгруппы для проработки отдельных вопросов;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3) приглашать на свои заседания представителей федеральных органов исполнительной власти, заинтересованных организаций, экспертов и иных специалистов;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4) направлять решения Группы заинтересованным лицам.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III. Состав Группы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6. Состав Группы утверждается Министром финансов Российской Федерации или заместителем Министра финансов Российской Федерации по согласованию с заинтересованными федеральными органами исполнительной власти и организациями.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7. Группу возглавляет руководитель.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8. Руководитель Группы: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1) организует деятельность Группы;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2) созывает заседания Группы;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3) определяет дату, время и место проведения заседания Группы;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4) определяет повестку заседания Группы, в том числе на основе предложений членов Группы;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5) принимает решение о приглашении на заседание Группы представителей федеральных органов исполнительной власти, заинтересованных организаций, экспертов и иных специалистов;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6) председательствует на заседаниях Группы. В отсутствие руководителя на заседании председательствует один из членов Группы по поручению руководителя Группы.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9. Секретарь Группы подготавливает материалы к заседаниям Группы, осуществляет необходимую переписку от имени Группы в процессе подготовки заседаний Группы, ведет протоколы заседаний Группы.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IV. Порядок деятельности Группы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10. Заседания Группы проводятся по мере необходимости.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6091">
        <w:rPr>
          <w:rFonts w:ascii="Times New Roman" w:hAnsi="Times New Roman" w:cs="Times New Roman"/>
          <w:sz w:val="24"/>
          <w:szCs w:val="28"/>
        </w:rPr>
        <w:t>(в ред. Приказа Минфина РФ от 11.12.2020 №1094)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11. Заседание Группы считается правомочным, если в нем участвует не менее половины ее состава.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 xml:space="preserve">12. Группа вправе принимать решения без проведения заседания путем </w:t>
      </w:r>
      <w:r w:rsidRPr="00276091">
        <w:rPr>
          <w:rFonts w:ascii="Times New Roman" w:hAnsi="Times New Roman" w:cs="Times New Roman"/>
          <w:sz w:val="28"/>
          <w:szCs w:val="28"/>
        </w:rPr>
        <w:lastRenderedPageBreak/>
        <w:t>письменного заочного опроса членов Группы (заочное голосование). Заочное голосование считается состоявшимся, если в нем участвовало не менее половины членов Группы.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13. Решения Группы принимаются путем открытого голосования простым большинством голосов членов Группы, участвующих в заседании (в заочном голосовании). В случае равенства голосов голос руководителя Группы является решающим.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76091">
        <w:rPr>
          <w:rFonts w:ascii="Times New Roman" w:hAnsi="Times New Roman" w:cs="Times New Roman"/>
          <w:sz w:val="28"/>
          <w:szCs w:val="28"/>
        </w:rPr>
        <w:t>Решения Группы оформляются протоколом заседания (протоколом заочного голосования), который подписывается руководителем Группы либо лицом, председательствовавшем на заседании Группы, и секретарем Группы.</w:t>
      </w:r>
      <w:proofErr w:type="gramEnd"/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15. В целях обеспечения деятельности Группы могут издаваться акты Министерства финансов Российской Федерации, даваться поручения руководства Министерства финансов Российской Федерации.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16. Группа ежегодно не позднее 1 марта представляет отчет о своей деятельности за предшествующий календарный год руководству Министерства финансов Российской Федерации.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17. Сведения о деятельности Группы являются открытыми и общедоступными. Информация о деятельности Группы размещается на официальном сайте Министерства финансов Российской Федерации в информационно-телекоммуникационной сети Интернет.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91">
        <w:rPr>
          <w:rFonts w:ascii="Times New Roman" w:hAnsi="Times New Roman" w:cs="Times New Roman"/>
          <w:sz w:val="28"/>
          <w:szCs w:val="28"/>
        </w:rPr>
        <w:t>18. Организационно-техническое и информационное обеспечение деятельности Группы осуществляется Департаментом регулирования бухгалтерского учета, финансовой отчетности, аудиторской деятельности, валютной сферы и негосударственных пенсионных фо</w:t>
      </w:r>
      <w:r w:rsidR="0003767A"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  <w:r w:rsidRPr="00276091">
        <w:rPr>
          <w:rFonts w:ascii="Times New Roman" w:hAnsi="Times New Roman" w:cs="Times New Roman"/>
          <w:sz w:val="28"/>
          <w:szCs w:val="28"/>
        </w:rPr>
        <w:t>дов Министерства финансов Российской Федерации.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6091">
        <w:rPr>
          <w:rFonts w:ascii="Times New Roman" w:hAnsi="Times New Roman" w:cs="Times New Roman"/>
          <w:sz w:val="24"/>
          <w:szCs w:val="28"/>
        </w:rPr>
        <w:t>(в ред. Приказа Минфина РФ от 11.12.2020 №1094)</w:t>
      </w: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Pr="00276091" w:rsidRDefault="00276091" w:rsidP="0027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91" w:rsidRDefault="0027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6091" w:rsidRPr="00276091" w:rsidRDefault="00276091" w:rsidP="0027609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№ 2</w:t>
      </w:r>
    </w:p>
    <w:p w:rsidR="00276091" w:rsidRDefault="00276091" w:rsidP="0027609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</w:p>
    <w:p w:rsidR="00276091" w:rsidRPr="00276091" w:rsidRDefault="00276091" w:rsidP="0027609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276091" w:rsidRPr="00276091" w:rsidRDefault="00276091" w:rsidP="0027609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276091" w:rsidRPr="00276091" w:rsidRDefault="00276091" w:rsidP="0027609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28.02.2013 </w:t>
      </w:r>
      <w:r w:rsidRPr="002760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</w:t>
      </w:r>
    </w:p>
    <w:p w:rsidR="00276091" w:rsidRPr="00276091" w:rsidRDefault="00276091" w:rsidP="002760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1" w:rsidRPr="00276091" w:rsidRDefault="00276091" w:rsidP="0027609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76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276091" w:rsidRPr="00276091" w:rsidRDefault="00276091" w:rsidP="0027609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76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Экспертной группы по вопросам ведения бухгалтерского учета и отчетности субъектами малого предпринимательства</w:t>
      </w:r>
    </w:p>
    <w:p w:rsidR="00276091" w:rsidRPr="00276091" w:rsidRDefault="00276091" w:rsidP="0027609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8"/>
        <w:gridCol w:w="5632"/>
      </w:tblGrid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Шнейдман Леонид Зиновьевич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760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фондов, руководитель</w:t>
            </w:r>
            <w:r w:rsidRPr="00276091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760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Экспертной группы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Шнайдерман Татьяна Александровна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76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эксперт Отдела методологии бухгалтерского учета и финансовой отчетности</w:t>
            </w:r>
            <w:r w:rsidRPr="002760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фондов, секретарь Экспертной группы</w:t>
            </w:r>
          </w:p>
        </w:tc>
      </w:tr>
      <w:tr w:rsidR="00276091" w:rsidRPr="00276091" w:rsidTr="00EE5536">
        <w:trPr>
          <w:trHeight w:val="1128"/>
        </w:trPr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Гебель</w:t>
            </w:r>
            <w:proofErr w:type="spellEnd"/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</w:p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  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член Генерального совета Общероссийской общественной организации «Деловая Россия» (по согласованию)</w:t>
            </w:r>
          </w:p>
        </w:tc>
      </w:tr>
      <w:tr w:rsidR="00276091" w:rsidRPr="00276091" w:rsidTr="00EE5536">
        <w:trPr>
          <w:trHeight w:val="1128"/>
        </w:trPr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Ефременков Иван Николаевич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заместитель Исполнительного директора «ОПОРЫ РОССИИ» по правовым вопросам и экспертизе (по согласованию)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Людмила Анатольевна</w:t>
            </w:r>
            <w:r w:rsidRPr="0027609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Ассоциации «Российский Союз аудиторов» (по согласованию)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Копосова Евгения Ивановна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директор НП «Институт профессиональных бухгалтеров и аудиторов России» (по согласованию)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Красновская Мария</w:t>
            </w:r>
          </w:p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коммерческий директор ООО «Геликон М», член Комитета по поддержке и развитию малого и среднего предпринимательства Торгово-промышленной палаты Российской Федерации (по согласованию)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Лапина Ольга </w:t>
            </w:r>
          </w:p>
          <w:p w:rsidR="00276091" w:rsidRPr="00276091" w:rsidRDefault="00276091" w:rsidP="002760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Гелиевна</w:t>
            </w:r>
            <w:proofErr w:type="spellEnd"/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Административно-контрольного управления ФНС России (по согласованию)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Тараканов Андрей</w:t>
            </w:r>
          </w:p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инвестиционной политики  и развития предпринимательства Министерства экономического развития Российской Федерации (по согласованию)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Фогель Олег</w:t>
            </w:r>
          </w:p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разработки бухгалтерских программ  ООО «1</w:t>
            </w:r>
            <w:proofErr w:type="gramStart"/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7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(по согласованию)</w:t>
            </w:r>
          </w:p>
        </w:tc>
      </w:tr>
      <w:tr w:rsidR="00276091" w:rsidRPr="00276091" w:rsidTr="00EE5536">
        <w:tc>
          <w:tcPr>
            <w:tcW w:w="3548" w:type="dxa"/>
            <w:shd w:val="clear" w:color="auto" w:fill="auto"/>
          </w:tcPr>
          <w:p w:rsidR="00276091" w:rsidRPr="00276091" w:rsidRDefault="00276091" w:rsidP="0027609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Шкромюк</w:t>
            </w:r>
            <w:proofErr w:type="spellEnd"/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Юрьевна</w:t>
            </w:r>
          </w:p>
        </w:tc>
        <w:tc>
          <w:tcPr>
            <w:tcW w:w="5632" w:type="dxa"/>
            <w:shd w:val="clear" w:color="auto" w:fill="auto"/>
          </w:tcPr>
          <w:p w:rsidR="00276091" w:rsidRPr="00276091" w:rsidRDefault="00276091" w:rsidP="00276091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7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генеральный директор ООО «Регион Сервис» (по согласованию)</w:t>
            </w:r>
            <w:r w:rsidRPr="0027609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276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A47634" w:rsidRPr="00276091" w:rsidRDefault="00A47634" w:rsidP="0027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7634" w:rsidRPr="00276091" w:rsidSect="00DC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1"/>
    <w:rsid w:val="0003767A"/>
    <w:rsid w:val="00276091"/>
    <w:rsid w:val="00A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7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7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6DD4BBF9BC1164F0F82F851FC327AF4FEBA85673834651BA2809E6D9B3E6BFA90EAB478A3FE3BD1C188858FH6wAJ" TargetMode="External"/><Relationship Id="rId5" Type="http://schemas.openxmlformats.org/officeDocument/2006/relationships/hyperlink" Target="consultantplus://offline/ref=F8E6DD4BBF9BC1164F0F82F851FC327AF4F4BD83696E63674AF78E9B65CB647BFED9BCB865A3E224D1DF88H8w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АНАСТАСИЯ ВИКТОРОВНА</dc:creator>
  <cp:lastModifiedBy>ГОЛУБЕВА АНАСТАСИЯ ВИКТОРОВНА</cp:lastModifiedBy>
  <cp:revision>2</cp:revision>
  <dcterms:created xsi:type="dcterms:W3CDTF">2020-12-31T09:48:00Z</dcterms:created>
  <dcterms:modified xsi:type="dcterms:W3CDTF">2021-01-12T12:59:00Z</dcterms:modified>
</cp:coreProperties>
</file>