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7A" w:rsidRPr="008F379B" w:rsidRDefault="008C5F7A" w:rsidP="008C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Информационное сообщение о заседании</w:t>
      </w:r>
    </w:p>
    <w:p w:rsidR="008C5F7A" w:rsidRDefault="008C5F7A" w:rsidP="008C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Рабочего органа Совета по аудиторской деятельности</w:t>
      </w:r>
    </w:p>
    <w:p w:rsidR="008C5F7A" w:rsidRDefault="008C5F7A" w:rsidP="008C5F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F7A" w:rsidRPr="00BD2F17" w:rsidRDefault="008C5F7A" w:rsidP="008C5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января </w:t>
      </w:r>
      <w:r w:rsidRPr="00BD2F17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D2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состоялось очередное заседание Рабочего органа Совета по аудиторской деятельности (в режиме видеоконференции).</w:t>
      </w:r>
    </w:p>
    <w:p w:rsidR="008C5F7A" w:rsidRPr="001B39A6" w:rsidRDefault="008C5F7A" w:rsidP="008C5F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Рабочий орган Совета рассмотрел </w:t>
      </w:r>
      <w:r w:rsidRPr="001B39A6">
        <w:rPr>
          <w:rFonts w:ascii="Times New Roman" w:eastAsia="Calibri" w:hAnsi="Times New Roman" w:cs="Times New Roman"/>
          <w:sz w:val="28"/>
          <w:szCs w:val="28"/>
        </w:rPr>
        <w:t>ход исполнения Плана мероприятий («дорожной карты») по реализации Основных направлений развития аудиторской деятельности в Российской Федерации на период до</w:t>
      </w:r>
      <w:r w:rsidR="00951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B39A6">
        <w:rPr>
          <w:rFonts w:ascii="Times New Roman" w:eastAsia="Calibri" w:hAnsi="Times New Roman" w:cs="Times New Roman"/>
          <w:sz w:val="28"/>
          <w:szCs w:val="28"/>
        </w:rPr>
        <w:t>2024 года, утвержденного Минфином России 27 марта 2020 г.,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1B39A6">
        <w:rPr>
          <w:rFonts w:ascii="Times New Roman" w:eastAsia="Calibri" w:hAnsi="Times New Roman" w:cs="Times New Roman"/>
          <w:sz w:val="28"/>
          <w:szCs w:val="28"/>
        </w:rPr>
        <w:t>2020 г.</w:t>
      </w:r>
    </w:p>
    <w:p w:rsidR="008C5F7A" w:rsidRDefault="008C5F7A" w:rsidP="008C5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871">
        <w:rPr>
          <w:rFonts w:ascii="Times New Roman" w:hAnsi="Times New Roman"/>
          <w:sz w:val="28"/>
          <w:szCs w:val="28"/>
          <w:lang w:eastAsia="ru-RU"/>
        </w:rPr>
        <w:t>Рабочий орган Совета подвел итоги своей работы в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CE0871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 xml:space="preserve"> и утвердил план работы Рабочего органа Совета на 2021 г.</w:t>
      </w:r>
    </w:p>
    <w:p w:rsidR="008C5F7A" w:rsidRDefault="008C5F7A" w:rsidP="008C5F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Следующее заседание Рабочего органа Совета состоится в феврале 2021 г.</w:t>
      </w:r>
    </w:p>
    <w:p w:rsidR="008C5F7A" w:rsidRPr="008F379B" w:rsidRDefault="008C5F7A" w:rsidP="008C5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7A" w:rsidRPr="008F379B" w:rsidRDefault="008C5F7A" w:rsidP="008C5F7A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</w:t>
      </w:r>
    </w:p>
    <w:p w:rsidR="008C5F7A" w:rsidRPr="008F379B" w:rsidRDefault="008C5F7A" w:rsidP="008C5F7A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финансов Российской Федерации является федеральным органом исполнительной власти, осуществляющим функции государственного регулирования аудиторской деятельности.</w:t>
      </w:r>
    </w:p>
    <w:p w:rsidR="008C5F7A" w:rsidRPr="008F379B" w:rsidRDefault="008C5F7A" w:rsidP="008C5F7A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</w:t>
      </w:r>
      <w:smartTag w:uri="urn:schemas-microsoft-com:office:smarttags" w:element="metricconverter">
        <w:smartTagPr>
          <w:attr w:name="ProductID" w:val="2009 г"/>
        </w:smartTagPr>
        <w:r w:rsidRPr="008F379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2009 г</w:t>
        </w:r>
      </w:smartTag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146н.</w:t>
      </w:r>
    </w:p>
    <w:p w:rsidR="008C5F7A" w:rsidRPr="008F379B" w:rsidRDefault="008C5F7A" w:rsidP="008C5F7A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совета по аудиторской деятельности и состав рабочего органа совета по аудиторской деятельности утверждены приказами Минфина России.  </w:t>
      </w:r>
    </w:p>
    <w:p w:rsidR="008C5F7A" w:rsidRPr="008F379B" w:rsidRDefault="008C5F7A" w:rsidP="008C5F7A">
      <w:pPr>
        <w:numPr>
          <w:ilvl w:val="0"/>
          <w:numId w:val="1"/>
        </w:numPr>
        <w:tabs>
          <w:tab w:val="num" w:pos="720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Рабочего органа Совета по аудиторской деятельности – заместитель начальника отдела Департамента регулирования бухгалтерского учета, финансовой отчетности и аудиторской деятельности Минфина России Арвачева Т.А.</w:t>
      </w:r>
    </w:p>
    <w:p w:rsidR="008C5F7A" w:rsidRPr="004E1123" w:rsidRDefault="008C5F7A" w:rsidP="008C5F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Совета по аудиторской деятельности и его Рабочего органа размещаются на официальном Интернет-сайте Минфина России </w:t>
      </w:r>
      <w:hyperlink r:id="rId5" w:history="1">
        <w:r w:rsidRPr="004E112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www.minfin.ru</w:t>
        </w:r>
      </w:hyperlink>
      <w:r w:rsidRPr="004E1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«Аудиторская деятельность».</w:t>
      </w:r>
    </w:p>
    <w:p w:rsidR="008C5F7A" w:rsidRDefault="008C5F7A" w:rsidP="008C5F7A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F7A" w:rsidRDefault="008C5F7A" w:rsidP="008C5F7A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F7A" w:rsidRDefault="008C5F7A" w:rsidP="008C5F7A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F7A" w:rsidRDefault="008C5F7A" w:rsidP="008C5F7A"/>
    <w:p w:rsidR="008C5F7A" w:rsidRDefault="008C5F7A" w:rsidP="008C5F7A"/>
    <w:p w:rsidR="00A133E7" w:rsidRDefault="00A133E7"/>
    <w:sectPr w:rsidR="00A133E7" w:rsidSect="00575F15">
      <w:headerReference w:type="even" r:id="rId6"/>
      <w:headerReference w:type="default" r:id="rId7"/>
      <w:pgSz w:w="11906" w:h="16838"/>
      <w:pgMar w:top="1440" w:right="851" w:bottom="1440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81" w:rsidRDefault="00951F78" w:rsidP="00EF31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181" w:rsidRDefault="00951F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226437"/>
      <w:docPartObj>
        <w:docPartGallery w:val="Page Numbers (Top of Page)"/>
        <w:docPartUnique/>
      </w:docPartObj>
    </w:sdtPr>
    <w:sdtEndPr/>
    <w:sdtContent>
      <w:p w:rsidR="004E1123" w:rsidRDefault="00951F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6181" w:rsidRDefault="00951F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36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7A"/>
    <w:rsid w:val="008C5F7A"/>
    <w:rsid w:val="00951F78"/>
    <w:rsid w:val="00A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0471D"/>
  <w15:chartTrackingRefBased/>
  <w15:docId w15:val="{740BEF6A-F98F-4805-B217-1D12D23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F7A"/>
  </w:style>
  <w:style w:type="character" w:styleId="a5">
    <w:name w:val="page number"/>
    <w:basedOn w:val="a0"/>
    <w:rsid w:val="008C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minfi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АРВАЧЕВА ТАТЬЯНА АЛЕКСАНДРОВНА</dc:creator>
  <cp:keywords/>
  <dc:description/>
  <cp:lastModifiedBy>АРВАЧЕВА ТАТЬЯНА АЛЕКСАНДРОВНА</cp:lastModifiedBy>
  <cp:revision>2</cp:revision>
  <dcterms:created xsi:type="dcterms:W3CDTF">2021-01-14T08:17:00Z</dcterms:created>
  <dcterms:modified xsi:type="dcterms:W3CDTF">2021-01-14T08:19:00Z</dcterms:modified>
</cp:coreProperties>
</file>