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A3D75" w14:textId="47BAFE8E" w:rsidR="007E6804" w:rsidRPr="00E116B2" w:rsidRDefault="007E6804" w:rsidP="007E6804">
      <w:pPr>
        <w:tabs>
          <w:tab w:val="left" w:pos="1722"/>
        </w:tabs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РОССИЙСКОЙ ФЕДЕРАЦИИ</w:t>
      </w:r>
    </w:p>
    <w:p w14:paraId="10E4A3B3" w14:textId="77777777" w:rsidR="007E6804" w:rsidRPr="00E116B2" w:rsidRDefault="007E6804" w:rsidP="007E6804">
      <w:pPr>
        <w:tabs>
          <w:tab w:val="left" w:pos="708"/>
          <w:tab w:val="left" w:pos="1722"/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68B69C" w14:textId="77777777" w:rsidR="007E6804" w:rsidRPr="00E116B2" w:rsidRDefault="007E6804" w:rsidP="007E6804">
      <w:pPr>
        <w:tabs>
          <w:tab w:val="left" w:pos="708"/>
          <w:tab w:val="left" w:pos="1722"/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регулирования бухгалтерского учета,</w:t>
      </w:r>
    </w:p>
    <w:p w14:paraId="02325B70" w14:textId="77777777" w:rsidR="007E6804" w:rsidRDefault="007E6804" w:rsidP="007E6804">
      <w:pPr>
        <w:tabs>
          <w:tab w:val="left" w:pos="708"/>
          <w:tab w:val="left" w:pos="1722"/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финансовой отчетности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1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аудиторской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14:paraId="60EA8637" w14:textId="77777777" w:rsidR="007E6804" w:rsidRPr="00E116B2" w:rsidRDefault="007E6804" w:rsidP="007E6804">
      <w:pPr>
        <w:tabs>
          <w:tab w:val="left" w:pos="708"/>
          <w:tab w:val="left" w:pos="1722"/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валютной сферы и негосударственных пенсионных фондов</w:t>
      </w:r>
    </w:p>
    <w:p w14:paraId="202BE478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89D12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DE8E56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074812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64914F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277B70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14:paraId="75B73533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80EA9A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B4E033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09DE98" w14:textId="77777777" w:rsidR="007E6804" w:rsidRPr="00E116B2" w:rsidRDefault="007E6804" w:rsidP="007E6804">
      <w:pPr>
        <w:tabs>
          <w:tab w:val="left" w:pos="1722"/>
          <w:tab w:val="left" w:pos="19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AD2D6F" w14:textId="77777777" w:rsidR="007E6804" w:rsidRPr="00E116B2" w:rsidRDefault="007E6804" w:rsidP="007E6804">
      <w:pPr>
        <w:tabs>
          <w:tab w:val="left" w:pos="1722"/>
          <w:tab w:val="left" w:pos="19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14:paraId="41B4C85A" w14:textId="77777777" w:rsidR="007E6804" w:rsidRPr="00E116B2" w:rsidRDefault="007E6804" w:rsidP="007E6804">
      <w:pPr>
        <w:tabs>
          <w:tab w:val="left" w:pos="1722"/>
          <w:tab w:val="left" w:pos="19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аудиторским организациям, индивидуальным</w:t>
      </w:r>
    </w:p>
    <w:p w14:paraId="4F770B0C" w14:textId="77777777" w:rsidR="007E6804" w:rsidRPr="00E116B2" w:rsidRDefault="007E6804" w:rsidP="007E6804">
      <w:pPr>
        <w:tabs>
          <w:tab w:val="left" w:pos="1722"/>
          <w:tab w:val="left" w:pos="19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аудиторам, аудиторам по проведению аудита </w:t>
      </w:r>
    </w:p>
    <w:p w14:paraId="24EFA9D9" w14:textId="77777777" w:rsidR="007E6804" w:rsidRPr="00E116B2" w:rsidRDefault="007E6804" w:rsidP="007E6804">
      <w:pPr>
        <w:tabs>
          <w:tab w:val="left" w:pos="1722"/>
          <w:tab w:val="left" w:pos="19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годовой бухгалтерской отчетности организаций </w:t>
      </w:r>
    </w:p>
    <w:p w14:paraId="19539F2F" w14:textId="77777777" w:rsidR="007E6804" w:rsidRPr="00E116B2" w:rsidRDefault="007E6804" w:rsidP="007E6804">
      <w:pPr>
        <w:tabs>
          <w:tab w:val="left" w:pos="1722"/>
          <w:tab w:val="left" w:pos="19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E1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380E8E24" w14:textId="0B6374F5" w:rsidR="007E6804" w:rsidRPr="00E116B2" w:rsidRDefault="007E6804" w:rsidP="007E6804">
      <w:pPr>
        <w:tabs>
          <w:tab w:val="left" w:pos="1722"/>
          <w:tab w:val="left" w:pos="198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к письму от </w:t>
      </w:r>
      <w:r w:rsidR="00CC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E116B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1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Pr="00E116B2">
        <w:rPr>
          <w:rFonts w:ascii="Times New Roman" w:eastAsia="Calibri" w:hAnsi="Times New Roman" w:cs="Times New Roman"/>
          <w:sz w:val="28"/>
          <w:szCs w:val="28"/>
        </w:rPr>
        <w:t>07-04-09/</w:t>
      </w:r>
      <w:r w:rsidR="00CC0761">
        <w:rPr>
          <w:rFonts w:ascii="Times New Roman" w:eastAsia="Calibri" w:hAnsi="Times New Roman" w:cs="Times New Roman"/>
          <w:sz w:val="28"/>
          <w:szCs w:val="28"/>
        </w:rPr>
        <w:t>115445</w:t>
      </w:r>
      <w:r w:rsidRPr="00E116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16FBA2C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45DB36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78D6B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923CD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F58D2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F58F6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4CC0F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50424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C7E64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F9ADB4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899107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DB40D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12FF6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9D705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AAED0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12CCA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0294F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D9325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2A4F1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E9BB9" w14:textId="77777777" w:rsidR="007E6804" w:rsidRPr="00E116B2" w:rsidRDefault="007E6804" w:rsidP="007E6804">
      <w:pPr>
        <w:tabs>
          <w:tab w:val="left" w:pos="1722"/>
          <w:tab w:val="left" w:pos="198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7178F0CE" w14:textId="77777777" w:rsidR="007E6804" w:rsidRDefault="007E6804" w:rsidP="007E6804">
      <w:r>
        <w:br w:type="page"/>
      </w:r>
    </w:p>
    <w:p w14:paraId="18D54BBC" w14:textId="570518FF" w:rsidR="00557A94" w:rsidRPr="008B1C7F" w:rsidRDefault="00557A94" w:rsidP="00557A94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C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повышения качества аудита бухгалтерской (финансовой) отчетности организаций, руководствуясь Федеральным законом «Об аудиторской деятельности» и Положением о Министерстве финансов Российской Федерации, утвержденным постановлением Правительства Российской Федерации от 30 июня 2004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1C7F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1C7F">
        <w:rPr>
          <w:rFonts w:ascii="Times New Roman" w:eastAsia="Times New Roman" w:hAnsi="Times New Roman" w:cs="Times New Roman"/>
          <w:sz w:val="28"/>
          <w:szCs w:val="28"/>
          <w:lang w:eastAsia="ru-RU"/>
        </w:rPr>
        <w:t>329, Департамент регулирования бухгалтерского учета, финансовой отчетности</w:t>
      </w:r>
      <w:r w:rsidR="00CB285F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аудиторской деятельности, валютной сферы и негосударственных пенсионных фондов</w:t>
      </w:r>
      <w:r w:rsidRPr="008B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обобщил практику применения законодательства Российской Федерации об аудиторской деятельности и бухгалтерском учете и рекомендует аудиторским организациям, индивидуальным аудиторам и аудиторам при проведении аудита годовой бухгалтерской (финансовой) отчетности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B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(далее – бухгалтерская отчетность) обратить внимание на следующее.</w:t>
      </w:r>
      <w:r w:rsidRPr="008B1C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14:paraId="49C71DA6" w14:textId="77777777" w:rsidR="00557A94" w:rsidRDefault="00557A94" w:rsidP="00557A94">
      <w:pPr>
        <w:tabs>
          <w:tab w:val="left" w:pos="172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02A4FB" w14:textId="34E56B0B" w:rsidR="002D2D35" w:rsidRPr="002D2D35" w:rsidRDefault="00E51DFB" w:rsidP="002D2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</w:t>
      </w:r>
      <w:r w:rsidR="002D2D35" w:rsidRPr="002D2D3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Влияние ситуации</w:t>
      </w:r>
      <w:r w:rsidR="002D2D35" w:rsidRPr="002D2D35">
        <w:rPr>
          <w:rFonts w:ascii="Times New Roman" w:hAnsi="Times New Roman" w:cs="Times New Roman"/>
          <w:b/>
          <w:sz w:val="28"/>
          <w:szCs w:val="28"/>
        </w:rPr>
        <w:t>, обусловленной</w:t>
      </w:r>
    </w:p>
    <w:p w14:paraId="55905735" w14:textId="6B801057" w:rsidR="002D2D35" w:rsidRPr="002D2D35" w:rsidRDefault="002D2D35" w:rsidP="002D2D35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2D35">
        <w:rPr>
          <w:rFonts w:ascii="Times New Roman" w:hAnsi="Times New Roman" w:cs="Times New Roman"/>
          <w:b/>
          <w:sz w:val="28"/>
          <w:szCs w:val="28"/>
        </w:rPr>
        <w:t>распространением новой коронавирусной инфекции</w:t>
      </w:r>
    </w:p>
    <w:p w14:paraId="1D6E7E39" w14:textId="77777777" w:rsidR="002D2D35" w:rsidRPr="00E554F2" w:rsidRDefault="002D2D35" w:rsidP="002D2D35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2ED0EC0" w14:textId="1A798294" w:rsidR="002D2D35" w:rsidRDefault="002D2D35" w:rsidP="002D2D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F2">
        <w:rPr>
          <w:rFonts w:ascii="Times New Roman" w:hAnsi="Times New Roman" w:cs="Times New Roman"/>
          <w:sz w:val="28"/>
          <w:szCs w:val="28"/>
        </w:rPr>
        <w:t>Сложившаяся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554F2">
        <w:rPr>
          <w:rFonts w:ascii="Times New Roman" w:hAnsi="Times New Roman" w:cs="Times New Roman"/>
          <w:sz w:val="28"/>
          <w:szCs w:val="28"/>
        </w:rPr>
        <w:t xml:space="preserve"> г. ситуация, </w:t>
      </w:r>
      <w:r>
        <w:rPr>
          <w:rFonts w:ascii="Times New Roman" w:hAnsi="Times New Roman" w:cs="Times New Roman"/>
          <w:sz w:val="28"/>
          <w:szCs w:val="28"/>
        </w:rPr>
        <w:t>обусловленная распространением новой коронавирусной инфекции</w:t>
      </w:r>
      <w:r w:rsidR="00C5146D" w:rsidRPr="00C5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46D" w:rsidRPr="00E06A7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связанных с ней ограничений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54F2">
        <w:rPr>
          <w:rFonts w:ascii="Times New Roman" w:hAnsi="Times New Roman" w:cs="Times New Roman"/>
          <w:sz w:val="28"/>
          <w:szCs w:val="28"/>
        </w:rPr>
        <w:t>оказали и продолжают оказывать влияние на деятельность и бухгалтерскую отчетность аудируемых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4F2">
        <w:rPr>
          <w:rFonts w:ascii="Times New Roman" w:hAnsi="Times New Roman" w:cs="Times New Roman"/>
          <w:sz w:val="28"/>
          <w:szCs w:val="28"/>
        </w:rPr>
        <w:t xml:space="preserve">что, в свою очередь, не может не иметь последствий для организации и осуществления аудита указанной отчетности. </w:t>
      </w:r>
      <w:r w:rsidRPr="00E554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Значительно возросли обычные аудиторские риски, а также возникли новые аудиторские риски. Данное обстоятельство должно быть принято во внимание на всех этапах организации и осуществления аудита бухгалтерской отчетности, в частности, </w:t>
      </w:r>
      <w:r w:rsidRPr="00E554F2">
        <w:rPr>
          <w:rFonts w:ascii="Times New Roman" w:hAnsi="Times New Roman" w:cs="Times New Roman"/>
          <w:sz w:val="28"/>
          <w:szCs w:val="28"/>
        </w:rPr>
        <w:t xml:space="preserve">при планировании аудита, рассмотрении аудитором ошибок и недобросовестных действий, </w:t>
      </w:r>
      <w:r w:rsidRPr="00E554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анализе состояния внутреннего контроля, выполнении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аудиторских процедур в отношении применимости допущения непрерывности деятельности и других </w:t>
      </w:r>
      <w:r w:rsidRPr="00E554F2">
        <w:rPr>
          <w:rFonts w:ascii="Times New Roman" w:eastAsia="Times New Roman" w:hAnsi="Times New Roman" w:cs="Times New Roman"/>
          <w:sz w:val="28"/>
          <w:szCs w:val="20"/>
          <w:lang w:eastAsia="ru-RU"/>
        </w:rPr>
        <w:t>аудиторских процедур по существу, взаимодействии с представителями собственников</w:t>
      </w:r>
      <w:r w:rsidRPr="00E554F2">
        <w:rPr>
          <w:rFonts w:ascii="Times New Roman" w:hAnsi="Times New Roman" w:cs="Times New Roman"/>
          <w:sz w:val="28"/>
          <w:szCs w:val="28"/>
        </w:rPr>
        <w:t>.</w:t>
      </w:r>
    </w:p>
    <w:p w14:paraId="6C54E418" w14:textId="77777777" w:rsidR="00C5146D" w:rsidRDefault="00C5146D" w:rsidP="00C5146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 распространения новой </w:t>
      </w:r>
      <w:r w:rsidRPr="00E06A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инфекции</w:t>
      </w:r>
      <w:r w:rsidRPr="00E0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связанных с ней ограничений</w:t>
      </w:r>
      <w:r w:rsidRPr="008B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аудита бухгалтерской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C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B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применять:</w:t>
      </w:r>
    </w:p>
    <w:p w14:paraId="39FF76BB" w14:textId="5478F78C" w:rsidR="00C5146D" w:rsidRDefault="00C5146D" w:rsidP="00C5146D">
      <w:pPr>
        <w:tabs>
          <w:tab w:val="left" w:pos="1722"/>
          <w:tab w:val="left" w:pos="198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</w:t>
      </w:r>
      <w:r w:rsidRPr="0061106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аудиторским организациям, индивидуальным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06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аудиторам, аудиторам по проведению аудита годовой бухгалтерской (финансовой) отчетности, годовой консолидированной финансовой отчетности организаций за 2020 год в условиях распространения коронавирусной инфекции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одобренные Советом по аудиторской деятельности 18 декабря 2020 г.; </w:t>
      </w:r>
    </w:p>
    <w:p w14:paraId="187ABCCD" w14:textId="77777777" w:rsidR="00C5146D" w:rsidRDefault="00C5146D" w:rsidP="00C5146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информационное сообщение ИС-аудит-32 «Новое в аудиторском законодательстве: факты и комментарии»; </w:t>
      </w:r>
    </w:p>
    <w:p w14:paraId="37A9C849" w14:textId="06260425" w:rsidR="00C5146D" w:rsidRDefault="00C5146D" w:rsidP="00C5146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Департамента регулирования бухгалтерского учета, финансовой отчетности, аудиторской деятельности, валютной сферы и негосударственных пенсионных фондов Минфина России от 7 апреля 2020</w:t>
      </w:r>
      <w:r w:rsidR="004C57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07-02-09/27403. </w:t>
      </w:r>
    </w:p>
    <w:p w14:paraId="69DAB435" w14:textId="77777777" w:rsidR="00C5146D" w:rsidRDefault="002D2D35" w:rsidP="00C51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35">
        <w:rPr>
          <w:rFonts w:ascii="Times New Roman" w:hAnsi="Times New Roman" w:cs="Times New Roman"/>
          <w:sz w:val="28"/>
          <w:szCs w:val="28"/>
        </w:rPr>
        <w:t xml:space="preserve">Отдельные вопросы бухгалтерского учета, связанные с деятельностью организаций в условиях распространения новой коронавирусной инфекции, обобщены в документе № ПЗ-14/2020. </w:t>
      </w:r>
    </w:p>
    <w:p w14:paraId="19DD31D9" w14:textId="1D4BB3C2" w:rsidR="00C5146D" w:rsidRDefault="00C5146D" w:rsidP="00C5146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Названные документы размещены на сайте Минфина России</w:t>
      </w:r>
      <w:r w:rsidR="00127A2C">
        <w:rPr>
          <w:rStyle w:val="af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соответственно </w:t>
      </w:r>
      <w:r w:rsidRPr="0044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44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«Аудиторская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</w:t>
      </w:r>
      <w:r w:rsidRPr="002D2D35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Бухгалтерский учет и отчетность»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6C9458A" w14:textId="77777777" w:rsidR="00557A94" w:rsidRPr="008B1C7F" w:rsidRDefault="00557A94" w:rsidP="00557A94">
      <w:pPr>
        <w:tabs>
          <w:tab w:val="left" w:pos="172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81C723" w14:textId="0CCB40DC" w:rsidR="00783F17" w:rsidRPr="004422B8" w:rsidRDefault="004F48B7" w:rsidP="00783F1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="00783F17" w:rsidRPr="00442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Осуществление аудиторских процедур </w:t>
      </w:r>
    </w:p>
    <w:p w14:paraId="1EC1540C" w14:textId="77777777" w:rsidR="00783F17" w:rsidRPr="004422B8" w:rsidRDefault="00783F17" w:rsidP="00783F1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9C20B06" w14:textId="77777777" w:rsidR="00783F17" w:rsidRPr="004422B8" w:rsidRDefault="00783F17" w:rsidP="00783F1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2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Применимые стандарты аудиторской деятельности</w:t>
      </w:r>
    </w:p>
    <w:p w14:paraId="242DEE00" w14:textId="77777777" w:rsidR="00783F17" w:rsidRPr="004422B8" w:rsidRDefault="00783F17" w:rsidP="00783F17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1104367" w14:textId="2EA255ED" w:rsidR="00783F17" w:rsidRPr="004422B8" w:rsidRDefault="00783F17" w:rsidP="00783F1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Федерального закона «Об аудиторской деятельности»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4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аудита бухгалтерской отчетности за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44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необходимо руководствоваться международными стандартами аудита (МСА), введенными в действие на территории Российской Федерации 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4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Минфина России</w:t>
      </w:r>
      <w:r w:rsidR="004C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 января </w:t>
      </w:r>
      <w:r w:rsidRPr="0044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г.</w:t>
      </w:r>
      <w:r w:rsidRPr="0044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2н. Помимо МСА необходимо применять следующие документы, принятые Международной федерацией бухгалтеров и рекомендованные для применения на территории Российской Федерации Советом по аудиторской деятельности:</w:t>
      </w:r>
    </w:p>
    <w:p w14:paraId="37F6923F" w14:textId="77777777" w:rsidR="00783F17" w:rsidRPr="004422B8" w:rsidRDefault="00783F17" w:rsidP="00783F1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4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качества аудита: ключевые элементы, формирующие среду для обеспечения качества аудита;</w:t>
      </w:r>
    </w:p>
    <w:p w14:paraId="09554DD6" w14:textId="77777777" w:rsidR="00783F17" w:rsidRPr="004422B8" w:rsidRDefault="00783F17" w:rsidP="00783F1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4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Международная концепция заданий, обеспечивающих уверенность;</w:t>
      </w:r>
    </w:p>
    <w:p w14:paraId="2897C124" w14:textId="77777777" w:rsidR="00783F17" w:rsidRPr="004422B8" w:rsidRDefault="00783F17" w:rsidP="00783F1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4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Словарь терминов;</w:t>
      </w:r>
    </w:p>
    <w:p w14:paraId="60D956F8" w14:textId="77777777" w:rsidR="00783F17" w:rsidRPr="004422B8" w:rsidRDefault="00783F17" w:rsidP="00783F17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4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сборника стандартов, выпущенных Советом по международным стандартам аудита и заданий, обеспечивающих уверенность;</w:t>
      </w:r>
    </w:p>
    <w:p w14:paraId="0CEA6095" w14:textId="77777777" w:rsidR="00783F17" w:rsidRPr="004422B8" w:rsidRDefault="00783F17" w:rsidP="00783F1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4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Предисловие к сборнику международных стандартов контроля качества, аудита и обзорных проверок, прочих заданий, обеспечивающих уверенность, и заданий по оказанию сопутствующих услуг.</w:t>
      </w:r>
    </w:p>
    <w:p w14:paraId="1687EA9B" w14:textId="1CA91307" w:rsidR="00783F17" w:rsidRDefault="00783F17" w:rsidP="00783F1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МСА и иные </w:t>
      </w:r>
      <w:r w:rsidRPr="0044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названные документы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размещены</w:t>
      </w:r>
      <w:r w:rsidRPr="0044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 России</w:t>
      </w:r>
      <w:r w:rsidRPr="0044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«Аудиторская деятельность – Стандарты и правила аудита – Международные стандарты аудита».</w:t>
      </w:r>
    </w:p>
    <w:p w14:paraId="773FF1CE" w14:textId="77777777" w:rsidR="00783F17" w:rsidRPr="00841B86" w:rsidRDefault="00783F17" w:rsidP="00783F1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Совет по аудиторcкой деятельности рекомендовал до введения в действие на территории Российской Федерации: </w:t>
      </w:r>
    </w:p>
    <w:p w14:paraId="6B2C6033" w14:textId="083BE2C0" w:rsidR="00783F17" w:rsidRPr="005E70CC" w:rsidRDefault="00783F17" w:rsidP="00783F1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международного стандарта аудита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ISA</w:t>
      </w:r>
      <w:r w:rsidRPr="005E7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540 (пересмотренный) «Аудит оценочных значений и соответствующего раскрытия информации» </w:t>
      </w:r>
      <w:r w:rsidRPr="00841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осуществлении процедур в ходе аудита бухгалтерской отчетности руководствоваться указанным международным стандартом аудита по вопросам, по которым МСА 540 «Аудит оценочных значений, включая оценку справедливой стоимости, и соответствующего раскрытия информации», введенным в действие для применения на территории Российской Федерации приказом Минфина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9 января 2019 г. №</w:t>
      </w:r>
      <w:r w:rsidR="004C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1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2н, соответствующие требования не установлены либо установлены в объеме (по характеру) меньшем, чем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международным стандартом аудита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ISA</w:t>
      </w:r>
      <w:r w:rsidRPr="005E7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540 (пересмотренным);</w:t>
      </w:r>
    </w:p>
    <w:p w14:paraId="207361D1" w14:textId="77777777" w:rsidR="00783F17" w:rsidRDefault="00783F17" w:rsidP="00783F1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документа, содержащего международные стандарты аудита «Согласующиеся поправки к отдельным МСА», принятого Международной федерацией бухгалтеров</w:t>
      </w:r>
      <w:r w:rsidRPr="00F15686">
        <w:rPr>
          <w:rFonts w:ascii="Times New Roman" w:hAnsi="Times New Roman" w:cs="Times New Roman"/>
          <w:sz w:val="28"/>
          <w:szCs w:val="28"/>
        </w:rPr>
        <w:t xml:space="preserve"> в связи с принятием </w:t>
      </w:r>
      <w:r w:rsidRPr="00F15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международного стандарта аудита ISA 540 (пересмотренный)</w:t>
      </w:r>
      <w:r w:rsidRPr="00841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осуществлении процедур в ходе аудита бухгалтерской отчетности учитывать положения данного документа по вопросам, по которым международными стандартами аудита, введенными в действие на территории Российской Федерации </w:t>
      </w:r>
      <w:r w:rsidRPr="00F15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Минфина России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9 января 2019 г. № 2н</w:t>
      </w:r>
      <w:r w:rsidRPr="00841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соответствующие требования не установлены либо установлены в объеме (по характеру), меньшем, чем предусмотрено международными стандартами аудита в редакции данного документа.</w:t>
      </w:r>
    </w:p>
    <w:p w14:paraId="057C47F3" w14:textId="77777777" w:rsidR="00783F17" w:rsidRDefault="00783F17" w:rsidP="00783F1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аудита годовой бухгалтерской отчетности кредитных и некредитных финансовых организаций необходимо обратить особое внимание на вопросы, приведенные в приложении к настоящим Рекомендациям.</w:t>
      </w:r>
    </w:p>
    <w:p w14:paraId="4F9E56A7" w14:textId="77777777" w:rsidR="00783F17" w:rsidRDefault="00783F17" w:rsidP="00783F17">
      <w:pPr>
        <w:ind w:firstLine="709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14:paraId="086F2E9F" w14:textId="77777777" w:rsidR="00783F17" w:rsidRPr="00AF14C4" w:rsidRDefault="00783F17" w:rsidP="00783F17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14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Профессиональный скептицизм</w:t>
      </w:r>
    </w:p>
    <w:p w14:paraId="2C5C3718" w14:textId="77777777" w:rsidR="00783F17" w:rsidRPr="00AF14C4" w:rsidRDefault="00783F17" w:rsidP="00783F17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BA696F" w14:textId="77777777" w:rsidR="00783F17" w:rsidRDefault="00783F17" w:rsidP="00783F1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МСА 200 «Основные цели независимого аудитора и проведение аудита в соответствии с международными стандартами аудита»</w:t>
      </w:r>
      <w:r w:rsidRPr="00AF14C4">
        <w:t xml:space="preserve"> </w:t>
      </w:r>
      <w:r w:rsidRPr="00A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профессиональный скептицизм - установка, предполагающая, что аудитор ставит под сомнение информацию, проявляет бдительность в отношении условий, которые могут указывать на возможное искажение в результате недобросовестных действий или ошибок, а также предусматривающая критическую оценку доказательств.</w:t>
      </w:r>
    </w:p>
    <w:p w14:paraId="526BBFBC" w14:textId="77777777" w:rsidR="00783F17" w:rsidRPr="00AF14C4" w:rsidRDefault="00783F17" w:rsidP="00783F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C4">
        <w:rPr>
          <w:rFonts w:ascii="Times New Roman" w:hAnsi="Times New Roman" w:cs="Times New Roman"/>
          <w:sz w:val="28"/>
          <w:szCs w:val="28"/>
        </w:rPr>
        <w:t>Профессиональный скептицизм подразумевает повышенное внимание к таким факторам, как:</w:t>
      </w:r>
    </w:p>
    <w:p w14:paraId="0AA7652B" w14:textId="77777777" w:rsidR="00783F17" w:rsidRPr="00AF14C4" w:rsidRDefault="00783F17" w:rsidP="00783F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C4">
        <w:rPr>
          <w:rFonts w:ascii="Times New Roman" w:hAnsi="Times New Roman" w:cs="Times New Roman"/>
          <w:sz w:val="28"/>
          <w:szCs w:val="28"/>
        </w:rPr>
        <w:t>аудиторские доказательства, которые противоречат другим собранным аудиторским доказательствам;</w:t>
      </w:r>
    </w:p>
    <w:p w14:paraId="52E0DC3D" w14:textId="77777777" w:rsidR="00783F17" w:rsidRPr="00AF14C4" w:rsidRDefault="00783F17" w:rsidP="00783F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C4">
        <w:rPr>
          <w:rFonts w:ascii="Times New Roman" w:hAnsi="Times New Roman" w:cs="Times New Roman"/>
          <w:sz w:val="28"/>
          <w:szCs w:val="28"/>
        </w:rPr>
        <w:t>информация, которая ставит под вопрос надежность документов и ответов на запросы, которые предполагается использовать в качестве аудиторских доказательств;</w:t>
      </w:r>
    </w:p>
    <w:p w14:paraId="176E0427" w14:textId="77777777" w:rsidR="00783F17" w:rsidRPr="00AF14C4" w:rsidRDefault="00783F17" w:rsidP="00783F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C4">
        <w:rPr>
          <w:rFonts w:ascii="Times New Roman" w:hAnsi="Times New Roman" w:cs="Times New Roman"/>
          <w:sz w:val="28"/>
          <w:szCs w:val="28"/>
        </w:rPr>
        <w:t>признаки, которые могут свидетельствовать о возможных недобросовестных действиях;</w:t>
      </w:r>
    </w:p>
    <w:p w14:paraId="72A20689" w14:textId="77777777" w:rsidR="00783F17" w:rsidRPr="00AF14C4" w:rsidRDefault="00783F17" w:rsidP="00783F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C4">
        <w:rPr>
          <w:rFonts w:ascii="Times New Roman" w:hAnsi="Times New Roman" w:cs="Times New Roman"/>
          <w:sz w:val="28"/>
          <w:szCs w:val="28"/>
        </w:rPr>
        <w:lastRenderedPageBreak/>
        <w:t>обстоятельства, которые предполагают необходимость проведения аудиторских процедур, дополнительных к предусмотренным МСА.</w:t>
      </w:r>
    </w:p>
    <w:p w14:paraId="4CE1A2B7" w14:textId="77777777" w:rsidR="00783F17" w:rsidRPr="00AF14C4" w:rsidRDefault="00783F17" w:rsidP="00783F1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 должен сохранять профессиональный скептицизм на протяжении всего аудита, в том числе в отношении вопросов, связанных с:</w:t>
      </w:r>
    </w:p>
    <w:p w14:paraId="072C245F" w14:textId="77777777" w:rsidR="00783F17" w:rsidRPr="00AF14C4" w:rsidRDefault="00783F17" w:rsidP="00783F1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суждениями и допущениями руководства аудируемого лица, в частности, относящимися к значительным оценочным значениям, отраженным в бухгалтерской отчетности (включая справедливую стоимость, определенную с использованием ненаблюдаемых данных, обесценение финансовых и нефинансовых активов);</w:t>
      </w:r>
    </w:p>
    <w:p w14:paraId="437BF47A" w14:textId="77777777" w:rsidR="00783F17" w:rsidRPr="00AF14C4" w:rsidRDefault="00783F17" w:rsidP="00783F1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соблюдением аудируемым лицом принципа непрерывности деятельности;</w:t>
      </w:r>
    </w:p>
    <w:p w14:paraId="055ECD5B" w14:textId="77777777" w:rsidR="00783F17" w:rsidRPr="00AF14C4" w:rsidRDefault="00783F17" w:rsidP="00783F1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эффективностью системы внутреннего контроля аудируемого лица;</w:t>
      </w:r>
    </w:p>
    <w:p w14:paraId="20F8D827" w14:textId="77777777" w:rsidR="00783F17" w:rsidRPr="00AF14C4" w:rsidRDefault="00783F17" w:rsidP="00783F1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рисками недобросовестных действий, в том числе в части утери, искажения, фальсификации, недобросовестного раскрытия информации в связи с удаленным форматом работы;</w:t>
      </w:r>
    </w:p>
    <w:p w14:paraId="05891D93" w14:textId="77777777" w:rsidR="00783F17" w:rsidRPr="00AF14C4" w:rsidRDefault="00783F17" w:rsidP="00783F1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рисками безопасности информационных систем; </w:t>
      </w:r>
    </w:p>
    <w:p w14:paraId="784035DD" w14:textId="77777777" w:rsidR="00783F17" w:rsidRPr="00AF14C4" w:rsidRDefault="00783F17" w:rsidP="00783F17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раскрытием информации в бухгалтерской отчетности.</w:t>
      </w:r>
    </w:p>
    <w:p w14:paraId="525F5898" w14:textId="77777777" w:rsidR="00783F17" w:rsidRPr="00AF14C4" w:rsidRDefault="00783F17" w:rsidP="00783F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C4">
        <w:rPr>
          <w:rFonts w:ascii="Times New Roman" w:hAnsi="Times New Roman" w:cs="Times New Roman"/>
          <w:sz w:val="28"/>
          <w:szCs w:val="28"/>
        </w:rPr>
        <w:t>Сохранение профессионального скептицизма на протяжении всего аудита необходимо, если аудитор, например, должен снизить риски:</w:t>
      </w:r>
    </w:p>
    <w:p w14:paraId="2ED69C0E" w14:textId="77777777" w:rsidR="00783F17" w:rsidRPr="00AF14C4" w:rsidRDefault="00783F17" w:rsidP="00783F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C4">
        <w:rPr>
          <w:rFonts w:ascii="Times New Roman" w:hAnsi="Times New Roman" w:cs="Times New Roman"/>
          <w:sz w:val="28"/>
          <w:szCs w:val="28"/>
        </w:rPr>
        <w:t>необнаружения необычных обстоятельств;</w:t>
      </w:r>
    </w:p>
    <w:p w14:paraId="7A2DA0F2" w14:textId="77777777" w:rsidR="00783F17" w:rsidRPr="00AF14C4" w:rsidRDefault="00783F17" w:rsidP="00783F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C4">
        <w:rPr>
          <w:rFonts w:ascii="Times New Roman" w:hAnsi="Times New Roman" w:cs="Times New Roman"/>
          <w:sz w:val="28"/>
          <w:szCs w:val="28"/>
        </w:rPr>
        <w:t>чрезмерных обобщений при подготовке выводов из аудиторских наблюдений;</w:t>
      </w:r>
    </w:p>
    <w:p w14:paraId="43845847" w14:textId="77777777" w:rsidR="00783F17" w:rsidRPr="00AF14C4" w:rsidRDefault="00783F17" w:rsidP="00783F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C4">
        <w:rPr>
          <w:rFonts w:ascii="Times New Roman" w:hAnsi="Times New Roman" w:cs="Times New Roman"/>
          <w:sz w:val="28"/>
          <w:szCs w:val="28"/>
        </w:rPr>
        <w:t>использования ненадлежащих допущений при определении характера, сроков и объема аудиторских процедур и оценке их результатов.</w:t>
      </w:r>
    </w:p>
    <w:p w14:paraId="473B7914" w14:textId="77777777" w:rsidR="00783F17" w:rsidRDefault="00783F17" w:rsidP="00783F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C4">
        <w:rPr>
          <w:rFonts w:ascii="Times New Roman" w:hAnsi="Times New Roman" w:cs="Times New Roman"/>
          <w:sz w:val="28"/>
          <w:szCs w:val="28"/>
        </w:rPr>
        <w:t xml:space="preserve">Профессиональный скептицизм необходим для решающей оценки аудиторских доказательств. Это включает необходимость подвергать сомнению противоречивые аудиторские доказательства и надежность документов и ответов на запросы и прочей информации, полученных от руководства и лиц, отвечающих за корпоративное управление. Это также включает рассмотрение вопроса о том, насколько достаточными и надлежащими могут оказаться собранные аудиторские доказательства в свете конкретных обстоятельств (например, в случае, когда имеют место факторы риска недобросовестных действий, и лишь один документ, который по своей природе не исключает возможность подделки, является единственным доказательством, подтверждающим существенную сумму в </w:t>
      </w:r>
      <w:r>
        <w:rPr>
          <w:rFonts w:ascii="Times New Roman" w:hAnsi="Times New Roman" w:cs="Times New Roman"/>
          <w:sz w:val="28"/>
          <w:szCs w:val="28"/>
        </w:rPr>
        <w:t>бухгалтерск</w:t>
      </w:r>
      <w:r w:rsidRPr="00AF14C4">
        <w:rPr>
          <w:rFonts w:ascii="Times New Roman" w:hAnsi="Times New Roman" w:cs="Times New Roman"/>
          <w:sz w:val="28"/>
          <w:szCs w:val="28"/>
        </w:rPr>
        <w:t>ой отчетности).</w:t>
      </w:r>
    </w:p>
    <w:p w14:paraId="4FA0D393" w14:textId="77777777" w:rsidR="00783F17" w:rsidRPr="007E24F1" w:rsidRDefault="00783F17" w:rsidP="00783F1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Кодексу профессиональной этики аудиторов, одобренному Советом по аудиторской деятельности 21 мая 2019 г., д</w:t>
      </w:r>
      <w:r w:rsidRPr="007E24F1">
        <w:rPr>
          <w:rFonts w:ascii="Times New Roman" w:hAnsi="Times New Roman" w:cs="Times New Roman"/>
          <w:sz w:val="28"/>
          <w:szCs w:val="28"/>
        </w:rPr>
        <w:t>ля целей выполнения задания по аудиту бухгалтерской отчетности профессиональный скептицизм поддерживается соблюдением основных принципов этики</w:t>
      </w:r>
      <w:r>
        <w:rPr>
          <w:rFonts w:ascii="Times New Roman" w:hAnsi="Times New Roman" w:cs="Times New Roman"/>
          <w:sz w:val="28"/>
          <w:szCs w:val="28"/>
        </w:rPr>
        <w:t xml:space="preserve"> (по отдельности или в совокупности).</w:t>
      </w:r>
      <w:r w:rsidRPr="007E2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E24F1">
        <w:rPr>
          <w:rFonts w:ascii="Times New Roman" w:hAnsi="Times New Roman" w:cs="Times New Roman"/>
          <w:sz w:val="28"/>
          <w:szCs w:val="28"/>
        </w:rPr>
        <w:t>апример:</w:t>
      </w:r>
    </w:p>
    <w:p w14:paraId="67E18A0A" w14:textId="77777777" w:rsidR="00783F17" w:rsidRPr="007E24F1" w:rsidRDefault="00783F17" w:rsidP="00783F1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F1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24F1">
        <w:rPr>
          <w:rFonts w:ascii="Times New Roman" w:hAnsi="Times New Roman" w:cs="Times New Roman"/>
          <w:sz w:val="28"/>
          <w:szCs w:val="28"/>
        </w:rPr>
        <w:t>удитор соблюдает принцип честности, когда:</w:t>
      </w:r>
    </w:p>
    <w:p w14:paraId="52798117" w14:textId="77777777" w:rsidR="00783F17" w:rsidRPr="007E24F1" w:rsidRDefault="00783F17" w:rsidP="00783F1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F1">
        <w:rPr>
          <w:rFonts w:ascii="Times New Roman" w:hAnsi="Times New Roman" w:cs="Times New Roman"/>
          <w:sz w:val="28"/>
          <w:szCs w:val="28"/>
        </w:rPr>
        <w:lastRenderedPageBreak/>
        <w:t xml:space="preserve">действует открыто и честно, сомневаясь в позиции </w:t>
      </w:r>
      <w:r>
        <w:rPr>
          <w:rFonts w:ascii="Times New Roman" w:hAnsi="Times New Roman" w:cs="Times New Roman"/>
          <w:sz w:val="28"/>
          <w:szCs w:val="28"/>
        </w:rPr>
        <w:t>аудируемого лица</w:t>
      </w:r>
      <w:r w:rsidRPr="007E24F1">
        <w:rPr>
          <w:rFonts w:ascii="Times New Roman" w:hAnsi="Times New Roman" w:cs="Times New Roman"/>
          <w:sz w:val="28"/>
          <w:szCs w:val="28"/>
        </w:rPr>
        <w:t>;</w:t>
      </w:r>
    </w:p>
    <w:p w14:paraId="1A5A38EF" w14:textId="77777777" w:rsidR="00783F17" w:rsidRPr="007E24F1" w:rsidRDefault="00783F17" w:rsidP="00783F1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F1">
        <w:rPr>
          <w:rFonts w:ascii="Times New Roman" w:hAnsi="Times New Roman" w:cs="Times New Roman"/>
          <w:sz w:val="28"/>
          <w:szCs w:val="28"/>
        </w:rPr>
        <w:t>осуществляет запросы при выявлении противоречивой информации и ищет дополнительные доказательства при наличии сомнений в заявлениях, которые могут быть в существенной степени ложными или вводящими в заблуждение,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24F1">
        <w:rPr>
          <w:rFonts w:ascii="Times New Roman" w:hAnsi="Times New Roman" w:cs="Times New Roman"/>
          <w:sz w:val="28"/>
          <w:szCs w:val="28"/>
        </w:rPr>
        <w:t xml:space="preserve"> чтобы принять обоснованные решения о </w:t>
      </w:r>
      <w:r>
        <w:rPr>
          <w:rFonts w:ascii="Times New Roman" w:hAnsi="Times New Roman" w:cs="Times New Roman"/>
          <w:sz w:val="28"/>
          <w:szCs w:val="28"/>
        </w:rPr>
        <w:t xml:space="preserve">действиях, </w:t>
      </w:r>
      <w:r w:rsidRPr="007E24F1">
        <w:rPr>
          <w:rFonts w:ascii="Times New Roman" w:hAnsi="Times New Roman" w:cs="Times New Roman"/>
          <w:sz w:val="28"/>
          <w:szCs w:val="28"/>
        </w:rPr>
        <w:t>надлежащих в сложившихся обстоятельствах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46D9AE" w14:textId="77777777" w:rsidR="00783F17" w:rsidRPr="007E24F1" w:rsidRDefault="00783F17" w:rsidP="00783F1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F1">
        <w:rPr>
          <w:rFonts w:ascii="Times New Roman" w:hAnsi="Times New Roman" w:cs="Times New Roman"/>
          <w:sz w:val="28"/>
          <w:szCs w:val="28"/>
        </w:rPr>
        <w:t>б) аудитор соблюдает принцип объективности, когда:</w:t>
      </w:r>
    </w:p>
    <w:p w14:paraId="4319AC2C" w14:textId="77777777" w:rsidR="00783F17" w:rsidRPr="007E24F1" w:rsidRDefault="00783F17" w:rsidP="00783F1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F1">
        <w:rPr>
          <w:rFonts w:ascii="Times New Roman" w:hAnsi="Times New Roman" w:cs="Times New Roman"/>
          <w:sz w:val="28"/>
          <w:szCs w:val="28"/>
        </w:rPr>
        <w:t xml:space="preserve">признает существование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7E24F1">
        <w:rPr>
          <w:rFonts w:ascii="Times New Roman" w:hAnsi="Times New Roman" w:cs="Times New Roman"/>
          <w:sz w:val="28"/>
          <w:szCs w:val="28"/>
        </w:rPr>
        <w:t xml:space="preserve">обстоятельств или отношений, как близкое знакомство с </w:t>
      </w:r>
      <w:r>
        <w:rPr>
          <w:rFonts w:ascii="Times New Roman" w:hAnsi="Times New Roman" w:cs="Times New Roman"/>
          <w:sz w:val="28"/>
          <w:szCs w:val="28"/>
        </w:rPr>
        <w:t>аудируемым лицом</w:t>
      </w:r>
      <w:r w:rsidRPr="007E24F1">
        <w:rPr>
          <w:rFonts w:ascii="Times New Roman" w:hAnsi="Times New Roman" w:cs="Times New Roman"/>
          <w:sz w:val="28"/>
          <w:szCs w:val="28"/>
        </w:rPr>
        <w:t>, которые могут поставить под угрозу профессиональные или деловые суждения аудитора;</w:t>
      </w:r>
    </w:p>
    <w:p w14:paraId="4AEEE428" w14:textId="22B15EC5" w:rsidR="00783F17" w:rsidRPr="007E24F1" w:rsidRDefault="00783F17" w:rsidP="00783F1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F1">
        <w:rPr>
          <w:rFonts w:ascii="Times New Roman" w:hAnsi="Times New Roman" w:cs="Times New Roman"/>
          <w:sz w:val="28"/>
          <w:szCs w:val="28"/>
        </w:rPr>
        <w:t>рассматривает влияние указанных обстоятельств и отношений на свое профессиональное суждение при оценке достаточности и надлежащего характера аудиторских доказательств, относящихся</w:t>
      </w:r>
      <w:r w:rsidR="00C46285">
        <w:rPr>
          <w:rFonts w:ascii="Times New Roman" w:hAnsi="Times New Roman" w:cs="Times New Roman"/>
          <w:sz w:val="28"/>
          <w:szCs w:val="28"/>
        </w:rPr>
        <w:t xml:space="preserve"> к</w:t>
      </w:r>
      <w:r w:rsidRPr="007E24F1">
        <w:rPr>
          <w:rFonts w:ascii="Times New Roman" w:hAnsi="Times New Roman" w:cs="Times New Roman"/>
          <w:sz w:val="28"/>
          <w:szCs w:val="28"/>
        </w:rPr>
        <w:t xml:space="preserve"> вопросу, существенному для бухгалтерской отчетности </w:t>
      </w:r>
      <w:r>
        <w:rPr>
          <w:rFonts w:ascii="Times New Roman" w:hAnsi="Times New Roman" w:cs="Times New Roman"/>
          <w:sz w:val="28"/>
          <w:szCs w:val="28"/>
        </w:rPr>
        <w:t>аудируемого лица;</w:t>
      </w:r>
    </w:p>
    <w:p w14:paraId="49B3BA02" w14:textId="77777777" w:rsidR="00783F17" w:rsidRPr="007E24F1" w:rsidRDefault="00783F17" w:rsidP="00783F1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F1">
        <w:rPr>
          <w:rFonts w:ascii="Times New Roman" w:hAnsi="Times New Roman" w:cs="Times New Roman"/>
          <w:sz w:val="28"/>
          <w:szCs w:val="28"/>
        </w:rPr>
        <w:t>в) аудитор соблюдает принцип профессиональной компетентности и должной тщательности, когда:</w:t>
      </w:r>
    </w:p>
    <w:p w14:paraId="0EF3B2A6" w14:textId="77777777" w:rsidR="00783F17" w:rsidRPr="007E24F1" w:rsidRDefault="00783F17" w:rsidP="00783F1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F1">
        <w:rPr>
          <w:rFonts w:ascii="Times New Roman" w:hAnsi="Times New Roman" w:cs="Times New Roman"/>
          <w:sz w:val="28"/>
          <w:szCs w:val="28"/>
        </w:rPr>
        <w:t xml:space="preserve">применяет знания, относящиеся к конкретной отрасли и сфере деятельности </w:t>
      </w:r>
      <w:r>
        <w:rPr>
          <w:rFonts w:ascii="Times New Roman" w:hAnsi="Times New Roman" w:cs="Times New Roman"/>
          <w:sz w:val="28"/>
          <w:szCs w:val="28"/>
        </w:rPr>
        <w:t>аудируемого лица</w:t>
      </w:r>
      <w:r w:rsidRPr="007E24F1">
        <w:rPr>
          <w:rFonts w:ascii="Times New Roman" w:hAnsi="Times New Roman" w:cs="Times New Roman"/>
          <w:sz w:val="28"/>
          <w:szCs w:val="28"/>
        </w:rPr>
        <w:t>, для целей надлежащего выявления рисков существенного искажения бухгалтерской отчетности;</w:t>
      </w:r>
    </w:p>
    <w:p w14:paraId="36194E91" w14:textId="77777777" w:rsidR="00783F17" w:rsidRPr="007E24F1" w:rsidRDefault="00783F17" w:rsidP="00783F1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F1">
        <w:rPr>
          <w:rFonts w:ascii="Times New Roman" w:hAnsi="Times New Roman" w:cs="Times New Roman"/>
          <w:sz w:val="28"/>
          <w:szCs w:val="28"/>
        </w:rPr>
        <w:t>планирует и выполняет надлежащие аудиторские процедуры;</w:t>
      </w:r>
    </w:p>
    <w:p w14:paraId="03E7D65D" w14:textId="77777777" w:rsidR="00783F17" w:rsidRPr="007E24F1" w:rsidRDefault="00783F17" w:rsidP="00783F1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F1">
        <w:rPr>
          <w:rFonts w:ascii="Times New Roman" w:hAnsi="Times New Roman" w:cs="Times New Roman"/>
          <w:sz w:val="28"/>
          <w:szCs w:val="28"/>
        </w:rPr>
        <w:t>применяет уместные знания при критической оценке достаточности и надлежащего характера аудиторских доказательств в существующих обстоятельствах.</w:t>
      </w:r>
    </w:p>
    <w:p w14:paraId="70175E69" w14:textId="77777777" w:rsidR="00783F17" w:rsidRPr="007E24F1" w:rsidRDefault="00783F17" w:rsidP="00783F1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аудитора, о</w:t>
      </w:r>
      <w:r w:rsidRPr="007E24F1">
        <w:rPr>
          <w:rFonts w:ascii="Times New Roman" w:hAnsi="Times New Roman" w:cs="Times New Roman"/>
          <w:sz w:val="28"/>
          <w:szCs w:val="28"/>
        </w:rPr>
        <w:t>писанные</w:t>
      </w:r>
      <w:r>
        <w:rPr>
          <w:rFonts w:ascii="Times New Roman" w:hAnsi="Times New Roman" w:cs="Times New Roman"/>
          <w:sz w:val="28"/>
          <w:szCs w:val="28"/>
        </w:rPr>
        <w:t xml:space="preserve"> в пунктах «а»-«в»,</w:t>
      </w:r>
      <w:r w:rsidRPr="007E24F1">
        <w:rPr>
          <w:rFonts w:ascii="Times New Roman" w:hAnsi="Times New Roman" w:cs="Times New Roman"/>
          <w:sz w:val="28"/>
          <w:szCs w:val="28"/>
        </w:rPr>
        <w:t xml:space="preserve"> способствуют проявлению профессионального скептицизма.</w:t>
      </w:r>
    </w:p>
    <w:p w14:paraId="4A4B1919" w14:textId="77777777" w:rsidR="00834B1F" w:rsidRDefault="00834B1F">
      <w:pP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14:paraId="204FFB9D" w14:textId="0A40D74A" w:rsidR="004715EF" w:rsidRPr="00E56FAB" w:rsidRDefault="004F48B7" w:rsidP="00902DD9">
      <w:pPr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en-US" w:eastAsia="ru-RU"/>
        </w:rPr>
        <w:t>III</w:t>
      </w:r>
      <w:r w:rsidR="004715EF" w:rsidRPr="00E56FAB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. Отдельные вопросы составления бухгалтерской отчетности</w:t>
      </w:r>
    </w:p>
    <w:p w14:paraId="16759FA0" w14:textId="77777777" w:rsidR="005F0CD2" w:rsidRDefault="005F0CD2" w:rsidP="005F0CD2">
      <w:pPr>
        <w:rPr>
          <w:rFonts w:ascii="Calibri" w:hAnsi="Calibri" w:cs="Calibri"/>
          <w:color w:val="212121"/>
          <w:sz w:val="24"/>
          <w:szCs w:val="24"/>
        </w:rPr>
      </w:pPr>
    </w:p>
    <w:p w14:paraId="635D8225" w14:textId="77777777" w:rsidR="004C5901" w:rsidRDefault="004C5901" w:rsidP="004C5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Применимые федеральные стандарты бухгалтерского учета</w:t>
      </w:r>
    </w:p>
    <w:p w14:paraId="1556A534" w14:textId="77777777" w:rsidR="004C5901" w:rsidRDefault="004C5901" w:rsidP="004C590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C2C8BF" w14:textId="6988B024" w:rsidR="00717756" w:rsidRDefault="00B4051E" w:rsidP="00B4051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4303">
        <w:rPr>
          <w:rFonts w:ascii="Times New Roman" w:hAnsi="Times New Roman" w:cs="Times New Roman"/>
          <w:sz w:val="28"/>
          <w:szCs w:val="28"/>
        </w:rPr>
        <w:t>При составлении годовой бухгалтерской отчетности за 2020 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303">
        <w:rPr>
          <w:rFonts w:ascii="Times New Roman" w:hAnsi="Times New Roman" w:cs="Times New Roman"/>
          <w:sz w:val="28"/>
          <w:szCs w:val="28"/>
        </w:rPr>
        <w:t>необходимо иметь в виду, что</w:t>
      </w:r>
      <w:r w:rsidR="00DE5524">
        <w:rPr>
          <w:rFonts w:ascii="Times New Roman" w:hAnsi="Times New Roman" w:cs="Times New Roman"/>
          <w:sz w:val="28"/>
          <w:szCs w:val="28"/>
        </w:rPr>
        <w:t xml:space="preserve"> в 2020 г</w:t>
      </w:r>
      <w:r w:rsidR="00B6149A">
        <w:rPr>
          <w:rFonts w:ascii="Times New Roman" w:hAnsi="Times New Roman" w:cs="Times New Roman"/>
          <w:sz w:val="28"/>
          <w:szCs w:val="28"/>
        </w:rPr>
        <w:t>.</w:t>
      </w:r>
      <w:r w:rsidR="00942981">
        <w:rPr>
          <w:rFonts w:ascii="Times New Roman" w:hAnsi="Times New Roman" w:cs="Times New Roman"/>
          <w:sz w:val="28"/>
          <w:szCs w:val="28"/>
        </w:rPr>
        <w:t xml:space="preserve"> вступили в силу изменения, внесенные</w:t>
      </w:r>
      <w:r w:rsidRPr="00C237F6">
        <w:rPr>
          <w:rFonts w:ascii="Times New Roman" w:hAnsi="Times New Roman" w:cs="Times New Roman"/>
          <w:sz w:val="28"/>
          <w:szCs w:val="28"/>
        </w:rPr>
        <w:t>:</w:t>
      </w:r>
      <w:r w:rsidRPr="00696A2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9A9BB57" w14:textId="4B8DCFDB" w:rsidR="00B4051E" w:rsidRPr="00696A2C" w:rsidRDefault="00320F57" w:rsidP="00B4051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ПБУ</w:t>
      </w:r>
      <w:r w:rsidR="00717756">
        <w:rPr>
          <w:rFonts w:ascii="Times New Roman" w:hAnsi="Times New Roman" w:cs="Times New Roman"/>
          <w:sz w:val="28"/>
          <w:szCs w:val="28"/>
        </w:rPr>
        <w:t xml:space="preserve"> </w:t>
      </w:r>
      <w:r w:rsidR="00717756" w:rsidRPr="00D5029A">
        <w:rPr>
          <w:rFonts w:ascii="Times New Roman" w:hAnsi="Times New Roman" w:cs="Times New Roman"/>
          <w:sz w:val="28"/>
          <w:szCs w:val="28"/>
        </w:rPr>
        <w:t>1/2008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17756" w:rsidRPr="00D5029A">
        <w:rPr>
          <w:rFonts w:ascii="Times New Roman" w:hAnsi="Times New Roman" w:cs="Times New Roman"/>
          <w:sz w:val="28"/>
          <w:szCs w:val="28"/>
        </w:rPr>
        <w:t xml:space="preserve"> Минфина России от 7 февраля 2020</w:t>
      </w:r>
      <w:r w:rsidR="00717756">
        <w:rPr>
          <w:rFonts w:ascii="Times New Roman" w:hAnsi="Times New Roman" w:cs="Times New Roman"/>
          <w:sz w:val="28"/>
          <w:szCs w:val="28"/>
        </w:rPr>
        <w:t> </w:t>
      </w:r>
      <w:r w:rsidR="00717756" w:rsidRPr="00D5029A">
        <w:rPr>
          <w:rFonts w:ascii="Times New Roman" w:hAnsi="Times New Roman" w:cs="Times New Roman"/>
          <w:sz w:val="28"/>
          <w:szCs w:val="28"/>
        </w:rPr>
        <w:t>г. №</w:t>
      </w:r>
      <w:r w:rsidR="00717756">
        <w:rPr>
          <w:rFonts w:ascii="Times New Roman" w:hAnsi="Times New Roman" w:cs="Times New Roman"/>
          <w:sz w:val="28"/>
          <w:szCs w:val="28"/>
        </w:rPr>
        <w:t> </w:t>
      </w:r>
      <w:r w:rsidR="00717756" w:rsidRPr="00D5029A">
        <w:rPr>
          <w:rFonts w:ascii="Times New Roman" w:hAnsi="Times New Roman" w:cs="Times New Roman"/>
          <w:sz w:val="28"/>
          <w:szCs w:val="28"/>
        </w:rPr>
        <w:t>18н (Информационное сообщение ИС-учет-24</w:t>
      </w:r>
      <w:r w:rsidR="00717756" w:rsidRPr="00D5029A">
        <w:rPr>
          <w:rStyle w:val="af0"/>
          <w:rFonts w:ascii="Times New Roman" w:hAnsi="Times New Roman" w:cs="Times New Roman"/>
          <w:sz w:val="28"/>
          <w:szCs w:val="28"/>
        </w:rPr>
        <w:footnoteReference w:id="3"/>
      </w:r>
      <w:r w:rsidR="00717756" w:rsidRPr="00D502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84B931" w14:textId="1A6BDC61" w:rsidR="00B4051E" w:rsidRPr="007924C1" w:rsidRDefault="00320F57" w:rsidP="00B4051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4051E" w:rsidRPr="007924C1">
        <w:rPr>
          <w:rFonts w:ascii="Times New Roman" w:hAnsi="Times New Roman" w:cs="Times New Roman"/>
          <w:sz w:val="28"/>
          <w:szCs w:val="28"/>
        </w:rPr>
        <w:t xml:space="preserve">ПБУ 13/2000 </w:t>
      </w:r>
      <w:r w:rsidR="00B4051E" w:rsidRPr="00320F57">
        <w:rPr>
          <w:rFonts w:ascii="Times New Roman" w:hAnsi="Times New Roman" w:cs="Times New Roman"/>
          <w:sz w:val="28"/>
          <w:szCs w:val="28"/>
        </w:rPr>
        <w:t>прика</w:t>
      </w:r>
      <w:r w:rsidR="00B4051E" w:rsidRPr="007924C1">
        <w:rPr>
          <w:rFonts w:ascii="Times New Roman" w:hAnsi="Times New Roman" w:cs="Times New Roman"/>
          <w:sz w:val="28"/>
          <w:szCs w:val="28"/>
        </w:rPr>
        <w:t>зом Минфина России от 4 декабря 2018 г. № 248н (Информационное сообщение ИС-учет-16);</w:t>
      </w:r>
    </w:p>
    <w:p w14:paraId="31C17CAB" w14:textId="36F22438" w:rsidR="00B4051E" w:rsidRPr="007924C1" w:rsidRDefault="00320F57" w:rsidP="00B4051E">
      <w:pPr>
        <w:tabs>
          <w:tab w:val="left" w:pos="-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4051E" w:rsidRPr="007924C1">
        <w:rPr>
          <w:rFonts w:ascii="Times New Roman" w:hAnsi="Times New Roman" w:cs="Times New Roman"/>
          <w:sz w:val="28"/>
          <w:szCs w:val="28"/>
        </w:rPr>
        <w:t>ПБУ 16/02 приказом Минфина России от 5 апреля 2019 г. № 54н (Информационное сообщение ИС-учет-19);</w:t>
      </w:r>
    </w:p>
    <w:p w14:paraId="66D88D3A" w14:textId="231C2A70" w:rsidR="00B4051E" w:rsidRDefault="00320F57" w:rsidP="00B4051E">
      <w:pPr>
        <w:tabs>
          <w:tab w:val="left" w:pos="-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B4051E" w:rsidRPr="007924C1">
        <w:rPr>
          <w:rFonts w:ascii="Times New Roman" w:hAnsi="Times New Roman" w:cs="Times New Roman"/>
          <w:sz w:val="28"/>
          <w:szCs w:val="28"/>
        </w:rPr>
        <w:t>ПБУ 18/02 приказом Минфина России от 20 ноября 2018 г. № 236н (Информационное сообщение ИС-учет-13)</w:t>
      </w:r>
      <w:r w:rsidR="00287D7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ECE346B" w14:textId="0A94C7C2" w:rsidR="00287D7F" w:rsidRDefault="00287D7F" w:rsidP="00287D7F">
      <w:pPr>
        <w:tabs>
          <w:tab w:val="left" w:pos="-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924C1">
        <w:rPr>
          <w:rFonts w:ascii="Times New Roman" w:hAnsi="Times New Roman" w:cs="Times New Roman"/>
          <w:sz w:val="28"/>
          <w:szCs w:val="28"/>
        </w:rPr>
        <w:t xml:space="preserve">ПБУ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924C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2010</w:t>
      </w:r>
      <w:r w:rsidRPr="007924C1">
        <w:rPr>
          <w:rFonts w:ascii="Times New Roman" w:hAnsi="Times New Roman" w:cs="Times New Roman"/>
          <w:sz w:val="28"/>
          <w:szCs w:val="28"/>
        </w:rPr>
        <w:t xml:space="preserve"> приказом Минфина России от </w:t>
      </w:r>
      <w:r>
        <w:rPr>
          <w:rFonts w:ascii="Times New Roman" w:hAnsi="Times New Roman" w:cs="Times New Roman"/>
          <w:sz w:val="28"/>
          <w:szCs w:val="28"/>
        </w:rPr>
        <w:t>7 февраля</w:t>
      </w:r>
      <w:r w:rsidRPr="007924C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924C1">
        <w:rPr>
          <w:rFonts w:ascii="Times New Roman" w:hAnsi="Times New Roman" w:cs="Times New Roman"/>
          <w:sz w:val="28"/>
          <w:szCs w:val="28"/>
        </w:rPr>
        <w:t xml:space="preserve"> г. № 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924C1">
        <w:rPr>
          <w:rFonts w:ascii="Times New Roman" w:hAnsi="Times New Roman" w:cs="Times New Roman"/>
          <w:sz w:val="28"/>
          <w:szCs w:val="28"/>
        </w:rPr>
        <w:t>н (Информационное сообщение ИС-учет-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924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3211EC" w14:textId="08C01261" w:rsidR="00320F57" w:rsidRDefault="00B6149A" w:rsidP="00942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B4051E" w:rsidRPr="007924C1">
        <w:rPr>
          <w:rFonts w:ascii="Times New Roman" w:hAnsi="Times New Roman" w:cs="Times New Roman"/>
          <w:sz w:val="28"/>
          <w:szCs w:val="28"/>
        </w:rPr>
        <w:t>риказ Минфина России от 2</w:t>
      </w:r>
      <w:r w:rsidR="00287D7F">
        <w:rPr>
          <w:rFonts w:ascii="Times New Roman" w:hAnsi="Times New Roman" w:cs="Times New Roman"/>
          <w:sz w:val="28"/>
          <w:szCs w:val="28"/>
        </w:rPr>
        <w:t> </w:t>
      </w:r>
      <w:r w:rsidR="00B4051E" w:rsidRPr="007924C1">
        <w:rPr>
          <w:rFonts w:ascii="Times New Roman" w:hAnsi="Times New Roman" w:cs="Times New Roman"/>
          <w:sz w:val="28"/>
          <w:szCs w:val="28"/>
        </w:rPr>
        <w:t xml:space="preserve">июля 2010 г. № 66н </w:t>
      </w:r>
      <w:r w:rsidR="00320F57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320F57" w:rsidRPr="00320F57">
        <w:rPr>
          <w:rFonts w:ascii="Times New Roman" w:hAnsi="Times New Roman" w:cs="Times New Roman"/>
          <w:sz w:val="28"/>
          <w:szCs w:val="28"/>
        </w:rPr>
        <w:t>порядка отражения в отчете о финансовых результатах информации о налоге на прибыль</w:t>
      </w:r>
      <w:r w:rsidR="00320F57">
        <w:t xml:space="preserve"> </w:t>
      </w:r>
      <w:r w:rsidR="00320F57">
        <w:rPr>
          <w:rFonts w:ascii="Times New Roman" w:hAnsi="Times New Roman" w:cs="Times New Roman"/>
          <w:sz w:val="28"/>
          <w:szCs w:val="28"/>
        </w:rPr>
        <w:t xml:space="preserve">применяется в редакции </w:t>
      </w:r>
      <w:r w:rsidR="00B4051E" w:rsidRPr="007924C1">
        <w:rPr>
          <w:rFonts w:ascii="Times New Roman" w:hAnsi="Times New Roman" w:cs="Times New Roman"/>
          <w:sz w:val="28"/>
          <w:szCs w:val="28"/>
        </w:rPr>
        <w:t>приказ</w:t>
      </w:r>
      <w:r w:rsidR="00320F57">
        <w:rPr>
          <w:rFonts w:ascii="Times New Roman" w:hAnsi="Times New Roman" w:cs="Times New Roman"/>
          <w:sz w:val="28"/>
          <w:szCs w:val="28"/>
        </w:rPr>
        <w:t>а</w:t>
      </w:r>
      <w:r w:rsidR="00B4051E" w:rsidRPr="007924C1">
        <w:rPr>
          <w:rFonts w:ascii="Times New Roman" w:hAnsi="Times New Roman" w:cs="Times New Roman"/>
          <w:sz w:val="28"/>
          <w:szCs w:val="28"/>
        </w:rPr>
        <w:t xml:space="preserve"> Минфина России от 19 апреля 2019 г. № 61н (Информационное сообщение ИС-учет-18).</w:t>
      </w:r>
      <w:r w:rsidR="00320F5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482E1F2" w14:textId="5FFBD136" w:rsidR="00A863B4" w:rsidRDefault="00D62AFB" w:rsidP="00A17645">
      <w:pPr>
        <w:pStyle w:val="Standard"/>
        <w:autoSpaceDE w:val="0"/>
        <w:ind w:right="186" w:firstLine="708"/>
        <w:jc w:val="both"/>
        <w:rPr>
          <w:bCs/>
          <w:szCs w:val="28"/>
        </w:rPr>
      </w:pPr>
      <w:r w:rsidRPr="00DC3F8C">
        <w:rPr>
          <w:bCs/>
          <w:szCs w:val="28"/>
        </w:rPr>
        <w:t>В случае если</w:t>
      </w:r>
      <w:r>
        <w:rPr>
          <w:szCs w:val="28"/>
        </w:rPr>
        <w:t xml:space="preserve"> организация приняла решение досрочно</w:t>
      </w:r>
      <w:r>
        <w:rPr>
          <w:rStyle w:val="af0"/>
          <w:szCs w:val="28"/>
        </w:rPr>
        <w:footnoteReference w:id="4"/>
      </w:r>
      <w:r>
        <w:rPr>
          <w:szCs w:val="28"/>
        </w:rPr>
        <w:t xml:space="preserve"> </w:t>
      </w:r>
      <w:r w:rsidR="00157226">
        <w:rPr>
          <w:szCs w:val="28"/>
        </w:rPr>
        <w:t xml:space="preserve">с 1 января 2020 г. </w:t>
      </w:r>
      <w:r>
        <w:rPr>
          <w:szCs w:val="28"/>
        </w:rPr>
        <w:t>применять</w:t>
      </w:r>
      <w:r w:rsidR="00157226" w:rsidRPr="00157226">
        <w:rPr>
          <w:color w:val="000000"/>
          <w:szCs w:val="28"/>
          <w:lang w:eastAsia="ru-RU"/>
        </w:rPr>
        <w:t xml:space="preserve"> </w:t>
      </w:r>
      <w:r w:rsidR="00B6149A">
        <w:rPr>
          <w:color w:val="000000"/>
          <w:szCs w:val="28"/>
          <w:lang w:eastAsia="ru-RU"/>
        </w:rPr>
        <w:t>ф</w:t>
      </w:r>
      <w:r w:rsidR="00157226" w:rsidRPr="00157226">
        <w:rPr>
          <w:color w:val="000000"/>
          <w:szCs w:val="28"/>
          <w:lang w:eastAsia="ru-RU"/>
        </w:rPr>
        <w:t>едеральный стандарт бухгалтерского учета ФСБУ 5/2019 «Запасы»</w:t>
      </w:r>
      <w:r w:rsidR="00157226">
        <w:rPr>
          <w:color w:val="000000"/>
          <w:szCs w:val="28"/>
          <w:lang w:eastAsia="ru-RU"/>
        </w:rPr>
        <w:t>,</w:t>
      </w:r>
      <w:r>
        <w:rPr>
          <w:szCs w:val="28"/>
        </w:rPr>
        <w:t xml:space="preserve"> </w:t>
      </w:r>
      <w:r w:rsidR="00157226" w:rsidRPr="00157226">
        <w:rPr>
          <w:color w:val="000000"/>
          <w:szCs w:val="28"/>
          <w:lang w:eastAsia="ru-RU"/>
        </w:rPr>
        <w:t>утвержден</w:t>
      </w:r>
      <w:r w:rsidR="00157226">
        <w:rPr>
          <w:color w:val="000000"/>
          <w:szCs w:val="28"/>
          <w:lang w:eastAsia="ru-RU"/>
        </w:rPr>
        <w:t>ный п</w:t>
      </w:r>
      <w:r w:rsidR="00157226" w:rsidRPr="00157226">
        <w:rPr>
          <w:color w:val="000000"/>
          <w:szCs w:val="28"/>
          <w:lang w:eastAsia="ru-RU"/>
        </w:rPr>
        <w:t>риказом Минфина России от 15 ноября 2019 г. № 180н</w:t>
      </w:r>
      <w:r w:rsidR="00157226">
        <w:rPr>
          <w:color w:val="000000"/>
          <w:szCs w:val="28"/>
          <w:lang w:eastAsia="ru-RU"/>
        </w:rPr>
        <w:t>,</w:t>
      </w:r>
      <w:r w:rsidR="00157226" w:rsidRPr="00157226">
        <w:rPr>
          <w:color w:val="000000"/>
          <w:szCs w:val="28"/>
          <w:lang w:eastAsia="ru-RU"/>
        </w:rPr>
        <w:t xml:space="preserve"> </w:t>
      </w:r>
      <w:r w:rsidR="00B6149A">
        <w:rPr>
          <w:szCs w:val="28"/>
        </w:rPr>
        <w:t>ф</w:t>
      </w:r>
      <w:r>
        <w:rPr>
          <w:szCs w:val="28"/>
        </w:rPr>
        <w:t xml:space="preserve">едеральный стандарт бухгалтерского учета </w:t>
      </w:r>
      <w:r w:rsidR="00E16261">
        <w:rPr>
          <w:szCs w:val="28"/>
        </w:rPr>
        <w:t xml:space="preserve">ФСБУ 25/2018 </w:t>
      </w:r>
      <w:r>
        <w:rPr>
          <w:szCs w:val="28"/>
        </w:rPr>
        <w:t>«Бухгалтерский учет аренды», утвержденный приказом Минфина России от 16 октября 2018 г. № 208н,</w:t>
      </w:r>
      <w:r w:rsidR="00FF38AA" w:rsidRPr="00FF38AA">
        <w:rPr>
          <w:b/>
          <w:bCs/>
          <w:szCs w:val="28"/>
        </w:rPr>
        <w:t xml:space="preserve"> </w:t>
      </w:r>
      <w:r w:rsidR="00B6149A" w:rsidRPr="00B6149A">
        <w:rPr>
          <w:bCs/>
          <w:szCs w:val="28"/>
        </w:rPr>
        <w:t>то</w:t>
      </w:r>
      <w:r w:rsidR="00B6149A">
        <w:rPr>
          <w:b/>
          <w:bCs/>
          <w:szCs w:val="28"/>
        </w:rPr>
        <w:t xml:space="preserve"> </w:t>
      </w:r>
      <w:r w:rsidR="00A863B4">
        <w:rPr>
          <w:bCs/>
          <w:szCs w:val="28"/>
        </w:rPr>
        <w:t>при составлении годовой бухгалтерской отчетности за 2020 г</w:t>
      </w:r>
      <w:r w:rsidR="00B6149A">
        <w:rPr>
          <w:bCs/>
          <w:szCs w:val="28"/>
        </w:rPr>
        <w:t>.</w:t>
      </w:r>
      <w:r w:rsidR="00A863B4">
        <w:rPr>
          <w:bCs/>
          <w:szCs w:val="28"/>
        </w:rPr>
        <w:t xml:space="preserve"> </w:t>
      </w:r>
      <w:r w:rsidR="00FF38AA" w:rsidRPr="00DC3F8C">
        <w:rPr>
          <w:bCs/>
          <w:szCs w:val="28"/>
        </w:rPr>
        <w:t>должны быть учтены</w:t>
      </w:r>
      <w:r w:rsidR="00A863B4">
        <w:rPr>
          <w:bCs/>
          <w:szCs w:val="28"/>
        </w:rPr>
        <w:t>:</w:t>
      </w:r>
    </w:p>
    <w:p w14:paraId="5FA12796" w14:textId="701F2FE6" w:rsidR="00620054" w:rsidRDefault="00FF38AA" w:rsidP="00A17645">
      <w:pPr>
        <w:pStyle w:val="Standard"/>
        <w:autoSpaceDE w:val="0"/>
        <w:ind w:right="186" w:firstLine="708"/>
        <w:jc w:val="both"/>
        <w:rPr>
          <w:bCs/>
          <w:szCs w:val="28"/>
        </w:rPr>
      </w:pPr>
      <w:r>
        <w:rPr>
          <w:szCs w:val="28"/>
        </w:rPr>
        <w:t>требования к формированию информации</w:t>
      </w:r>
      <w:r w:rsidR="00A863B4">
        <w:rPr>
          <w:szCs w:val="28"/>
        </w:rPr>
        <w:t xml:space="preserve"> </w:t>
      </w:r>
      <w:r w:rsidR="00157226">
        <w:rPr>
          <w:szCs w:val="28"/>
        </w:rPr>
        <w:t xml:space="preserve"> о </w:t>
      </w:r>
      <w:r w:rsidR="00A17645" w:rsidRPr="00157226">
        <w:rPr>
          <w:color w:val="000000"/>
          <w:szCs w:val="28"/>
          <w:lang w:eastAsia="ru-RU"/>
        </w:rPr>
        <w:t xml:space="preserve">запасах </w:t>
      </w:r>
      <w:r w:rsidR="00105E96">
        <w:rPr>
          <w:color w:val="000000"/>
          <w:szCs w:val="28"/>
          <w:lang w:eastAsia="ru-RU"/>
        </w:rPr>
        <w:t xml:space="preserve">в бухгалтерском учете </w:t>
      </w:r>
      <w:r w:rsidR="00A17645" w:rsidRPr="00157226">
        <w:rPr>
          <w:color w:val="000000"/>
          <w:szCs w:val="28"/>
          <w:lang w:eastAsia="ru-RU"/>
        </w:rPr>
        <w:t>организаци</w:t>
      </w:r>
      <w:r w:rsidR="00105E96">
        <w:rPr>
          <w:color w:val="000000"/>
          <w:szCs w:val="28"/>
          <w:lang w:eastAsia="ru-RU"/>
        </w:rPr>
        <w:t>и</w:t>
      </w:r>
      <w:r w:rsidR="00B22334">
        <w:rPr>
          <w:color w:val="000000"/>
          <w:szCs w:val="28"/>
          <w:lang w:eastAsia="ru-RU"/>
        </w:rPr>
        <w:t xml:space="preserve">, установленные </w:t>
      </w:r>
      <w:r w:rsidR="00B22334" w:rsidRPr="00157226">
        <w:rPr>
          <w:color w:val="000000"/>
          <w:szCs w:val="28"/>
          <w:lang w:eastAsia="ru-RU"/>
        </w:rPr>
        <w:t xml:space="preserve">ФСБУ 5/2019 </w:t>
      </w:r>
      <w:r w:rsidR="00A17645">
        <w:rPr>
          <w:szCs w:val="28"/>
        </w:rPr>
        <w:t xml:space="preserve"> </w:t>
      </w:r>
      <w:r w:rsidR="00157226">
        <w:rPr>
          <w:szCs w:val="28"/>
        </w:rPr>
        <w:t>(</w:t>
      </w:r>
      <w:r w:rsidR="00157226" w:rsidRPr="00157226">
        <w:rPr>
          <w:bCs/>
          <w:szCs w:val="28"/>
        </w:rPr>
        <w:t>Информационное сообщение</w:t>
      </w:r>
      <w:r w:rsidR="00157226">
        <w:rPr>
          <w:bCs/>
          <w:szCs w:val="28"/>
        </w:rPr>
        <w:t xml:space="preserve"> </w:t>
      </w:r>
      <w:r w:rsidR="00157226" w:rsidRPr="00157226">
        <w:rPr>
          <w:bCs/>
          <w:szCs w:val="28"/>
        </w:rPr>
        <w:t>ИС-учет-27</w:t>
      </w:r>
      <w:r w:rsidR="00157226">
        <w:rPr>
          <w:bCs/>
          <w:szCs w:val="28"/>
        </w:rPr>
        <w:t>)</w:t>
      </w:r>
      <w:r w:rsidR="00620054">
        <w:rPr>
          <w:bCs/>
          <w:szCs w:val="28"/>
        </w:rPr>
        <w:t>;</w:t>
      </w:r>
    </w:p>
    <w:p w14:paraId="03F3F3E7" w14:textId="777D75C6" w:rsidR="00FF38AA" w:rsidRDefault="00620054" w:rsidP="00A17645">
      <w:pPr>
        <w:pStyle w:val="Standard"/>
        <w:autoSpaceDE w:val="0"/>
        <w:ind w:right="186" w:firstLine="708"/>
        <w:jc w:val="both"/>
        <w:rPr>
          <w:szCs w:val="28"/>
        </w:rPr>
      </w:pPr>
      <w:r>
        <w:rPr>
          <w:bCs/>
          <w:szCs w:val="28"/>
        </w:rPr>
        <w:t>требования к формированию информации</w:t>
      </w:r>
      <w:r w:rsidR="00157226">
        <w:rPr>
          <w:bCs/>
          <w:szCs w:val="28"/>
        </w:rPr>
        <w:t xml:space="preserve"> </w:t>
      </w:r>
      <w:r w:rsidR="00FF38AA">
        <w:rPr>
          <w:szCs w:val="28"/>
        </w:rPr>
        <w:t xml:space="preserve">об объектах, возникающих при получении (предоставлении) в аренду имущества, в бухгалтерском учете организации, установленные ФСБУ 25/2018 (Информационное сообщение ИС-учет-15). </w:t>
      </w:r>
    </w:p>
    <w:p w14:paraId="5564035B" w14:textId="4D34E5B1" w:rsidR="00DC3F8C" w:rsidRDefault="00FF38AA" w:rsidP="0070049E">
      <w:pPr>
        <w:pStyle w:val="Standard"/>
        <w:autoSpaceDE w:val="0"/>
        <w:ind w:right="186" w:firstLine="708"/>
        <w:jc w:val="both"/>
        <w:rPr>
          <w:color w:val="C00000"/>
          <w:szCs w:val="28"/>
        </w:rPr>
      </w:pPr>
      <w:r w:rsidRPr="0070049E">
        <w:rPr>
          <w:bCs/>
          <w:szCs w:val="28"/>
        </w:rPr>
        <w:t>Решение о досрочном применении указанных правил</w:t>
      </w:r>
      <w:r w:rsidRPr="00FF38AA">
        <w:rPr>
          <w:szCs w:val="28"/>
        </w:rPr>
        <w:t xml:space="preserve"> должно быть раскрыто </w:t>
      </w:r>
      <w:r w:rsidR="00DC3F8C" w:rsidRPr="00DC3F8C">
        <w:rPr>
          <w:szCs w:val="28"/>
        </w:rPr>
        <w:t>в</w:t>
      </w:r>
      <w:r w:rsidRPr="00280763">
        <w:rPr>
          <w:color w:val="FF0000"/>
          <w:szCs w:val="28"/>
        </w:rPr>
        <w:t xml:space="preserve"> </w:t>
      </w:r>
      <w:r w:rsidR="00B6149A" w:rsidRPr="002D4698">
        <w:rPr>
          <w:szCs w:val="28"/>
        </w:rPr>
        <w:t>годовой</w:t>
      </w:r>
      <w:r w:rsidR="00B6149A">
        <w:rPr>
          <w:color w:val="FF0000"/>
          <w:szCs w:val="28"/>
        </w:rPr>
        <w:t xml:space="preserve"> </w:t>
      </w:r>
      <w:r w:rsidRPr="00FF38AA">
        <w:rPr>
          <w:szCs w:val="28"/>
        </w:rPr>
        <w:t>бухгалтерской отчетности за 20</w:t>
      </w:r>
      <w:r>
        <w:rPr>
          <w:szCs w:val="28"/>
        </w:rPr>
        <w:t>20</w:t>
      </w:r>
      <w:r w:rsidRPr="00FF38AA">
        <w:rPr>
          <w:szCs w:val="28"/>
        </w:rPr>
        <w:t xml:space="preserve"> г</w:t>
      </w:r>
      <w:r w:rsidRPr="00FF38AA">
        <w:rPr>
          <w:color w:val="C00000"/>
          <w:szCs w:val="28"/>
        </w:rPr>
        <w:t xml:space="preserve">. </w:t>
      </w:r>
    </w:p>
    <w:p w14:paraId="015C9364" w14:textId="77777777" w:rsidR="00B6149A" w:rsidRDefault="00B6149A" w:rsidP="00B6149A">
      <w:pPr>
        <w:pStyle w:val="Standard"/>
        <w:autoSpaceDE w:val="0"/>
        <w:ind w:right="186"/>
        <w:jc w:val="both"/>
        <w:rPr>
          <w:color w:val="C00000"/>
          <w:szCs w:val="28"/>
        </w:rPr>
      </w:pPr>
    </w:p>
    <w:p w14:paraId="417ADCA7" w14:textId="77777777" w:rsidR="00DF2CAA" w:rsidRPr="00106615" w:rsidRDefault="00DF2CAA" w:rsidP="00DF2CAA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6615">
        <w:rPr>
          <w:rFonts w:ascii="Times New Roman" w:eastAsia="Calibri" w:hAnsi="Times New Roman" w:cs="Times New Roman"/>
          <w:b/>
          <w:sz w:val="28"/>
          <w:szCs w:val="28"/>
        </w:rPr>
        <w:t>Представление обязательного экземпляра</w:t>
      </w:r>
    </w:p>
    <w:p w14:paraId="216FBD86" w14:textId="77777777" w:rsidR="00DF2CAA" w:rsidRPr="00106615" w:rsidRDefault="00DF2CAA" w:rsidP="00DF2CAA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6615">
        <w:rPr>
          <w:rFonts w:ascii="Times New Roman" w:eastAsia="Calibri" w:hAnsi="Times New Roman" w:cs="Times New Roman"/>
          <w:b/>
          <w:sz w:val="28"/>
          <w:szCs w:val="28"/>
        </w:rPr>
        <w:t>бухгалтерской отчетности в электронном виде</w:t>
      </w:r>
    </w:p>
    <w:p w14:paraId="56C682C3" w14:textId="77777777" w:rsidR="00DF2CAA" w:rsidRPr="00106615" w:rsidRDefault="00DF2CAA" w:rsidP="00DF2CAA">
      <w:pPr>
        <w:autoSpaceDE w:val="0"/>
        <w:autoSpaceDN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FDA2D9" w14:textId="77777777" w:rsidR="00B6149A" w:rsidRDefault="00DF2CAA" w:rsidP="00384502">
      <w:pPr>
        <w:autoSpaceDE w:val="0"/>
        <w:autoSpaceDN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615">
        <w:rPr>
          <w:rFonts w:ascii="Times New Roman" w:eastAsia="Calibri" w:hAnsi="Times New Roman" w:cs="Times New Roman"/>
          <w:sz w:val="28"/>
          <w:szCs w:val="28"/>
        </w:rPr>
        <w:t>Исходя из Федерального закона «О бухгалтерском учете» (</w:t>
      </w:r>
      <w:r w:rsidRPr="00106615">
        <w:rPr>
          <w:rFonts w:ascii="Times New Roman" w:eastAsia="Calibri" w:hAnsi="Times New Roman" w:cs="Times New Roman"/>
          <w:sz w:val="28"/>
          <w:szCs w:val="28"/>
          <w:lang w:eastAsia="ru-RU"/>
        </w:rPr>
        <w:t>в редакции Федерального закона от 28 ноября 2018 г. № 444-ФЗ)</w:t>
      </w:r>
      <w:r w:rsidR="00B6149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1066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обязательный экземпляр годовой бухгалтерской отчетности за 2020 г. представляется </w:t>
      </w:r>
      <w:r w:rsidRPr="00106615">
        <w:rPr>
          <w:rFonts w:ascii="Times New Roman" w:eastAsia="Calibri" w:hAnsi="Times New Roman" w:cs="Times New Roman"/>
          <w:sz w:val="28"/>
          <w:szCs w:val="28"/>
        </w:rPr>
        <w:t>в налоговый орган для включения в государственный информационный ресурс годовой бухгалтерской (финансовой) отчетности исключительно в виде электронного документа.</w:t>
      </w:r>
      <w:r w:rsidRPr="00106615">
        <w:rPr>
          <w:rFonts w:ascii="Calibri" w:eastAsia="Calibri" w:hAnsi="Calibri" w:cs="Times New Roman"/>
        </w:rPr>
        <w:t xml:space="preserve"> </w:t>
      </w:r>
      <w:r w:rsidRPr="00106615">
        <w:rPr>
          <w:rFonts w:ascii="Times New Roman" w:eastAsia="Calibri" w:hAnsi="Times New Roman" w:cs="Times New Roman"/>
          <w:sz w:val="28"/>
          <w:szCs w:val="28"/>
        </w:rPr>
        <w:t xml:space="preserve">Начиная с годовой бухгалтерской отчетности за 2020 г. это требование распространяется в полной мере на субъекты малого предпринимательства, которые в 2020 г. имели право </w:t>
      </w:r>
      <w:r w:rsidRPr="001066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представлять обязательный экземпляр </w:t>
      </w:r>
      <w:r w:rsidRPr="00106615">
        <w:rPr>
          <w:rFonts w:ascii="Times New Roman" w:eastAsia="Calibri" w:hAnsi="Times New Roman" w:cs="Times New Roman"/>
          <w:sz w:val="28"/>
          <w:szCs w:val="28"/>
        </w:rPr>
        <w:t>отчетности за 2019 г. на бумажном носителе.</w:t>
      </w:r>
      <w:r w:rsidR="003845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4502">
        <w:rPr>
          <w:rFonts w:ascii="Times New Roman" w:eastAsia="Calibri" w:hAnsi="Times New Roman" w:cs="Times New Roman"/>
          <w:sz w:val="28"/>
          <w:szCs w:val="28"/>
        </w:rPr>
        <w:tab/>
      </w:r>
    </w:p>
    <w:p w14:paraId="053F4F1E" w14:textId="0ABC7CE0" w:rsidR="00384502" w:rsidRDefault="00DF2CAA" w:rsidP="00384502">
      <w:pPr>
        <w:autoSpaceDE w:val="0"/>
        <w:autoSpaceDN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615">
        <w:rPr>
          <w:rFonts w:ascii="Times New Roman" w:eastAsia="Calibri" w:hAnsi="Times New Roman" w:cs="Times New Roman"/>
          <w:sz w:val="28"/>
          <w:szCs w:val="28"/>
        </w:rPr>
        <w:t xml:space="preserve">Порядок представления обязательного экземпляра отчетности и формат его представления в виде электронных документов утверждены приказами  ФНС России от 13 ноября 2019 г. </w:t>
      </w:r>
      <w:r w:rsidR="003E2A01" w:rsidRPr="00106615">
        <w:rPr>
          <w:rFonts w:ascii="Times New Roman" w:eastAsia="Calibri" w:hAnsi="Times New Roman" w:cs="Times New Roman"/>
          <w:sz w:val="28"/>
          <w:szCs w:val="28"/>
        </w:rPr>
        <w:t xml:space="preserve">соответственно </w:t>
      </w:r>
      <w:r w:rsidRPr="00106615">
        <w:rPr>
          <w:rFonts w:ascii="Times New Roman" w:eastAsia="Calibri" w:hAnsi="Times New Roman" w:cs="Times New Roman"/>
          <w:sz w:val="28"/>
          <w:szCs w:val="28"/>
        </w:rPr>
        <w:t xml:space="preserve">№ ММВ-7-1/569@ и </w:t>
      </w:r>
      <w:r w:rsidR="00384502">
        <w:rPr>
          <w:rFonts w:ascii="Times New Roman" w:eastAsia="Calibri" w:hAnsi="Times New Roman" w:cs="Times New Roman"/>
          <w:sz w:val="28"/>
          <w:szCs w:val="28"/>
        </w:rPr>
        <w:t xml:space="preserve">№ ММВ-7-1/570@. </w:t>
      </w:r>
    </w:p>
    <w:p w14:paraId="30C4A08F" w14:textId="2A333305" w:rsidR="006814AF" w:rsidRDefault="00384502" w:rsidP="00384502">
      <w:pPr>
        <w:autoSpaceDE w:val="0"/>
        <w:autoSpaceDN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</w:t>
      </w:r>
      <w:r w:rsidR="00DF2CAA" w:rsidRPr="00106615">
        <w:rPr>
          <w:rFonts w:ascii="Times New Roman" w:eastAsia="Calibri" w:hAnsi="Times New Roman" w:cs="Times New Roman"/>
          <w:sz w:val="28"/>
          <w:szCs w:val="28"/>
        </w:rPr>
        <w:t xml:space="preserve">огласно письму Минфина России и ФНС России </w:t>
      </w:r>
      <w:r w:rsidR="00DF2CAA" w:rsidRPr="002D4698">
        <w:rPr>
          <w:rFonts w:ascii="Times New Roman" w:eastAsia="Calibri" w:hAnsi="Times New Roman" w:cs="Times New Roman"/>
          <w:sz w:val="28"/>
          <w:szCs w:val="28"/>
        </w:rPr>
        <w:t>от</w:t>
      </w:r>
      <w:r w:rsidR="00C46285">
        <w:rPr>
          <w:rFonts w:ascii="Times New Roman" w:eastAsia="Calibri" w:hAnsi="Times New Roman" w:cs="Times New Roman"/>
          <w:sz w:val="28"/>
          <w:szCs w:val="28"/>
        </w:rPr>
        <w:t xml:space="preserve"> 17</w:t>
      </w:r>
      <w:r w:rsidR="0001249C"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="00C46285">
        <w:rPr>
          <w:rFonts w:ascii="Times New Roman" w:eastAsia="Calibri" w:hAnsi="Times New Roman" w:cs="Times New Roman"/>
          <w:sz w:val="28"/>
          <w:szCs w:val="28"/>
        </w:rPr>
        <w:t>2020</w:t>
      </w:r>
      <w:r w:rsidR="007B28C1">
        <w:rPr>
          <w:rFonts w:ascii="Times New Roman" w:eastAsia="Calibri" w:hAnsi="Times New Roman" w:cs="Times New Roman"/>
          <w:sz w:val="28"/>
          <w:szCs w:val="28"/>
        </w:rPr>
        <w:t> </w:t>
      </w:r>
      <w:r w:rsidR="00C46285">
        <w:rPr>
          <w:rFonts w:ascii="Times New Roman" w:eastAsia="Calibri" w:hAnsi="Times New Roman" w:cs="Times New Roman"/>
          <w:sz w:val="28"/>
          <w:szCs w:val="28"/>
        </w:rPr>
        <w:t>г. №</w:t>
      </w:r>
      <w:r w:rsidR="007B28C1">
        <w:rPr>
          <w:rFonts w:ascii="Times New Roman" w:eastAsia="Calibri" w:hAnsi="Times New Roman" w:cs="Times New Roman"/>
          <w:sz w:val="28"/>
          <w:szCs w:val="28"/>
        </w:rPr>
        <w:t> </w:t>
      </w:r>
      <w:r w:rsidR="00C46285">
        <w:rPr>
          <w:rFonts w:ascii="Times New Roman" w:eastAsia="Calibri" w:hAnsi="Times New Roman" w:cs="Times New Roman"/>
          <w:sz w:val="28"/>
          <w:szCs w:val="28"/>
        </w:rPr>
        <w:t>07-04-07/110599/ВД-4-1/20793@</w:t>
      </w:r>
      <w:r w:rsidR="00DF2CAA" w:rsidRPr="002D4698">
        <w:rPr>
          <w:rFonts w:ascii="Times New Roman" w:eastAsia="Calibri" w:hAnsi="Times New Roman" w:cs="Times New Roman"/>
          <w:sz w:val="28"/>
          <w:szCs w:val="28"/>
        </w:rPr>
        <w:t xml:space="preserve"> представление</w:t>
      </w:r>
      <w:r w:rsidR="00DF2CAA" w:rsidRPr="0010661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DF2CAA" w:rsidRPr="00106615">
        <w:rPr>
          <w:rFonts w:ascii="Times New Roman" w:eastAsia="Calibri" w:hAnsi="Times New Roman" w:cs="Times New Roman"/>
          <w:sz w:val="28"/>
          <w:szCs w:val="28"/>
        </w:rPr>
        <w:t>обязательного экземпляра отчетности за 2020 г. на бумажном носителе является основанием для отказа в его приеме налоговым органом.</w:t>
      </w:r>
    </w:p>
    <w:p w14:paraId="5067A271" w14:textId="77777777" w:rsidR="006814AF" w:rsidRDefault="006814AF" w:rsidP="00384502">
      <w:pPr>
        <w:autoSpaceDE w:val="0"/>
        <w:autoSpaceDN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5AA4BD" w14:textId="729D8CDD" w:rsidR="00572069" w:rsidRDefault="006814AF" w:rsidP="006814AF">
      <w:pPr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AC22EC">
        <w:rPr>
          <w:rFonts w:ascii="Times New Roman" w:hAnsi="Times New Roman" w:cs="Times New Roman"/>
          <w:b/>
          <w:color w:val="212121"/>
          <w:sz w:val="28"/>
          <w:szCs w:val="28"/>
        </w:rPr>
        <w:t>О</w:t>
      </w:r>
      <w:r w:rsidR="00572069">
        <w:rPr>
          <w:rFonts w:ascii="Times New Roman" w:hAnsi="Times New Roman" w:cs="Times New Roman"/>
          <w:b/>
          <w:color w:val="212121"/>
          <w:sz w:val="28"/>
          <w:szCs w:val="28"/>
        </w:rPr>
        <w:t>собенности</w:t>
      </w:r>
      <w:r w:rsidRPr="00AC22EC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представления </w:t>
      </w:r>
    </w:p>
    <w:p w14:paraId="2866F38E" w14:textId="15521FF0" w:rsidR="006814AF" w:rsidRPr="00AC22EC" w:rsidRDefault="006814AF" w:rsidP="006814AF">
      <w:pPr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AC22EC">
        <w:rPr>
          <w:rFonts w:ascii="Times New Roman" w:hAnsi="Times New Roman" w:cs="Times New Roman"/>
          <w:b/>
          <w:color w:val="212121"/>
          <w:sz w:val="28"/>
          <w:szCs w:val="28"/>
        </w:rPr>
        <w:t>обязательного экземпляра</w:t>
      </w:r>
      <w:r w:rsidR="00406A36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</w:t>
      </w:r>
      <w:r w:rsidR="00406A36" w:rsidRPr="00F51C12">
        <w:rPr>
          <w:rFonts w:ascii="Times New Roman" w:hAnsi="Times New Roman" w:cs="Times New Roman"/>
          <w:b/>
          <w:color w:val="212121"/>
          <w:sz w:val="28"/>
          <w:szCs w:val="28"/>
        </w:rPr>
        <w:t>бухгалтерской</w:t>
      </w:r>
      <w:r w:rsidRPr="00AC22EC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отчетности</w:t>
      </w:r>
    </w:p>
    <w:p w14:paraId="109A65CE" w14:textId="77777777" w:rsidR="006814AF" w:rsidRPr="00AC22EC" w:rsidRDefault="006814AF" w:rsidP="006814AF">
      <w:pPr>
        <w:rPr>
          <w:rFonts w:ascii="Times New Roman" w:hAnsi="Times New Roman" w:cs="Times New Roman"/>
          <w:color w:val="212121"/>
          <w:sz w:val="28"/>
          <w:szCs w:val="28"/>
        </w:rPr>
      </w:pPr>
    </w:p>
    <w:p w14:paraId="51070BE0" w14:textId="18B45538" w:rsidR="00572069" w:rsidRDefault="006814AF" w:rsidP="00572069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  <w:t xml:space="preserve">Согласно </w:t>
      </w:r>
      <w:r w:rsidR="00572069">
        <w:rPr>
          <w:rFonts w:ascii="Times New Roman" w:hAnsi="Times New Roman" w:cs="Times New Roman"/>
          <w:color w:val="212121"/>
          <w:sz w:val="28"/>
          <w:szCs w:val="28"/>
        </w:rPr>
        <w:t>пунк</w:t>
      </w:r>
      <w:r w:rsidR="00572069" w:rsidRPr="00F51C12">
        <w:rPr>
          <w:rFonts w:ascii="Times New Roman" w:hAnsi="Times New Roman" w:cs="Times New Roman"/>
          <w:sz w:val="28"/>
          <w:szCs w:val="28"/>
        </w:rPr>
        <w:t>т</w:t>
      </w:r>
      <w:r w:rsidR="00F51C12">
        <w:rPr>
          <w:rFonts w:ascii="Times New Roman" w:hAnsi="Times New Roman" w:cs="Times New Roman"/>
          <w:sz w:val="28"/>
          <w:szCs w:val="28"/>
        </w:rPr>
        <w:t>у</w:t>
      </w:r>
      <w:r w:rsidR="00572069" w:rsidRPr="003D2A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2069">
        <w:rPr>
          <w:rFonts w:ascii="Times New Roman" w:hAnsi="Times New Roman" w:cs="Times New Roman"/>
          <w:color w:val="212121"/>
          <w:sz w:val="28"/>
          <w:szCs w:val="28"/>
        </w:rPr>
        <w:t xml:space="preserve">6 части 4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статьи 18 Федерального закона «О бухгалтерском учете» </w:t>
      </w:r>
      <w:r w:rsidR="00572069">
        <w:rPr>
          <w:rFonts w:ascii="Times New Roman" w:hAnsi="Times New Roman" w:cs="Times New Roman"/>
          <w:color w:val="212121"/>
          <w:sz w:val="28"/>
          <w:szCs w:val="28"/>
        </w:rPr>
        <w:t xml:space="preserve">в случаях, установленных Правительством Российской Федерации, организации освобождаются от представления обязательного экземпляра годовой  бухгалтерской отчетности </w:t>
      </w:r>
      <w:r>
        <w:rPr>
          <w:rFonts w:ascii="Times New Roman" w:hAnsi="Times New Roman" w:cs="Times New Roman"/>
          <w:color w:val="212121"/>
          <w:sz w:val="28"/>
          <w:szCs w:val="28"/>
        </w:rPr>
        <w:t>в целях формирования государственного информационного ресурса бухгалтерской (финансовой) отчетности</w:t>
      </w:r>
      <w:r w:rsidR="00572069">
        <w:rPr>
          <w:rFonts w:ascii="Times New Roman" w:hAnsi="Times New Roman" w:cs="Times New Roman"/>
          <w:color w:val="212121"/>
          <w:sz w:val="28"/>
          <w:szCs w:val="28"/>
        </w:rPr>
        <w:t>.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572069">
        <w:rPr>
          <w:rFonts w:ascii="Times New Roman" w:hAnsi="Times New Roman" w:cs="Times New Roman"/>
          <w:color w:val="212121"/>
          <w:sz w:val="28"/>
          <w:szCs w:val="28"/>
        </w:rPr>
        <w:t xml:space="preserve">Такие случаи определены постановлением Правительства Российской Федерации </w:t>
      </w:r>
      <w:r>
        <w:rPr>
          <w:rFonts w:ascii="Times New Roman" w:hAnsi="Times New Roman" w:cs="Times New Roman"/>
          <w:color w:val="212121"/>
          <w:sz w:val="28"/>
          <w:szCs w:val="28"/>
        </w:rPr>
        <w:t>от 22 января 2020 г. № 35 «Об освобождении организаций от представления обязательного экземпляра бухгалтерской (финансовой) отчетности в государственный информационный ресурс бухгалтерской (финансовой) отчетности</w:t>
      </w:r>
      <w:r w:rsidR="00572069">
        <w:rPr>
          <w:rFonts w:ascii="Times New Roman" w:hAnsi="Times New Roman" w:cs="Times New Roman"/>
          <w:color w:val="212121"/>
          <w:sz w:val="28"/>
          <w:szCs w:val="28"/>
        </w:rPr>
        <w:t>»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(Информационное сообщение ИС-учет-22).</w:t>
      </w:r>
    </w:p>
    <w:p w14:paraId="5F159B54" w14:textId="68603049" w:rsidR="00384502" w:rsidRDefault="00384502" w:rsidP="00572069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</w:pPr>
    </w:p>
    <w:p w14:paraId="104C7F5E" w14:textId="21CF112C" w:rsidR="00105E96" w:rsidRDefault="00CE0FED" w:rsidP="00105E96">
      <w:pPr>
        <w:shd w:val="clear" w:color="auto" w:fill="FFFFFF"/>
        <w:tabs>
          <w:tab w:val="left" w:pos="0"/>
        </w:tabs>
        <w:suppressAutoHyphens/>
        <w:snapToGrid w:val="0"/>
        <w:spacing w:line="240" w:lineRule="exact"/>
        <w:ind w:left="7230" w:hanging="708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  <w:t>И</w:t>
      </w:r>
      <w:r w:rsidR="00D00A43" w:rsidRPr="004F27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  <w:t>нвентаризаци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  <w:t>я</w:t>
      </w:r>
      <w:r w:rsidR="007004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  <w:t xml:space="preserve"> </w:t>
      </w:r>
      <w:r w:rsidR="00D00A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  <w:t>активов и обязательств</w:t>
      </w:r>
      <w:r w:rsidR="00105E9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  <w:t xml:space="preserve"> </w:t>
      </w:r>
    </w:p>
    <w:p w14:paraId="7A214683" w14:textId="15132120" w:rsidR="00D00A43" w:rsidRPr="004F272A" w:rsidRDefault="00D00A43" w:rsidP="00105E96">
      <w:pPr>
        <w:shd w:val="clear" w:color="auto" w:fill="FFFFFF"/>
        <w:tabs>
          <w:tab w:val="left" w:pos="0"/>
        </w:tabs>
        <w:suppressAutoHyphens/>
        <w:snapToGrid w:val="0"/>
        <w:spacing w:line="240" w:lineRule="exact"/>
        <w:ind w:left="7230" w:hanging="708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</w:pPr>
    </w:p>
    <w:p w14:paraId="359340C8" w14:textId="1FD2904A" w:rsidR="00D00A43" w:rsidRDefault="00D00A43" w:rsidP="00D00A4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  <w:tab/>
        <w:t>В</w:t>
      </w:r>
      <w:r w:rsidRPr="00870C02"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  <w:t xml:space="preserve"> соответствии с Федеральным законом «О бухгалтерском учете» случаи, сроки и </w:t>
      </w:r>
      <w:hyperlink r:id="rId8" w:history="1">
        <w:r w:rsidRPr="00870C02">
          <w:rPr>
            <w:rFonts w:ascii="Times New Roman" w:eastAsia="Calibri" w:hAnsi="Times New Roman" w:cs="Times New Roman"/>
            <w:sz w:val="28"/>
            <w:szCs w:val="28"/>
            <w:lang w:eastAsia="hi-IN"/>
          </w:rPr>
          <w:t>порядок</w:t>
        </w:r>
      </w:hyperlink>
      <w:r w:rsidRPr="00870C02"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  <w:t xml:space="preserve"> проведения инвентаризации, а также перечень объектов, подлежащих инвентаризации, определяются экономическим субъектом, за исключением обязательного проведения инвентаризации. Обязательное проведение инвентаризации устанавливается законодательством Российской Федерации, федеральными и отраслевыми стандартами бухгалтерского учета.</w:t>
      </w:r>
      <w:r w:rsidRPr="00870C02">
        <w:rPr>
          <w:rFonts w:ascii="Times New Roman" w:eastAsia="Calibri" w:hAnsi="Times New Roman" w:cs="Times New Roman"/>
          <w:sz w:val="28"/>
          <w:szCs w:val="28"/>
        </w:rPr>
        <w:t xml:space="preserve"> В частности, согласно ПБУ 4/99 статьи бухгалтерской отчетности, составляемой за отчетный год, должны подтверждаться результатами инвентаризации активов и обязательств.</w:t>
      </w:r>
    </w:p>
    <w:p w14:paraId="3E903BF1" w14:textId="6BF62F69" w:rsidR="00D00A43" w:rsidRDefault="00D00A43" w:rsidP="00D00A43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  <w:t>С</w:t>
      </w:r>
      <w:r w:rsidRPr="00925308"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  <w:t xml:space="preserve">огласно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  <w:t xml:space="preserve">ПБУ 1/2008 </w:t>
      </w:r>
      <w:r w:rsidRPr="00925308"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  <w:t>при формировании учетной политики утверждается, среди прочего, порядок проведения инвентаризации активов и обязательств организации.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 этом</w:t>
      </w:r>
      <w:r w:rsidR="00CE0FE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исходя из взаимосвязанных положений </w:t>
      </w:r>
      <w:r w:rsidRPr="00870C02"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  <w:t>Федеральн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  <w:t>ого</w:t>
      </w:r>
      <w:r w:rsidRPr="00870C02"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  <w:t xml:space="preserve"> закон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  <w:t>а</w:t>
      </w:r>
      <w:r w:rsidRPr="00870C02"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  <w:t xml:space="preserve"> «О бухгалтерском учете»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  <w:t xml:space="preserve">и ПБУ 1/2008, формирование учетной политики организации осуществляется с учетом </w:t>
      </w:r>
      <w:r>
        <w:rPr>
          <w:rFonts w:ascii="Times New Roman" w:eastAsia="Calibri" w:hAnsi="Times New Roman" w:cs="Times New Roman"/>
          <w:sz w:val="28"/>
          <w:szCs w:val="28"/>
        </w:rPr>
        <w:t>условий ее хозяйствования.</w:t>
      </w:r>
    </w:p>
    <w:p w14:paraId="36B277AD" w14:textId="77777777" w:rsidR="00B23500" w:rsidRDefault="00CE0FED" w:rsidP="00B2350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связи с</w:t>
      </w:r>
      <w:r w:rsidR="00D00A43">
        <w:rPr>
          <w:rFonts w:ascii="Times New Roman" w:eastAsia="Calibri" w:hAnsi="Times New Roman" w:cs="Times New Roman"/>
          <w:sz w:val="28"/>
          <w:szCs w:val="28"/>
        </w:rPr>
        <w:t xml:space="preserve"> изложенн</w:t>
      </w:r>
      <w:r>
        <w:rPr>
          <w:rFonts w:ascii="Times New Roman" w:eastAsia="Calibri" w:hAnsi="Times New Roman" w:cs="Times New Roman"/>
          <w:sz w:val="28"/>
          <w:szCs w:val="28"/>
        </w:rPr>
        <w:t>ым при организации и проведении инвентаризации активов и обязательств в целях подтверждения статей годовой бухгалтерской отчетности за 2020 г. необходимо иметь в виду, что:</w:t>
      </w:r>
      <w:r w:rsidR="00D00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F36F21D" w14:textId="34843B2E" w:rsidR="00CE0FED" w:rsidRDefault="00CE0FED" w:rsidP="00B2350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B23500">
        <w:rPr>
          <w:rFonts w:ascii="Times New Roman" w:eastAsia="Calibri" w:hAnsi="Times New Roman" w:cs="Times New Roman"/>
          <w:sz w:val="28"/>
          <w:szCs w:val="28"/>
        </w:rPr>
        <w:t> </w:t>
      </w:r>
      <w:r w:rsidR="00D00A43" w:rsidRPr="00671B86">
        <w:rPr>
          <w:rFonts w:ascii="Times New Roman" w:eastAsia="Calibri" w:hAnsi="Times New Roman" w:cs="Times New Roman"/>
          <w:sz w:val="28"/>
          <w:szCs w:val="28"/>
        </w:rPr>
        <w:t xml:space="preserve">в исключительных случаях, обусловленных введенными в установленном порядке ограничениями, </w:t>
      </w:r>
      <w:r w:rsidR="00D00A43" w:rsidRPr="00671B86"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  <w:t xml:space="preserve">направленными на предупреждение и предотвращение распространения </w:t>
      </w:r>
      <w:r w:rsidR="00D00A43" w:rsidRPr="00671B86">
        <w:rPr>
          <w:rFonts w:ascii="Times New Roman" w:eastAsia="Calibri" w:hAnsi="Times New Roman" w:cs="Times New Roman"/>
          <w:sz w:val="28"/>
          <w:szCs w:val="28"/>
          <w:lang w:eastAsia="ar-SA"/>
        </w:rPr>
        <w:t>новой коронавирусной инфекции,</w:t>
      </w:r>
      <w:r w:rsidR="00D00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0A43" w:rsidRPr="00671B86">
        <w:rPr>
          <w:rFonts w:ascii="Times New Roman" w:eastAsia="Calibri" w:hAnsi="Times New Roman" w:cs="Times New Roman"/>
          <w:sz w:val="28"/>
          <w:szCs w:val="28"/>
        </w:rPr>
        <w:t>допустимо применение</w:t>
      </w:r>
      <w:r w:rsidR="00D00A43" w:rsidRPr="00671B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от</w:t>
      </w:r>
      <w:r w:rsidR="00D00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ношении </w:t>
      </w:r>
      <w:r w:rsidR="00D00A4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отдельных видов активов </w:t>
      </w:r>
      <w:r w:rsidR="00552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альтернативных </w:t>
      </w:r>
      <w:r w:rsidR="00D00A43" w:rsidRPr="00671B86">
        <w:rPr>
          <w:rFonts w:ascii="Times New Roman" w:eastAsia="Calibri" w:hAnsi="Times New Roman" w:cs="Times New Roman"/>
          <w:sz w:val="28"/>
          <w:szCs w:val="28"/>
          <w:lang w:eastAsia="ru-RU"/>
        </w:rPr>
        <w:t>способов</w:t>
      </w:r>
      <w:r w:rsidR="00D00A43" w:rsidRPr="00671B8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выявления фактического наличия соответствующих объектов,</w:t>
      </w:r>
      <w:r w:rsidR="00D00A43" w:rsidRPr="00671B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0A43" w:rsidRPr="00B74C78">
        <w:rPr>
          <w:rFonts w:ascii="Times New Roman" w:eastAsia="Calibri" w:hAnsi="Times New Roman" w:cs="Times New Roman"/>
          <w:sz w:val="28"/>
          <w:szCs w:val="28"/>
        </w:rPr>
        <w:t xml:space="preserve">обеспечивающих </w:t>
      </w:r>
      <w:r w:rsidR="00D00A43" w:rsidRPr="00671B86">
        <w:rPr>
          <w:rFonts w:ascii="Times New Roman" w:eastAsia="Calibri" w:hAnsi="Times New Roman" w:cs="Times New Roman"/>
          <w:sz w:val="28"/>
          <w:szCs w:val="28"/>
        </w:rPr>
        <w:t>достоверное и полное представление в бухгалтерской отчетности информации о финансовом положении организации, финансовых результатах ее деятельности и изменениях в ее финансовом положении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9950536" w14:textId="434965F8" w:rsidR="00DF2CAA" w:rsidRDefault="00CE0FED" w:rsidP="00A84368">
      <w:pPr>
        <w:ind w:right="-1"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</w:pPr>
      <w:r>
        <w:rPr>
          <w:rFonts w:ascii="Times New Roman" w:eastAsia="Calibri" w:hAnsi="Times New Roman" w:cs="Times New Roman"/>
          <w:sz w:val="28"/>
          <w:szCs w:val="28"/>
        </w:rPr>
        <w:t>б) н</w:t>
      </w:r>
      <w:r w:rsidR="00D00A43" w:rsidRPr="00870C02">
        <w:rPr>
          <w:rFonts w:ascii="Times New Roman" w:eastAsia="Calibri" w:hAnsi="Times New Roman" w:cs="Times New Roman"/>
          <w:sz w:val="28"/>
          <w:szCs w:val="28"/>
        </w:rPr>
        <w:t>ормативные правовые акты по бухгалтерскому учету</w:t>
      </w:r>
      <w:r w:rsidR="00D00A43">
        <w:rPr>
          <w:rFonts w:ascii="Times New Roman" w:eastAsia="Calibri" w:hAnsi="Times New Roman" w:cs="Times New Roman"/>
          <w:sz w:val="28"/>
          <w:szCs w:val="28"/>
        </w:rPr>
        <w:t>, в частности</w:t>
      </w:r>
      <w:r w:rsidR="00D00A43" w:rsidRPr="00671B86">
        <w:rPr>
          <w:rFonts w:ascii="Times New Roman" w:eastAsia="Calibri" w:hAnsi="Times New Roman" w:cs="Times New Roman"/>
          <w:color w:val="00000A"/>
          <w:sz w:val="24"/>
          <w:szCs w:val="24"/>
          <w:lang w:eastAsia="hi-IN"/>
        </w:rPr>
        <w:t xml:space="preserve"> </w:t>
      </w:r>
      <w:r w:rsidR="00D00A43" w:rsidRPr="00671B86"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  <w:t>Методические указания по инвентаризации имущества и финансовых обязательств, утвержденные приказом Минфина России от 13 июня 1995 г. № 49, не содержат положений, препятствующих применению современных средств выявления фактического наличия имущества.</w:t>
      </w:r>
    </w:p>
    <w:p w14:paraId="7F7C6CB7" w14:textId="77777777" w:rsidR="00A96B06" w:rsidRDefault="00A96B06" w:rsidP="00A96B06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363AC6D" w14:textId="77777777" w:rsidR="00A96B06" w:rsidRPr="00A96B06" w:rsidRDefault="00A96B06" w:rsidP="00A96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B06">
        <w:rPr>
          <w:rFonts w:ascii="Times New Roman" w:hAnsi="Times New Roman" w:cs="Times New Roman"/>
          <w:b/>
          <w:sz w:val="28"/>
          <w:szCs w:val="28"/>
        </w:rPr>
        <w:t>Формирование учетной политики дочерними обществами</w:t>
      </w:r>
    </w:p>
    <w:p w14:paraId="01DACCDC" w14:textId="77777777" w:rsidR="00A96B06" w:rsidRPr="00A96B06" w:rsidRDefault="00A96B06" w:rsidP="00A96B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F1BFAE" w14:textId="77777777" w:rsidR="00A96B06" w:rsidRPr="00A96B06" w:rsidRDefault="00A96B06" w:rsidP="00A96B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06">
        <w:rPr>
          <w:rFonts w:ascii="Times New Roman" w:hAnsi="Times New Roman" w:cs="Times New Roman"/>
          <w:sz w:val="28"/>
          <w:szCs w:val="28"/>
        </w:rPr>
        <w:t xml:space="preserve">Согласно части 14 статьи 21 Федерального закона «О бухгалтерском учете» экономический субъект, имеющий дочерние общества, вправе разрабатывать и утверждать свои стандарты, обязательные к применению такими обществами. </w:t>
      </w:r>
    </w:p>
    <w:p w14:paraId="7253530C" w14:textId="3F6B1CC9" w:rsidR="00A96B06" w:rsidRDefault="00A96B06" w:rsidP="00A96B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06">
        <w:rPr>
          <w:rFonts w:ascii="Times New Roman" w:hAnsi="Times New Roman" w:cs="Times New Roman"/>
          <w:sz w:val="28"/>
          <w:szCs w:val="28"/>
        </w:rPr>
        <w:t>Исходя из ПБУ 1/2008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6B06">
        <w:rPr>
          <w:rFonts w:ascii="Times New Roman" w:hAnsi="Times New Roman" w:cs="Times New Roman"/>
          <w:sz w:val="28"/>
          <w:szCs w:val="28"/>
        </w:rPr>
        <w:t xml:space="preserve"> экономический субъект, являющийся основным обществом и раскрывающий составленную в соответствии с МСФО</w:t>
      </w:r>
      <w:r w:rsidRPr="00A96B0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96B06">
        <w:rPr>
          <w:rFonts w:ascii="Times New Roman" w:hAnsi="Times New Roman" w:cs="Times New Roman"/>
          <w:sz w:val="28"/>
          <w:szCs w:val="28"/>
        </w:rPr>
        <w:t>консолидированную финансовую отчетность, вправе при формировании учетной политики руководствоваться федеральными стандартами бухгалтерского учета с учетом требований МСФО, в частности, не применять способ ведения бухгалтерского учета, установленный ФСБУ (когда такой способ приводит к несоответствию учетной политики основного общества требованиям МСФО).</w:t>
      </w:r>
      <w:r>
        <w:rPr>
          <w:rFonts w:ascii="Times New Roman" w:hAnsi="Times New Roman" w:cs="Times New Roman"/>
          <w:sz w:val="28"/>
          <w:szCs w:val="28"/>
        </w:rPr>
        <w:t xml:space="preserve"> При этом с учетом изменений, внесенных в</w:t>
      </w:r>
      <w:r w:rsidRPr="00A96B06">
        <w:rPr>
          <w:rFonts w:ascii="Times New Roman" w:hAnsi="Times New Roman" w:cs="Times New Roman"/>
          <w:sz w:val="28"/>
          <w:szCs w:val="28"/>
        </w:rPr>
        <w:t xml:space="preserve"> ПБУ 1/2008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B0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96B06">
        <w:rPr>
          <w:rFonts w:ascii="Times New Roman" w:hAnsi="Times New Roman" w:cs="Times New Roman"/>
          <w:sz w:val="28"/>
          <w:szCs w:val="28"/>
        </w:rPr>
        <w:t xml:space="preserve"> Минфина России от 7</w:t>
      </w:r>
      <w:r w:rsidR="0001249C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A96B06">
        <w:rPr>
          <w:rFonts w:ascii="Times New Roman" w:hAnsi="Times New Roman" w:cs="Times New Roman"/>
          <w:sz w:val="28"/>
          <w:szCs w:val="28"/>
        </w:rPr>
        <w:t>2020</w:t>
      </w:r>
      <w:r w:rsidR="0001249C">
        <w:rPr>
          <w:rFonts w:ascii="Times New Roman" w:hAnsi="Times New Roman" w:cs="Times New Roman"/>
          <w:sz w:val="28"/>
          <w:szCs w:val="28"/>
        </w:rPr>
        <w:t xml:space="preserve"> г.</w:t>
      </w:r>
      <w:r w:rsidRPr="00A96B06">
        <w:rPr>
          <w:rFonts w:ascii="Times New Roman" w:hAnsi="Times New Roman" w:cs="Times New Roman"/>
          <w:sz w:val="28"/>
          <w:szCs w:val="28"/>
        </w:rPr>
        <w:t xml:space="preserve"> № 18н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7F7A">
        <w:rPr>
          <w:rFonts w:ascii="Times New Roman" w:hAnsi="Times New Roman" w:cs="Times New Roman"/>
          <w:sz w:val="28"/>
          <w:szCs w:val="28"/>
        </w:rPr>
        <w:t xml:space="preserve"> (Информационное сообщение № ИС-учет-</w:t>
      </w:r>
      <w:r w:rsidR="0001249C">
        <w:rPr>
          <w:rFonts w:ascii="Times New Roman" w:hAnsi="Times New Roman" w:cs="Times New Roman"/>
          <w:sz w:val="28"/>
          <w:szCs w:val="28"/>
        </w:rPr>
        <w:t>24</w:t>
      </w:r>
      <w:r w:rsidR="00607F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B06">
        <w:rPr>
          <w:rFonts w:ascii="Times New Roman" w:hAnsi="Times New Roman" w:cs="Times New Roman"/>
          <w:sz w:val="28"/>
          <w:szCs w:val="28"/>
        </w:rPr>
        <w:t xml:space="preserve">дочерние общества выбирают способы ведения бухгалтерского учета исходя из стандартов бухгалтерского учета основного общества, разработанных с учетом вышеизложенного, вне зависимости от того, раскрывают ли они свою финансовую отчетность, составленную по МСФО, или нет. </w:t>
      </w:r>
    </w:p>
    <w:p w14:paraId="7269BCDE" w14:textId="77777777" w:rsidR="00F541B6" w:rsidRDefault="00F541B6" w:rsidP="00F541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D7F956B" w14:textId="77777777" w:rsidR="00F541B6" w:rsidRPr="00F541B6" w:rsidRDefault="00F541B6" w:rsidP="00F541B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541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Учет нематериальных активов, </w:t>
      </w:r>
    </w:p>
    <w:p w14:paraId="029424FB" w14:textId="77777777" w:rsidR="00F541B6" w:rsidRPr="00F541B6" w:rsidRDefault="00F541B6" w:rsidP="00F541B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541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исключительное право на которые принадлежит нескольким лицам</w:t>
      </w:r>
    </w:p>
    <w:p w14:paraId="085B755F" w14:textId="77777777" w:rsidR="00F541B6" w:rsidRPr="00F541B6" w:rsidRDefault="00F541B6" w:rsidP="00F541B6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7B27C3B" w14:textId="0B027164" w:rsidR="00F541B6" w:rsidRPr="00F541B6" w:rsidRDefault="00F541B6" w:rsidP="00F541B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1B6">
        <w:rPr>
          <w:rFonts w:ascii="Times New Roman" w:hAnsi="Times New Roman" w:cs="Times New Roman"/>
          <w:sz w:val="28"/>
          <w:szCs w:val="28"/>
        </w:rPr>
        <w:tab/>
      </w:r>
      <w:r w:rsidRPr="00F54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статье 1229 Гражданского кодекса Российской Федерации исключительное право на результат интеллектуальной деятельности </w:t>
      </w:r>
      <w:r w:rsidR="00DB17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</w:t>
      </w:r>
      <w:r w:rsidR="00DB1725" w:rsidRPr="00F54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средство индивидуализации </w:t>
      </w:r>
      <w:r w:rsidRPr="00F54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может принадлежать нескольким лицам совместно. В </w:t>
      </w:r>
      <w:r w:rsidR="00DB1725">
        <w:rPr>
          <w:rFonts w:ascii="Times New Roman" w:eastAsia="Calibri" w:hAnsi="Times New Roman" w:cs="Times New Roman"/>
          <w:sz w:val="28"/>
          <w:szCs w:val="28"/>
          <w:lang w:eastAsia="ru-RU"/>
        </w:rPr>
        <w:t>этом</w:t>
      </w:r>
      <w:r w:rsidRPr="00F54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случае каждый из правообладателей может использовать такой результат </w:t>
      </w:r>
      <w:r w:rsidR="00DB17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</w:t>
      </w:r>
      <w:r w:rsidR="00DB1725" w:rsidRPr="00F54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средство индивидуализации </w:t>
      </w:r>
      <w:r w:rsidRPr="00F54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своему усмотрению, если </w:t>
      </w:r>
      <w:r w:rsidR="00DB1725" w:rsidRPr="00F541B6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Гражданск</w:t>
      </w:r>
      <w:r w:rsidR="0001249C">
        <w:rPr>
          <w:rFonts w:ascii="Times New Roman" w:eastAsia="Calibri" w:hAnsi="Times New Roman" w:cs="Times New Roman"/>
          <w:sz w:val="28"/>
          <w:szCs w:val="28"/>
          <w:lang w:eastAsia="ru-RU"/>
        </w:rPr>
        <w:t>им</w:t>
      </w:r>
      <w:r w:rsidR="00DB1725" w:rsidRPr="00F54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</w:t>
      </w:r>
      <w:r w:rsidR="0001249C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DB1725" w:rsidRPr="00F54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F54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соглашением между правообладателями не предусмотрено иное.</w:t>
      </w:r>
    </w:p>
    <w:p w14:paraId="5554AF2D" w14:textId="17DCA03B" w:rsidR="00F541B6" w:rsidRDefault="00F541B6" w:rsidP="00F541B6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541B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 учетом этого исходя из взаимосвязанных норм </w:t>
      </w:r>
      <w:r w:rsidR="00DB1725" w:rsidRPr="00F541B6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Гражданского кодекса Российской Федерации</w:t>
      </w:r>
      <w:r w:rsidRPr="00F541B6">
        <w:rPr>
          <w:rFonts w:ascii="Times New Roman" w:eastAsia="Calibri" w:hAnsi="Times New Roman" w:cs="Times New Roman"/>
          <w:sz w:val="28"/>
          <w:szCs w:val="28"/>
          <w:lang w:eastAsia="ru-RU"/>
        </w:rPr>
        <w:t>, Федерального закона «О бухгалтерском учете», ПБУ 14/2007</w:t>
      </w:r>
      <w:r w:rsidR="00DB172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F54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организация, которой совместно с другими лицами принадлежат права на результат интеллектуальной деятельности, возникающие из одного патента, свидетельства, договора об отчуждении исключительного права на результат интеллектуальной деятельности или на средство индивидуализации либо в ином установленном законом порядке, признает объект нематериальных активов при единовременном выполнении условий, указанных в ПБУ 14/2007, независимо от порядка бухгалтерского учета такого объекта у других лиц. Первоначальная стоимость признанного объекта нематериальных активов определяется в порядке, установленном ПБУ 14/2007.</w:t>
      </w:r>
    </w:p>
    <w:p w14:paraId="0BA06310" w14:textId="77777777" w:rsidR="00D33AF9" w:rsidRPr="00CD26C9" w:rsidRDefault="00D33AF9" w:rsidP="00A84368">
      <w:pPr>
        <w:ind w:right="-1"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</w:pPr>
    </w:p>
    <w:p w14:paraId="3D98BF16" w14:textId="2297469C" w:rsidR="008A70E2" w:rsidRPr="00CD26C9" w:rsidRDefault="008A70E2" w:rsidP="0038450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6C9">
        <w:rPr>
          <w:rFonts w:ascii="Times New Roman" w:hAnsi="Times New Roman" w:cs="Times New Roman"/>
          <w:b/>
          <w:sz w:val="28"/>
          <w:szCs w:val="28"/>
        </w:rPr>
        <w:t>Условия переоценки нематериальных активов</w:t>
      </w:r>
    </w:p>
    <w:p w14:paraId="27E780F7" w14:textId="77777777" w:rsidR="008A70E2" w:rsidRPr="00CD26C9" w:rsidRDefault="008A70E2" w:rsidP="008A7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4B52A0" w14:textId="77777777" w:rsidR="008A70E2" w:rsidRPr="00CD26C9" w:rsidRDefault="008A70E2" w:rsidP="008A7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C9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ПБУ 14/2007 коммерческая организация может не чаще одного раза в год (на конец отчетного года) переоценивать группы однородных нематериальных активов по текущей рыночной стоимости, определяемой исключительно по данным активного рынка таких активов.</w:t>
      </w:r>
      <w:r w:rsidRPr="00CD26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042C6" w14:textId="34E846FD" w:rsidR="001173BF" w:rsidRPr="00CD26C9" w:rsidRDefault="002D4698" w:rsidP="003845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C9">
        <w:rPr>
          <w:rFonts w:ascii="Times New Roman" w:hAnsi="Times New Roman" w:cs="Times New Roman"/>
          <w:sz w:val="28"/>
          <w:szCs w:val="28"/>
        </w:rPr>
        <w:t>Ф</w:t>
      </w:r>
      <w:r w:rsidR="008A70E2" w:rsidRPr="00CD26C9">
        <w:rPr>
          <w:rFonts w:ascii="Times New Roman" w:hAnsi="Times New Roman" w:cs="Times New Roman"/>
          <w:sz w:val="28"/>
          <w:szCs w:val="28"/>
        </w:rPr>
        <w:t>едеральные стандарты бухгалтерского учета не содержат определение активного рынка</w:t>
      </w:r>
      <w:r w:rsidRPr="00CD26C9">
        <w:rPr>
          <w:rFonts w:ascii="Times New Roman" w:hAnsi="Times New Roman" w:cs="Times New Roman"/>
          <w:sz w:val="28"/>
          <w:szCs w:val="28"/>
        </w:rPr>
        <w:t>. В связи с этим</w:t>
      </w:r>
      <w:r w:rsidR="008A70E2" w:rsidRPr="00CD26C9">
        <w:rPr>
          <w:rFonts w:ascii="Times New Roman" w:hAnsi="Times New Roman" w:cs="Times New Roman"/>
          <w:sz w:val="28"/>
          <w:szCs w:val="28"/>
        </w:rPr>
        <w:t xml:space="preserve">, </w:t>
      </w:r>
      <w:r w:rsidRPr="00CD26C9">
        <w:rPr>
          <w:rFonts w:ascii="Times New Roman" w:hAnsi="Times New Roman" w:cs="Times New Roman"/>
          <w:sz w:val="28"/>
          <w:szCs w:val="28"/>
        </w:rPr>
        <w:t xml:space="preserve">исходя из ПБУ 1/2008, </w:t>
      </w:r>
      <w:r w:rsidR="008A70E2" w:rsidRPr="00CD26C9">
        <w:rPr>
          <w:rFonts w:ascii="Times New Roman" w:hAnsi="Times New Roman" w:cs="Times New Roman"/>
          <w:sz w:val="28"/>
          <w:szCs w:val="28"/>
        </w:rPr>
        <w:t>признаки наличия или отсутствия</w:t>
      </w:r>
      <w:r w:rsidRPr="00CD26C9">
        <w:rPr>
          <w:rFonts w:ascii="Times New Roman" w:hAnsi="Times New Roman" w:cs="Times New Roman"/>
          <w:sz w:val="28"/>
          <w:szCs w:val="28"/>
        </w:rPr>
        <w:t xml:space="preserve"> активного рынка конкретного вида нематериальных активов</w:t>
      </w:r>
      <w:r w:rsidR="008A70E2" w:rsidRPr="00CD26C9">
        <w:rPr>
          <w:rFonts w:ascii="Times New Roman" w:hAnsi="Times New Roman" w:cs="Times New Roman"/>
          <w:sz w:val="28"/>
          <w:szCs w:val="28"/>
        </w:rPr>
        <w:t xml:space="preserve"> </w:t>
      </w:r>
      <w:r w:rsidR="00604421" w:rsidRPr="00CD26C9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8A70E2" w:rsidRPr="00CD26C9">
        <w:rPr>
          <w:rFonts w:ascii="Times New Roman" w:hAnsi="Times New Roman" w:cs="Times New Roman"/>
          <w:sz w:val="28"/>
          <w:szCs w:val="28"/>
        </w:rPr>
        <w:t>организацией самостоятельно</w:t>
      </w:r>
      <w:r w:rsidR="00604421" w:rsidRPr="00CD26C9">
        <w:rPr>
          <w:rFonts w:ascii="Times New Roman" w:hAnsi="Times New Roman" w:cs="Times New Roman"/>
          <w:sz w:val="28"/>
          <w:szCs w:val="28"/>
        </w:rPr>
        <w:t xml:space="preserve"> на основании допущений и требований, </w:t>
      </w:r>
      <w:r w:rsidR="0096560C" w:rsidRPr="00CD2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приведенных в пунктах 5 и 6 ПБУ 1/2008</w:t>
      </w:r>
      <w:r w:rsidR="001173BF" w:rsidRPr="00CD26C9">
        <w:rPr>
          <w:rFonts w:ascii="Times New Roman" w:hAnsi="Times New Roman" w:cs="Times New Roman"/>
          <w:sz w:val="28"/>
          <w:szCs w:val="28"/>
        </w:rPr>
        <w:t xml:space="preserve">, используя, в </w:t>
      </w:r>
      <w:r w:rsidR="0096560C" w:rsidRPr="00CD26C9">
        <w:rPr>
          <w:rFonts w:ascii="Times New Roman" w:hAnsi="Times New Roman" w:cs="Times New Roman"/>
          <w:sz w:val="28"/>
          <w:szCs w:val="28"/>
        </w:rPr>
        <w:t>первую очередь</w:t>
      </w:r>
      <w:r w:rsidR="001173BF" w:rsidRPr="00CD26C9">
        <w:rPr>
          <w:rFonts w:ascii="Times New Roman" w:hAnsi="Times New Roman" w:cs="Times New Roman"/>
          <w:sz w:val="28"/>
          <w:szCs w:val="28"/>
        </w:rPr>
        <w:t>,</w:t>
      </w:r>
      <w:r w:rsidR="00604421" w:rsidRPr="00CD26C9">
        <w:rPr>
          <w:rFonts w:ascii="Times New Roman" w:hAnsi="Times New Roman" w:cs="Times New Roman"/>
          <w:sz w:val="28"/>
          <w:szCs w:val="28"/>
        </w:rPr>
        <w:t xml:space="preserve"> </w:t>
      </w:r>
      <w:r w:rsidRPr="00CD26C9">
        <w:rPr>
          <w:rFonts w:ascii="Times New Roman" w:hAnsi="Times New Roman" w:cs="Times New Roman"/>
          <w:sz w:val="28"/>
          <w:szCs w:val="28"/>
        </w:rPr>
        <w:t>МСФО</w:t>
      </w:r>
      <w:r w:rsidR="008A70E2" w:rsidRPr="00CD26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6815D2" w14:textId="162BFDBD" w:rsidR="00384502" w:rsidRPr="00CD26C9" w:rsidRDefault="008A70E2" w:rsidP="003845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26C9">
        <w:rPr>
          <w:rFonts w:ascii="Times New Roman" w:hAnsi="Times New Roman" w:cs="Times New Roman"/>
          <w:sz w:val="28"/>
          <w:szCs w:val="28"/>
        </w:rPr>
        <w:t>Исходя из Международного стандарта финансовой отчетности (</w:t>
      </w:r>
      <w:r w:rsidRPr="00CD26C9">
        <w:rPr>
          <w:rFonts w:ascii="Times New Roman" w:hAnsi="Times New Roman" w:cs="Times New Roman"/>
          <w:sz w:val="28"/>
          <w:szCs w:val="28"/>
          <w:lang w:val="en-US"/>
        </w:rPr>
        <w:t>IFRS</w:t>
      </w:r>
      <w:r w:rsidRPr="00CD26C9">
        <w:rPr>
          <w:rFonts w:ascii="Times New Roman" w:hAnsi="Times New Roman" w:cs="Times New Roman"/>
          <w:sz w:val="28"/>
          <w:szCs w:val="28"/>
        </w:rPr>
        <w:t>) 13 «Оценка справедливой стоимости»</w:t>
      </w:r>
      <w:r w:rsidRPr="00CD26C9">
        <w:rPr>
          <w:rStyle w:val="af0"/>
          <w:rFonts w:ascii="Times New Roman" w:hAnsi="Times New Roman" w:cs="Times New Roman"/>
          <w:sz w:val="28"/>
          <w:szCs w:val="28"/>
        </w:rPr>
        <w:footnoteReference w:id="5"/>
      </w:r>
      <w:r w:rsidRPr="00CD26C9">
        <w:rPr>
          <w:rFonts w:ascii="Times New Roman" w:hAnsi="Times New Roman" w:cs="Times New Roman"/>
          <w:sz w:val="28"/>
          <w:szCs w:val="28"/>
        </w:rPr>
        <w:t xml:space="preserve"> активным является рынок, на котором  сделки в отношении определенного актива или обязательства осуществляются с достаточной частотой и в достаточном объеме, чтобы обеспечивать информацию о ценах на постоянной основе. При этом согласно М</w:t>
      </w:r>
      <w:r w:rsidRPr="00CD26C9">
        <w:rPr>
          <w:rFonts w:ascii="Times New Roman" w:eastAsia="Times New Roman" w:hAnsi="Times New Roman" w:cs="Times New Roman"/>
          <w:sz w:val="28"/>
          <w:szCs w:val="20"/>
          <w:lang w:eastAsia="ru-RU"/>
        </w:rPr>
        <w:t>еждународному стандарту финансовой отчетности (IAS) 38 «Нематериальные активы»</w:t>
      </w:r>
      <w:r w:rsidRPr="00CD26C9">
        <w:rPr>
          <w:rStyle w:val="af0"/>
          <w:rFonts w:ascii="Times New Roman" w:eastAsia="Times New Roman" w:hAnsi="Times New Roman" w:cs="Times New Roman"/>
          <w:sz w:val="28"/>
          <w:szCs w:val="20"/>
          <w:lang w:eastAsia="ru-RU"/>
        </w:rPr>
        <w:footnoteReference w:id="6"/>
      </w:r>
      <w:r w:rsidRPr="00CD26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наличие активного рынка исключается, если речь идет о торговых марках, титульных данных газет, правах на выпуск музыкальных альбомов и кинофильмов, патентах  или товарных знаках.</w:t>
      </w:r>
    </w:p>
    <w:p w14:paraId="6053E804" w14:textId="7FEEFD84" w:rsidR="003B3821" w:rsidRPr="00CD26C9" w:rsidRDefault="003B382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5A285EC" w14:textId="77777777" w:rsidR="0096560C" w:rsidRDefault="0096560C" w:rsidP="0096560C">
      <w:pPr>
        <w:spacing w:before="240" w:after="2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Перевод активов из состава</w:t>
      </w:r>
      <w:r w:rsidR="003B3821" w:rsidRPr="00276635">
        <w:rPr>
          <w:rFonts w:ascii="Times New Roman" w:eastAsia="Calibri" w:hAnsi="Times New Roman" w:cs="Times New Roman"/>
          <w:b/>
          <w:sz w:val="28"/>
          <w:szCs w:val="28"/>
        </w:rPr>
        <w:t xml:space="preserve"> долгосрочных активов к продаже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F826FE3" w14:textId="76F8B47A" w:rsidR="003B3821" w:rsidRPr="00276635" w:rsidRDefault="0096560C" w:rsidP="0096560C">
      <w:pPr>
        <w:spacing w:before="240" w:after="2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состав основных средств</w:t>
      </w:r>
    </w:p>
    <w:p w14:paraId="1A0B1608" w14:textId="77777777" w:rsidR="003B3821" w:rsidRDefault="003B3821" w:rsidP="003B382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58FE15" w14:textId="3E30B55D" w:rsidR="003B3821" w:rsidRDefault="003B3821" w:rsidP="003B382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Исходя из ПБУ 16/02</w:t>
      </w:r>
      <w:r w:rsidRPr="004A3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долгосрочный актив к продаже принимается к бухгалтерскому учету в момент, когда его использование прекращено в связи с принятием решения о его продаже и имеется подтверждение  того, что возобновление использования этого объекта не предполагается. Подтверждением может быть соответствующее решение, принятое руководством организации, начало действий по подготовке актива к продаже, заключение соглашения о продаже, др. </w:t>
      </w:r>
    </w:p>
    <w:p w14:paraId="43DC9F0E" w14:textId="77777777" w:rsidR="0096560C" w:rsidRDefault="003B3821" w:rsidP="003845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7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перевод объекта бухгалтерского учета из состава долгосрочных активов к продаже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8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основных средств производится в связи с отсутствием достаточных оснований для первоначального перевода основных средств в долгосрочные активы к продаже (отсутствием надлежащего подтверждения того, что возобновление использования объекта не предполагается)</w:t>
      </w:r>
      <w:r w:rsidRPr="0077781A">
        <w:rPr>
          <w:rFonts w:ascii="Times New Roman" w:hAnsi="Times New Roman" w:cs="Times New Roman"/>
          <w:sz w:val="28"/>
          <w:szCs w:val="28"/>
        </w:rPr>
        <w:t xml:space="preserve">, то при отражении этого факта хозяйственной жизни следует руководствоваться </w:t>
      </w:r>
      <w:r w:rsidRPr="0077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ПБУ 22/2010. </w:t>
      </w:r>
    </w:p>
    <w:p w14:paraId="62F61971" w14:textId="341D21F3" w:rsidR="00384502" w:rsidRDefault="003B3821" w:rsidP="003845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перевод </w:t>
      </w:r>
      <w:r w:rsidR="0096560C" w:rsidRPr="007778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бухгалтерского учета</w:t>
      </w:r>
      <w:r w:rsidRPr="0077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состава долгосрочных активов к продаже в состав основных средств обусловлен возникновением новых фактов и обстоятельств и не является исправлением ошибки в бухгалтерском учете в смысле ПБУ 22/2010, то исходя из ПБУ 1/2008 организация разрабатывает способ ведения бухгалтерского учета данного факта хозяйственной жизни в порядке, установленном </w:t>
      </w:r>
      <w:r w:rsidR="0096560C" w:rsidRPr="00777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ПБУ 1/2008</w:t>
      </w:r>
      <w:r w:rsidRPr="0077781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Основываясь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допущениях и требованиях, приведенных в пунктах 5 и 6 ПБУ 1/2008, организация </w:t>
      </w:r>
      <w:r w:rsidR="009656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использует, в первую очередь,</w:t>
      </w:r>
      <w:r w:rsidRPr="0077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96560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СФО.</w:t>
      </w:r>
      <w:r w:rsidRPr="0077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Применительно к данному случаю используется </w:t>
      </w:r>
      <w:r w:rsidRPr="0077781A">
        <w:rPr>
          <w:rFonts w:ascii="Times New Roman" w:eastAsia="Times New Roman" w:hAnsi="Times New Roman" w:cs="Times New Roman"/>
          <w:sz w:val="28"/>
          <w:szCs w:val="28"/>
          <w:lang w:eastAsia="ru-RU"/>
        </w:rPr>
        <w:t>МСФО (IFRS) 5 «Внеоборотные активы, предназначенные для продажи, и прекращенная деятельность»</w:t>
      </w:r>
      <w:r w:rsidR="0096560C">
        <w:rPr>
          <w:rStyle w:val="af0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 w:rsidRPr="00777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4F5109" w14:textId="77777777" w:rsidR="00575B8B" w:rsidRPr="001173BF" w:rsidRDefault="00575B8B" w:rsidP="00575B8B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070E343F" w14:textId="400CC213" w:rsidR="007135BA" w:rsidRPr="007135BA" w:rsidRDefault="00575B8B" w:rsidP="00343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5BA">
        <w:rPr>
          <w:rFonts w:ascii="Times New Roman" w:hAnsi="Times New Roman" w:cs="Times New Roman"/>
          <w:b/>
          <w:sz w:val="28"/>
          <w:szCs w:val="28"/>
        </w:rPr>
        <w:t xml:space="preserve">Учет </w:t>
      </w:r>
      <w:r w:rsidR="00343561" w:rsidRPr="007135BA">
        <w:rPr>
          <w:rFonts w:ascii="Times New Roman" w:hAnsi="Times New Roman" w:cs="Times New Roman"/>
          <w:b/>
          <w:sz w:val="28"/>
          <w:szCs w:val="28"/>
        </w:rPr>
        <w:t xml:space="preserve">операций по </w:t>
      </w:r>
      <w:r w:rsidR="00214DCF" w:rsidRPr="007135BA">
        <w:rPr>
          <w:rFonts w:ascii="Times New Roman" w:hAnsi="Times New Roman" w:cs="Times New Roman"/>
          <w:b/>
          <w:sz w:val="28"/>
          <w:szCs w:val="28"/>
        </w:rPr>
        <w:t xml:space="preserve">кредитному договору </w:t>
      </w:r>
      <w:r w:rsidR="00343561" w:rsidRPr="007135BA">
        <w:rPr>
          <w:rFonts w:ascii="Times New Roman" w:hAnsi="Times New Roman" w:cs="Times New Roman"/>
          <w:b/>
          <w:sz w:val="28"/>
          <w:szCs w:val="28"/>
        </w:rPr>
        <w:t xml:space="preserve">на неотложные нужды </w:t>
      </w:r>
    </w:p>
    <w:p w14:paraId="34F8A8C0" w14:textId="46F70943" w:rsidR="00214DCF" w:rsidRPr="007135BA" w:rsidRDefault="00343561" w:rsidP="00343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5BA">
        <w:rPr>
          <w:rFonts w:ascii="Times New Roman" w:hAnsi="Times New Roman" w:cs="Times New Roman"/>
          <w:b/>
          <w:sz w:val="28"/>
          <w:szCs w:val="28"/>
        </w:rPr>
        <w:t xml:space="preserve">для поддержки и сохранения занятости </w:t>
      </w:r>
    </w:p>
    <w:p w14:paraId="7D08D3B8" w14:textId="77777777" w:rsidR="00575B8B" w:rsidRPr="007135BA" w:rsidRDefault="00575B8B" w:rsidP="00575B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465999" w14:textId="7DF2F074" w:rsidR="00343561" w:rsidRPr="007135BA" w:rsidRDefault="00575B8B" w:rsidP="00575B8B">
      <w:pPr>
        <w:jc w:val="both"/>
        <w:rPr>
          <w:rFonts w:ascii="Times New Roman" w:hAnsi="Times New Roman" w:cs="Times New Roman"/>
          <w:sz w:val="28"/>
          <w:szCs w:val="28"/>
        </w:rPr>
      </w:pPr>
      <w:r w:rsidRPr="007135BA">
        <w:rPr>
          <w:rFonts w:ascii="Times New Roman" w:hAnsi="Times New Roman" w:cs="Times New Roman"/>
          <w:sz w:val="28"/>
          <w:szCs w:val="28"/>
        </w:rPr>
        <w:tab/>
      </w:r>
      <w:r w:rsidR="00343561" w:rsidRPr="007135B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 мая 2020 г. № 696 утверждены Правила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юридическим лицам и индивидуальным предпринимателям на возобновление деятельности</w:t>
      </w:r>
      <w:r w:rsidR="007135BA" w:rsidRPr="007135BA">
        <w:rPr>
          <w:rFonts w:ascii="Times New Roman" w:hAnsi="Times New Roman" w:cs="Times New Roman"/>
          <w:sz w:val="28"/>
          <w:szCs w:val="28"/>
        </w:rPr>
        <w:t>.</w:t>
      </w:r>
    </w:p>
    <w:p w14:paraId="4A188690" w14:textId="48197AA5" w:rsidR="007135BA" w:rsidRPr="007135BA" w:rsidRDefault="00214DCF" w:rsidP="007135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5BA">
        <w:rPr>
          <w:rFonts w:ascii="Times New Roman" w:hAnsi="Times New Roman" w:cs="Times New Roman"/>
          <w:sz w:val="28"/>
          <w:szCs w:val="28"/>
        </w:rPr>
        <w:t>Организация-заемщик</w:t>
      </w:r>
      <w:r w:rsidR="00343561" w:rsidRPr="007135BA">
        <w:rPr>
          <w:rFonts w:ascii="Times New Roman" w:hAnsi="Times New Roman" w:cs="Times New Roman"/>
          <w:sz w:val="28"/>
          <w:szCs w:val="28"/>
        </w:rPr>
        <w:t xml:space="preserve">, </w:t>
      </w:r>
      <w:r w:rsidRPr="007135BA">
        <w:rPr>
          <w:rFonts w:ascii="Times New Roman" w:hAnsi="Times New Roman" w:cs="Times New Roman"/>
          <w:sz w:val="28"/>
          <w:szCs w:val="28"/>
        </w:rPr>
        <w:t xml:space="preserve">заключившая исходя из </w:t>
      </w:r>
      <w:r w:rsidR="007135BA" w:rsidRPr="007135BA">
        <w:rPr>
          <w:rFonts w:ascii="Times New Roman" w:hAnsi="Times New Roman" w:cs="Times New Roman"/>
          <w:sz w:val="28"/>
          <w:szCs w:val="28"/>
        </w:rPr>
        <w:t xml:space="preserve">названных </w:t>
      </w:r>
      <w:r w:rsidRPr="007135BA">
        <w:rPr>
          <w:rFonts w:ascii="Times New Roman" w:hAnsi="Times New Roman" w:cs="Times New Roman"/>
          <w:sz w:val="28"/>
          <w:szCs w:val="28"/>
        </w:rPr>
        <w:t>Правил кредитный договор (соглашение</w:t>
      </w:r>
      <w:r w:rsidR="00343561" w:rsidRPr="007135BA">
        <w:rPr>
          <w:rFonts w:ascii="Times New Roman" w:hAnsi="Times New Roman" w:cs="Times New Roman"/>
          <w:sz w:val="28"/>
          <w:szCs w:val="28"/>
        </w:rPr>
        <w:t>)</w:t>
      </w:r>
      <w:r w:rsidRPr="007135BA">
        <w:rPr>
          <w:rFonts w:ascii="Times New Roman" w:hAnsi="Times New Roman" w:cs="Times New Roman"/>
          <w:sz w:val="28"/>
          <w:szCs w:val="28"/>
        </w:rPr>
        <w:t>, формируе</w:t>
      </w:r>
      <w:r w:rsidR="00343561" w:rsidRPr="007135BA">
        <w:rPr>
          <w:rFonts w:ascii="Times New Roman" w:hAnsi="Times New Roman" w:cs="Times New Roman"/>
          <w:sz w:val="28"/>
          <w:szCs w:val="28"/>
        </w:rPr>
        <w:t xml:space="preserve">т </w:t>
      </w:r>
      <w:r w:rsidR="00575B8B" w:rsidRPr="007135BA">
        <w:rPr>
          <w:rFonts w:ascii="Times New Roman" w:hAnsi="Times New Roman" w:cs="Times New Roman"/>
          <w:sz w:val="28"/>
          <w:szCs w:val="28"/>
        </w:rPr>
        <w:t xml:space="preserve">в бухгалтерском учете и </w:t>
      </w:r>
      <w:r w:rsidR="007135BA" w:rsidRPr="007135BA">
        <w:rPr>
          <w:rFonts w:ascii="Times New Roman" w:hAnsi="Times New Roman" w:cs="Times New Roman"/>
          <w:sz w:val="28"/>
          <w:szCs w:val="28"/>
        </w:rPr>
        <w:t xml:space="preserve">раскрывает в </w:t>
      </w:r>
      <w:r w:rsidR="00575B8B" w:rsidRPr="007135BA">
        <w:rPr>
          <w:rFonts w:ascii="Times New Roman" w:hAnsi="Times New Roman" w:cs="Times New Roman"/>
          <w:sz w:val="28"/>
          <w:szCs w:val="28"/>
        </w:rPr>
        <w:t>бухгалтерской отчетности информаци</w:t>
      </w:r>
      <w:r w:rsidRPr="007135BA">
        <w:rPr>
          <w:rFonts w:ascii="Times New Roman" w:hAnsi="Times New Roman" w:cs="Times New Roman"/>
          <w:sz w:val="28"/>
          <w:szCs w:val="28"/>
        </w:rPr>
        <w:t>ю</w:t>
      </w:r>
      <w:r w:rsidR="00575B8B" w:rsidRPr="007135BA">
        <w:rPr>
          <w:rFonts w:ascii="Times New Roman" w:hAnsi="Times New Roman" w:cs="Times New Roman"/>
          <w:sz w:val="28"/>
          <w:szCs w:val="28"/>
        </w:rPr>
        <w:t xml:space="preserve"> об обязательствах по полученному </w:t>
      </w:r>
      <w:r w:rsidR="00277B12" w:rsidRPr="007135BA">
        <w:rPr>
          <w:rFonts w:ascii="Times New Roman" w:hAnsi="Times New Roman" w:cs="Times New Roman"/>
          <w:sz w:val="28"/>
          <w:szCs w:val="28"/>
        </w:rPr>
        <w:t>ею</w:t>
      </w:r>
      <w:r w:rsidRPr="007135BA">
        <w:rPr>
          <w:rFonts w:ascii="Times New Roman" w:hAnsi="Times New Roman" w:cs="Times New Roman"/>
          <w:sz w:val="28"/>
          <w:szCs w:val="28"/>
        </w:rPr>
        <w:t xml:space="preserve"> </w:t>
      </w:r>
      <w:r w:rsidR="00575B8B" w:rsidRPr="007135BA">
        <w:rPr>
          <w:rFonts w:ascii="Times New Roman" w:hAnsi="Times New Roman" w:cs="Times New Roman"/>
          <w:sz w:val="28"/>
          <w:szCs w:val="28"/>
        </w:rPr>
        <w:t xml:space="preserve"> кредиту и расходах, связанных с выполнением эт</w:t>
      </w:r>
      <w:r w:rsidRPr="007135BA">
        <w:rPr>
          <w:rFonts w:ascii="Times New Roman" w:hAnsi="Times New Roman" w:cs="Times New Roman"/>
          <w:sz w:val="28"/>
          <w:szCs w:val="28"/>
        </w:rPr>
        <w:t>ого</w:t>
      </w:r>
      <w:r w:rsidR="00575B8B" w:rsidRPr="007135BA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Pr="007135BA">
        <w:rPr>
          <w:rFonts w:ascii="Times New Roman" w:hAnsi="Times New Roman" w:cs="Times New Roman"/>
          <w:sz w:val="28"/>
          <w:szCs w:val="28"/>
        </w:rPr>
        <w:t xml:space="preserve">а, в соответствии с </w:t>
      </w:r>
      <w:r w:rsidR="00575B8B" w:rsidRPr="007135BA">
        <w:rPr>
          <w:rFonts w:ascii="Times New Roman" w:hAnsi="Times New Roman" w:cs="Times New Roman"/>
          <w:sz w:val="28"/>
          <w:szCs w:val="28"/>
        </w:rPr>
        <w:t xml:space="preserve"> ПБУ 15/2008.</w:t>
      </w:r>
    </w:p>
    <w:p w14:paraId="56B7658F" w14:textId="29EF285E" w:rsidR="00575B8B" w:rsidRPr="00B23500" w:rsidRDefault="00575B8B" w:rsidP="007135B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35BA">
        <w:rPr>
          <w:rFonts w:ascii="Times New Roman" w:hAnsi="Times New Roman" w:cs="Times New Roman"/>
          <w:sz w:val="28"/>
          <w:szCs w:val="28"/>
        </w:rPr>
        <w:lastRenderedPageBreak/>
        <w:t>Доходы организации-заемщика, связанные со списанием задолженности по кредитному договору (соглашению), признаются в бухгалтерском учете в порядке, установленном ПБУ 9/99.</w:t>
      </w:r>
    </w:p>
    <w:p w14:paraId="15D7EB8F" w14:textId="77777777" w:rsidR="00343561" w:rsidRPr="00B23500" w:rsidRDefault="00343561" w:rsidP="003435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793516A" w14:textId="77777777" w:rsidR="007135BA" w:rsidRDefault="00350BC9" w:rsidP="00350B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Учет государственной помощи на осуществление мероприятий </w:t>
      </w:r>
    </w:p>
    <w:p w14:paraId="0FD96C65" w14:textId="09A71CB0" w:rsidR="00575B8B" w:rsidRDefault="00350BC9" w:rsidP="00350BC9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снижению негативного влияния коронавирусной инфекции</w:t>
      </w:r>
    </w:p>
    <w:p w14:paraId="2D641569" w14:textId="77777777" w:rsidR="00575B8B" w:rsidRDefault="00575B8B" w:rsidP="00575B8B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079C0630" w14:textId="77777777" w:rsidR="000D3499" w:rsidRPr="00F315B9" w:rsidRDefault="004E645F" w:rsidP="004E64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B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 апреля 2020 г. № 434</w:t>
      </w:r>
      <w:r w:rsidR="000D3499" w:rsidRPr="00F315B9">
        <w:rPr>
          <w:rFonts w:ascii="Times New Roman" w:hAnsi="Times New Roman" w:cs="Times New Roman"/>
          <w:sz w:val="28"/>
          <w:szCs w:val="28"/>
        </w:rPr>
        <w:t xml:space="preserve"> утвержден перечень </w:t>
      </w:r>
      <w:r w:rsidRPr="00F315B9">
        <w:rPr>
          <w:rFonts w:ascii="Times New Roman" w:hAnsi="Times New Roman" w:cs="Times New Roman"/>
          <w:sz w:val="28"/>
          <w:szCs w:val="28"/>
        </w:rPr>
        <w:t>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0D3499" w:rsidRPr="00F315B9">
        <w:rPr>
          <w:rFonts w:ascii="Times New Roman" w:hAnsi="Times New Roman" w:cs="Times New Roman"/>
          <w:sz w:val="28"/>
          <w:szCs w:val="28"/>
        </w:rPr>
        <w:t>.</w:t>
      </w:r>
    </w:p>
    <w:p w14:paraId="23202008" w14:textId="7CAA7BD8" w:rsidR="00575B8B" w:rsidRPr="004E7D2A" w:rsidRDefault="000D3499" w:rsidP="004E64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5B9">
        <w:rPr>
          <w:rFonts w:ascii="Times New Roman" w:hAnsi="Times New Roman" w:cs="Times New Roman"/>
          <w:sz w:val="28"/>
          <w:szCs w:val="28"/>
        </w:rPr>
        <w:t xml:space="preserve">Формирование в бухгалтерском учете информации о государственной помощи, связанной с осуществлением ее получателем деятельности в </w:t>
      </w:r>
      <w:r w:rsidR="00F315B9" w:rsidRPr="00F315B9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F315B9">
        <w:rPr>
          <w:rFonts w:ascii="Times New Roman" w:hAnsi="Times New Roman" w:cs="Times New Roman"/>
          <w:sz w:val="28"/>
          <w:szCs w:val="28"/>
        </w:rPr>
        <w:t>отраслях экономики, в том числе в форме субсидий, бюджетных кредитов и иных формах,</w:t>
      </w:r>
      <w:r w:rsidR="004E64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5B8B" w:rsidRPr="004E7D2A">
        <w:rPr>
          <w:rFonts w:ascii="Times New Roman" w:hAnsi="Times New Roman" w:cs="Times New Roman"/>
          <w:color w:val="000000"/>
          <w:sz w:val="28"/>
          <w:szCs w:val="28"/>
        </w:rPr>
        <w:t>и подлежащей признанию как увеличение экономической выгоды конкретной организации в результате поступления активов (денежных средств, иного имущества), осуществляется в соответствии с ПБУ 13/2000 (в редакции приказа Минфина России от 4</w:t>
      </w:r>
      <w:r w:rsidR="0001249C" w:rsidRPr="004E7D2A"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="00575B8B" w:rsidRPr="004E7D2A">
        <w:rPr>
          <w:rFonts w:ascii="Times New Roman" w:hAnsi="Times New Roman" w:cs="Times New Roman"/>
          <w:color w:val="000000"/>
          <w:sz w:val="28"/>
          <w:szCs w:val="28"/>
        </w:rPr>
        <w:t>2018 г. №  248н).</w:t>
      </w:r>
    </w:p>
    <w:p w14:paraId="54BFF4AB" w14:textId="77777777" w:rsidR="00575B8B" w:rsidRDefault="00575B8B" w:rsidP="00575B8B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3509717" w14:textId="77777777" w:rsidR="0057797C" w:rsidRDefault="0057797C" w:rsidP="005779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Вознаграждение членам совета директоров </w:t>
      </w:r>
    </w:p>
    <w:p w14:paraId="25C13F79" w14:textId="77777777" w:rsidR="0057797C" w:rsidRDefault="0057797C" w:rsidP="005779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членам ревизионной комиссии</w:t>
      </w:r>
    </w:p>
    <w:p w14:paraId="4F290864" w14:textId="77777777" w:rsidR="00D33AF9" w:rsidRDefault="00D33AF9" w:rsidP="0057797C">
      <w:pPr>
        <w:pStyle w:val="ac"/>
        <w:shd w:val="clear" w:color="auto" w:fill="FFFFFF"/>
        <w:spacing w:after="0"/>
        <w:ind w:right="102"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14:paraId="5C9F31E9" w14:textId="5F2F485C" w:rsidR="00C46285" w:rsidRPr="00C46285" w:rsidRDefault="00C46285" w:rsidP="0057797C">
      <w:pPr>
        <w:pStyle w:val="ac"/>
        <w:shd w:val="clear" w:color="auto" w:fill="FFFFFF"/>
        <w:spacing w:after="0"/>
        <w:ind w:right="102"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46285">
        <w:rPr>
          <w:rFonts w:ascii="Times New Roman" w:hAnsi="Times New Roman" w:cs="Times New Roman"/>
          <w:color w:val="212121"/>
          <w:sz w:val="28"/>
          <w:szCs w:val="28"/>
        </w:rPr>
        <w:t xml:space="preserve">В соответствии с Федеральным законом </w:t>
      </w:r>
      <w:r w:rsidR="00406A36">
        <w:rPr>
          <w:rFonts w:ascii="Times New Roman" w:hAnsi="Times New Roman" w:cs="Times New Roman"/>
          <w:color w:val="212121"/>
          <w:sz w:val="28"/>
          <w:szCs w:val="28"/>
        </w:rPr>
        <w:t>«</w:t>
      </w:r>
      <w:r>
        <w:rPr>
          <w:rFonts w:ascii="Times New Roman" w:hAnsi="Times New Roman" w:cs="Times New Roman"/>
          <w:color w:val="212121"/>
          <w:sz w:val="28"/>
          <w:szCs w:val="28"/>
        </w:rPr>
        <w:t>Об акционерных обществах» по решению общего собрания акционеров членам совета директоров (наблюдательного совета), членам ревизионной комиссии общества в период исполнения ими своих обязанностей могут выплачиваться вознаграждения</w:t>
      </w:r>
      <w:r w:rsidR="00C05597">
        <w:rPr>
          <w:rFonts w:ascii="Times New Roman" w:hAnsi="Times New Roman" w:cs="Times New Roman"/>
          <w:color w:val="212121"/>
          <w:sz w:val="28"/>
          <w:szCs w:val="28"/>
        </w:rPr>
        <w:t>.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ED25CB">
        <w:rPr>
          <w:rFonts w:ascii="Times New Roman" w:hAnsi="Times New Roman" w:cs="Times New Roman"/>
          <w:color w:val="212121"/>
          <w:sz w:val="28"/>
          <w:szCs w:val="28"/>
        </w:rPr>
        <w:t>Согласно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Федеральн</w:t>
      </w:r>
      <w:r w:rsidR="00ED25CB">
        <w:rPr>
          <w:rFonts w:ascii="Times New Roman" w:hAnsi="Times New Roman" w:cs="Times New Roman"/>
          <w:color w:val="212121"/>
          <w:sz w:val="28"/>
          <w:szCs w:val="28"/>
        </w:rPr>
        <w:t>ому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закон</w:t>
      </w:r>
      <w:r w:rsidR="00ED25CB">
        <w:rPr>
          <w:rFonts w:ascii="Times New Roman" w:hAnsi="Times New Roman" w:cs="Times New Roman"/>
          <w:color w:val="212121"/>
          <w:sz w:val="28"/>
          <w:szCs w:val="28"/>
        </w:rPr>
        <w:t>у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«Об обществах с ограниченной ответственностью» по решению общего собрания участников общества членам совета директоров (наблюдательного совета</w:t>
      </w:r>
      <w:r w:rsidR="006814AF">
        <w:rPr>
          <w:rFonts w:ascii="Times New Roman" w:hAnsi="Times New Roman" w:cs="Times New Roman"/>
          <w:color w:val="212121"/>
          <w:sz w:val="28"/>
          <w:szCs w:val="28"/>
        </w:rPr>
        <w:t>) общества в пери</w:t>
      </w:r>
      <w:r>
        <w:rPr>
          <w:rFonts w:ascii="Times New Roman" w:hAnsi="Times New Roman" w:cs="Times New Roman"/>
          <w:color w:val="212121"/>
          <w:sz w:val="28"/>
          <w:szCs w:val="28"/>
        </w:rPr>
        <w:t>од исполнения ими своих обязанностей могут выплачиваться вознаграждения</w:t>
      </w:r>
      <w:r w:rsidR="00C05597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14:paraId="5DD841B4" w14:textId="70BEA3CF" w:rsidR="0057797C" w:rsidRPr="001508D6" w:rsidRDefault="0057797C" w:rsidP="0057797C">
      <w:pPr>
        <w:pStyle w:val="ac"/>
        <w:shd w:val="clear" w:color="auto" w:fill="FFFFFF"/>
        <w:spacing w:after="0"/>
        <w:ind w:right="102"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В</w:t>
      </w:r>
      <w:r w:rsidRPr="001508D6">
        <w:rPr>
          <w:rFonts w:ascii="Times New Roman" w:hAnsi="Times New Roman" w:cs="Times New Roman"/>
          <w:color w:val="212121"/>
          <w:sz w:val="28"/>
          <w:szCs w:val="28"/>
        </w:rPr>
        <w:t xml:space="preserve"> соответствии с Положением по бухгалтерскому учету ПБУ 10/99 расходами организации признается уменьшение экономических выгод в результате выбытия активов (денежных средств, иного имущества) и (или) возникновения обязательств, приводящее к уменьшению капитала этой организации, за исключением уменьшения вкладов по решению участников (собственников имущества). </w:t>
      </w:r>
      <w:r w:rsidRPr="001508D6">
        <w:rPr>
          <w:rFonts w:ascii="Times New Roman" w:hAnsi="Times New Roman" w:cs="Times New Roman"/>
          <w:color w:val="000000"/>
          <w:sz w:val="28"/>
          <w:szCs w:val="28"/>
        </w:rPr>
        <w:t xml:space="preserve">Расходы признаются </w:t>
      </w:r>
      <w:r w:rsidRPr="001508D6">
        <w:rPr>
          <w:rFonts w:ascii="Times New Roman" w:hAnsi="Times New Roman" w:cs="Times New Roman"/>
          <w:color w:val="212121"/>
          <w:sz w:val="28"/>
          <w:szCs w:val="28"/>
        </w:rPr>
        <w:t>в бухгалтерском учете при наличии усл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овий, указанных в пункте </w:t>
      </w:r>
      <w:r w:rsidRPr="001508D6">
        <w:rPr>
          <w:rFonts w:ascii="Times New Roman" w:hAnsi="Times New Roman" w:cs="Times New Roman"/>
          <w:color w:val="212121"/>
          <w:sz w:val="28"/>
          <w:szCs w:val="28"/>
        </w:rPr>
        <w:t xml:space="preserve">16 </w:t>
      </w:r>
      <w:r w:rsidR="00EC2BE8" w:rsidRPr="001508D6">
        <w:rPr>
          <w:rFonts w:ascii="Times New Roman" w:hAnsi="Times New Roman" w:cs="Times New Roman"/>
          <w:color w:val="212121"/>
          <w:sz w:val="28"/>
          <w:szCs w:val="28"/>
        </w:rPr>
        <w:t>ПБУ 10/99</w:t>
      </w:r>
      <w:r w:rsidRPr="001508D6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</w:p>
    <w:p w14:paraId="4C5D9146" w14:textId="3D27F7CF" w:rsidR="0057797C" w:rsidRDefault="0057797C" w:rsidP="005779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08D6">
        <w:rPr>
          <w:rFonts w:ascii="Times New Roman" w:hAnsi="Times New Roman" w:cs="Times New Roman"/>
          <w:color w:val="000000"/>
          <w:sz w:val="28"/>
          <w:szCs w:val="28"/>
        </w:rPr>
        <w:t>Учитывая изложенное, начислени</w:t>
      </w:r>
      <w:r w:rsidR="00EC2BE8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08D6">
        <w:rPr>
          <w:rFonts w:ascii="Times New Roman" w:hAnsi="Times New Roman" w:cs="Times New Roman"/>
          <w:color w:val="000000"/>
          <w:sz w:val="28"/>
          <w:szCs w:val="28"/>
        </w:rPr>
        <w:t>вознаграждени</w:t>
      </w:r>
      <w:r w:rsidR="00EC2BE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508D6">
        <w:rPr>
          <w:rFonts w:ascii="Times New Roman" w:hAnsi="Times New Roman" w:cs="Times New Roman"/>
          <w:color w:val="000000"/>
          <w:sz w:val="28"/>
          <w:szCs w:val="28"/>
        </w:rPr>
        <w:t xml:space="preserve"> членам совета директоров </w:t>
      </w:r>
      <w:r w:rsidR="006814AF">
        <w:rPr>
          <w:rFonts w:ascii="Times New Roman" w:hAnsi="Times New Roman" w:cs="Times New Roman"/>
          <w:color w:val="000000"/>
          <w:sz w:val="28"/>
          <w:szCs w:val="28"/>
        </w:rPr>
        <w:t xml:space="preserve">(наблюдательного совета) </w:t>
      </w:r>
      <w:r w:rsidRPr="001508D6">
        <w:rPr>
          <w:rFonts w:ascii="Times New Roman" w:hAnsi="Times New Roman" w:cs="Times New Roman"/>
          <w:color w:val="000000"/>
          <w:sz w:val="28"/>
          <w:szCs w:val="28"/>
        </w:rPr>
        <w:t>и членам ревизионной комиссии на основании принятых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08D6">
        <w:rPr>
          <w:rFonts w:ascii="Times New Roman" w:hAnsi="Times New Roman" w:cs="Times New Roman"/>
          <w:color w:val="000000"/>
          <w:sz w:val="28"/>
          <w:szCs w:val="28"/>
        </w:rPr>
        <w:t xml:space="preserve">в установленном порядке решений признаются расходами организации в порядке, </w:t>
      </w:r>
      <w:r w:rsidR="00EC2BE8">
        <w:rPr>
          <w:rFonts w:ascii="Times New Roman" w:hAnsi="Times New Roman" w:cs="Times New Roman"/>
          <w:color w:val="000000"/>
          <w:sz w:val="28"/>
          <w:szCs w:val="28"/>
        </w:rPr>
        <w:t>предусмотренном</w:t>
      </w:r>
      <w:r w:rsidRPr="001508D6">
        <w:rPr>
          <w:rFonts w:ascii="Times New Roman" w:hAnsi="Times New Roman" w:cs="Times New Roman"/>
          <w:color w:val="000000"/>
          <w:sz w:val="28"/>
          <w:szCs w:val="28"/>
        </w:rPr>
        <w:t xml:space="preserve"> ПБУ 10/99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D445D63" w14:textId="77777777" w:rsidR="00C05597" w:rsidRPr="004D30EA" w:rsidRDefault="00C05597" w:rsidP="00C05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0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Формирование информации о налоге на прибыль в </w:t>
      </w:r>
    </w:p>
    <w:p w14:paraId="42BFA862" w14:textId="77777777" w:rsidR="00C05597" w:rsidRPr="004D30EA" w:rsidRDefault="00C05597" w:rsidP="00C05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0EA">
        <w:rPr>
          <w:rFonts w:ascii="Times New Roman" w:hAnsi="Times New Roman" w:cs="Times New Roman"/>
          <w:b/>
          <w:sz w:val="28"/>
          <w:szCs w:val="28"/>
        </w:rPr>
        <w:t>бухгалтерском учете</w:t>
      </w:r>
    </w:p>
    <w:p w14:paraId="4DAB9689" w14:textId="77777777" w:rsidR="00C05597" w:rsidRPr="009121AB" w:rsidRDefault="00C05597" w:rsidP="00C055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ED4C28" w14:textId="47B8B2EC" w:rsidR="00C05597" w:rsidRDefault="00C05597" w:rsidP="00C05597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  <w:t xml:space="preserve">Пунктом 22 ПБУ 18/02 установлены способы определения организациями величины текущего налога на прибыль. При этом ПБУ 18/02 не содержит ограничений для применения организацией </w:t>
      </w:r>
      <w:r w:rsidRPr="00F64EA7">
        <w:rPr>
          <w:rFonts w:ascii="Times New Roman" w:hAnsi="Times New Roman" w:cs="Times New Roman"/>
          <w:color w:val="212121"/>
          <w:sz w:val="28"/>
          <w:szCs w:val="28"/>
        </w:rPr>
        <w:t>любого из способов (так называемого балансового способа или способа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отсрочки) по своему выбору. </w:t>
      </w:r>
      <w:r w:rsidR="003E2A01">
        <w:rPr>
          <w:rFonts w:ascii="Times New Roman" w:hAnsi="Times New Roman" w:cs="Times New Roman"/>
          <w:color w:val="212121"/>
          <w:sz w:val="28"/>
          <w:szCs w:val="28"/>
        </w:rPr>
        <w:t>Принятое организацией решение оформляется в учетной политике организации.</w:t>
      </w:r>
    </w:p>
    <w:p w14:paraId="415A9B2A" w14:textId="3D744F59" w:rsidR="00C05597" w:rsidRPr="00201149" w:rsidRDefault="00C05597" w:rsidP="0057797C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  <w:t xml:space="preserve">В случае принятия организацией решения об изменении учетной политики </w:t>
      </w:r>
      <w:r w:rsidRPr="004D30EA">
        <w:rPr>
          <w:rFonts w:ascii="Times New Roman" w:hAnsi="Times New Roman" w:cs="Times New Roman"/>
          <w:sz w:val="28"/>
          <w:szCs w:val="28"/>
        </w:rPr>
        <w:t xml:space="preserve">в отношении применяемого способа определения текущего налога на прибыль </w:t>
      </w:r>
      <w:r>
        <w:rPr>
          <w:rFonts w:ascii="Times New Roman" w:hAnsi="Times New Roman" w:cs="Times New Roman"/>
          <w:color w:val="212121"/>
          <w:sz w:val="28"/>
          <w:szCs w:val="28"/>
        </w:rPr>
        <w:t>последствия такого изменения отражаются в разделе 2 «Корректировки в связи с изменением учетной политики и исправлением ошибок» отчета об изменениях капитала, форма которого утвержд</w:t>
      </w:r>
      <w:r w:rsidR="00406A36">
        <w:rPr>
          <w:rFonts w:ascii="Times New Roman" w:hAnsi="Times New Roman" w:cs="Times New Roman"/>
          <w:color w:val="212121"/>
          <w:sz w:val="28"/>
          <w:szCs w:val="28"/>
        </w:rPr>
        <w:t xml:space="preserve">ена приказом Минфина России от </w:t>
      </w:r>
      <w:r>
        <w:rPr>
          <w:rFonts w:ascii="Times New Roman" w:hAnsi="Times New Roman" w:cs="Times New Roman"/>
          <w:color w:val="212121"/>
          <w:sz w:val="28"/>
          <w:szCs w:val="28"/>
        </w:rPr>
        <w:t>2 июля 2010 г. № 66н «О формах бухгалтерской отчетности организаций».</w:t>
      </w:r>
    </w:p>
    <w:p w14:paraId="1C13C516" w14:textId="77777777" w:rsidR="00384502" w:rsidRDefault="00384502" w:rsidP="003845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A704B5" w14:textId="248D4FA2" w:rsidR="00802C94" w:rsidRDefault="00D33AF9" w:rsidP="00C60E0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  <w:t>Раскрытие и</w:t>
      </w:r>
      <w:r w:rsidR="00802C94" w:rsidRPr="00FA3C5E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  <w:t>нформации о чистых актив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  <w:t>ах</w:t>
      </w:r>
    </w:p>
    <w:p w14:paraId="106C6BA6" w14:textId="77777777" w:rsidR="00802C94" w:rsidRDefault="00802C94" w:rsidP="00802C94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</w:pPr>
    </w:p>
    <w:p w14:paraId="6B115210" w14:textId="4A5AF64B" w:rsidR="000C412E" w:rsidRDefault="00802C94" w:rsidP="0038450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FA3C5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В соответствии с приказом Минфина России от 2</w:t>
      </w:r>
      <w:r w:rsidR="0020114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июля </w:t>
      </w:r>
      <w:r w:rsidRPr="00FA3C5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20</w:t>
      </w:r>
      <w:r w:rsidR="00585F8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1</w:t>
      </w:r>
      <w:r w:rsidRPr="00FA3C5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0</w:t>
      </w:r>
      <w:r w:rsidR="0020114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г.</w:t>
      </w:r>
      <w:r w:rsidRPr="00FA3C5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№ 66н в отчете об изменениях капитала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раскрывается информация о стоимости чистых активов. При раскрытии </w:t>
      </w:r>
      <w:r w:rsidR="007F6AD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этой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информации следует иметь в виду, что приказом Минфина России от 31</w:t>
      </w:r>
      <w:r w:rsidR="0020114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августа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2020</w:t>
      </w:r>
      <w:r w:rsidR="0020114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№ 179н внесены изменения в Порядок определения стоимости чистых активов, утвержденный приказом Минфина России от 28</w:t>
      </w:r>
      <w:r w:rsidR="0020114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августа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2014</w:t>
      </w:r>
      <w:r w:rsidR="0020114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№ 84н.</w:t>
      </w:r>
      <w:r w:rsidR="007F6AD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Данный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Порядок с учетом внесенных в него изменений применяется с 9</w:t>
      </w:r>
      <w:r w:rsidR="0040291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 </w:t>
      </w:r>
      <w:r w:rsidR="0020114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ноября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2020</w:t>
      </w:r>
      <w:r w:rsidR="0020114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.</w:t>
      </w:r>
    </w:p>
    <w:p w14:paraId="7DA1E6FD" w14:textId="77777777" w:rsidR="00390A19" w:rsidRDefault="00390A19" w:rsidP="0079623B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2861724" w14:textId="77777777" w:rsidR="000C412E" w:rsidRPr="0081646C" w:rsidRDefault="000C412E" w:rsidP="000C412E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Составление консолидированной финансовой отчетности</w:t>
      </w:r>
    </w:p>
    <w:p w14:paraId="3D328623" w14:textId="77777777" w:rsidR="000C412E" w:rsidRPr="0081646C" w:rsidRDefault="000C412E" w:rsidP="000C412E">
      <w:pPr>
        <w:tabs>
          <w:tab w:val="left" w:pos="172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0C02F" w14:textId="77777777" w:rsidR="000C412E" w:rsidRPr="0081646C" w:rsidRDefault="000C412E" w:rsidP="000C412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4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Согласно Федеральному закону «О консолидированной финансовой отчетности» консолидированная финансовая отчетность составляется в соответствии с МСФО.</w:t>
      </w:r>
    </w:p>
    <w:p w14:paraId="0A681FAA" w14:textId="19719C99" w:rsidR="000C412E" w:rsidRPr="00421E3E" w:rsidRDefault="000C412E" w:rsidP="000C4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4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этого, при составлении консолидированной финансовой отчетности следует руководствоваться МСФО, в установленном порядке введенными в действие на территории Российской Федерации. При решении отдельных вопросов составления консолидированной финансовой отчетности целесообразно также руководствоваться сложившейся практикой применения МСФО на территории Российской Федерации, обобщенной в документах Межведомственной рабочей группы по применению МСФО, образованной Минфином России (ОП 1</w:t>
      </w:r>
      <w:r w:rsidR="009D4D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646C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9D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9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D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 14-2020</w:t>
      </w:r>
      <w:r w:rsidRPr="0081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9D4DFF">
        <w:rPr>
          <w:rFonts w:ascii="Times New Roman" w:eastAsia="Calibri" w:hAnsi="Times New Roman" w:cs="Times New Roman"/>
          <w:sz w:val="28"/>
          <w:szCs w:val="28"/>
        </w:rPr>
        <w:t>Кроме того, при</w:t>
      </w:r>
      <w:r w:rsidRPr="00421E3E">
        <w:rPr>
          <w:rFonts w:ascii="Times New Roman" w:eastAsia="Calibri" w:hAnsi="Times New Roman" w:cs="Times New Roman"/>
          <w:sz w:val="28"/>
          <w:szCs w:val="28"/>
        </w:rPr>
        <w:t xml:space="preserve"> формировани</w:t>
      </w:r>
      <w:r w:rsidR="009D4DFF">
        <w:rPr>
          <w:rFonts w:ascii="Times New Roman" w:eastAsia="Calibri" w:hAnsi="Times New Roman" w:cs="Times New Roman"/>
          <w:sz w:val="28"/>
          <w:szCs w:val="28"/>
        </w:rPr>
        <w:t>и</w:t>
      </w:r>
      <w:r w:rsidRPr="00421E3E">
        <w:rPr>
          <w:rFonts w:ascii="Times New Roman" w:eastAsia="Calibri" w:hAnsi="Times New Roman" w:cs="Times New Roman"/>
          <w:sz w:val="28"/>
          <w:szCs w:val="28"/>
        </w:rPr>
        <w:t xml:space="preserve"> информации для составления консолидированной финансовой отчетности за 2020 г. </w:t>
      </w:r>
      <w:r w:rsidR="009D4DFF">
        <w:rPr>
          <w:rFonts w:ascii="Times New Roman" w:eastAsia="Calibri" w:hAnsi="Times New Roman" w:cs="Times New Roman"/>
          <w:sz w:val="28"/>
          <w:szCs w:val="28"/>
        </w:rPr>
        <w:t>целесообразно принять во внимание подготовленный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20A3">
        <w:rPr>
          <w:rFonts w:ascii="Times New Roman" w:eastAsia="Calibri" w:hAnsi="Times New Roman" w:cs="Times New Roman"/>
          <w:sz w:val="28"/>
          <w:szCs w:val="28"/>
        </w:rPr>
        <w:t xml:space="preserve">Межведомственной рабочей </w:t>
      </w:r>
      <w:r w:rsidR="00A420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группой по применению МСФО </w:t>
      </w:r>
      <w:r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9B7AD9">
        <w:rPr>
          <w:rFonts w:ascii="Times New Roman" w:eastAsia="Calibri" w:hAnsi="Times New Roman" w:cs="Times New Roman"/>
          <w:sz w:val="28"/>
          <w:szCs w:val="28"/>
        </w:rPr>
        <w:t xml:space="preserve"> «О</w:t>
      </w:r>
      <w:r>
        <w:rPr>
          <w:rFonts w:ascii="Times New Roman" w:eastAsia="Calibri" w:hAnsi="Times New Roman" w:cs="Times New Roman"/>
          <w:sz w:val="28"/>
          <w:szCs w:val="28"/>
        </w:rPr>
        <w:t>тдельные вопросы составления консолидированной финансовой отчетности организаций, связанны</w:t>
      </w:r>
      <w:r w:rsidR="009B7AD9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условиями деятельности в 2020 г.</w:t>
      </w:r>
      <w:r w:rsidR="009B7AD9">
        <w:rPr>
          <w:rFonts w:ascii="Times New Roman" w:eastAsia="Calibri" w:hAnsi="Times New Roman" w:cs="Times New Roman"/>
          <w:sz w:val="28"/>
          <w:szCs w:val="28"/>
        </w:rPr>
        <w:t>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083D76C" w14:textId="2600B133" w:rsidR="000C412E" w:rsidRDefault="000C412E" w:rsidP="003845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документы размещены на сайте Минфина России </w:t>
      </w:r>
      <w:r w:rsidRPr="00816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8164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«Бухгалтерский учет и отчетность – Международные стандарты финансовой отчетности –</w:t>
      </w:r>
      <w:r w:rsidR="0047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4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о МСФО – Межведомственная рабочая группа по применению МСФО».</w:t>
      </w:r>
    </w:p>
    <w:p w14:paraId="59C18A51" w14:textId="77777777" w:rsidR="00384502" w:rsidRDefault="00384502" w:rsidP="003845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</w:p>
    <w:p w14:paraId="7D86A9C0" w14:textId="77777777" w:rsidR="00284101" w:rsidRDefault="000C412E" w:rsidP="0026485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</w:pPr>
      <w:r w:rsidRPr="000D2CB9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  <w:t xml:space="preserve">Особенности раскрытия </w:t>
      </w:r>
    </w:p>
    <w:p w14:paraId="00E526EB" w14:textId="3C1BCFD3" w:rsidR="000C412E" w:rsidRPr="000D2CB9" w:rsidRDefault="000C412E" w:rsidP="0026485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</w:pPr>
      <w:r w:rsidRPr="000D2CB9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  <w:t>консолидированной финансовой отчетности</w:t>
      </w:r>
    </w:p>
    <w:p w14:paraId="7212B399" w14:textId="77777777" w:rsidR="000C412E" w:rsidRPr="000D2CB9" w:rsidRDefault="000C412E" w:rsidP="000C412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</w:pPr>
    </w:p>
    <w:p w14:paraId="1A52E18E" w14:textId="49675B07" w:rsidR="00284101" w:rsidRDefault="008209E6" w:rsidP="008209E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Согласно части 8 статьи 7 Федерального закона «О консолидированной финансовой отчетности» </w:t>
      </w:r>
      <w:r>
        <w:rPr>
          <w:rFonts w:ascii="Times New Roman" w:hAnsi="Times New Roman" w:cs="Times New Roman"/>
          <w:sz w:val="28"/>
          <w:szCs w:val="28"/>
        </w:rPr>
        <w:t xml:space="preserve">консолидированная финансовая отчетность организации, содержащая сведения, определенные Правительством Российской Федерации, раскрывается в части, не содержащей указанных сведений. </w:t>
      </w:r>
      <w:r w:rsidR="0028410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Правительств</w:t>
      </w:r>
      <w:r w:rsidR="0028410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Российской Федерации от 5</w:t>
      </w:r>
      <w:r w:rsidR="0020114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марта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2020</w:t>
      </w:r>
      <w:r w:rsidR="0020114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№ 232</w:t>
      </w:r>
      <w:r w:rsidR="008D37E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(Информационное сообщение ИС-учет-24)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определен</w:t>
      </w:r>
      <w:r w:rsidR="0028410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ы:</w:t>
      </w:r>
    </w:p>
    <w:p w14:paraId="41132E3C" w14:textId="3081993B" w:rsidR="008209E6" w:rsidRDefault="00284101" w:rsidP="008209E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а) перечень</w:t>
      </w:r>
      <w:r w:rsidR="008209E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сведени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й</w:t>
      </w:r>
      <w:r w:rsidR="008209E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, подлежащи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х</w:t>
      </w:r>
      <w:r w:rsidR="008209E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раскрытию в соответствии с МСФО, но которые организаци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я</w:t>
      </w:r>
      <w:r w:rsidR="008209E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вправе не включать в раскрываемую консолидированную финансовую отчетность (финансовую отчетность организаци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и</w:t>
      </w:r>
      <w:r w:rsidR="008209E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не создающей группу</w:t>
      </w:r>
      <w:r w:rsidR="008209E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;</w:t>
      </w:r>
      <w:r w:rsidR="008209E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</w:t>
      </w:r>
      <w:r w:rsidR="008209E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ab/>
      </w:r>
    </w:p>
    <w:p w14:paraId="33422D67" w14:textId="6BA69331" w:rsidR="00A420A3" w:rsidRDefault="00284101" w:rsidP="00A420A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б) перечень </w:t>
      </w:r>
      <w:r w:rsidR="008209E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й</w:t>
      </w:r>
      <w:r w:rsidR="008209E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, для которых установлены указанные особенности раскрытия консолидированной финансовой отчетности. </w:t>
      </w:r>
    </w:p>
    <w:p w14:paraId="60113247" w14:textId="1B315B2A" w:rsidR="00A420A3" w:rsidRDefault="00CD62D3" w:rsidP="00A420A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420A3" w:rsidRPr="0056365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A420A3">
        <w:rPr>
          <w:rFonts w:ascii="Times New Roman" w:hAnsi="Times New Roman" w:cs="Times New Roman"/>
          <w:sz w:val="28"/>
          <w:szCs w:val="28"/>
        </w:rPr>
        <w:t xml:space="preserve"> определяет особенности раскрытия консолидированной финансовой отчетности, но не</w:t>
      </w:r>
      <w:r w:rsidR="00B52AF1">
        <w:rPr>
          <w:rFonts w:ascii="Times New Roman" w:hAnsi="Times New Roman" w:cs="Times New Roman"/>
          <w:sz w:val="28"/>
          <w:szCs w:val="28"/>
        </w:rPr>
        <w:t xml:space="preserve"> регулирует порядок </w:t>
      </w:r>
      <w:r w:rsidR="00A420A3">
        <w:rPr>
          <w:rFonts w:ascii="Times New Roman" w:hAnsi="Times New Roman" w:cs="Times New Roman"/>
          <w:sz w:val="28"/>
          <w:szCs w:val="28"/>
        </w:rPr>
        <w:t>составления ее</w:t>
      </w:r>
      <w:r w:rsidR="00B52AF1">
        <w:rPr>
          <w:rFonts w:ascii="Times New Roman" w:hAnsi="Times New Roman" w:cs="Times New Roman"/>
          <w:sz w:val="28"/>
          <w:szCs w:val="28"/>
        </w:rPr>
        <w:t xml:space="preserve">. </w:t>
      </w:r>
      <w:r w:rsidR="00B52AF1" w:rsidRPr="00816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закону «О консолидированной финансовой отчетности» консолидированная финансовая отчетность составляется в соответствии с МСФО</w:t>
      </w:r>
      <w:r w:rsidR="00A420A3">
        <w:rPr>
          <w:rFonts w:ascii="Times New Roman" w:hAnsi="Times New Roman" w:cs="Times New Roman"/>
          <w:sz w:val="28"/>
          <w:szCs w:val="28"/>
        </w:rPr>
        <w:t>.</w:t>
      </w:r>
    </w:p>
    <w:p w14:paraId="18157F5A" w14:textId="657E5069" w:rsidR="00AD265C" w:rsidRPr="00AD265C" w:rsidRDefault="008209E6" w:rsidP="008209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B52AF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52AF1" w:rsidRPr="008164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B5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B52AF1" w:rsidRPr="008164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B52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52AF1" w:rsidRPr="0081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консолидированной финансовой отчетности»</w:t>
      </w:r>
      <w:r w:rsidR="00B5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случае если в консолидированной финансовой отчетности часть информации, содержащая сведения, определенные Правительством Российской Федерации, не может быть выделена, такая отчетность не подлежит раскрытию.</w:t>
      </w:r>
    </w:p>
    <w:p w14:paraId="21A46E4C" w14:textId="77777777" w:rsidR="002D4698" w:rsidRDefault="002D4698" w:rsidP="008209E6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56DBD65" w14:textId="1D1C01AC" w:rsidR="00F3642E" w:rsidRDefault="00E3254E" w:rsidP="00E3254E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E223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585F8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 Отдельные вопросы</w:t>
      </w:r>
      <w:r w:rsidRPr="00BE223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бухгалтерского учета </w:t>
      </w:r>
    </w:p>
    <w:p w14:paraId="055D8479" w14:textId="74E6D0C5" w:rsidR="00F3642E" w:rsidRDefault="00E3254E" w:rsidP="00E3254E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E223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E223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составления</w:t>
      </w:r>
      <w:r w:rsidR="00F3642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E223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годовой бухгалтерской отчетности </w:t>
      </w:r>
    </w:p>
    <w:p w14:paraId="25944B44" w14:textId="6FAFC6E2" w:rsidR="00E3254E" w:rsidRDefault="00E3254E" w:rsidP="00E3254E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E223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кредитными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 некредитными финансовыми </w:t>
      </w:r>
      <w:r w:rsidRPr="00BE223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организациями</w:t>
      </w:r>
    </w:p>
    <w:p w14:paraId="45183456" w14:textId="77777777" w:rsidR="00E3254E" w:rsidRDefault="00E3254E" w:rsidP="00E3254E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C9CAFC4" w14:textId="77777777" w:rsidR="00E3254E" w:rsidRDefault="00E3254E" w:rsidP="00E3254E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42B5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Составление годовой бухгалтерской отчетности за 2020 год</w:t>
      </w:r>
    </w:p>
    <w:p w14:paraId="3B2BEB01" w14:textId="77777777" w:rsidR="00E62742" w:rsidRDefault="00E3254E" w:rsidP="006B216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кредитными организациями</w:t>
      </w:r>
      <w:r w:rsidR="006B2163" w:rsidRPr="006B21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135DC45A" w14:textId="77777777" w:rsidR="00E62742" w:rsidRDefault="00E62742" w:rsidP="006B216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9D130C0" w14:textId="1FBE1280" w:rsidR="00E3254E" w:rsidRDefault="00E62742" w:rsidP="00E6274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6B21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составлении годовой бухгалтерской отчетности за 2020 г.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кредитной о</w:t>
      </w:r>
      <w:r w:rsidR="00E325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рганизации необходимо иметь в виду следующие акты, </w:t>
      </w:r>
      <w:r w:rsidR="00E325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изданные Банком России в 2020 г.:</w:t>
      </w:r>
    </w:p>
    <w:p w14:paraId="6948282A" w14:textId="3D3DA652" w:rsidR="00E3254E" w:rsidRDefault="00E3254E" w:rsidP="00E3254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26">
        <w:rPr>
          <w:rFonts w:ascii="Times New Roman" w:hAnsi="Times New Roman" w:cs="Times New Roman"/>
          <w:color w:val="000000" w:themeColor="text1"/>
          <w:sz w:val="28"/>
          <w:szCs w:val="28"/>
        </w:rPr>
        <w:t>Указание от 29</w:t>
      </w:r>
      <w:r w:rsidR="00201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F2526">
        <w:rPr>
          <w:rFonts w:ascii="Times New Roman" w:hAnsi="Times New Roman" w:cs="Times New Roman"/>
          <w:color w:val="000000" w:themeColor="text1"/>
          <w:sz w:val="28"/>
          <w:szCs w:val="28"/>
        </w:rPr>
        <w:t>020</w:t>
      </w:r>
      <w:r w:rsidR="00201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2526">
        <w:rPr>
          <w:rFonts w:ascii="Times New Roman" w:hAnsi="Times New Roman" w:cs="Times New Roman"/>
          <w:color w:val="000000" w:themeColor="text1"/>
          <w:sz w:val="28"/>
          <w:szCs w:val="28"/>
        </w:rPr>
        <w:t>№ 5487-У «О внесении изменений в Положение Банка России от 22</w:t>
      </w:r>
      <w:r w:rsidR="00201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EF2526">
        <w:rPr>
          <w:rFonts w:ascii="Times New Roman" w:hAnsi="Times New Roman" w:cs="Times New Roman"/>
          <w:color w:val="000000" w:themeColor="text1"/>
          <w:sz w:val="28"/>
          <w:szCs w:val="28"/>
        </w:rPr>
        <w:t>2014</w:t>
      </w:r>
      <w:r w:rsidR="00201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EF2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446-П «О порядке определения доходов, расходов и прочего совокупног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дохода кредитных организаций», которым </w:t>
      </w:r>
      <w:r w:rsidRPr="00EF2526">
        <w:rPr>
          <w:rFonts w:ascii="Times New Roman" w:hAnsi="Times New Roman" w:cs="Times New Roman"/>
          <w:color w:val="000000" w:themeColor="text1"/>
          <w:sz w:val="28"/>
          <w:szCs w:val="28"/>
        </w:rPr>
        <w:t>уточн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Pr="00EF2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начисления в бухгалтерском учете процентов по выданным кредитам, по которым заемщикам предоставлен льготный период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039BB30" w14:textId="5678ED10" w:rsidR="00E3254E" w:rsidRDefault="00E3254E" w:rsidP="00E3254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26"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разъяснения об о</w:t>
      </w:r>
      <w:r w:rsidRPr="00EF2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собенностях отражения в бухгалтерском учете размещенных денежных средств по кредитным договорам, по которым заемщикам предоставлен льготный период в соответствии с Федеральным законом</w:t>
      </w:r>
      <w:r w:rsidRPr="00A75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3</w:t>
      </w:r>
      <w:r w:rsidR="00201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Pr="00EF2526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201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252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F2526">
        <w:rPr>
          <w:rFonts w:ascii="Times New Roman" w:hAnsi="Times New Roman" w:cs="Times New Roman"/>
          <w:color w:val="000000" w:themeColor="text1"/>
          <w:sz w:val="28"/>
          <w:szCs w:val="28"/>
        </w:rPr>
        <w:t>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1CED172" w14:textId="2519D023" w:rsidR="00E3254E" w:rsidRDefault="00E3254E" w:rsidP="00E3254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26"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разъяснения об особенностях отражения</w:t>
      </w:r>
      <w:r w:rsidRPr="00EF25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бухгалтерском учете предоставленных кредитным организациям субсидий из федерального бюджета в соответствии с</w:t>
      </w:r>
      <w:r w:rsidRPr="00A75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F2526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остановления Правительства Российской Федерации от 16</w:t>
      </w:r>
      <w:r w:rsidR="00201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</w:t>
      </w:r>
      <w:r w:rsidRPr="00EF2526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201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EF2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696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юридическим лицам и индивидуальным предпринимателям на возобновление деятельности»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645ADF3" w14:textId="4CFD355D" w:rsidR="00E3254E" w:rsidRDefault="00E3254E" w:rsidP="00E3254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>Указани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</w:t>
      </w:r>
      <w:r w:rsidR="00201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201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5420-У «О порядке отражения на счетах бухгалтерского учета вложений кредитных организаций в ценные бумаги (кроме векселей), оцениваемые по справедливой стоимости»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которым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управления кредитной организации, осуществляющи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текущее руководство деятельностью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этой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 января 2021 г. вправе принять 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отражении в бухгалтерском учете долевых и долговых ценных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>бумаг,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>до 1 марта 2020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справедливой стоимости, сложившейся на 1 марта 2020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>, и долговых ценных бумаг, приобретенных с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>по 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2020 г.,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справедливой стоимости, сложившейся на дату приобретения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Н</w:t>
      </w:r>
      <w:r w:rsidRPr="00BE223D">
        <w:rPr>
          <w:rFonts w:ascii="Times New Roman" w:hAnsi="Times New Roman" w:cs="Times New Roman"/>
          <w:sz w:val="28"/>
        </w:rPr>
        <w:t xml:space="preserve">а официальном сайте Банка России </w:t>
      </w:r>
      <w:r>
        <w:rPr>
          <w:rFonts w:ascii="Times New Roman" w:hAnsi="Times New Roman" w:cs="Times New Roman"/>
          <w:sz w:val="28"/>
        </w:rPr>
        <w:t>размещены разъяснения п</w:t>
      </w:r>
      <w:r w:rsidRPr="00BE223D">
        <w:rPr>
          <w:rFonts w:ascii="Times New Roman" w:hAnsi="Times New Roman" w:cs="Times New Roman"/>
          <w:sz w:val="28"/>
        </w:rPr>
        <w:t xml:space="preserve">о вопросам применения </w:t>
      </w:r>
      <w:r>
        <w:rPr>
          <w:rFonts w:ascii="Times New Roman" w:hAnsi="Times New Roman" w:cs="Times New Roman"/>
          <w:sz w:val="28"/>
        </w:rPr>
        <w:t xml:space="preserve">данного </w:t>
      </w:r>
      <w:r w:rsidRPr="00BE223D">
        <w:rPr>
          <w:rFonts w:ascii="Times New Roman" w:hAnsi="Times New Roman" w:cs="Times New Roman"/>
          <w:sz w:val="28"/>
        </w:rPr>
        <w:t>Указания Банка</w:t>
      </w:r>
      <w:r>
        <w:rPr>
          <w:rFonts w:ascii="Times New Roman" w:hAnsi="Times New Roman" w:cs="Times New Roman"/>
          <w:sz w:val="28"/>
        </w:rPr>
        <w:t xml:space="preserve"> </w:t>
      </w:r>
      <w:r w:rsidRPr="00BE223D">
        <w:rPr>
          <w:rFonts w:ascii="Times New Roman" w:hAnsi="Times New Roman" w:cs="Times New Roman"/>
          <w:sz w:val="28"/>
        </w:rPr>
        <w:t>России</w:t>
      </w:r>
      <w:r>
        <w:rPr>
          <w:rFonts w:ascii="Times New Roman" w:hAnsi="Times New Roman" w:cs="Times New Roman"/>
          <w:sz w:val="28"/>
        </w:rPr>
        <w:t>;</w:t>
      </w:r>
    </w:p>
    <w:p w14:paraId="7A2F0B35" w14:textId="5F139653" w:rsidR="00E3254E" w:rsidRDefault="00E3254E" w:rsidP="00E3254E">
      <w:pPr>
        <w:ind w:left="34" w:firstLine="67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627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Указание от 22</w:t>
      </w:r>
      <w:r w:rsidR="002011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мая </w:t>
      </w:r>
      <w:r w:rsidRPr="00C627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2019</w:t>
      </w:r>
      <w:r w:rsidR="002011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C627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№ 5147-У «О внесении изменений в Положение Банка России от 22</w:t>
      </w:r>
      <w:r w:rsidR="002011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декабря </w:t>
      </w:r>
      <w:r w:rsidRPr="00C627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2014</w:t>
      </w:r>
      <w:r w:rsidR="002011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C627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№ 448-П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627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«О порядке бухгалтерского учета основных средств, нематериальных активов, недвижимости, временно неиспользуемой в основной деятельности, долгосрочных активов, предназначенных для продажи, запасов, средств труда и предметов труда, полученных по договорам отступного, залога, назначение которых не определено, в кредитных организациях»,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которое </w:t>
      </w:r>
      <w:r w:rsidRPr="00C627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вступи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ло</w:t>
      </w:r>
      <w:r w:rsidRPr="00C627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силу с 1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января </w:t>
      </w:r>
      <w:r w:rsidRPr="00C627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2020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г. Этим Указанием:</w:t>
      </w:r>
    </w:p>
    <w:p w14:paraId="79CDD87A" w14:textId="77777777" w:rsidR="00E3254E" w:rsidRPr="00C627F2" w:rsidRDefault="00E3254E" w:rsidP="00E3254E">
      <w:pPr>
        <w:tabs>
          <w:tab w:val="left" w:pos="0"/>
        </w:tabs>
        <w:ind w:left="34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  <w:t xml:space="preserve">а) </w:t>
      </w:r>
      <w:r w:rsidRPr="00C627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уточнен порядок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учета</w:t>
      </w:r>
      <w:r w:rsidRPr="00C627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НДС</w:t>
      </w:r>
      <w:r w:rsidRPr="00C627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при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C627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ключении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Pr="00C627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первоначальную стоимость основных средств, нематериальных активов,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запасов, приобретенных за плату;</w:t>
      </w:r>
    </w:p>
    <w:p w14:paraId="68F6B3A2" w14:textId="77777777" w:rsidR="00E3254E" w:rsidRDefault="00E3254E" w:rsidP="00E3254E">
      <w:pPr>
        <w:ind w:left="34" w:firstLine="67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Pr="00C627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определена возможность применения критерия существенности для признания объекта в составе нематериальных активов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B563CAB" w14:textId="77777777" w:rsidR="00E3254E" w:rsidRDefault="00E3254E" w:rsidP="00E3254E">
      <w:pPr>
        <w:tabs>
          <w:tab w:val="left" w:pos="0"/>
        </w:tabs>
        <w:ind w:left="34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 xml:space="preserve">в) </w:t>
      </w:r>
      <w:r w:rsidRPr="00C627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установлено требование погаш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ать</w:t>
      </w:r>
      <w:r w:rsidRPr="00C627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стоимост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C627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положительной деловой репутации посредством начисления амортизации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течение не более 10 лет;</w:t>
      </w:r>
    </w:p>
    <w:p w14:paraId="16625EC4" w14:textId="77777777" w:rsidR="00E3254E" w:rsidRDefault="00E3254E" w:rsidP="00E3254E">
      <w:pPr>
        <w:shd w:val="clear" w:color="auto" w:fill="FFFFFF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г) </w:t>
      </w:r>
      <w:r w:rsidRPr="00C627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установлено требование оцен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ивать</w:t>
      </w:r>
      <w:r w:rsidRPr="00C627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запас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C627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 наименьшей из двух величин: по себестоимости или по чистой возможной цене продажи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6DA353B" w14:textId="782B66E3" w:rsidR="00E3254E" w:rsidRDefault="00E3254E" w:rsidP="00E3254E">
      <w:pPr>
        <w:shd w:val="clear" w:color="auto" w:fill="FFFFFF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7D3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Указание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от 27</w:t>
      </w:r>
      <w:r w:rsidR="002011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октября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2011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№ 5603-У «</w:t>
      </w:r>
      <w:r w:rsidR="002B56A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 порядке отражения на счетах бухгалтерского учета кредитными организациями результатов инвентаризации основных средств, </w:t>
      </w:r>
      <w:r w:rsidR="00406A36" w:rsidRPr="00D3557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запасов, недвижимости, временное неиспользуемой в основной</w:t>
      </w:r>
      <w:r w:rsidR="00406A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56A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деятельности, долгосрочных активов, предназначенных для продажи, средств труда и предметов труда, полученных по договорам </w:t>
      </w:r>
      <w:r w:rsidR="00214DC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отступного, залога, </w:t>
      </w:r>
      <w:r w:rsidR="002B56A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назначение которых не определено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»,</w:t>
      </w:r>
      <w:r w:rsidR="00406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которым определены особенности </w:t>
      </w:r>
      <w:r w:rsidRPr="004C7D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проведения инвентаризации основных средств, запасов, недвижимости, временно неиспользуемой в основной деятельности, долгосрочных активов, предназначенных для продажи, а также средств труда и предметов труда, полученных по договорам отступного, залога, назначение которых не определено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3D33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C7D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подготовке к составлению годовой бухгалтерской отчетности за 2020 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.;</w:t>
      </w:r>
    </w:p>
    <w:p w14:paraId="0C3902D6" w14:textId="3416F7C5" w:rsidR="00E3254E" w:rsidRDefault="00E3254E" w:rsidP="00E3254E">
      <w:pPr>
        <w:widowControl w:val="0"/>
        <w:autoSpaceDE w:val="0"/>
        <w:autoSpaceDN w:val="0"/>
        <w:adjustRightInd w:val="0"/>
        <w:ind w:firstLine="34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</w:t>
      </w:r>
      <w:r w:rsidRPr="00942B5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Указание от 1</w:t>
      </w:r>
      <w:r w:rsidR="002B56A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октября </w:t>
      </w:r>
      <w:r w:rsidRPr="00942B5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2B56A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942B5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08A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5579-У «</w:t>
      </w:r>
      <w:r w:rsidRPr="00942B5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Указание Банка России от 4</w:t>
      </w:r>
      <w:r w:rsidR="002B56A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сентября </w:t>
      </w:r>
      <w:r w:rsidRPr="00942B5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2013</w:t>
      </w:r>
      <w:r w:rsidR="002B56A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942B5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№ 3054-У «О порядке составления кредитными организациями годовой бухгалтерской (финансовой) отчетности»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которым:</w:t>
      </w:r>
      <w:r w:rsidRPr="00D60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22E7C86" w14:textId="77777777" w:rsidR="00E3254E" w:rsidRPr="00D608AB" w:rsidRDefault="00E3254E" w:rsidP="00E325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а) уточнены </w:t>
      </w:r>
      <w:r w:rsidRPr="00D60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срок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60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проведения инвентаризации основных средств, нематериальных активов, материальных запасов, расчетов по требованиям и обязательствам по банковским операциям и сделкам, расчетов с дебиторами и кредиторами по другим операциям;</w:t>
      </w:r>
    </w:p>
    <w:p w14:paraId="4C6BDDAC" w14:textId="77777777" w:rsidR="00E3254E" w:rsidRPr="00D608AB" w:rsidRDefault="00E3254E" w:rsidP="00E325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б) п</w:t>
      </w:r>
      <w:r w:rsidRPr="00D60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еречень балансовых счетов, на которых отражаются корректирующие события после отчетной даты, дополнен балансовыми счетами по учету добавочного капитала;</w:t>
      </w:r>
    </w:p>
    <w:p w14:paraId="6123E3C8" w14:textId="7B24649D" w:rsidR="00E3254E" w:rsidRDefault="00E3254E" w:rsidP="00E325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в) предусмотрена</w:t>
      </w:r>
      <w:r w:rsidRPr="00D60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возможност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D60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хранения ведомости оборотов по отражению событий после отчетной даты в электронном виде в соответствии с приложением 1 к Указанию от 25</w:t>
      </w:r>
      <w:r w:rsidR="002B56A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ноября </w:t>
      </w:r>
      <w:r w:rsidRPr="00D60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2009</w:t>
      </w:r>
      <w:r w:rsidR="002B56A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D60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№ 2346-У «О хранении в кредитной организации в электронном виде отдельных документов, связанных с оформлением бухгалтерских, расчетных и кассовых операций при организации работ по ведению бухгалтерского учета»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(далее - </w:t>
      </w:r>
      <w:r w:rsidRPr="00D60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Указани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510A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0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 2346-У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);</w:t>
      </w:r>
      <w:r w:rsidRPr="00D60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38E64766" w14:textId="19696D4E" w:rsidR="00E3254E" w:rsidRPr="00D608AB" w:rsidRDefault="00E3254E" w:rsidP="00E325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60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Указание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60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 19</w:t>
      </w:r>
      <w:r w:rsidR="002B56A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мая </w:t>
      </w:r>
      <w:r w:rsidRPr="00D60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2B56A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D60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№ 5461-У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B56A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приложение 1 к Указанию Банка России от 25 ноября 2009 года № 2346-У «О хранении в кредитной организации в электронном виде отдельных </w:t>
      </w:r>
      <w:r w:rsidR="002B56A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документов, связанных с оформлением бухгалтерских, расчетных и кассовых операций при организации работ по ведению бухгалтерского учета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», которым </w:t>
      </w:r>
      <w:r w:rsidRPr="00D60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приложение 1</w:t>
      </w:r>
      <w:r w:rsidRPr="00D608AB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D60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к Указанию № 2346-У </w:t>
      </w:r>
      <w:r w:rsidRPr="00D608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дополнено</w:t>
      </w:r>
      <w:r w:rsidRPr="00D608A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608AB">
        <w:rPr>
          <w:rFonts w:ascii="Times New Roman" w:hAnsi="Times New Roman" w:cs="Times New Roman"/>
          <w:sz w:val="28"/>
          <w:szCs w:val="28"/>
          <w:lang w:eastAsia="ru-RU"/>
        </w:rPr>
        <w:t>ведомостью оборотов по отражению событий после отчетной даты и сводной ведомостью оборотов по отражению событий после отчетной даты по формам приложений 10, 11 к Положению от 27</w:t>
      </w:r>
      <w:r w:rsidR="002B56AF">
        <w:rPr>
          <w:rFonts w:ascii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D608AB">
        <w:rPr>
          <w:rFonts w:ascii="Times New Roman" w:hAnsi="Times New Roman" w:cs="Times New Roman"/>
          <w:sz w:val="28"/>
          <w:szCs w:val="28"/>
          <w:lang w:eastAsia="ru-RU"/>
        </w:rPr>
        <w:t>2017</w:t>
      </w:r>
      <w:r w:rsidR="002B56AF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Pr="00D608AB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D3557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608AB">
        <w:rPr>
          <w:rFonts w:ascii="Times New Roman" w:hAnsi="Times New Roman" w:cs="Times New Roman"/>
          <w:sz w:val="28"/>
          <w:szCs w:val="28"/>
          <w:lang w:eastAsia="ru-RU"/>
        </w:rPr>
        <w:t>579-П «О Плане счетов бухгалтерского учета для кредитных организаций и порядке его применения».</w:t>
      </w:r>
    </w:p>
    <w:p w14:paraId="066E1C68" w14:textId="77777777" w:rsidR="00DA390B" w:rsidRDefault="00DA390B" w:rsidP="00DA390B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9446B71" w14:textId="77777777" w:rsidR="00DA390B" w:rsidRDefault="00DA390B" w:rsidP="00DA390B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42B5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Составление годовой бухгалтерской отчетности за 2020 год</w:t>
      </w:r>
    </w:p>
    <w:p w14:paraId="60DAA797" w14:textId="77777777" w:rsidR="00DA390B" w:rsidRDefault="00DA390B" w:rsidP="00DA390B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некредитными финансовыми организациями</w:t>
      </w:r>
    </w:p>
    <w:p w14:paraId="3F5C2805" w14:textId="77777777" w:rsidR="00DA390B" w:rsidRDefault="00DA390B" w:rsidP="00DA390B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D780B54" w14:textId="77777777" w:rsidR="00DA390B" w:rsidRDefault="00DA390B" w:rsidP="00DA390B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составлении годовой бухгалтерской отчетности за 2020 г. некредитной финансовой организации необходимо иметь в виду следующие акты, изданные Банком России в 2020 г.:</w:t>
      </w:r>
    </w:p>
    <w:p w14:paraId="1157623F" w14:textId="069557E2" w:rsidR="00DA390B" w:rsidRPr="008E5E5A" w:rsidRDefault="00DA390B" w:rsidP="00DA390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Указание от 22</w:t>
      </w:r>
      <w:r w:rsidR="00402E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мая </w:t>
      </w:r>
      <w:r w:rsidRPr="008E5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</w:t>
      </w:r>
      <w:r w:rsidR="00402E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8E5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5149-У «О внесении изменений в Положение Банка России от 25</w:t>
      </w:r>
      <w:r w:rsidR="00402E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октября </w:t>
      </w:r>
      <w:r w:rsidRPr="008E5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2017</w:t>
      </w:r>
      <w:r w:rsidR="00402E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8E5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612-П «О порядке отражения на счетах бухгалтерского учета объектов бухгалтерского учета некредитными финансовыми организациями»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(вступило в силу с 1</w:t>
      </w:r>
      <w:r w:rsidR="00402E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января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402E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8E5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которым:</w:t>
      </w:r>
    </w:p>
    <w:p w14:paraId="6060BE5C" w14:textId="77777777" w:rsidR="00DA390B" w:rsidRPr="008E5E5A" w:rsidRDefault="00DA390B" w:rsidP="00DA390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Pr="008E5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уточнен порядок отражения в бухгалтерском учете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НДС</w:t>
      </w:r>
      <w:r w:rsidRPr="008E5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включении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Pr="008E5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первоначальную стоимость основных средств, нематериальных активов, запасов, приобретенных за плату;</w:t>
      </w:r>
    </w:p>
    <w:p w14:paraId="7A73C774" w14:textId="77777777" w:rsidR="00DA390B" w:rsidRDefault="00DA390B" w:rsidP="00DA390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Pr="008E5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уточнен порядок первоначального признания и последующей оценки запасов, перечень объектов, учитываемых в качестве запасов,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дополнен </w:t>
      </w:r>
      <w:r w:rsidRPr="008E5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активами, соответствующими критериям признания, определенным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МСФО</w:t>
      </w:r>
      <w:r w:rsidRPr="008E5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(IAS) 2 «Запасы»</w:t>
      </w:r>
      <w:r w:rsidRPr="008E5E5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footnoteReference w:id="8"/>
      </w:r>
      <w:r w:rsidRPr="008E5E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6B7ACE5" w14:textId="77777777" w:rsidR="00DA390B" w:rsidRPr="008E5E5A" w:rsidRDefault="00DA390B" w:rsidP="00DA390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Pr="008E5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 порядок отражения в бухгалтерском учете операций по переводу средств труда, полученных по договорам отступного и залога, в состав инвестиционного имущества;</w:t>
      </w:r>
    </w:p>
    <w:p w14:paraId="0F709B7F" w14:textId="77777777" w:rsidR="00DA390B" w:rsidRPr="008E5E5A" w:rsidRDefault="00DA390B" w:rsidP="00DA390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</w:t>
      </w:r>
      <w:r w:rsidRPr="008E5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уточнен порядок отражения в бухгалтерском учете операций по выбытию средств труда (включая объекты недвижимости), полученных по договорам отступного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8E5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залога, которые не были переведены в состав основных средств, нематериальных активов, инвестиционного имущества, а также предметов труда, полученных по договорам отступного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8E5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залога, которые не были переведены в состав запасов;</w:t>
      </w:r>
    </w:p>
    <w:p w14:paraId="6E0A037E" w14:textId="77777777" w:rsidR="00DA390B" w:rsidRDefault="00DA390B" w:rsidP="00DA390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A247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уточнены требования к классификации и оценке финансовых активов и обязательств и порядок бухгалтерских записей при отражении операций погашения предоставленных займов путем обращения взыскания на заложенное имущество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34E6FF" w14:textId="2000585A" w:rsidR="00DA390B" w:rsidRPr="00A2477A" w:rsidRDefault="00DA390B" w:rsidP="00DA390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>Указани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</w:t>
      </w:r>
      <w:r w:rsidR="0040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40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5419-У «О порядке отражения на счетах бухгалтерского учета вложений в ценные бумаги (кроме векселей), 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оцениваемые по справедливой стоимости, отдельными некредит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ными финансовыми организациями»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которым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отдельных не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>кредитн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финансовых 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текущее руководство деятельностью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таких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</w:t>
      </w:r>
      <w:r w:rsidR="0040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40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принять 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отражении в бухгалтерском учете долевых и долговых ценных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>бумаг,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>до 1</w:t>
      </w:r>
      <w:r w:rsidR="0040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40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справедливой стоимости, сложившейся на 1</w:t>
      </w:r>
      <w:r w:rsidR="0040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>020</w:t>
      </w:r>
      <w:r w:rsidR="0040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>, и долговых ценных бумаг, приобретенных с 1</w:t>
      </w:r>
      <w:r w:rsidR="0040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40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>по 30</w:t>
      </w:r>
      <w:r w:rsidR="0040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40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справедливой стоимости, сложившейся на дату приобретения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Н</w:t>
      </w:r>
      <w:r w:rsidRPr="00BE223D">
        <w:rPr>
          <w:rFonts w:ascii="Times New Roman" w:hAnsi="Times New Roman" w:cs="Times New Roman"/>
          <w:sz w:val="28"/>
        </w:rPr>
        <w:t xml:space="preserve">а официальном сайте Банка России </w:t>
      </w:r>
      <w:r>
        <w:rPr>
          <w:rFonts w:ascii="Times New Roman" w:hAnsi="Times New Roman" w:cs="Times New Roman"/>
          <w:sz w:val="28"/>
        </w:rPr>
        <w:t>размещены разъяснения п</w:t>
      </w:r>
      <w:r w:rsidRPr="00BE223D">
        <w:rPr>
          <w:rFonts w:ascii="Times New Roman" w:hAnsi="Times New Roman" w:cs="Times New Roman"/>
          <w:sz w:val="28"/>
        </w:rPr>
        <w:t xml:space="preserve">о вопросам применения </w:t>
      </w:r>
      <w:r>
        <w:rPr>
          <w:rFonts w:ascii="Times New Roman" w:hAnsi="Times New Roman" w:cs="Times New Roman"/>
          <w:sz w:val="28"/>
        </w:rPr>
        <w:t xml:space="preserve">данного </w:t>
      </w:r>
      <w:r w:rsidRPr="00BE223D">
        <w:rPr>
          <w:rFonts w:ascii="Times New Roman" w:hAnsi="Times New Roman" w:cs="Times New Roman"/>
          <w:sz w:val="28"/>
        </w:rPr>
        <w:t>Указания Банка</w:t>
      </w:r>
      <w:r>
        <w:rPr>
          <w:rFonts w:ascii="Times New Roman" w:hAnsi="Times New Roman" w:cs="Times New Roman"/>
          <w:sz w:val="28"/>
        </w:rPr>
        <w:t xml:space="preserve"> </w:t>
      </w:r>
      <w:r w:rsidRPr="00BE223D">
        <w:rPr>
          <w:rFonts w:ascii="Times New Roman" w:hAnsi="Times New Roman" w:cs="Times New Roman"/>
          <w:sz w:val="28"/>
        </w:rPr>
        <w:t>России</w:t>
      </w:r>
      <w:r>
        <w:rPr>
          <w:rFonts w:ascii="Times New Roman" w:hAnsi="Times New Roman" w:cs="Times New Roman"/>
          <w:sz w:val="28"/>
        </w:rPr>
        <w:t>;</w:t>
      </w:r>
      <w:r w:rsidRPr="00A2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8E7F9B" w14:textId="728C03FA" w:rsidR="00DA390B" w:rsidRDefault="00DA390B" w:rsidP="00DA390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Указание 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от 15</w:t>
      </w:r>
      <w:r w:rsidR="00402E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ноября 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2019</w:t>
      </w:r>
      <w:r w:rsidR="00402E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г.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№ 5315-У «О применении отдельных нормативных актов Банка России по вопросам бухгалтерского учета и бухгалтерской (финансовой) отчетности» (вступи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ло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в силу с </w:t>
      </w:r>
      <w:r w:rsidRPr="00216A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1</w:t>
      </w:r>
      <w:r w:rsidR="00406A36" w:rsidRPr="00216A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января </w:t>
      </w:r>
      <w:r w:rsidRPr="00216A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2020</w:t>
      </w:r>
      <w:r w:rsidR="00216A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 </w:t>
      </w:r>
      <w:r w:rsidR="00406A36" w:rsidRPr="00216A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г.</w:t>
      </w:r>
      <w:r w:rsidRPr="00216A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, которым предусмотрено, что</w:t>
      </w:r>
      <w:r w:rsidRPr="00210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бухгалтерский учет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ведется 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в соответствии с нормативными правовыми актами Мин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фина России: </w:t>
      </w:r>
    </w:p>
    <w:p w14:paraId="36C23546" w14:textId="05072FCC" w:rsidR="00DA390B" w:rsidRDefault="00DA390B" w:rsidP="00DA390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а)</w:t>
      </w:r>
      <w:r w:rsidR="00216A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 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кредитны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ми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потребительски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ми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кооператив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ами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, сельскохозяйственны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ми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кредитны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ми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потребительски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ми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кооператив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ами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, жилищны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ми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накопительны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ми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кооператив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ами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, ломбард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ами -</w:t>
      </w:r>
      <w:r w:rsidRPr="00210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до 1</w:t>
      </w:r>
      <w:r w:rsidR="00402E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января 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2022</w:t>
      </w:r>
      <w:r w:rsidR="00402E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;</w:t>
      </w:r>
    </w:p>
    <w:p w14:paraId="5382A1B5" w14:textId="7FC14939" w:rsidR="00DA390B" w:rsidRDefault="00DA390B" w:rsidP="00DA390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б) </w:t>
      </w:r>
      <w:r w:rsidRPr="000C2D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оператор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Pr="000C2D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инвестиционных платформ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0C2D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 1</w:t>
      </w:r>
      <w:r w:rsidR="00402E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января </w:t>
      </w:r>
      <w:r w:rsidRPr="000C2D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2023</w:t>
      </w:r>
      <w:r w:rsidR="00402E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14:paraId="55829071" w14:textId="77777777" w:rsidR="00DA390B" w:rsidRDefault="00DA390B" w:rsidP="00DA390B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указанных дат перечисленные организации будут вести бухгалтерский учет в соответствии с 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нормативны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ми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акт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ами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Банка России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,</w:t>
      </w:r>
      <w:r w:rsidRPr="00210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регулирующи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ми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деятельность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некредитных финансовых организаций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;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</w:p>
    <w:p w14:paraId="0CEC2A47" w14:textId="5FC48CC1" w:rsidR="00DA390B" w:rsidRDefault="00DA390B" w:rsidP="00DA390B">
      <w:pPr>
        <w:shd w:val="clear" w:color="auto" w:fill="FFFFFF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7D3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Указание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от 27</w:t>
      </w:r>
      <w:r w:rsidR="00402E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октября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402E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№ 5604-У </w:t>
      </w:r>
      <w:r w:rsidRPr="000C2D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«О порядке отражения на счетах бухгалтерского учета некредитными финансовыми организациями результатов инвентаризации основных средств, инвестиционного имущества, долгосрочных активов, предназначенных для продажи, запасов, средств труда и предметов труда, полученных по договорам отступного, залога, назначение которых не определено, имущества и (или) его годных остатков, полученных в связи с отказом страхователя (выгодоприобретателя) от права собственности на застрахованное имущество»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которым определены особенности </w:t>
      </w:r>
      <w:r w:rsidRPr="004C7D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проведения инвентаризации </w:t>
      </w:r>
      <w:r w:rsidRPr="000C2D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основных средств, инвестиционного имущества, долгосрочных активов, предназначенных для продажи, запасов, средств труда и предметов труда, полученных по договорам отступного, залога, назначение которых не определено, имущества и (или) его годных остатков, полученных в связи с отказом страхователя (выгодоприобретателя) от права собственности на застрахованное имущество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3D33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C7D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подготовке к составлению годовой бухгалтерской отчетности за 2020 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458F892E" w14:textId="2E8E9289" w:rsidR="004F522D" w:rsidRDefault="004F522D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</w:p>
    <w:tbl>
      <w:tblPr>
        <w:tblStyle w:val="af9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D66369" w14:paraId="4490E5A8" w14:textId="77777777" w:rsidTr="00D66369">
        <w:tc>
          <w:tcPr>
            <w:tcW w:w="4926" w:type="dxa"/>
          </w:tcPr>
          <w:p w14:paraId="28B20B71" w14:textId="77777777" w:rsidR="00D66369" w:rsidRDefault="00D66369" w:rsidP="00D66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14:paraId="7E2DF805" w14:textId="02777A66" w:rsidR="00D66369" w:rsidRDefault="00D66369" w:rsidP="00D66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Рекомендациям</w:t>
            </w:r>
            <w:r w:rsidRPr="004F5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аудиторским организациям, индивидуальным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5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аудиторам, аудиторам по проведению аудита годовой бухгалтерской отчетности организаций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5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</w:tr>
    </w:tbl>
    <w:p w14:paraId="169A5AF0" w14:textId="77777777" w:rsidR="00D66369" w:rsidRDefault="00D66369" w:rsidP="00D66369">
      <w:pPr>
        <w:ind w:left="3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A18FD3" w14:textId="77777777" w:rsidR="004F522D" w:rsidRDefault="004F522D" w:rsidP="004F522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Вопросы </w:t>
      </w:r>
      <w:r w:rsidRPr="00F270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осуществления аудиторских процедур </w:t>
      </w:r>
    </w:p>
    <w:p w14:paraId="5F178FE8" w14:textId="77777777" w:rsidR="004F522D" w:rsidRDefault="004F522D" w:rsidP="004F522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проведении аудита годовой бухгалтерской отчетности </w:t>
      </w:r>
    </w:p>
    <w:p w14:paraId="25F89398" w14:textId="77777777" w:rsidR="004F522D" w:rsidRPr="00F270CD" w:rsidRDefault="004F522D" w:rsidP="004F522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70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кредитных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некредитных финансовых организаций</w:t>
      </w:r>
      <w:r>
        <w:rPr>
          <w:rStyle w:val="af0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ootnoteReference w:id="9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4C42FFAA" w14:textId="77777777" w:rsidR="004F522D" w:rsidRDefault="004F522D" w:rsidP="004F522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57079B" w14:textId="77777777" w:rsidR="004F522D" w:rsidRPr="00111E86" w:rsidRDefault="004F522D" w:rsidP="004F522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Кредитные организации</w:t>
      </w:r>
    </w:p>
    <w:p w14:paraId="42CB9FE6" w14:textId="77777777" w:rsidR="004F522D" w:rsidRPr="00F270CD" w:rsidRDefault="004F522D" w:rsidP="004F522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C20530" w14:textId="77777777" w:rsidR="004F522D" w:rsidRPr="00F270CD" w:rsidRDefault="004F522D" w:rsidP="004F52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рименение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(IFRS) 9 «Финансовые инструменты»,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частности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64DB29D" w14:textId="77777777" w:rsidR="004F522D" w:rsidRPr="00F270CD" w:rsidRDefault="004F522D" w:rsidP="004F52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классификации финансовых активов и финансовых обязательств;</w:t>
      </w:r>
    </w:p>
    <w:p w14:paraId="4DCA295F" w14:textId="77777777" w:rsidR="004F522D" w:rsidRPr="00F270CD" w:rsidRDefault="004F522D" w:rsidP="004F52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применения модели обесценения (рейтинговые модели, расчет PD, LGD, EAD);</w:t>
      </w:r>
    </w:p>
    <w:p w14:paraId="5FA1F069" w14:textId="77777777" w:rsidR="004F522D" w:rsidRPr="00F270CD" w:rsidRDefault="004F522D" w:rsidP="004F52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степени «значительного увеличения кредитного риска финансового актива», правильность распределения по стадиям обесценения кредитного качества;</w:t>
      </w:r>
    </w:p>
    <w:p w14:paraId="6290D03F" w14:textId="77777777" w:rsidR="004F522D" w:rsidRPr="00F270CD" w:rsidRDefault="004F522D" w:rsidP="004F52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договорных процентных ставок на «рыночность», обоснованность выбранного критерия «существенности» при принятии решения о том, можно ли считать ставку «рыночной»;</w:t>
      </w:r>
    </w:p>
    <w:p w14:paraId="6891F480" w14:textId="77777777" w:rsidR="004F522D" w:rsidRPr="00F270CD" w:rsidRDefault="004F522D" w:rsidP="004F52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корректность классификации долговых финансовых активов в качестве кредитно-обесцененных при первоначальном признании, правильность формирования в бухгалтерском учете финансовых результатов по указанным активам;</w:t>
      </w:r>
    </w:p>
    <w:p w14:paraId="425DB6C1" w14:textId="77777777" w:rsidR="004F522D" w:rsidRPr="00F270CD" w:rsidRDefault="004F522D" w:rsidP="004F52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корректность проведения SPPI-теста в отношении долговых финансовых активов (особенно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увязке с имеющимися дополнительными условиями и ковенантами в кредитных договорах);</w:t>
      </w:r>
    </w:p>
    <w:p w14:paraId="2038E54E" w14:textId="77777777" w:rsidR="004F522D" w:rsidRPr="00F270CD" w:rsidRDefault="004F522D" w:rsidP="004F52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сопоставление величины пруденциальных резервов на возможные потери и оценочных резервов по МСФО (IFRS) 9, анализ существенных расхождений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1C196FC" w14:textId="77777777" w:rsidR="004F522D" w:rsidRPr="00F270CD" w:rsidRDefault="004F522D" w:rsidP="004F52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внутренних методик, моделей и процедур при оценке уровня ожидаемых кредитных убытков объективно учитывать макроэкономические условия, вызванные распространением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новой 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 инфекции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CA1D7C" w14:textId="77777777" w:rsidR="004F522D" w:rsidRPr="00F270CD" w:rsidRDefault="004F522D" w:rsidP="004F52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равильность учета комбинированных (гибридных) инструментов (наличие тесной связи с основным договором)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6D9F303" w14:textId="77777777" w:rsidR="004F522D" w:rsidRPr="00F270CD" w:rsidRDefault="004F522D" w:rsidP="004F52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 продолжающегося участия в переданных активах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обоснованность (необоснованность) признания контроля (значительного 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влияния) отдельны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том числе в случаях получения операционного контроля 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проблемных заемщиков)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24CB98C" w14:textId="77777777" w:rsidR="004F522D" w:rsidRPr="00F270CD" w:rsidRDefault="004F522D" w:rsidP="004F52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нализ показателей концентрации кредитного риска в отношении корпоративных заемщиков, относящихся к отраслям, наиболее пострадавшим от ухудшений макроэкономических условий, вызванных распространением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новой 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 инфекции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476E249" w14:textId="77777777" w:rsidR="004F522D" w:rsidRPr="00F270CD" w:rsidRDefault="004F522D" w:rsidP="004F52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одтверждение остатков денежных средств на счетах, открытых в банках-нерезидентах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</w:p>
    <w:p w14:paraId="0FD3EDBA" w14:textId="77777777" w:rsidR="004F522D" w:rsidRPr="00F270CD" w:rsidRDefault="004F522D" w:rsidP="004F52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одтверждение отсутствия проведения мошеннических операций, операций «схемного» характера, учитывая рекомендации Банка России по смягчению подходов в части идентификации клиентов в целях организации дистанционной работы, в том числе по предоставлению кредитов, обеспеченных ипотекой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53BEED" w14:textId="77777777" w:rsidR="004F522D" w:rsidRPr="00F270CD" w:rsidRDefault="004F522D" w:rsidP="004F52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орректность использования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регуляторных послаблений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9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принятых Банком России в течение 2020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9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распространением новой</w:t>
      </w:r>
      <w:r w:rsidRPr="0049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коронавирусной инфекции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 формирования резервов на возможные потери по ссудам физических и юридических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7D07971" w14:textId="77777777" w:rsidR="004F522D" w:rsidRPr="00F270CD" w:rsidRDefault="004F522D" w:rsidP="004F52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тражение факта реструктуризации задолженности и вида реструктуризации по ссудам физических и юридических лиц.</w:t>
      </w:r>
    </w:p>
    <w:p w14:paraId="53CFBABE" w14:textId="4C2C227D" w:rsidR="004F522D" w:rsidRPr="00F270CD" w:rsidRDefault="004F522D" w:rsidP="004F52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евключение в расчет совокупной суммы вложений в активы, указанные в пункте 4.2.2 </w:t>
      </w:r>
      <w:r w:rsidRPr="0075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5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Банка России от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</w:t>
      </w:r>
      <w:r w:rsidRPr="0075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75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68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646-П «О методике определения собственных средств (капитала) кредитных организаций («Базель III»)»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задолженности контрагентов, образовавшейся в результате реализации имущества кредитной организации с рассрочкой платежа, приводящей к занижению показателя иммобилизации активов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33BEAEE" w14:textId="77777777" w:rsidR="004F522D" w:rsidRPr="00F270CD" w:rsidRDefault="004F522D" w:rsidP="004F52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рименение схемных решений в целях регулирования значений обязательных нормативов Н6, Н25, Н12, в том числе путем передачи в доверительное управление аффилированным (связанным) управляющим компаниям активов,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частности,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имущества, кредитной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B0997C" w14:textId="77777777" w:rsidR="004F522D" w:rsidRPr="00F270CD" w:rsidRDefault="004F522D" w:rsidP="004F52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тражение в составе дебиторской задолженности требований к контрагентам, которые в соответствии с пунктами 16.1, 16.2 и 16.7 </w:t>
      </w:r>
      <w:r w:rsidRPr="0075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5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Банка России от 22 декабря 2014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446-П «О порядке определения доходов, расходов и прочего совокупного дохода кредитных организаций»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признаны расходами, или непризнание по указанным основаниям расходов в корреспонденции со счетами по учету кредиторской задолженности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DFCE889" w14:textId="67C8B41E" w:rsidR="004F522D" w:rsidRPr="00F270CD" w:rsidRDefault="004F522D" w:rsidP="004F52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равильность отражения объектов учета в составе нематериальных активов в соответствии с </w:t>
      </w:r>
      <w:r w:rsidRPr="0075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5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Банка России от 22</w:t>
      </w:r>
      <w:r w:rsidR="0068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448-П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порядке бухгалтерского учета основных средств, нематериальных активов, недвижимости, временно неиспользуемой в основной деятельности, долгосрочных активов, предназначенных для продажи, запасов, средств труда и предметов труда, </w:t>
      </w:r>
      <w:r w:rsidRPr="0075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полученных по договорам отступного, залога, назначение которых не определено, в кредитных организациях»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A71BC58" w14:textId="77777777" w:rsidR="004F522D" w:rsidRPr="00F270CD" w:rsidRDefault="004F522D" w:rsidP="004F52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И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спользование регулятивного арбитража при совершении сделок с аффилированными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факторинговыми и лизинговым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компаниями,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обусловленного различием в регулировании деятельности указанных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8533717" w14:textId="77777777" w:rsidR="004F522D" w:rsidRPr="00F270CD" w:rsidRDefault="004F522D" w:rsidP="004F52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операций, не предусмотренных лицензиями (например, покупка недвижимости с целью дальнейшей ее перепродажи)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</w:p>
    <w:p w14:paraId="4B752CE5" w14:textId="77777777" w:rsidR="004F522D" w:rsidRPr="00F270CD" w:rsidRDefault="004F522D" w:rsidP="004F52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операций со связанными сторонами, ранее не выявленными или не раскрытыми аудитору, а также степень их влияния на оценку уровня рисков и показателей деятельности кредитной организации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операций на нерыночных условиях, проведени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операций схемного характера по корректировке финансового результата, значений обязательных нормативов).</w:t>
      </w:r>
    </w:p>
    <w:p w14:paraId="6948283A" w14:textId="77777777" w:rsidR="004F522D" w:rsidRDefault="004F522D" w:rsidP="004F52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П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одтверждение отраженных в отчетности остатков денежных средств, размещенных на корреспондентских счетах в банках-нерезидентах (особенно в случаях отсутствия в течение длительного времени движения по указанным счетам, размещения средств на «нерыночных» условиях, существенности сумм остатков денежных средств, сомнений в реальности операций).</w:t>
      </w:r>
    </w:p>
    <w:p w14:paraId="103C2D83" w14:textId="77777777" w:rsidR="004F522D" w:rsidRDefault="004F522D" w:rsidP="004F522D">
      <w:pPr>
        <w:pStyle w:val="Style36"/>
        <w:keepNext/>
        <w:keepLines/>
        <w:shd w:val="clear" w:color="auto" w:fill="auto"/>
        <w:tabs>
          <w:tab w:val="left" w:pos="0"/>
        </w:tabs>
        <w:spacing w:line="240" w:lineRule="auto"/>
        <w:ind w:right="20" w:firstLine="0"/>
        <w:jc w:val="center"/>
        <w:rPr>
          <w:rStyle w:val="CharStyle37"/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</w:p>
    <w:bookmarkEnd w:id="0"/>
    <w:p w14:paraId="6FAAB867" w14:textId="77777777" w:rsidR="004F522D" w:rsidRPr="00277B12" w:rsidRDefault="004F522D" w:rsidP="004F522D">
      <w:pPr>
        <w:pStyle w:val="Style36"/>
        <w:keepNext/>
        <w:keepLines/>
        <w:shd w:val="clear" w:color="auto" w:fill="auto"/>
        <w:tabs>
          <w:tab w:val="left" w:pos="0"/>
        </w:tabs>
        <w:spacing w:line="240" w:lineRule="auto"/>
        <w:ind w:right="20" w:firstLine="0"/>
        <w:jc w:val="center"/>
        <w:rPr>
          <w:rStyle w:val="CharStyle37"/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77B12">
        <w:rPr>
          <w:rStyle w:val="CharStyle37"/>
          <w:rFonts w:ascii="Times New Roman" w:hAnsi="Times New Roman"/>
          <w:b/>
          <w:color w:val="000000"/>
          <w:sz w:val="28"/>
          <w:szCs w:val="28"/>
          <w:lang w:eastAsia="ru-RU"/>
        </w:rPr>
        <w:t>Некредитные финансовые организации</w:t>
      </w:r>
    </w:p>
    <w:p w14:paraId="03714201" w14:textId="77777777" w:rsidR="004F522D" w:rsidRPr="006E6BCB" w:rsidRDefault="004F522D" w:rsidP="004F522D">
      <w:pPr>
        <w:pStyle w:val="Style36"/>
        <w:keepNext/>
        <w:keepLines/>
        <w:shd w:val="clear" w:color="auto" w:fill="auto"/>
        <w:tabs>
          <w:tab w:val="left" w:pos="1345"/>
        </w:tabs>
        <w:spacing w:line="240" w:lineRule="auto"/>
        <w:ind w:right="20" w:firstLine="709"/>
        <w:jc w:val="center"/>
        <w:rPr>
          <w:rFonts w:ascii="Times New Roman" w:hAnsi="Times New Roman"/>
          <w:sz w:val="28"/>
          <w:szCs w:val="28"/>
        </w:rPr>
      </w:pPr>
    </w:p>
    <w:p w14:paraId="2AFDDA22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1. П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роведение операций, имеющих признаки схемного характера и направленных на выполнение требований к собственным средствам (капиталу) или чистым активам, а также обязательных (финансовых, экономических) нормативов; правомерность признания доходов и расходов; повышенная концентрация рисков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67A625E9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2. С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остав, стоимость и структура активов, в которые инвестированы (размещены) собственные средства некредитн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финансов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, пенсионные резервы и пенсионные накопления (для негосударственных пенсионных фондов), а также темпы изменения объемов совершаемых операций; величины активов и пассивов, собственных средств, доходов и расходов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6C095A7F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3. У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становленный в учетной политике порядок формирования резервов под обесценение и обоснованность восстановления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их.</w:t>
      </w:r>
    </w:p>
    <w:p w14:paraId="3DE1A7D5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4. П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орядок определения справедливой стоимости активов с учетом положений внутренних документов некредитн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финансов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, устанавливающих подходы к определению:</w:t>
      </w:r>
    </w:p>
    <w:p w14:paraId="14F06D39" w14:textId="7B91B2B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рыночной ставки по депозитам и договорам займа в целях применения пункта 1.18 Положения Банка России от 1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октября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2015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="00686460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493-П «Отраслевой стандарт бухгалтерского учета некредитными финансовыми организациями операций по выдаче (размещению) денежных средств по договорам займа и договорам банковского вклада» и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lastRenderedPageBreak/>
        <w:t>диапазона рыночных ставок, фактически используемых некредитн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финансов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669AEB30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«активности рынка» ценных бумаг в целях применения Положения Банка России от 1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октября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2015 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г.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№ 494-П «Отраслевой стандарт бухгалтерского учета операций с ценными бумагами в некредитных финансовых организациях» для каждого вида финансовых инструментов с учетом особенностей рынков каждого вида инструментов, уровня ликвидности и объемов торгов;</w:t>
      </w:r>
    </w:p>
    <w:p w14:paraId="603D7537" w14:textId="77777777" w:rsidR="004F522D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</w:pP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справедливой стоимости активов, в отношении которых имеются исключительно «исходные данные уровня 3» (ненаблюдаемые исходные данные в отношении актива или обязательства) в соответствии с М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СФО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</w:rPr>
        <w:t>(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val="en-US"/>
        </w:rPr>
        <w:t>IFRS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</w:rPr>
        <w:t xml:space="preserve">)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13 «Оценка справедливой стоимости» и метода оценки актива.</w:t>
      </w:r>
    </w:p>
    <w:p w14:paraId="30C6A496" w14:textId="77777777" w:rsidR="004F522D" w:rsidRDefault="004F522D" w:rsidP="004F52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A4CDA8" w14:textId="77777777" w:rsidR="004F522D" w:rsidRPr="00E676E3" w:rsidRDefault="004F522D" w:rsidP="004F522D">
      <w:pPr>
        <w:pStyle w:val="Style6"/>
        <w:shd w:val="clear" w:color="auto" w:fill="auto"/>
        <w:spacing w:after="0" w:line="240" w:lineRule="auto"/>
        <w:ind w:right="20"/>
        <w:jc w:val="center"/>
        <w:rPr>
          <w:rStyle w:val="CharStyle7"/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676E3">
        <w:rPr>
          <w:rStyle w:val="CharStyle7"/>
          <w:rFonts w:ascii="Times New Roman" w:hAnsi="Times New Roman"/>
          <w:b/>
          <w:color w:val="000000"/>
          <w:sz w:val="28"/>
          <w:szCs w:val="28"/>
          <w:lang w:eastAsia="ru-RU"/>
        </w:rPr>
        <w:t>Субъекты страхового дела</w:t>
      </w:r>
    </w:p>
    <w:p w14:paraId="00728498" w14:textId="77777777" w:rsidR="004F522D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</w:pPr>
    </w:p>
    <w:p w14:paraId="44557789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1. О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ценк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риска непрерывности деятельности в связи с вступлением в силу Положения Банка России от 10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января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2020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№ 710-П «Об отдельных требованиях к финансовой устойчивости и платежеспособности страховщиков», в том числе оценк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организации бизнес-процессов страховщиков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1DD7A514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2. П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роверк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соответствия качества активов требованиям Указания Банка России от 22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февраля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2017 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г.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№ 4297-У «О порядке инвестирования средств страховых резервов и перечне разрешенных для инвестирования активов» и Указания Банка России от 22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февраля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2017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№ 4298-У «О порядке инвестирования собственных средств (капитала) страховщика и перечне разрешенных для инвестирования активов», а также перспективным требованиям Положения Банка России от 10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января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2020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№ 710-П «Об отдельных требованиях к финансовой устойчивости и платежеспособности страховщиков»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74E4BB31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3. П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роверк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соответствия регуляторной оценки страховых резервов требованиям Положения Банка России от 16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ноября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2016 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г.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№ 557-П «О правилах формирования страховых резервов по страхованию жизни» и Положения Банка России от 16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ноября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2016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№ 558-П «О правилах формирования страховых резервов по страхованию иному, чем страхование жизни», в том числе с целью проверки соблюдения требований Указания Банка России от 22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февраля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2017 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г.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№ 4297-У «О порядке инвестирования средств страховых резервов и перечне разрешенных для инвестирования активов»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05EE3938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4. П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роверк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корректности расчета фактического и нормативного размера маржи платежеспособности в соответствии с Указанием Банка России от 28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июля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2015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№ 3743-У «О порядке расчета страховой организацией нормативного соотношения собственных средств (капитала) и принятых обязательств»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1F15DAE9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5. А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нализ соответствия отраженных в отчетности страховых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lastRenderedPageBreak/>
        <w:t>резервов данным ежегодного обязательного актуарного оценивания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247BCDA6" w14:textId="77777777" w:rsidR="004F522D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6. С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пособ оценки ожидаемых кредитных убытков по дебиторской задолженности по договорам страхования и перестрахования, оцениваемых в соответствии с МСФО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</w:rPr>
        <w:t>(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val="en-US"/>
        </w:rPr>
        <w:t>IFRS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</w:rPr>
        <w:t xml:space="preserve">)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9, оценк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достаточности сформированных резервов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под обесценение, а также соответствие учетн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политик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требованиям отраслевых стандартов бухгалтерского учета по следующим статьям отчетности: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ценные бумаги;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страховая дебиторская задолженность;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прочая дебиторская задолженность;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вложения в дочерние и ассоциированные компании;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предоставленные займы;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прочие активы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3C8D2B34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7. О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ценк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достоверности отраженной на балансе страховой организации стоимости недвижимого имущества в соответствии с Положением Банка России от 22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сентября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2015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№ 492-П «Отраслевой стандарт бухгалтерского учета основных средств, нематериальных активов, инвестиционного имущества, долгосрочных активов, предназначенных для продажи, запасов, средств труда и предметов труда, полученных по договорам отступного, залога, назначение которых не определено, имущества и (или) его годных остатков, полученных в связи с отказом страхователя (выгодоприобретателя) от права собственности на застрахованное имущество, в некредитных финансовых организациях», в том числе анализ правомерности отражения в стоимости недвижимости сумм 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НДС.</w:t>
      </w:r>
    </w:p>
    <w:p w14:paraId="0EBF31D3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8. П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р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авильность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классификации и оценки финансовых инструментов в соответствии с МСФО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</w:rPr>
        <w:t>(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val="en-US"/>
        </w:rPr>
        <w:t>IFRS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</w:rPr>
        <w:t xml:space="preserve">)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9 и МСФО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</w:rPr>
        <w:t>(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val="en-US"/>
        </w:rPr>
        <w:t>IAS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</w:rPr>
        <w:t xml:space="preserve">)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39</w:t>
      </w:r>
      <w:r w:rsidRPr="008C0A89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«Финансовые инструменты: признание и оценка»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57E72D83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9. А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декватност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раскрытия по уровням иерархии справедливо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стоимости в соответствии с М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СФО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</w:rPr>
        <w:t>(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val="en-US"/>
        </w:rPr>
        <w:t>IFRS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</w:rPr>
        <w:t xml:space="preserve">)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13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5AC9EDD4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10. П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олнот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и корректност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денежного выражения оценочных обязательств, отражаемых в бухгалтерской отчетности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0FB5C5CB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11. С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оответстви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сформированных в учете и отраженных в бухгалтерской отчетности отложенных налогов требованиям Положения Банка России от 4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сентября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2015 № 490-П «Отраслевой стандарт бухгалтерского учета отложенных налоговых обязательств и отложенных налоговых активов некредитными финансовыми организациями», оценк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правомерности признания отложенных налоговых активов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4B71C62D" w14:textId="1F81FF3C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12. О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боснованност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формирования расходов страховой организации; проверк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корректност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отражения в бухгалтерском учете вложений в ценные бумаги в случае применения </w:t>
      </w:r>
      <w:r w:rsidRPr="006775D5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Указани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6775D5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Банка России от 24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марта </w:t>
      </w:r>
      <w:r w:rsidRPr="006775D5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2020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  <w:r w:rsidRPr="006775D5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№ 5419-У «О порядке отражения на счетах бухгалтерского учета вложений в ценные бумаги (кроме векселей), оцениваемые по справедливой стоимости, отдельными некредитными финансовыми организациями»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66CC867C" w14:textId="77777777" w:rsidR="004F522D" w:rsidRPr="0027218F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13. К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орректность использования 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регуляторных и надзорных послаблений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», принятых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Банк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России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в течение 2020 г.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в связи с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распространением новой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коронавирусной инфекции</w:t>
      </w:r>
      <w:r>
        <w:rPr>
          <w:rStyle w:val="CharStyle7"/>
          <w:rFonts w:ascii="Times New Roman" w:hAnsi="Times New Roman"/>
          <w:color w:val="000000"/>
          <w:sz w:val="28"/>
          <w:szCs w:val="28"/>
        </w:rPr>
        <w:t>.</w:t>
      </w:r>
    </w:p>
    <w:p w14:paraId="4F503097" w14:textId="77777777" w:rsidR="004F522D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lastRenderedPageBreak/>
        <w:t>14. И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спользование в отчетности в соответствии с Положением Банка России от 28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декабря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2015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№ 526-П «Отраслевой стандарт бухгалтерского учета «Порядок составления бухгалтерской (финансовой) отчетности страховых организаций и обществ взаимного страхования» результатов актуарного оценивания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; анализ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самих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результат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такого оценивания, в частности, результат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оценки обязательств страховщика, отраженны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в актуарном заключении, их сопоставимость с данными, отраженными в бухгалтерской отчетности, а также с величиной страховых резервов, рассчитанной в соответствии с </w:t>
      </w:r>
      <w:r w:rsidRPr="008C0A89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Положени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ями</w:t>
      </w:r>
      <w:r w:rsidRPr="008C0A89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Банка России от 16 ноября 2016 г. № 557-П «О правилах формирования страховых резервов по страхованию жизни»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от 16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ноября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2016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№ 558-П «О правилах формирования страховых резервов по страхованию иному, чем страхование жизни».</w:t>
      </w:r>
    </w:p>
    <w:p w14:paraId="52650020" w14:textId="77777777" w:rsidR="004F522D" w:rsidRDefault="004F522D" w:rsidP="004F522D">
      <w:pPr>
        <w:pStyle w:val="Style6"/>
        <w:shd w:val="clear" w:color="auto" w:fill="auto"/>
        <w:spacing w:after="0" w:line="240" w:lineRule="auto"/>
        <w:ind w:left="20" w:right="20" w:hanging="20"/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</w:pPr>
    </w:p>
    <w:p w14:paraId="07C29B5A" w14:textId="77777777" w:rsidR="004F522D" w:rsidRDefault="004F522D" w:rsidP="004F522D">
      <w:pPr>
        <w:pStyle w:val="Style6"/>
        <w:shd w:val="clear" w:color="auto" w:fill="auto"/>
        <w:spacing w:after="0" w:line="240" w:lineRule="auto"/>
        <w:ind w:left="20" w:right="20" w:hanging="20"/>
        <w:jc w:val="center"/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Style w:val="CharStyle7"/>
          <w:rFonts w:ascii="Times New Roman" w:hAnsi="Times New Roman"/>
          <w:b/>
          <w:color w:val="000000"/>
          <w:sz w:val="28"/>
          <w:szCs w:val="28"/>
          <w:lang w:eastAsia="ru-RU"/>
        </w:rPr>
        <w:t>Профессиональные участники рынка ценных бумаг</w:t>
      </w:r>
    </w:p>
    <w:p w14:paraId="4FCE895C" w14:textId="77777777" w:rsidR="004F522D" w:rsidRPr="0027218F" w:rsidRDefault="004F522D" w:rsidP="004F522D">
      <w:pPr>
        <w:pStyle w:val="Style6"/>
        <w:shd w:val="clear" w:color="auto" w:fill="auto"/>
        <w:spacing w:after="0" w:line="240" w:lineRule="auto"/>
        <w:ind w:left="20" w:right="20" w:hanging="20"/>
        <w:jc w:val="center"/>
        <w:rPr>
          <w:rFonts w:ascii="Times New Roman" w:hAnsi="Times New Roman"/>
          <w:sz w:val="28"/>
          <w:szCs w:val="28"/>
        </w:rPr>
      </w:pPr>
    </w:p>
    <w:p w14:paraId="41787B11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1. С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облюдение требований МСФО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</w:rPr>
        <w:t>(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val="en-US"/>
        </w:rPr>
        <w:t>IFRS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</w:rPr>
        <w:t xml:space="preserve">)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9 при классификации активов и обязательств, в том числе корректность и достоверность отражения справедливой и амортизированной стоимости финансовых активов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4616238D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2. К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орректность определения величины оценочного резерва под ожидаемые кредитные убытки и проведения теста на обесценение активов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5A5EB309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3. К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орректность применения М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СФО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</w:rPr>
        <w:t>(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val="en-US"/>
        </w:rPr>
        <w:t>IFRS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</w:rPr>
        <w:t xml:space="preserve">)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16 «Аренда»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к активам в форме права пользования и обязательствам по договору аренды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7E073FCD" w14:textId="77777777" w:rsidR="004F522D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4. П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олнот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и точность раскрытия информации в бухгалтерской отчетности, в том числе о системе управления рисками, об организации и осуществлении внутреннего контроля, в том числе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уничтожения.</w:t>
      </w:r>
    </w:p>
    <w:p w14:paraId="77278C03" w14:textId="77777777" w:rsidR="004F522D" w:rsidRDefault="004F522D" w:rsidP="004F522D">
      <w:pPr>
        <w:pStyle w:val="Style6"/>
        <w:shd w:val="clear" w:color="auto" w:fill="auto"/>
        <w:spacing w:after="0" w:line="240" w:lineRule="auto"/>
        <w:ind w:right="20"/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</w:pPr>
    </w:p>
    <w:p w14:paraId="4333488C" w14:textId="77777777" w:rsidR="004F522D" w:rsidRDefault="004F522D" w:rsidP="004F522D">
      <w:pPr>
        <w:pStyle w:val="Style6"/>
        <w:shd w:val="clear" w:color="auto" w:fill="auto"/>
        <w:spacing w:after="0" w:line="240" w:lineRule="auto"/>
        <w:ind w:right="20"/>
        <w:jc w:val="center"/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Style w:val="CharStyle7"/>
          <w:rFonts w:ascii="Times New Roman" w:hAnsi="Times New Roman"/>
          <w:b/>
          <w:color w:val="000000"/>
          <w:sz w:val="28"/>
          <w:szCs w:val="28"/>
          <w:lang w:eastAsia="ru-RU"/>
        </w:rPr>
        <w:t>Субъекты рынка микрофинансирования</w:t>
      </w:r>
    </w:p>
    <w:p w14:paraId="21730DA2" w14:textId="77777777" w:rsidR="004F522D" w:rsidRPr="0027218F" w:rsidRDefault="004F522D" w:rsidP="004F522D">
      <w:pPr>
        <w:pStyle w:val="Style6"/>
        <w:shd w:val="clear" w:color="auto" w:fill="auto"/>
        <w:spacing w:after="0" w:line="240" w:lineRule="auto"/>
        <w:ind w:right="20"/>
        <w:jc w:val="center"/>
        <w:rPr>
          <w:rFonts w:ascii="Times New Roman" w:hAnsi="Times New Roman"/>
          <w:sz w:val="28"/>
          <w:szCs w:val="28"/>
        </w:rPr>
      </w:pPr>
    </w:p>
    <w:p w14:paraId="55DED378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1. С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облюдение порядка проведения и оформления кассовых операций, имеющих существенный объем в деятельности субъект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рынка микрофинансирования (далее 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СРМ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, а также наличие по данным учета средств в банковских ячейках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606397B4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2. С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облюдение требований законодательства Российской Федерации, в том числе нормативных актов Банка России, и внутренних документов в части формирования и целевого использования фондов (в том числе паевого, резервного) кредитного потребительского кооператива, сельскохозяйственного кредитного потребительского кооператива, а также размещения средств резервного фонда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67BFD0EB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3. С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облюдение требований нормативных актов Банка России в части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lastRenderedPageBreak/>
        <w:t>детализации аналитического учета выданных (размещенных) займов и депозитов, которая должна обеспечивать получение информации, необходимой СРМ для формирования показателей представляемой в Банк России бухгалтерской отчетности и иной отчетности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44BEC33A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4. Н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аличие и качество внутренних документов СРМ, регламентирующих порядок формирования резервов по сомнительным долгам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65546B93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5. Установленный в учетной политике п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орядок формирования резервов под обесценение и обоснованность восстановления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их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72AFC8A1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6. Соблюдение введенного д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ля микрофинансовых организаций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запрета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на выдачу займов физическим лицам в целях, не связанных с осуществлением предпринимательской деятельности, обязательства заемщика по которым обеспечены залогом (за исключением случаев, когда учредителем (акционером, участником) микрофинансовой организации, предоставляющей заем, является Российская Федерация, субъект Российской Федерации, муниципальное образование):</w:t>
      </w:r>
    </w:p>
    <w:p w14:paraId="5CB0CDB6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жилого помещения заемщика и (или) иного физического лица - залогодателя по такому займу;</w:t>
      </w:r>
    </w:p>
    <w:p w14:paraId="05D09750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доли в праве на общее имущество участника общей долевой собственности жилого помещения заемщика и (или) иного физического лица 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залогодателя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по такому займу;</w:t>
      </w:r>
    </w:p>
    <w:p w14:paraId="2E498386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права требования участника долевого строительства в отношении жилого помещения заемщика и (или) иного физического лица 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залогодателя, вытекающего из договора участия в долевом строительстве, заключенного в соответствии с Федеральным з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аконом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55476CA4" w14:textId="77777777" w:rsidR="004F522D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7. Соблюдение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требования к минимальному размеру собственных средств (капитала) микрокредитной компании (за исключением микрофинансовой организации предпринимательского финансирования и организации, учредителем (акционером, участником) которой является Российская Федерация, субъект Российской Федерации, муниципальное образование):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с 1 июля 2020 г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один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миллион рублей.</w:t>
      </w:r>
    </w:p>
    <w:p w14:paraId="301FBBED" w14:textId="77777777" w:rsidR="004F522D" w:rsidRDefault="004F522D" w:rsidP="004F522D">
      <w:pPr>
        <w:pStyle w:val="Style6"/>
        <w:shd w:val="clear" w:color="auto" w:fill="auto"/>
        <w:spacing w:after="0" w:line="240" w:lineRule="auto"/>
        <w:ind w:right="20"/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</w:pPr>
    </w:p>
    <w:p w14:paraId="4C793F99" w14:textId="77777777" w:rsidR="004F522D" w:rsidRDefault="004F522D" w:rsidP="004F522D">
      <w:pPr>
        <w:pStyle w:val="Style6"/>
        <w:shd w:val="clear" w:color="auto" w:fill="auto"/>
        <w:spacing w:after="0" w:line="240" w:lineRule="auto"/>
        <w:ind w:right="20"/>
        <w:jc w:val="center"/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Style w:val="CharStyle7"/>
          <w:rFonts w:ascii="Times New Roman" w:hAnsi="Times New Roman"/>
          <w:b/>
          <w:color w:val="000000"/>
          <w:sz w:val="28"/>
          <w:szCs w:val="28"/>
          <w:lang w:eastAsia="ru-RU"/>
        </w:rPr>
        <w:t>Операторы инвестиционных и финансовых платформ</w:t>
      </w:r>
      <w:r>
        <w:rPr>
          <w:rStyle w:val="af0"/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footnoteReference w:id="10"/>
      </w:r>
    </w:p>
    <w:p w14:paraId="6289BBE1" w14:textId="77777777" w:rsidR="004F522D" w:rsidRPr="00BE5BA1" w:rsidRDefault="004F522D" w:rsidP="004F522D">
      <w:pPr>
        <w:pStyle w:val="Style6"/>
        <w:shd w:val="clear" w:color="auto" w:fill="auto"/>
        <w:spacing w:after="0" w:line="240" w:lineRule="auto"/>
        <w:ind w:right="20"/>
        <w:jc w:val="center"/>
        <w:rPr>
          <w:rFonts w:ascii="Times New Roman" w:hAnsi="Times New Roman"/>
          <w:sz w:val="28"/>
          <w:szCs w:val="28"/>
        </w:rPr>
      </w:pPr>
    </w:p>
    <w:p w14:paraId="58F984C6" w14:textId="77777777" w:rsidR="004F522D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1. С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облюдение требований федеральных законов, нормативных актов Банка России и внутренних документов оператора, в том числе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77677831" w14:textId="77777777" w:rsidR="004F522D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а)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соблюдение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оператором инвестиционных платформ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требований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проведени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я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операций инвестирования исключительно в безналичной форме с использованием номинального счета, открытого оператору инвестиционной платформы, бенефициарами по которому являются инвесторы, соблюдение требований к операциям по 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такому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номинальному счету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577AEEF4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б)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соблюдение оператор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финансовых платформ требований к операциям по специальному счету, открытому оператору финансовых платформ, бенефициарами по которому являются потребители финансовых услуг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222DE9EC" w14:textId="77777777" w:rsidR="004F522D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2. П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олнот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и достоверность раскрытия информации оператором инвестиционн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ых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платформ, в том числе соблюдение требований к содержанию и раскрытию годового отчета о результатах деятельности по организации привлечения инвестиций.</w:t>
      </w:r>
    </w:p>
    <w:p w14:paraId="5673D00F" w14:textId="77777777" w:rsidR="004F522D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3. П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олнот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и точность раскрытия информации о системе управления рисками, об организации и осуществлении внутреннего контроля оператора финансовых платформ, в том числе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уничтожения.</w:t>
      </w:r>
    </w:p>
    <w:p w14:paraId="3401BAAC" w14:textId="77777777" w:rsidR="004F522D" w:rsidRDefault="004F522D" w:rsidP="004F522D">
      <w:pPr>
        <w:pStyle w:val="Style6"/>
        <w:shd w:val="clear" w:color="auto" w:fill="auto"/>
        <w:spacing w:after="0" w:line="240" w:lineRule="auto"/>
        <w:ind w:right="20"/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</w:pPr>
    </w:p>
    <w:p w14:paraId="41632F8D" w14:textId="77777777" w:rsidR="004F522D" w:rsidRDefault="004F522D" w:rsidP="004F522D">
      <w:pPr>
        <w:pStyle w:val="Style6"/>
        <w:shd w:val="clear" w:color="auto" w:fill="auto"/>
        <w:spacing w:after="0" w:line="240" w:lineRule="auto"/>
        <w:ind w:right="20"/>
        <w:jc w:val="center"/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Style w:val="CharStyle7"/>
          <w:rFonts w:ascii="Times New Roman" w:hAnsi="Times New Roman"/>
          <w:b/>
          <w:color w:val="000000"/>
          <w:sz w:val="28"/>
          <w:szCs w:val="28"/>
          <w:lang w:eastAsia="ru-RU"/>
        </w:rPr>
        <w:t>Инфраструктурные организации</w:t>
      </w:r>
      <w:r>
        <w:rPr>
          <w:rStyle w:val="af0"/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footnoteReference w:id="11"/>
      </w:r>
    </w:p>
    <w:p w14:paraId="1524109D" w14:textId="77777777" w:rsidR="004F522D" w:rsidRPr="00731AF4" w:rsidRDefault="004F522D" w:rsidP="004F522D">
      <w:pPr>
        <w:pStyle w:val="Style6"/>
        <w:shd w:val="clear" w:color="auto" w:fill="auto"/>
        <w:spacing w:after="0" w:line="240" w:lineRule="auto"/>
        <w:ind w:right="20"/>
        <w:jc w:val="center"/>
        <w:rPr>
          <w:rFonts w:ascii="Times New Roman" w:hAnsi="Times New Roman"/>
          <w:sz w:val="28"/>
          <w:szCs w:val="28"/>
        </w:rPr>
      </w:pPr>
    </w:p>
    <w:p w14:paraId="239E0917" w14:textId="77777777" w:rsidR="004F522D" w:rsidRDefault="004F522D" w:rsidP="004F522D">
      <w:pPr>
        <w:pStyle w:val="Style6"/>
        <w:shd w:val="clear" w:color="auto" w:fill="auto"/>
        <w:tabs>
          <w:tab w:val="left" w:pos="1114"/>
        </w:tabs>
        <w:spacing w:after="0" w:line="240" w:lineRule="auto"/>
        <w:ind w:right="20" w:firstLine="729"/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1. К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орректность учета и движения (изменения за период) по внутригрупповым операциям, которые 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исключаются при составлении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консолидированной финансовой отчетности.</w:t>
      </w:r>
    </w:p>
    <w:p w14:paraId="00CF77B9" w14:textId="77777777" w:rsidR="004F522D" w:rsidRPr="006E6BCB" w:rsidRDefault="004F522D" w:rsidP="004F522D">
      <w:pPr>
        <w:pStyle w:val="Style6"/>
        <w:shd w:val="clear" w:color="auto" w:fill="auto"/>
        <w:tabs>
          <w:tab w:val="left" w:pos="1114"/>
        </w:tabs>
        <w:spacing w:after="0" w:line="240" w:lineRule="auto"/>
        <w:ind w:right="20" w:firstLine="72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Правильность классификации ценных бумаг в собственных инвестиционных портфелях в соответствии с МСФО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</w:rPr>
        <w:t>(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val="en-US"/>
        </w:rPr>
        <w:t>IFRS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</w:rPr>
        <w:t xml:space="preserve">)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9 в зависимости от бизнес-модели, используемой для управления ценными бумагами, и характера предусмотренных условиями договора денежных потоков, а также реклассификаци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, которая может повлиять на корректность признания оценочного резерва под ожидаемые кредитные убытки.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3230A8CF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3. С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оответствие группов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учетн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политик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и политик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организаций, входящих в одну группу с материнской организацией, в том числе подходы к резервированию.</w:t>
      </w:r>
    </w:p>
    <w:p w14:paraId="0FC8D450" w14:textId="77777777" w:rsidR="004F522D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4. А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декватност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и соответстви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рыночным условиям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основных доходных и расходных статей, в частности,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динамик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доходов и расходов по основным направлениям деятельности и ее корреляци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с рыночными шоками, аномалиями или негативным новостным фоном.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2E987008" w14:textId="77777777" w:rsidR="004F522D" w:rsidRDefault="004F522D" w:rsidP="008209E6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4F522D" w:rsidSect="00722A57">
      <w:headerReference w:type="default" r:id="rId10"/>
      <w:pgSz w:w="11906" w:h="16838"/>
      <w:pgMar w:top="1134" w:right="1134" w:bottom="1134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05E93" w14:textId="77777777" w:rsidR="00CD62D3" w:rsidRDefault="00CD62D3" w:rsidP="00087C06">
      <w:r>
        <w:separator/>
      </w:r>
    </w:p>
  </w:endnote>
  <w:endnote w:type="continuationSeparator" w:id="0">
    <w:p w14:paraId="08E429D8" w14:textId="77777777" w:rsidR="00CD62D3" w:rsidRDefault="00CD62D3" w:rsidP="0008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59536" w14:textId="77777777" w:rsidR="00CD62D3" w:rsidRDefault="00CD62D3" w:rsidP="00087C06">
      <w:r>
        <w:separator/>
      </w:r>
    </w:p>
  </w:footnote>
  <w:footnote w:type="continuationSeparator" w:id="0">
    <w:p w14:paraId="1C42380A" w14:textId="77777777" w:rsidR="00CD62D3" w:rsidRDefault="00CD62D3" w:rsidP="00087C06">
      <w:r>
        <w:continuationSeparator/>
      </w:r>
    </w:p>
  </w:footnote>
  <w:footnote w:id="1">
    <w:p w14:paraId="3B174971" w14:textId="77777777" w:rsidR="006B2532" w:rsidRPr="009E2F4F" w:rsidRDefault="006B2532" w:rsidP="00557A94">
      <w:pPr>
        <w:pStyle w:val="ae"/>
        <w:jc w:val="both"/>
        <w:rPr>
          <w:sz w:val="22"/>
          <w:szCs w:val="22"/>
        </w:rPr>
      </w:pPr>
      <w:r w:rsidRPr="009E2F4F">
        <w:rPr>
          <w:rStyle w:val="af0"/>
          <w:sz w:val="22"/>
          <w:szCs w:val="22"/>
        </w:rPr>
        <w:footnoteRef/>
      </w:r>
      <w:r w:rsidRPr="009E2F4F">
        <w:rPr>
          <w:sz w:val="22"/>
          <w:szCs w:val="22"/>
        </w:rPr>
        <w:t xml:space="preserve"> Настоящий документ подготовлен по результатам обобщения практики применения законодательства Российской Федерации об аудиторской деятельности и бухгалтерском учете (в том числе практики осуществления внешнего контроля качества работы аудиторских организаций </w:t>
      </w:r>
      <w:r>
        <w:rPr>
          <w:sz w:val="22"/>
          <w:szCs w:val="22"/>
        </w:rPr>
        <w:t>К</w:t>
      </w:r>
      <w:r w:rsidRPr="009E2F4F">
        <w:rPr>
          <w:sz w:val="22"/>
          <w:szCs w:val="22"/>
        </w:rPr>
        <w:t>азначейством</w:t>
      </w:r>
      <w:r>
        <w:rPr>
          <w:sz w:val="22"/>
          <w:szCs w:val="22"/>
        </w:rPr>
        <w:t xml:space="preserve"> России</w:t>
      </w:r>
      <w:r w:rsidRPr="009E2F4F">
        <w:rPr>
          <w:sz w:val="22"/>
          <w:szCs w:val="22"/>
        </w:rPr>
        <w:t>), не является нормативным правовым актом и имеет исключительно информационный характер.</w:t>
      </w:r>
    </w:p>
  </w:footnote>
  <w:footnote w:id="2">
    <w:p w14:paraId="7C3BE680" w14:textId="4A9AB31E" w:rsidR="00127A2C" w:rsidRPr="009E2F4F" w:rsidRDefault="00127A2C" w:rsidP="00127A2C">
      <w:pPr>
        <w:pStyle w:val="ae"/>
        <w:rPr>
          <w:sz w:val="22"/>
          <w:szCs w:val="22"/>
        </w:rPr>
      </w:pPr>
      <w:r w:rsidRPr="009E2F4F">
        <w:rPr>
          <w:rStyle w:val="af0"/>
          <w:sz w:val="22"/>
          <w:szCs w:val="22"/>
        </w:rPr>
        <w:footnoteRef/>
      </w:r>
      <w:r w:rsidRPr="009E2F4F">
        <w:rPr>
          <w:sz w:val="22"/>
          <w:szCs w:val="22"/>
        </w:rPr>
        <w:t xml:space="preserve"> Здесь и далее – официальный Интернет-сайт Минфина России </w:t>
      </w:r>
      <w:r w:rsidRPr="009E2F4F">
        <w:rPr>
          <w:sz w:val="22"/>
          <w:szCs w:val="22"/>
          <w:lang w:val="en-US"/>
        </w:rPr>
        <w:t>www</w:t>
      </w:r>
      <w:r w:rsidRPr="009E2F4F">
        <w:rPr>
          <w:sz w:val="22"/>
          <w:szCs w:val="22"/>
        </w:rPr>
        <w:t>.</w:t>
      </w:r>
      <w:r w:rsidRPr="009E2F4F">
        <w:rPr>
          <w:sz w:val="22"/>
          <w:szCs w:val="22"/>
          <w:lang w:val="en-US"/>
        </w:rPr>
        <w:t>minf</w:t>
      </w:r>
      <w:r>
        <w:rPr>
          <w:sz w:val="22"/>
          <w:szCs w:val="22"/>
          <w:lang w:val="en-US"/>
        </w:rPr>
        <w:t>i</w:t>
      </w:r>
      <w:r w:rsidRPr="009E2F4F">
        <w:rPr>
          <w:sz w:val="22"/>
          <w:szCs w:val="22"/>
          <w:lang w:val="en-US"/>
        </w:rPr>
        <w:t>n</w:t>
      </w:r>
      <w:r w:rsidR="008778AD" w:rsidRPr="008778AD">
        <w:rPr>
          <w:sz w:val="22"/>
          <w:szCs w:val="22"/>
        </w:rPr>
        <w:t>.</w:t>
      </w:r>
      <w:r w:rsidR="008778AD">
        <w:rPr>
          <w:sz w:val="22"/>
          <w:szCs w:val="22"/>
          <w:lang w:val="en-US"/>
        </w:rPr>
        <w:t>gov</w:t>
      </w:r>
      <w:r w:rsidRPr="009E2F4F">
        <w:rPr>
          <w:sz w:val="22"/>
          <w:szCs w:val="22"/>
        </w:rPr>
        <w:t>.</w:t>
      </w:r>
      <w:r w:rsidRPr="009E2F4F">
        <w:rPr>
          <w:sz w:val="22"/>
          <w:szCs w:val="22"/>
          <w:lang w:val="en-US"/>
        </w:rPr>
        <w:t>ru</w:t>
      </w:r>
      <w:r w:rsidRPr="009E2F4F">
        <w:rPr>
          <w:sz w:val="22"/>
          <w:szCs w:val="22"/>
        </w:rPr>
        <w:t>.</w:t>
      </w:r>
    </w:p>
  </w:footnote>
  <w:footnote w:id="3">
    <w:p w14:paraId="47F22BAD" w14:textId="630A7E3A" w:rsidR="006B2532" w:rsidRDefault="006B2532" w:rsidP="00956AE8">
      <w:pPr>
        <w:tabs>
          <w:tab w:val="left" w:pos="709"/>
        </w:tabs>
        <w:jc w:val="both"/>
      </w:pPr>
      <w:r>
        <w:rPr>
          <w:rStyle w:val="a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Здесь и далее - Информационные сообщения размещены </w:t>
      </w:r>
      <w:r>
        <w:rPr>
          <w:rFonts w:ascii="Times New Roman" w:eastAsia="Calibri" w:hAnsi="Times New Roman" w:cs="Times New Roman"/>
        </w:rPr>
        <w:t xml:space="preserve">на сайте Минфина России в разделе </w:t>
      </w:r>
      <w:r w:rsidRPr="00956AE8">
        <w:rPr>
          <w:rFonts w:ascii="Times New Roman" w:eastAsia="Calibri" w:hAnsi="Times New Roman" w:cs="Times New Roman"/>
        </w:rPr>
        <w:t>«Бухгалтерский учет и отчетность – Бухгалтерский учет – Общая информация. Реформирование».</w:t>
      </w:r>
      <w:r>
        <w:rPr>
          <w:rFonts w:ascii="Times New Roman" w:eastAsia="Calibri" w:hAnsi="Times New Roman" w:cs="Times New Roman"/>
        </w:rPr>
        <w:t xml:space="preserve"> </w:t>
      </w:r>
    </w:p>
  </w:footnote>
  <w:footnote w:id="4">
    <w:p w14:paraId="61F1A43B" w14:textId="2F8926CD" w:rsidR="006B2532" w:rsidRPr="00D004FA" w:rsidRDefault="006B2532" w:rsidP="00D62AFB">
      <w:pPr>
        <w:pStyle w:val="ae"/>
        <w:jc w:val="both"/>
        <w:rPr>
          <w:sz w:val="22"/>
          <w:szCs w:val="22"/>
        </w:rPr>
      </w:pPr>
      <w:r w:rsidRPr="00D004FA">
        <w:rPr>
          <w:rStyle w:val="af0"/>
          <w:sz w:val="22"/>
          <w:szCs w:val="22"/>
        </w:rPr>
        <w:footnoteRef/>
      </w:r>
      <w:r w:rsidRPr="00D004FA">
        <w:rPr>
          <w:sz w:val="22"/>
          <w:szCs w:val="22"/>
        </w:rPr>
        <w:t xml:space="preserve"> </w:t>
      </w:r>
      <w:r>
        <w:rPr>
          <w:sz w:val="22"/>
          <w:szCs w:val="22"/>
        </w:rPr>
        <w:t>Обязательное применение ФСБУ 5/2019 предусмотрено с бухгалтерской отчетности за 2021  г., а</w:t>
      </w:r>
      <w:r w:rsidRPr="00157226">
        <w:rPr>
          <w:sz w:val="22"/>
          <w:szCs w:val="22"/>
        </w:rPr>
        <w:t xml:space="preserve"> </w:t>
      </w:r>
      <w:r>
        <w:rPr>
          <w:sz w:val="22"/>
          <w:szCs w:val="22"/>
        </w:rPr>
        <w:t>ФСБУ 25/2018 – с бухгалтерской отчетности за 2022 г.</w:t>
      </w:r>
    </w:p>
  </w:footnote>
  <w:footnote w:id="5">
    <w:p w14:paraId="219061DA" w14:textId="130108F2" w:rsidR="008A70E2" w:rsidRPr="00A41828" w:rsidRDefault="008A70E2" w:rsidP="00F62CF4">
      <w:pPr>
        <w:autoSpaceDE w:val="0"/>
        <w:autoSpaceDN w:val="0"/>
        <w:adjustRightInd w:val="0"/>
        <w:jc w:val="both"/>
      </w:pPr>
      <w:r w:rsidRPr="001173BF">
        <w:rPr>
          <w:rStyle w:val="af0"/>
          <w:rFonts w:ascii="Times New Roman" w:hAnsi="Times New Roman" w:cs="Times New Roman"/>
        </w:rPr>
        <w:footnoteRef/>
      </w:r>
      <w:r w:rsidRPr="001173BF">
        <w:rPr>
          <w:rFonts w:ascii="Times New Roman" w:hAnsi="Times New Roman" w:cs="Times New Roman"/>
        </w:rPr>
        <w:t xml:space="preserve"> Введен в действие на территории Российской Федерации приказом Минфина России от 28.12.2015 N 217н </w:t>
      </w:r>
      <w:r w:rsidR="001173BF">
        <w:rPr>
          <w:rFonts w:ascii="Times New Roman" w:hAnsi="Times New Roman" w:cs="Times New Roman"/>
        </w:rPr>
        <w:t>(</w:t>
      </w:r>
      <w:r w:rsidRPr="001173BF">
        <w:rPr>
          <w:rFonts w:ascii="Times New Roman" w:hAnsi="Times New Roman" w:cs="Times New Roman"/>
        </w:rPr>
        <w:t>с учетом поправок</w:t>
      </w:r>
      <w:r w:rsidR="001173BF" w:rsidRPr="001173BF">
        <w:rPr>
          <w:rFonts w:ascii="Times New Roman" w:hAnsi="Times New Roman" w:cs="Times New Roman"/>
        </w:rPr>
        <w:t>,</w:t>
      </w:r>
      <w:r w:rsidRPr="001173BF">
        <w:rPr>
          <w:rFonts w:ascii="Times New Roman" w:hAnsi="Times New Roman" w:cs="Times New Roman"/>
        </w:rPr>
        <w:t xml:space="preserve"> введенных в действие на территории Российской Федерации приказом Минфина России </w:t>
      </w:r>
      <w:r w:rsidRPr="0001249C">
        <w:rPr>
          <w:rFonts w:ascii="Times New Roman" w:hAnsi="Times New Roman" w:cs="Times New Roman"/>
        </w:rPr>
        <w:t>от 11.07.2016 N 111н</w:t>
      </w:r>
      <w:r w:rsidR="001173BF" w:rsidRPr="0001249C">
        <w:rPr>
          <w:rFonts w:ascii="Times New Roman" w:hAnsi="Times New Roman" w:cs="Times New Roman"/>
        </w:rPr>
        <w:t>).</w:t>
      </w:r>
    </w:p>
  </w:footnote>
  <w:footnote w:id="6">
    <w:p w14:paraId="513A34F4" w14:textId="50D02FD6" w:rsidR="008A70E2" w:rsidRDefault="008A70E2" w:rsidP="002D22A3">
      <w:pPr>
        <w:pStyle w:val="a8"/>
        <w:ind w:left="0"/>
        <w:jc w:val="both"/>
      </w:pPr>
      <w:r w:rsidRPr="00136D0F">
        <w:rPr>
          <w:rStyle w:val="af0"/>
          <w:rFonts w:ascii="Times New Roman" w:hAnsi="Times New Roman" w:cs="Times New Roman"/>
        </w:rPr>
        <w:footnoteRef/>
      </w:r>
      <w:r w:rsidRPr="00136D0F">
        <w:rPr>
          <w:rFonts w:ascii="Times New Roman" w:hAnsi="Times New Roman" w:cs="Times New Roman"/>
        </w:rPr>
        <w:t xml:space="preserve"> </w:t>
      </w:r>
      <w:r w:rsidRPr="006B1850">
        <w:rPr>
          <w:rFonts w:ascii="Times New Roman" w:hAnsi="Times New Roman" w:cs="Times New Roman"/>
        </w:rPr>
        <w:t xml:space="preserve">Введен в действие на территории Российской Федерации приказом Минфина России от 28.12.2015 № 217н </w:t>
      </w:r>
      <w:r w:rsidR="001173BF">
        <w:rPr>
          <w:rFonts w:ascii="Times New Roman" w:hAnsi="Times New Roman" w:cs="Times New Roman"/>
        </w:rPr>
        <w:t>(</w:t>
      </w:r>
      <w:r w:rsidRPr="006B1850">
        <w:rPr>
          <w:rFonts w:ascii="Times New Roman" w:hAnsi="Times New Roman" w:cs="Times New Roman"/>
        </w:rPr>
        <w:t>с учетом поправок, введенных в действие на территории   Российской   Федерации  приказами Минфина России от 27.06.2016 № 98н</w:t>
      </w:r>
      <w:r w:rsidR="001173BF">
        <w:rPr>
          <w:rFonts w:ascii="Times New Roman" w:hAnsi="Times New Roman" w:cs="Times New Roman"/>
        </w:rPr>
        <w:t>,</w:t>
      </w:r>
      <w:r w:rsidRPr="006B1850">
        <w:rPr>
          <w:rFonts w:ascii="Times New Roman" w:hAnsi="Times New Roman" w:cs="Times New Roman"/>
        </w:rPr>
        <w:t xml:space="preserve"> от 11.07.2016 № 111н</w:t>
      </w:r>
      <w:r w:rsidR="001173BF">
        <w:rPr>
          <w:rFonts w:ascii="Times New Roman" w:hAnsi="Times New Roman" w:cs="Times New Roman"/>
        </w:rPr>
        <w:t>,</w:t>
      </w:r>
      <w:r w:rsidRPr="006B1850">
        <w:rPr>
          <w:rFonts w:ascii="Times New Roman" w:hAnsi="Times New Roman" w:cs="Times New Roman"/>
        </w:rPr>
        <w:t xml:space="preserve"> от 04.06.2018 № 125н</w:t>
      </w:r>
      <w:r w:rsidR="001173BF">
        <w:rPr>
          <w:rFonts w:ascii="Times New Roman" w:hAnsi="Times New Roman" w:cs="Times New Roman"/>
        </w:rPr>
        <w:t>,</w:t>
      </w:r>
      <w:r w:rsidRPr="006B1850">
        <w:rPr>
          <w:rFonts w:ascii="Times New Roman" w:hAnsi="Times New Roman" w:cs="Times New Roman"/>
        </w:rPr>
        <w:t xml:space="preserve"> от 30.10.2018 № 220н</w:t>
      </w:r>
      <w:r w:rsidR="001173BF">
        <w:rPr>
          <w:rFonts w:ascii="Times New Roman" w:hAnsi="Times New Roman" w:cs="Times New Roman"/>
        </w:rPr>
        <w:t>)</w:t>
      </w:r>
      <w:r w:rsidRPr="006B1850">
        <w:rPr>
          <w:rFonts w:ascii="Times New Roman" w:hAnsi="Times New Roman" w:cs="Times New Roman"/>
        </w:rPr>
        <w:t>.</w:t>
      </w:r>
    </w:p>
  </w:footnote>
  <w:footnote w:id="7">
    <w:p w14:paraId="557B50E8" w14:textId="4F8D03B3" w:rsidR="0096560C" w:rsidRPr="0096560C" w:rsidRDefault="0096560C" w:rsidP="002700BC">
      <w:pPr>
        <w:pStyle w:val="ae"/>
        <w:jc w:val="both"/>
        <w:rPr>
          <w:sz w:val="22"/>
          <w:szCs w:val="22"/>
        </w:rPr>
      </w:pPr>
      <w:r w:rsidRPr="0096560C">
        <w:rPr>
          <w:rStyle w:val="af0"/>
          <w:sz w:val="22"/>
          <w:szCs w:val="22"/>
        </w:rPr>
        <w:footnoteRef/>
      </w:r>
      <w:r w:rsidRPr="0096560C">
        <w:rPr>
          <w:sz w:val="22"/>
          <w:szCs w:val="22"/>
        </w:rPr>
        <w:t xml:space="preserve"> Введен в действие на территории Российской Федерации приказом Минфина России от 28.12.2015 N 217н.</w:t>
      </w:r>
    </w:p>
  </w:footnote>
  <w:footnote w:id="8">
    <w:p w14:paraId="5B1E967F" w14:textId="77777777" w:rsidR="00DA390B" w:rsidRPr="00822953" w:rsidRDefault="00DA390B" w:rsidP="00DA390B">
      <w:pPr>
        <w:pStyle w:val="ae"/>
        <w:jc w:val="both"/>
        <w:rPr>
          <w:sz w:val="22"/>
          <w:szCs w:val="22"/>
        </w:rPr>
      </w:pPr>
      <w:r w:rsidRPr="00822953">
        <w:rPr>
          <w:rStyle w:val="af0"/>
          <w:sz w:val="22"/>
          <w:szCs w:val="22"/>
        </w:rPr>
        <w:footnoteRef/>
      </w:r>
      <w:r w:rsidRPr="00822953">
        <w:rPr>
          <w:sz w:val="22"/>
          <w:szCs w:val="22"/>
        </w:rPr>
        <w:t xml:space="preserve"> Введен в действие на территории Российской Федерации приказом Минфина России от 28.12.2015 № 217н.</w:t>
      </w:r>
    </w:p>
  </w:footnote>
  <w:footnote w:id="9">
    <w:p w14:paraId="2685A824" w14:textId="530A3411" w:rsidR="004F522D" w:rsidRPr="00296934" w:rsidRDefault="004F522D" w:rsidP="004F522D">
      <w:pPr>
        <w:pStyle w:val="ae"/>
        <w:rPr>
          <w:sz w:val="22"/>
          <w:szCs w:val="22"/>
        </w:rPr>
      </w:pPr>
      <w:r w:rsidRPr="00296934">
        <w:rPr>
          <w:rStyle w:val="af0"/>
          <w:sz w:val="22"/>
          <w:szCs w:val="22"/>
        </w:rPr>
        <w:footnoteRef/>
      </w:r>
      <w:r w:rsidRPr="00296934">
        <w:rPr>
          <w:sz w:val="22"/>
          <w:szCs w:val="22"/>
        </w:rPr>
        <w:t xml:space="preserve"> Материалы для настоящего </w:t>
      </w:r>
      <w:r w:rsidR="0048264B">
        <w:rPr>
          <w:sz w:val="22"/>
          <w:szCs w:val="22"/>
        </w:rPr>
        <w:t>приложения</w:t>
      </w:r>
      <w:r w:rsidRPr="00296934">
        <w:rPr>
          <w:sz w:val="22"/>
          <w:szCs w:val="22"/>
        </w:rPr>
        <w:t xml:space="preserve"> предоставлены Банком России.   </w:t>
      </w:r>
    </w:p>
  </w:footnote>
  <w:footnote w:id="10">
    <w:p w14:paraId="70902935" w14:textId="77777777" w:rsidR="004F522D" w:rsidRPr="00BE5BA1" w:rsidRDefault="004F522D" w:rsidP="004F522D">
      <w:pPr>
        <w:pStyle w:val="ae"/>
        <w:jc w:val="both"/>
        <w:rPr>
          <w:sz w:val="22"/>
          <w:szCs w:val="22"/>
        </w:rPr>
      </w:pPr>
      <w:r w:rsidRPr="00BE5BA1">
        <w:rPr>
          <w:rStyle w:val="af0"/>
          <w:sz w:val="22"/>
          <w:szCs w:val="22"/>
        </w:rPr>
        <w:footnoteRef/>
      </w:r>
      <w:r w:rsidRPr="00BE5BA1">
        <w:rPr>
          <w:sz w:val="22"/>
          <w:szCs w:val="22"/>
        </w:rPr>
        <w:t xml:space="preserve"> В том числе </w:t>
      </w:r>
      <w:r w:rsidRPr="00BE5BA1">
        <w:rPr>
          <w:rStyle w:val="CharStyle7"/>
          <w:color w:val="000000"/>
          <w:sz w:val="22"/>
          <w:szCs w:val="22"/>
        </w:rPr>
        <w:t>совмещающи</w:t>
      </w:r>
      <w:r>
        <w:rPr>
          <w:rStyle w:val="CharStyle7"/>
          <w:color w:val="000000"/>
          <w:sz w:val="22"/>
          <w:szCs w:val="22"/>
        </w:rPr>
        <w:t>е</w:t>
      </w:r>
      <w:r w:rsidRPr="00BE5BA1">
        <w:rPr>
          <w:rStyle w:val="CharStyle7"/>
          <w:color w:val="000000"/>
          <w:sz w:val="22"/>
          <w:szCs w:val="22"/>
        </w:rPr>
        <w:t xml:space="preserve"> деятельность с видами деятельности финансовых организаций, предусмотренны</w:t>
      </w:r>
      <w:r>
        <w:rPr>
          <w:rStyle w:val="CharStyle7"/>
          <w:color w:val="000000"/>
          <w:sz w:val="22"/>
          <w:szCs w:val="22"/>
        </w:rPr>
        <w:t>ми</w:t>
      </w:r>
      <w:r w:rsidRPr="00BE5BA1">
        <w:rPr>
          <w:rStyle w:val="CharStyle7"/>
          <w:color w:val="000000"/>
          <w:sz w:val="22"/>
          <w:szCs w:val="22"/>
        </w:rPr>
        <w:t xml:space="preserve"> частью 2 статьи 10 Федерального закона «О привлечении инвестиций с использованием инвестиционных платформ и о внесении изменений в отдельные законодательные акты Российской Федерации»</w:t>
      </w:r>
      <w:r>
        <w:rPr>
          <w:rStyle w:val="CharStyle7"/>
          <w:color w:val="000000"/>
          <w:sz w:val="22"/>
          <w:szCs w:val="22"/>
        </w:rPr>
        <w:t>.</w:t>
      </w:r>
    </w:p>
  </w:footnote>
  <w:footnote w:id="11">
    <w:p w14:paraId="6589BA52" w14:textId="77777777" w:rsidR="004F522D" w:rsidRPr="00731AF4" w:rsidRDefault="004F522D" w:rsidP="004F522D">
      <w:pPr>
        <w:pStyle w:val="ae"/>
        <w:jc w:val="both"/>
        <w:rPr>
          <w:sz w:val="22"/>
          <w:szCs w:val="22"/>
        </w:rPr>
      </w:pPr>
      <w:r w:rsidRPr="00731AF4">
        <w:rPr>
          <w:rStyle w:val="af0"/>
          <w:sz w:val="22"/>
          <w:szCs w:val="22"/>
        </w:rPr>
        <w:footnoteRef/>
      </w:r>
      <w:r w:rsidRPr="00731AF4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731AF4">
        <w:rPr>
          <w:rStyle w:val="CharStyle7"/>
          <w:color w:val="000000"/>
          <w:sz w:val="22"/>
          <w:szCs w:val="22"/>
        </w:rPr>
        <w:t>лиринговы</w:t>
      </w:r>
      <w:r>
        <w:rPr>
          <w:rStyle w:val="CharStyle7"/>
          <w:color w:val="000000"/>
          <w:sz w:val="22"/>
          <w:szCs w:val="22"/>
        </w:rPr>
        <w:t>е</w:t>
      </w:r>
      <w:r w:rsidRPr="00731AF4">
        <w:rPr>
          <w:rStyle w:val="CharStyle7"/>
          <w:color w:val="000000"/>
          <w:sz w:val="22"/>
          <w:szCs w:val="22"/>
        </w:rPr>
        <w:t xml:space="preserve"> организаци</w:t>
      </w:r>
      <w:r>
        <w:rPr>
          <w:rStyle w:val="CharStyle7"/>
          <w:color w:val="000000"/>
          <w:sz w:val="22"/>
          <w:szCs w:val="22"/>
        </w:rPr>
        <w:t>и</w:t>
      </w:r>
      <w:r w:rsidRPr="00731AF4">
        <w:rPr>
          <w:rStyle w:val="CharStyle7"/>
          <w:color w:val="000000"/>
          <w:sz w:val="22"/>
          <w:szCs w:val="22"/>
        </w:rPr>
        <w:t>, в том числе центральны</w:t>
      </w:r>
      <w:r>
        <w:rPr>
          <w:rStyle w:val="CharStyle7"/>
          <w:color w:val="000000"/>
          <w:sz w:val="22"/>
          <w:szCs w:val="22"/>
        </w:rPr>
        <w:t>е</w:t>
      </w:r>
      <w:r w:rsidRPr="00731AF4">
        <w:rPr>
          <w:rStyle w:val="CharStyle7"/>
          <w:color w:val="000000"/>
          <w:sz w:val="22"/>
          <w:szCs w:val="22"/>
        </w:rPr>
        <w:t xml:space="preserve"> контрагент</w:t>
      </w:r>
      <w:r>
        <w:rPr>
          <w:rStyle w:val="CharStyle7"/>
          <w:color w:val="000000"/>
          <w:sz w:val="22"/>
          <w:szCs w:val="22"/>
        </w:rPr>
        <w:t>ы</w:t>
      </w:r>
      <w:r w:rsidRPr="00731AF4">
        <w:rPr>
          <w:rStyle w:val="CharStyle7"/>
          <w:color w:val="000000"/>
          <w:sz w:val="22"/>
          <w:szCs w:val="22"/>
        </w:rPr>
        <w:t>, центральн</w:t>
      </w:r>
      <w:r>
        <w:rPr>
          <w:rStyle w:val="CharStyle7"/>
          <w:color w:val="000000"/>
          <w:sz w:val="22"/>
          <w:szCs w:val="22"/>
        </w:rPr>
        <w:t>ый</w:t>
      </w:r>
      <w:r w:rsidRPr="00731AF4">
        <w:rPr>
          <w:rStyle w:val="CharStyle7"/>
          <w:color w:val="000000"/>
          <w:sz w:val="22"/>
          <w:szCs w:val="22"/>
        </w:rPr>
        <w:t xml:space="preserve"> депозитари</w:t>
      </w:r>
      <w:r>
        <w:rPr>
          <w:rStyle w:val="CharStyle7"/>
          <w:color w:val="000000"/>
          <w:sz w:val="22"/>
          <w:szCs w:val="22"/>
        </w:rPr>
        <w:t>й</w:t>
      </w:r>
      <w:r w:rsidRPr="00731AF4">
        <w:rPr>
          <w:rStyle w:val="CharStyle7"/>
          <w:color w:val="000000"/>
          <w:sz w:val="22"/>
          <w:szCs w:val="22"/>
        </w:rPr>
        <w:t>, организатор</w:t>
      </w:r>
      <w:r>
        <w:rPr>
          <w:rStyle w:val="CharStyle7"/>
          <w:color w:val="000000"/>
          <w:sz w:val="22"/>
          <w:szCs w:val="22"/>
        </w:rPr>
        <w:t>ы</w:t>
      </w:r>
      <w:r w:rsidRPr="00731AF4">
        <w:rPr>
          <w:rStyle w:val="CharStyle7"/>
          <w:color w:val="000000"/>
          <w:sz w:val="22"/>
          <w:szCs w:val="22"/>
        </w:rPr>
        <w:t xml:space="preserve"> торговли</w:t>
      </w:r>
      <w:r>
        <w:rPr>
          <w:rStyle w:val="CharStyle7"/>
          <w:color w:val="000000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069135"/>
      <w:docPartObj>
        <w:docPartGallery w:val="Page Numbers (Top of Page)"/>
        <w:docPartUnique/>
      </w:docPartObj>
    </w:sdtPr>
    <w:sdtEndPr/>
    <w:sdtContent>
      <w:p w14:paraId="344917BF" w14:textId="18F610BB" w:rsidR="006B2532" w:rsidRDefault="006B25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761">
          <w:rPr>
            <w:noProof/>
          </w:rPr>
          <w:t>26</w:t>
        </w:r>
        <w:r>
          <w:fldChar w:fldCharType="end"/>
        </w:r>
      </w:p>
    </w:sdtContent>
  </w:sdt>
  <w:p w14:paraId="7320C310" w14:textId="77777777" w:rsidR="006B2532" w:rsidRDefault="006B25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07E20"/>
    <w:multiLevelType w:val="hybridMultilevel"/>
    <w:tmpl w:val="4CFCDA8E"/>
    <w:lvl w:ilvl="0" w:tplc="F3EC3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814068"/>
    <w:multiLevelType w:val="hybridMultilevel"/>
    <w:tmpl w:val="BD9805EC"/>
    <w:lvl w:ilvl="0" w:tplc="BF90832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55F"/>
    <w:rsid w:val="00001D9C"/>
    <w:rsid w:val="00002F60"/>
    <w:rsid w:val="00003C4E"/>
    <w:rsid w:val="000040BC"/>
    <w:rsid w:val="00010CB3"/>
    <w:rsid w:val="00010D73"/>
    <w:rsid w:val="000122F5"/>
    <w:rsid w:val="0001249C"/>
    <w:rsid w:val="00013F72"/>
    <w:rsid w:val="000156AB"/>
    <w:rsid w:val="00016A74"/>
    <w:rsid w:val="000206B0"/>
    <w:rsid w:val="00023F3D"/>
    <w:rsid w:val="000266EB"/>
    <w:rsid w:val="000273A9"/>
    <w:rsid w:val="00030FF9"/>
    <w:rsid w:val="00031149"/>
    <w:rsid w:val="000315FE"/>
    <w:rsid w:val="00032045"/>
    <w:rsid w:val="00035293"/>
    <w:rsid w:val="00037DEF"/>
    <w:rsid w:val="00037F44"/>
    <w:rsid w:val="000401FB"/>
    <w:rsid w:val="000409DE"/>
    <w:rsid w:val="00040B35"/>
    <w:rsid w:val="000439A0"/>
    <w:rsid w:val="000439A4"/>
    <w:rsid w:val="0004680C"/>
    <w:rsid w:val="00046CE5"/>
    <w:rsid w:val="000509FC"/>
    <w:rsid w:val="0005182E"/>
    <w:rsid w:val="0005230B"/>
    <w:rsid w:val="00056682"/>
    <w:rsid w:val="000567C7"/>
    <w:rsid w:val="00062894"/>
    <w:rsid w:val="00063543"/>
    <w:rsid w:val="0006462C"/>
    <w:rsid w:val="00064A91"/>
    <w:rsid w:val="000716FC"/>
    <w:rsid w:val="00074749"/>
    <w:rsid w:val="000747F0"/>
    <w:rsid w:val="0007516B"/>
    <w:rsid w:val="00075D0D"/>
    <w:rsid w:val="00076240"/>
    <w:rsid w:val="0007632E"/>
    <w:rsid w:val="0007698C"/>
    <w:rsid w:val="000773D7"/>
    <w:rsid w:val="00081051"/>
    <w:rsid w:val="00081A2A"/>
    <w:rsid w:val="00083792"/>
    <w:rsid w:val="000849CB"/>
    <w:rsid w:val="0008767F"/>
    <w:rsid w:val="00087C06"/>
    <w:rsid w:val="000920D3"/>
    <w:rsid w:val="00092323"/>
    <w:rsid w:val="00093023"/>
    <w:rsid w:val="000936CE"/>
    <w:rsid w:val="00093889"/>
    <w:rsid w:val="00094A47"/>
    <w:rsid w:val="0009728F"/>
    <w:rsid w:val="000972C3"/>
    <w:rsid w:val="000A01C0"/>
    <w:rsid w:val="000A1385"/>
    <w:rsid w:val="000A1AC2"/>
    <w:rsid w:val="000A3AB8"/>
    <w:rsid w:val="000A3F8B"/>
    <w:rsid w:val="000A55A1"/>
    <w:rsid w:val="000B06DE"/>
    <w:rsid w:val="000B351E"/>
    <w:rsid w:val="000B386C"/>
    <w:rsid w:val="000B65BB"/>
    <w:rsid w:val="000B68A8"/>
    <w:rsid w:val="000B7F72"/>
    <w:rsid w:val="000C0642"/>
    <w:rsid w:val="000C1127"/>
    <w:rsid w:val="000C15E2"/>
    <w:rsid w:val="000C1B49"/>
    <w:rsid w:val="000C412E"/>
    <w:rsid w:val="000C4821"/>
    <w:rsid w:val="000C6231"/>
    <w:rsid w:val="000C6CF3"/>
    <w:rsid w:val="000C7791"/>
    <w:rsid w:val="000C7D86"/>
    <w:rsid w:val="000D169B"/>
    <w:rsid w:val="000D2CB9"/>
    <w:rsid w:val="000D326F"/>
    <w:rsid w:val="000D3499"/>
    <w:rsid w:val="000D6205"/>
    <w:rsid w:val="000D67E1"/>
    <w:rsid w:val="000D7009"/>
    <w:rsid w:val="000E183A"/>
    <w:rsid w:val="000E254F"/>
    <w:rsid w:val="000E45C1"/>
    <w:rsid w:val="000F08FA"/>
    <w:rsid w:val="000F0E74"/>
    <w:rsid w:val="000F177B"/>
    <w:rsid w:val="000F2E61"/>
    <w:rsid w:val="000F3296"/>
    <w:rsid w:val="000F37E4"/>
    <w:rsid w:val="000F4D16"/>
    <w:rsid w:val="000F4DD1"/>
    <w:rsid w:val="000F5687"/>
    <w:rsid w:val="000F6393"/>
    <w:rsid w:val="000F6AB2"/>
    <w:rsid w:val="000F727F"/>
    <w:rsid w:val="000F744B"/>
    <w:rsid w:val="000F7AE5"/>
    <w:rsid w:val="00105578"/>
    <w:rsid w:val="00105CDC"/>
    <w:rsid w:val="00105E96"/>
    <w:rsid w:val="00106615"/>
    <w:rsid w:val="00106626"/>
    <w:rsid w:val="00106EF0"/>
    <w:rsid w:val="0011176E"/>
    <w:rsid w:val="00112A78"/>
    <w:rsid w:val="0011316F"/>
    <w:rsid w:val="001132C6"/>
    <w:rsid w:val="001137BF"/>
    <w:rsid w:val="001139B3"/>
    <w:rsid w:val="0011492A"/>
    <w:rsid w:val="0011640A"/>
    <w:rsid w:val="001173BF"/>
    <w:rsid w:val="00122382"/>
    <w:rsid w:val="001224DF"/>
    <w:rsid w:val="00124F77"/>
    <w:rsid w:val="00127538"/>
    <w:rsid w:val="00127A2C"/>
    <w:rsid w:val="0013023D"/>
    <w:rsid w:val="001306F3"/>
    <w:rsid w:val="0013103F"/>
    <w:rsid w:val="00133154"/>
    <w:rsid w:val="001340EA"/>
    <w:rsid w:val="00134AB7"/>
    <w:rsid w:val="00134E2B"/>
    <w:rsid w:val="00135893"/>
    <w:rsid w:val="00135A86"/>
    <w:rsid w:val="00135B9B"/>
    <w:rsid w:val="00135D5A"/>
    <w:rsid w:val="00136B1D"/>
    <w:rsid w:val="00137193"/>
    <w:rsid w:val="001448A5"/>
    <w:rsid w:val="0014561C"/>
    <w:rsid w:val="00145D93"/>
    <w:rsid w:val="00146BDF"/>
    <w:rsid w:val="00147271"/>
    <w:rsid w:val="001475CC"/>
    <w:rsid w:val="00150411"/>
    <w:rsid w:val="001508D6"/>
    <w:rsid w:val="00151277"/>
    <w:rsid w:val="00151BCF"/>
    <w:rsid w:val="0015328E"/>
    <w:rsid w:val="00157226"/>
    <w:rsid w:val="0015793F"/>
    <w:rsid w:val="00161EC3"/>
    <w:rsid w:val="00163604"/>
    <w:rsid w:val="00164604"/>
    <w:rsid w:val="001666DC"/>
    <w:rsid w:val="00167C7F"/>
    <w:rsid w:val="00170E1F"/>
    <w:rsid w:val="001716C2"/>
    <w:rsid w:val="00171939"/>
    <w:rsid w:val="00180D2D"/>
    <w:rsid w:val="001813FC"/>
    <w:rsid w:val="00181CB7"/>
    <w:rsid w:val="00182BFD"/>
    <w:rsid w:val="00182D43"/>
    <w:rsid w:val="00183307"/>
    <w:rsid w:val="001863AA"/>
    <w:rsid w:val="0018666B"/>
    <w:rsid w:val="00187198"/>
    <w:rsid w:val="00190FFC"/>
    <w:rsid w:val="00191091"/>
    <w:rsid w:val="001915E6"/>
    <w:rsid w:val="00191E76"/>
    <w:rsid w:val="00191FEC"/>
    <w:rsid w:val="00194D5A"/>
    <w:rsid w:val="0019530A"/>
    <w:rsid w:val="001959A9"/>
    <w:rsid w:val="00196299"/>
    <w:rsid w:val="00196AA3"/>
    <w:rsid w:val="00197006"/>
    <w:rsid w:val="00197C63"/>
    <w:rsid w:val="001A0784"/>
    <w:rsid w:val="001A1D34"/>
    <w:rsid w:val="001A2452"/>
    <w:rsid w:val="001A3DD1"/>
    <w:rsid w:val="001A3F09"/>
    <w:rsid w:val="001A4F3A"/>
    <w:rsid w:val="001A587D"/>
    <w:rsid w:val="001B09D8"/>
    <w:rsid w:val="001B1E38"/>
    <w:rsid w:val="001B22C7"/>
    <w:rsid w:val="001B266D"/>
    <w:rsid w:val="001B311D"/>
    <w:rsid w:val="001B54FC"/>
    <w:rsid w:val="001B5B0C"/>
    <w:rsid w:val="001C004A"/>
    <w:rsid w:val="001C0BA8"/>
    <w:rsid w:val="001C186B"/>
    <w:rsid w:val="001C2080"/>
    <w:rsid w:val="001C4048"/>
    <w:rsid w:val="001C59D7"/>
    <w:rsid w:val="001C6F90"/>
    <w:rsid w:val="001C7A1D"/>
    <w:rsid w:val="001D03E3"/>
    <w:rsid w:val="001D0B12"/>
    <w:rsid w:val="001D0C38"/>
    <w:rsid w:val="001D0C59"/>
    <w:rsid w:val="001D1538"/>
    <w:rsid w:val="001D1CDD"/>
    <w:rsid w:val="001D1CFF"/>
    <w:rsid w:val="001D51A5"/>
    <w:rsid w:val="001D5409"/>
    <w:rsid w:val="001D5E29"/>
    <w:rsid w:val="001D6840"/>
    <w:rsid w:val="001D747E"/>
    <w:rsid w:val="001D7912"/>
    <w:rsid w:val="001E02D3"/>
    <w:rsid w:val="001E221D"/>
    <w:rsid w:val="001E27DC"/>
    <w:rsid w:val="001E3344"/>
    <w:rsid w:val="001E376D"/>
    <w:rsid w:val="001E5165"/>
    <w:rsid w:val="001E6CEF"/>
    <w:rsid w:val="001E7E33"/>
    <w:rsid w:val="001F03BE"/>
    <w:rsid w:val="001F3DCF"/>
    <w:rsid w:val="001F45CA"/>
    <w:rsid w:val="001F54CB"/>
    <w:rsid w:val="001F6615"/>
    <w:rsid w:val="001F6EF1"/>
    <w:rsid w:val="001F7411"/>
    <w:rsid w:val="001F7E26"/>
    <w:rsid w:val="00200284"/>
    <w:rsid w:val="00200BAE"/>
    <w:rsid w:val="00201149"/>
    <w:rsid w:val="00201C11"/>
    <w:rsid w:val="00202138"/>
    <w:rsid w:val="0020308B"/>
    <w:rsid w:val="0020467F"/>
    <w:rsid w:val="002049C2"/>
    <w:rsid w:val="00206207"/>
    <w:rsid w:val="002117DF"/>
    <w:rsid w:val="00212FD6"/>
    <w:rsid w:val="00213B96"/>
    <w:rsid w:val="00213E63"/>
    <w:rsid w:val="00214DCF"/>
    <w:rsid w:val="00216A9F"/>
    <w:rsid w:val="00217706"/>
    <w:rsid w:val="00220268"/>
    <w:rsid w:val="00220F43"/>
    <w:rsid w:val="002210F8"/>
    <w:rsid w:val="00223017"/>
    <w:rsid w:val="0022400D"/>
    <w:rsid w:val="00224303"/>
    <w:rsid w:val="00226A44"/>
    <w:rsid w:val="00227123"/>
    <w:rsid w:val="00230672"/>
    <w:rsid w:val="00231833"/>
    <w:rsid w:val="00232533"/>
    <w:rsid w:val="00232E8E"/>
    <w:rsid w:val="00233C08"/>
    <w:rsid w:val="00234F34"/>
    <w:rsid w:val="00236700"/>
    <w:rsid w:val="00236BEB"/>
    <w:rsid w:val="00236F1B"/>
    <w:rsid w:val="00237710"/>
    <w:rsid w:val="00242066"/>
    <w:rsid w:val="00242552"/>
    <w:rsid w:val="00244367"/>
    <w:rsid w:val="00247553"/>
    <w:rsid w:val="00247F46"/>
    <w:rsid w:val="002507EC"/>
    <w:rsid w:val="00250DBC"/>
    <w:rsid w:val="00251F42"/>
    <w:rsid w:val="00253F11"/>
    <w:rsid w:val="00256ADA"/>
    <w:rsid w:val="00260EA7"/>
    <w:rsid w:val="00262338"/>
    <w:rsid w:val="00262F68"/>
    <w:rsid w:val="0026395F"/>
    <w:rsid w:val="00263963"/>
    <w:rsid w:val="0026435B"/>
    <w:rsid w:val="00264414"/>
    <w:rsid w:val="0026485D"/>
    <w:rsid w:val="002649F7"/>
    <w:rsid w:val="00265912"/>
    <w:rsid w:val="00267167"/>
    <w:rsid w:val="00267FBD"/>
    <w:rsid w:val="002700BC"/>
    <w:rsid w:val="00270B91"/>
    <w:rsid w:val="0027128B"/>
    <w:rsid w:val="00272AB9"/>
    <w:rsid w:val="00272FA8"/>
    <w:rsid w:val="002739CA"/>
    <w:rsid w:val="002750B2"/>
    <w:rsid w:val="002755A9"/>
    <w:rsid w:val="00275B08"/>
    <w:rsid w:val="00275D9E"/>
    <w:rsid w:val="00276635"/>
    <w:rsid w:val="002771A3"/>
    <w:rsid w:val="00277B12"/>
    <w:rsid w:val="00280763"/>
    <w:rsid w:val="0028097D"/>
    <w:rsid w:val="00280BA7"/>
    <w:rsid w:val="00280D97"/>
    <w:rsid w:val="002818D4"/>
    <w:rsid w:val="0028398F"/>
    <w:rsid w:val="00284101"/>
    <w:rsid w:val="002853B1"/>
    <w:rsid w:val="00286E29"/>
    <w:rsid w:val="0028703C"/>
    <w:rsid w:val="00287D7F"/>
    <w:rsid w:val="00287EA2"/>
    <w:rsid w:val="00290C24"/>
    <w:rsid w:val="002919DC"/>
    <w:rsid w:val="00291DD0"/>
    <w:rsid w:val="00294410"/>
    <w:rsid w:val="00294AC3"/>
    <w:rsid w:val="00295EE6"/>
    <w:rsid w:val="00296F60"/>
    <w:rsid w:val="002A02DE"/>
    <w:rsid w:val="002A2457"/>
    <w:rsid w:val="002A27D5"/>
    <w:rsid w:val="002A5E83"/>
    <w:rsid w:val="002A6C93"/>
    <w:rsid w:val="002B0290"/>
    <w:rsid w:val="002B0F03"/>
    <w:rsid w:val="002B1674"/>
    <w:rsid w:val="002B40C2"/>
    <w:rsid w:val="002B44CF"/>
    <w:rsid w:val="002B56AB"/>
    <w:rsid w:val="002B56AF"/>
    <w:rsid w:val="002B59FC"/>
    <w:rsid w:val="002B6498"/>
    <w:rsid w:val="002B7B0A"/>
    <w:rsid w:val="002B7EB9"/>
    <w:rsid w:val="002C0E8F"/>
    <w:rsid w:val="002C1CB4"/>
    <w:rsid w:val="002C336F"/>
    <w:rsid w:val="002C4859"/>
    <w:rsid w:val="002C5E92"/>
    <w:rsid w:val="002C7690"/>
    <w:rsid w:val="002D1F2D"/>
    <w:rsid w:val="002D22A3"/>
    <w:rsid w:val="002D2D35"/>
    <w:rsid w:val="002D42EC"/>
    <w:rsid w:val="002D4698"/>
    <w:rsid w:val="002D5439"/>
    <w:rsid w:val="002D5B93"/>
    <w:rsid w:val="002D6AB0"/>
    <w:rsid w:val="002D70A1"/>
    <w:rsid w:val="002D7E37"/>
    <w:rsid w:val="002D7E97"/>
    <w:rsid w:val="002E0748"/>
    <w:rsid w:val="002E128D"/>
    <w:rsid w:val="002E195F"/>
    <w:rsid w:val="002E23C7"/>
    <w:rsid w:val="002E4F9B"/>
    <w:rsid w:val="002E5D70"/>
    <w:rsid w:val="002E5E24"/>
    <w:rsid w:val="002E6DA3"/>
    <w:rsid w:val="002F085B"/>
    <w:rsid w:val="002F1BD9"/>
    <w:rsid w:val="002F3B70"/>
    <w:rsid w:val="002F4360"/>
    <w:rsid w:val="002F4E1E"/>
    <w:rsid w:val="002F5D61"/>
    <w:rsid w:val="002F77EA"/>
    <w:rsid w:val="00303370"/>
    <w:rsid w:val="0030445F"/>
    <w:rsid w:val="003062E0"/>
    <w:rsid w:val="00306B06"/>
    <w:rsid w:val="00307133"/>
    <w:rsid w:val="003077F7"/>
    <w:rsid w:val="003103D9"/>
    <w:rsid w:val="00313220"/>
    <w:rsid w:val="003135ED"/>
    <w:rsid w:val="00313AF5"/>
    <w:rsid w:val="00314921"/>
    <w:rsid w:val="0031651F"/>
    <w:rsid w:val="00320590"/>
    <w:rsid w:val="00320592"/>
    <w:rsid w:val="00320F57"/>
    <w:rsid w:val="00324BE1"/>
    <w:rsid w:val="0032509B"/>
    <w:rsid w:val="00330366"/>
    <w:rsid w:val="00330378"/>
    <w:rsid w:val="00330F79"/>
    <w:rsid w:val="0033228F"/>
    <w:rsid w:val="00332DAF"/>
    <w:rsid w:val="00333090"/>
    <w:rsid w:val="003355EB"/>
    <w:rsid w:val="00335A30"/>
    <w:rsid w:val="003362CF"/>
    <w:rsid w:val="00337887"/>
    <w:rsid w:val="00340451"/>
    <w:rsid w:val="00342705"/>
    <w:rsid w:val="00343561"/>
    <w:rsid w:val="00343797"/>
    <w:rsid w:val="00345BE5"/>
    <w:rsid w:val="00347577"/>
    <w:rsid w:val="00347916"/>
    <w:rsid w:val="00350BC9"/>
    <w:rsid w:val="003515F8"/>
    <w:rsid w:val="00351D57"/>
    <w:rsid w:val="00351DCF"/>
    <w:rsid w:val="0035397E"/>
    <w:rsid w:val="0035672E"/>
    <w:rsid w:val="00360A58"/>
    <w:rsid w:val="00361238"/>
    <w:rsid w:val="00363DA5"/>
    <w:rsid w:val="00364D68"/>
    <w:rsid w:val="00364DED"/>
    <w:rsid w:val="00365FA7"/>
    <w:rsid w:val="00366348"/>
    <w:rsid w:val="003700D0"/>
    <w:rsid w:val="003712FC"/>
    <w:rsid w:val="003722EB"/>
    <w:rsid w:val="003733A7"/>
    <w:rsid w:val="00375BD2"/>
    <w:rsid w:val="00381B55"/>
    <w:rsid w:val="0038375C"/>
    <w:rsid w:val="00383EF3"/>
    <w:rsid w:val="00384502"/>
    <w:rsid w:val="00384F14"/>
    <w:rsid w:val="00385CDB"/>
    <w:rsid w:val="003875AE"/>
    <w:rsid w:val="00387931"/>
    <w:rsid w:val="0039055F"/>
    <w:rsid w:val="00390A19"/>
    <w:rsid w:val="00390B87"/>
    <w:rsid w:val="00391243"/>
    <w:rsid w:val="003921F0"/>
    <w:rsid w:val="00392212"/>
    <w:rsid w:val="003938FC"/>
    <w:rsid w:val="00395310"/>
    <w:rsid w:val="00395537"/>
    <w:rsid w:val="00397D71"/>
    <w:rsid w:val="003A04D1"/>
    <w:rsid w:val="003A0A05"/>
    <w:rsid w:val="003A16CF"/>
    <w:rsid w:val="003A1FDB"/>
    <w:rsid w:val="003A2A3A"/>
    <w:rsid w:val="003A33C1"/>
    <w:rsid w:val="003A3631"/>
    <w:rsid w:val="003A38C8"/>
    <w:rsid w:val="003A394E"/>
    <w:rsid w:val="003A3E15"/>
    <w:rsid w:val="003A412B"/>
    <w:rsid w:val="003A6B7C"/>
    <w:rsid w:val="003A7405"/>
    <w:rsid w:val="003A76A1"/>
    <w:rsid w:val="003A78FB"/>
    <w:rsid w:val="003B2540"/>
    <w:rsid w:val="003B3821"/>
    <w:rsid w:val="003B3B2D"/>
    <w:rsid w:val="003B4264"/>
    <w:rsid w:val="003B45F8"/>
    <w:rsid w:val="003B5740"/>
    <w:rsid w:val="003B6FAB"/>
    <w:rsid w:val="003B776A"/>
    <w:rsid w:val="003C0109"/>
    <w:rsid w:val="003C075F"/>
    <w:rsid w:val="003C18C5"/>
    <w:rsid w:val="003C245D"/>
    <w:rsid w:val="003C2A56"/>
    <w:rsid w:val="003C7FE3"/>
    <w:rsid w:val="003D21C6"/>
    <w:rsid w:val="003D26AE"/>
    <w:rsid w:val="003D3B09"/>
    <w:rsid w:val="003D4943"/>
    <w:rsid w:val="003D63F5"/>
    <w:rsid w:val="003D6742"/>
    <w:rsid w:val="003D7499"/>
    <w:rsid w:val="003E0420"/>
    <w:rsid w:val="003E2A01"/>
    <w:rsid w:val="003E395A"/>
    <w:rsid w:val="003E686C"/>
    <w:rsid w:val="003E6B6E"/>
    <w:rsid w:val="003E7236"/>
    <w:rsid w:val="003F12DF"/>
    <w:rsid w:val="003F16AC"/>
    <w:rsid w:val="003F32AC"/>
    <w:rsid w:val="003F525C"/>
    <w:rsid w:val="003F5546"/>
    <w:rsid w:val="003F586E"/>
    <w:rsid w:val="003F5C8C"/>
    <w:rsid w:val="003F5FAF"/>
    <w:rsid w:val="003F614D"/>
    <w:rsid w:val="003F641B"/>
    <w:rsid w:val="004002FF"/>
    <w:rsid w:val="00400351"/>
    <w:rsid w:val="0040087F"/>
    <w:rsid w:val="0040129F"/>
    <w:rsid w:val="004014C5"/>
    <w:rsid w:val="00402125"/>
    <w:rsid w:val="00402913"/>
    <w:rsid w:val="00402EE0"/>
    <w:rsid w:val="004031E3"/>
    <w:rsid w:val="00406A36"/>
    <w:rsid w:val="00406EED"/>
    <w:rsid w:val="00407868"/>
    <w:rsid w:val="00411596"/>
    <w:rsid w:val="004119DB"/>
    <w:rsid w:val="00411DF0"/>
    <w:rsid w:val="00412224"/>
    <w:rsid w:val="00412C17"/>
    <w:rsid w:val="0041455B"/>
    <w:rsid w:val="00414615"/>
    <w:rsid w:val="00415482"/>
    <w:rsid w:val="00415F2C"/>
    <w:rsid w:val="00417B63"/>
    <w:rsid w:val="00420700"/>
    <w:rsid w:val="00420B62"/>
    <w:rsid w:val="0042125A"/>
    <w:rsid w:val="00421E3E"/>
    <w:rsid w:val="00422DBA"/>
    <w:rsid w:val="00423258"/>
    <w:rsid w:val="00423A01"/>
    <w:rsid w:val="00423C5F"/>
    <w:rsid w:val="00425180"/>
    <w:rsid w:val="00425BAC"/>
    <w:rsid w:val="00425BED"/>
    <w:rsid w:val="004275CE"/>
    <w:rsid w:val="00427BB8"/>
    <w:rsid w:val="00427E49"/>
    <w:rsid w:val="00427F59"/>
    <w:rsid w:val="0043012E"/>
    <w:rsid w:val="004302FA"/>
    <w:rsid w:val="00431F48"/>
    <w:rsid w:val="004322EB"/>
    <w:rsid w:val="00432478"/>
    <w:rsid w:val="00433706"/>
    <w:rsid w:val="00433CAD"/>
    <w:rsid w:val="00434978"/>
    <w:rsid w:val="00434E70"/>
    <w:rsid w:val="0043563B"/>
    <w:rsid w:val="004378A7"/>
    <w:rsid w:val="0044090B"/>
    <w:rsid w:val="00440972"/>
    <w:rsid w:val="004422B8"/>
    <w:rsid w:val="004432C9"/>
    <w:rsid w:val="004440B7"/>
    <w:rsid w:val="00444725"/>
    <w:rsid w:val="004455A6"/>
    <w:rsid w:val="00445F15"/>
    <w:rsid w:val="0044787C"/>
    <w:rsid w:val="00447BF6"/>
    <w:rsid w:val="00447C78"/>
    <w:rsid w:val="0045006B"/>
    <w:rsid w:val="004507CE"/>
    <w:rsid w:val="004513EA"/>
    <w:rsid w:val="00451B9C"/>
    <w:rsid w:val="004543F6"/>
    <w:rsid w:val="00456581"/>
    <w:rsid w:val="00457A6C"/>
    <w:rsid w:val="00460388"/>
    <w:rsid w:val="004620B3"/>
    <w:rsid w:val="004639D4"/>
    <w:rsid w:val="00463BE1"/>
    <w:rsid w:val="0047004C"/>
    <w:rsid w:val="00470ECC"/>
    <w:rsid w:val="004715EF"/>
    <w:rsid w:val="00471BEE"/>
    <w:rsid w:val="00473F99"/>
    <w:rsid w:val="00474288"/>
    <w:rsid w:val="004747B1"/>
    <w:rsid w:val="00476F13"/>
    <w:rsid w:val="0048010C"/>
    <w:rsid w:val="004804DB"/>
    <w:rsid w:val="00481478"/>
    <w:rsid w:val="00481C52"/>
    <w:rsid w:val="0048264B"/>
    <w:rsid w:val="00483979"/>
    <w:rsid w:val="004845D7"/>
    <w:rsid w:val="00486BC3"/>
    <w:rsid w:val="00487497"/>
    <w:rsid w:val="004876A1"/>
    <w:rsid w:val="00491722"/>
    <w:rsid w:val="00491EDB"/>
    <w:rsid w:val="0049208F"/>
    <w:rsid w:val="00493C99"/>
    <w:rsid w:val="004954EC"/>
    <w:rsid w:val="0049559E"/>
    <w:rsid w:val="00495852"/>
    <w:rsid w:val="00496081"/>
    <w:rsid w:val="00497A1F"/>
    <w:rsid w:val="004A1AEC"/>
    <w:rsid w:val="004A21D2"/>
    <w:rsid w:val="004A2B15"/>
    <w:rsid w:val="004A2CC1"/>
    <w:rsid w:val="004A2FB9"/>
    <w:rsid w:val="004A3697"/>
    <w:rsid w:val="004A4A6F"/>
    <w:rsid w:val="004A561B"/>
    <w:rsid w:val="004A5B17"/>
    <w:rsid w:val="004A7198"/>
    <w:rsid w:val="004B1F9F"/>
    <w:rsid w:val="004B30C4"/>
    <w:rsid w:val="004B3308"/>
    <w:rsid w:val="004B33C2"/>
    <w:rsid w:val="004B3637"/>
    <w:rsid w:val="004B42E8"/>
    <w:rsid w:val="004B5B44"/>
    <w:rsid w:val="004B619A"/>
    <w:rsid w:val="004C0F42"/>
    <w:rsid w:val="004C10BA"/>
    <w:rsid w:val="004C3F2D"/>
    <w:rsid w:val="004C4F36"/>
    <w:rsid w:val="004C57A6"/>
    <w:rsid w:val="004C5901"/>
    <w:rsid w:val="004C673E"/>
    <w:rsid w:val="004C6845"/>
    <w:rsid w:val="004C6A08"/>
    <w:rsid w:val="004C718B"/>
    <w:rsid w:val="004C7B12"/>
    <w:rsid w:val="004C7D3C"/>
    <w:rsid w:val="004C7E58"/>
    <w:rsid w:val="004C7F36"/>
    <w:rsid w:val="004D1FB1"/>
    <w:rsid w:val="004D30EA"/>
    <w:rsid w:val="004D335C"/>
    <w:rsid w:val="004D49D1"/>
    <w:rsid w:val="004D68C8"/>
    <w:rsid w:val="004E1848"/>
    <w:rsid w:val="004E20FB"/>
    <w:rsid w:val="004E4F15"/>
    <w:rsid w:val="004E5665"/>
    <w:rsid w:val="004E5EE7"/>
    <w:rsid w:val="004E6455"/>
    <w:rsid w:val="004E645F"/>
    <w:rsid w:val="004E6ACF"/>
    <w:rsid w:val="004E71B9"/>
    <w:rsid w:val="004E7D2A"/>
    <w:rsid w:val="004F12F0"/>
    <w:rsid w:val="004F1678"/>
    <w:rsid w:val="004F21CA"/>
    <w:rsid w:val="004F48B7"/>
    <w:rsid w:val="004F522D"/>
    <w:rsid w:val="004F57E5"/>
    <w:rsid w:val="004F589A"/>
    <w:rsid w:val="004F5F40"/>
    <w:rsid w:val="004F78F3"/>
    <w:rsid w:val="0050029D"/>
    <w:rsid w:val="00500D99"/>
    <w:rsid w:val="005025C5"/>
    <w:rsid w:val="00503241"/>
    <w:rsid w:val="00503B04"/>
    <w:rsid w:val="00503FE7"/>
    <w:rsid w:val="0050455C"/>
    <w:rsid w:val="00505654"/>
    <w:rsid w:val="00505754"/>
    <w:rsid w:val="00506690"/>
    <w:rsid w:val="00510BF3"/>
    <w:rsid w:val="0051199F"/>
    <w:rsid w:val="00512F70"/>
    <w:rsid w:val="00513557"/>
    <w:rsid w:val="005136BE"/>
    <w:rsid w:val="005141B2"/>
    <w:rsid w:val="00514380"/>
    <w:rsid w:val="005165C1"/>
    <w:rsid w:val="00520EF7"/>
    <w:rsid w:val="0052596D"/>
    <w:rsid w:val="005263F5"/>
    <w:rsid w:val="00527345"/>
    <w:rsid w:val="00527405"/>
    <w:rsid w:val="0052752B"/>
    <w:rsid w:val="00527928"/>
    <w:rsid w:val="0053011F"/>
    <w:rsid w:val="005314B2"/>
    <w:rsid w:val="00531878"/>
    <w:rsid w:val="00531CC2"/>
    <w:rsid w:val="00531F9F"/>
    <w:rsid w:val="00532AAB"/>
    <w:rsid w:val="00532C67"/>
    <w:rsid w:val="0053441B"/>
    <w:rsid w:val="005364D7"/>
    <w:rsid w:val="00543715"/>
    <w:rsid w:val="005453BD"/>
    <w:rsid w:val="005529E9"/>
    <w:rsid w:val="00552BD5"/>
    <w:rsid w:val="00554A41"/>
    <w:rsid w:val="00555CB0"/>
    <w:rsid w:val="00556B3F"/>
    <w:rsid w:val="00557A94"/>
    <w:rsid w:val="00562E7F"/>
    <w:rsid w:val="00563656"/>
    <w:rsid w:val="00563C84"/>
    <w:rsid w:val="00566F4A"/>
    <w:rsid w:val="00567535"/>
    <w:rsid w:val="00572069"/>
    <w:rsid w:val="00573740"/>
    <w:rsid w:val="00574048"/>
    <w:rsid w:val="005741AF"/>
    <w:rsid w:val="00574478"/>
    <w:rsid w:val="00574A78"/>
    <w:rsid w:val="00575473"/>
    <w:rsid w:val="00575B8B"/>
    <w:rsid w:val="0057700E"/>
    <w:rsid w:val="0057797C"/>
    <w:rsid w:val="0058080E"/>
    <w:rsid w:val="00581482"/>
    <w:rsid w:val="00582EB0"/>
    <w:rsid w:val="005830DB"/>
    <w:rsid w:val="00583FD3"/>
    <w:rsid w:val="00584816"/>
    <w:rsid w:val="00584D55"/>
    <w:rsid w:val="00585C2C"/>
    <w:rsid w:val="00585F8D"/>
    <w:rsid w:val="00587A92"/>
    <w:rsid w:val="00587BFD"/>
    <w:rsid w:val="0059128C"/>
    <w:rsid w:val="0059165E"/>
    <w:rsid w:val="00594A9E"/>
    <w:rsid w:val="00594E6F"/>
    <w:rsid w:val="00595735"/>
    <w:rsid w:val="0059610A"/>
    <w:rsid w:val="005A2989"/>
    <w:rsid w:val="005A38F3"/>
    <w:rsid w:val="005B00DB"/>
    <w:rsid w:val="005B04DE"/>
    <w:rsid w:val="005B072E"/>
    <w:rsid w:val="005B09DF"/>
    <w:rsid w:val="005B1184"/>
    <w:rsid w:val="005B58EF"/>
    <w:rsid w:val="005B5D24"/>
    <w:rsid w:val="005B5FA5"/>
    <w:rsid w:val="005B6AE2"/>
    <w:rsid w:val="005B70C4"/>
    <w:rsid w:val="005B79F9"/>
    <w:rsid w:val="005C0A60"/>
    <w:rsid w:val="005C1E08"/>
    <w:rsid w:val="005C2EC0"/>
    <w:rsid w:val="005C3281"/>
    <w:rsid w:val="005C4EAD"/>
    <w:rsid w:val="005C4EC0"/>
    <w:rsid w:val="005D0709"/>
    <w:rsid w:val="005D1125"/>
    <w:rsid w:val="005D1CFA"/>
    <w:rsid w:val="005D2ED3"/>
    <w:rsid w:val="005D427A"/>
    <w:rsid w:val="005D56C8"/>
    <w:rsid w:val="005D6266"/>
    <w:rsid w:val="005D6A1D"/>
    <w:rsid w:val="005D7035"/>
    <w:rsid w:val="005D7049"/>
    <w:rsid w:val="005D7C5E"/>
    <w:rsid w:val="005D7F4A"/>
    <w:rsid w:val="005E1B1C"/>
    <w:rsid w:val="005E3F7E"/>
    <w:rsid w:val="005E5637"/>
    <w:rsid w:val="005E6DAF"/>
    <w:rsid w:val="005E7A97"/>
    <w:rsid w:val="005F02F6"/>
    <w:rsid w:val="005F0AEA"/>
    <w:rsid w:val="005F0CD2"/>
    <w:rsid w:val="005F48CC"/>
    <w:rsid w:val="005F61B0"/>
    <w:rsid w:val="005F7C0F"/>
    <w:rsid w:val="0060049B"/>
    <w:rsid w:val="00601855"/>
    <w:rsid w:val="00604421"/>
    <w:rsid w:val="006053F8"/>
    <w:rsid w:val="00605B81"/>
    <w:rsid w:val="0060726F"/>
    <w:rsid w:val="0060750E"/>
    <w:rsid w:val="00607F7A"/>
    <w:rsid w:val="0061005C"/>
    <w:rsid w:val="00610687"/>
    <w:rsid w:val="00612041"/>
    <w:rsid w:val="006121E7"/>
    <w:rsid w:val="00614646"/>
    <w:rsid w:val="00615945"/>
    <w:rsid w:val="00615E53"/>
    <w:rsid w:val="00616E92"/>
    <w:rsid w:val="00617558"/>
    <w:rsid w:val="00620054"/>
    <w:rsid w:val="006202E0"/>
    <w:rsid w:val="00620727"/>
    <w:rsid w:val="006207B9"/>
    <w:rsid w:val="00620A68"/>
    <w:rsid w:val="0062190C"/>
    <w:rsid w:val="006226AF"/>
    <w:rsid w:val="00623685"/>
    <w:rsid w:val="00623FFC"/>
    <w:rsid w:val="00624036"/>
    <w:rsid w:val="00624164"/>
    <w:rsid w:val="0062434B"/>
    <w:rsid w:val="00625531"/>
    <w:rsid w:val="006263FE"/>
    <w:rsid w:val="006301DA"/>
    <w:rsid w:val="00632F07"/>
    <w:rsid w:val="00634288"/>
    <w:rsid w:val="006346CD"/>
    <w:rsid w:val="006354B5"/>
    <w:rsid w:val="0063615B"/>
    <w:rsid w:val="006362B9"/>
    <w:rsid w:val="006368C0"/>
    <w:rsid w:val="00636BD9"/>
    <w:rsid w:val="0063788A"/>
    <w:rsid w:val="00637DED"/>
    <w:rsid w:val="00640A0C"/>
    <w:rsid w:val="0064212F"/>
    <w:rsid w:val="00642476"/>
    <w:rsid w:val="006429F9"/>
    <w:rsid w:val="00644A8B"/>
    <w:rsid w:val="00644DD5"/>
    <w:rsid w:val="00645F49"/>
    <w:rsid w:val="0064643C"/>
    <w:rsid w:val="00647C57"/>
    <w:rsid w:val="006501DC"/>
    <w:rsid w:val="00650C50"/>
    <w:rsid w:val="00652B4F"/>
    <w:rsid w:val="00652C3D"/>
    <w:rsid w:val="00655356"/>
    <w:rsid w:val="00655833"/>
    <w:rsid w:val="00656CE9"/>
    <w:rsid w:val="00660F43"/>
    <w:rsid w:val="006630FC"/>
    <w:rsid w:val="006632CB"/>
    <w:rsid w:val="0066606D"/>
    <w:rsid w:val="00666CF8"/>
    <w:rsid w:val="00670561"/>
    <w:rsid w:val="00674EDB"/>
    <w:rsid w:val="006752B2"/>
    <w:rsid w:val="00675A85"/>
    <w:rsid w:val="00675F44"/>
    <w:rsid w:val="006771EC"/>
    <w:rsid w:val="00677555"/>
    <w:rsid w:val="006814AF"/>
    <w:rsid w:val="00685DD6"/>
    <w:rsid w:val="00686192"/>
    <w:rsid w:val="00686460"/>
    <w:rsid w:val="0069128F"/>
    <w:rsid w:val="00691FB0"/>
    <w:rsid w:val="00692389"/>
    <w:rsid w:val="0069285C"/>
    <w:rsid w:val="00693402"/>
    <w:rsid w:val="00696A2C"/>
    <w:rsid w:val="0069752B"/>
    <w:rsid w:val="006975CA"/>
    <w:rsid w:val="00697953"/>
    <w:rsid w:val="006A1E17"/>
    <w:rsid w:val="006A3B04"/>
    <w:rsid w:val="006A548B"/>
    <w:rsid w:val="006A5898"/>
    <w:rsid w:val="006A7337"/>
    <w:rsid w:val="006A74A2"/>
    <w:rsid w:val="006A76E9"/>
    <w:rsid w:val="006A78B0"/>
    <w:rsid w:val="006B04DE"/>
    <w:rsid w:val="006B153E"/>
    <w:rsid w:val="006B1783"/>
    <w:rsid w:val="006B2163"/>
    <w:rsid w:val="006B2532"/>
    <w:rsid w:val="006B2690"/>
    <w:rsid w:val="006B43C7"/>
    <w:rsid w:val="006B4416"/>
    <w:rsid w:val="006B6C34"/>
    <w:rsid w:val="006B6DE9"/>
    <w:rsid w:val="006C0187"/>
    <w:rsid w:val="006C0D76"/>
    <w:rsid w:val="006C1291"/>
    <w:rsid w:val="006C14D9"/>
    <w:rsid w:val="006C5BB0"/>
    <w:rsid w:val="006D0027"/>
    <w:rsid w:val="006D037E"/>
    <w:rsid w:val="006D34D8"/>
    <w:rsid w:val="006D4614"/>
    <w:rsid w:val="006D4A7E"/>
    <w:rsid w:val="006D5EBC"/>
    <w:rsid w:val="006D5FA9"/>
    <w:rsid w:val="006D602C"/>
    <w:rsid w:val="006D628E"/>
    <w:rsid w:val="006D6568"/>
    <w:rsid w:val="006D722B"/>
    <w:rsid w:val="006E0413"/>
    <w:rsid w:val="006E180A"/>
    <w:rsid w:val="006E6B1B"/>
    <w:rsid w:val="006F1F56"/>
    <w:rsid w:val="006F2BC3"/>
    <w:rsid w:val="006F3272"/>
    <w:rsid w:val="006F37FD"/>
    <w:rsid w:val="006F4954"/>
    <w:rsid w:val="006F4CD9"/>
    <w:rsid w:val="006F659E"/>
    <w:rsid w:val="006F707F"/>
    <w:rsid w:val="0070049E"/>
    <w:rsid w:val="00700E6B"/>
    <w:rsid w:val="00701349"/>
    <w:rsid w:val="00704F8D"/>
    <w:rsid w:val="007053C0"/>
    <w:rsid w:val="00705585"/>
    <w:rsid w:val="00705691"/>
    <w:rsid w:val="00707C38"/>
    <w:rsid w:val="00707EFF"/>
    <w:rsid w:val="007135BA"/>
    <w:rsid w:val="00714B2F"/>
    <w:rsid w:val="00715310"/>
    <w:rsid w:val="00715AA2"/>
    <w:rsid w:val="00716254"/>
    <w:rsid w:val="0071679A"/>
    <w:rsid w:val="00716B37"/>
    <w:rsid w:val="007173A6"/>
    <w:rsid w:val="00717507"/>
    <w:rsid w:val="00717756"/>
    <w:rsid w:val="00720D95"/>
    <w:rsid w:val="00721F9B"/>
    <w:rsid w:val="00722A57"/>
    <w:rsid w:val="00722C65"/>
    <w:rsid w:val="00725228"/>
    <w:rsid w:val="007268A5"/>
    <w:rsid w:val="00731CDB"/>
    <w:rsid w:val="007331A3"/>
    <w:rsid w:val="00734251"/>
    <w:rsid w:val="00734D8E"/>
    <w:rsid w:val="00737ED0"/>
    <w:rsid w:val="00740E8A"/>
    <w:rsid w:val="00741622"/>
    <w:rsid w:val="00741CBD"/>
    <w:rsid w:val="00744BA9"/>
    <w:rsid w:val="00745AC9"/>
    <w:rsid w:val="00745B88"/>
    <w:rsid w:val="00747542"/>
    <w:rsid w:val="007500F3"/>
    <w:rsid w:val="00752451"/>
    <w:rsid w:val="00756C12"/>
    <w:rsid w:val="0075715E"/>
    <w:rsid w:val="007579CC"/>
    <w:rsid w:val="0076015D"/>
    <w:rsid w:val="0076273E"/>
    <w:rsid w:val="007660D9"/>
    <w:rsid w:val="007673FF"/>
    <w:rsid w:val="0076764E"/>
    <w:rsid w:val="0077139C"/>
    <w:rsid w:val="00771B07"/>
    <w:rsid w:val="0077205E"/>
    <w:rsid w:val="00774288"/>
    <w:rsid w:val="00774CBD"/>
    <w:rsid w:val="0077561C"/>
    <w:rsid w:val="00775F07"/>
    <w:rsid w:val="00776169"/>
    <w:rsid w:val="007761E6"/>
    <w:rsid w:val="00776F1C"/>
    <w:rsid w:val="0077781A"/>
    <w:rsid w:val="007800CF"/>
    <w:rsid w:val="00780B6F"/>
    <w:rsid w:val="00782C24"/>
    <w:rsid w:val="00783AFB"/>
    <w:rsid w:val="00783F17"/>
    <w:rsid w:val="007855F9"/>
    <w:rsid w:val="00790E85"/>
    <w:rsid w:val="007924C1"/>
    <w:rsid w:val="00793C11"/>
    <w:rsid w:val="00793DEF"/>
    <w:rsid w:val="007943ED"/>
    <w:rsid w:val="0079508C"/>
    <w:rsid w:val="00795140"/>
    <w:rsid w:val="00795578"/>
    <w:rsid w:val="0079623B"/>
    <w:rsid w:val="00796597"/>
    <w:rsid w:val="007A03E4"/>
    <w:rsid w:val="007A0528"/>
    <w:rsid w:val="007A0BD3"/>
    <w:rsid w:val="007A341C"/>
    <w:rsid w:val="007A48AF"/>
    <w:rsid w:val="007A5697"/>
    <w:rsid w:val="007A6282"/>
    <w:rsid w:val="007A661E"/>
    <w:rsid w:val="007A6E31"/>
    <w:rsid w:val="007A783F"/>
    <w:rsid w:val="007B16A7"/>
    <w:rsid w:val="007B1F2E"/>
    <w:rsid w:val="007B28C1"/>
    <w:rsid w:val="007B2D04"/>
    <w:rsid w:val="007B3006"/>
    <w:rsid w:val="007B3777"/>
    <w:rsid w:val="007B3B2A"/>
    <w:rsid w:val="007C1725"/>
    <w:rsid w:val="007C1BA2"/>
    <w:rsid w:val="007C2A17"/>
    <w:rsid w:val="007C358D"/>
    <w:rsid w:val="007C5C1D"/>
    <w:rsid w:val="007C63C6"/>
    <w:rsid w:val="007C695D"/>
    <w:rsid w:val="007D0851"/>
    <w:rsid w:val="007D13EA"/>
    <w:rsid w:val="007D1FBE"/>
    <w:rsid w:val="007D26A7"/>
    <w:rsid w:val="007D43F1"/>
    <w:rsid w:val="007D4DC1"/>
    <w:rsid w:val="007D7EC2"/>
    <w:rsid w:val="007E0771"/>
    <w:rsid w:val="007E08BB"/>
    <w:rsid w:val="007E097D"/>
    <w:rsid w:val="007E1441"/>
    <w:rsid w:val="007E1D08"/>
    <w:rsid w:val="007E2D63"/>
    <w:rsid w:val="007E46B6"/>
    <w:rsid w:val="007E488B"/>
    <w:rsid w:val="007E4C1E"/>
    <w:rsid w:val="007E6804"/>
    <w:rsid w:val="007E6AD7"/>
    <w:rsid w:val="007E71DE"/>
    <w:rsid w:val="007F1DE8"/>
    <w:rsid w:val="007F2100"/>
    <w:rsid w:val="007F370C"/>
    <w:rsid w:val="007F3F42"/>
    <w:rsid w:val="007F45AB"/>
    <w:rsid w:val="007F4872"/>
    <w:rsid w:val="007F499F"/>
    <w:rsid w:val="007F4D17"/>
    <w:rsid w:val="007F6ADC"/>
    <w:rsid w:val="00802C94"/>
    <w:rsid w:val="00803299"/>
    <w:rsid w:val="0080374A"/>
    <w:rsid w:val="0080537E"/>
    <w:rsid w:val="00806930"/>
    <w:rsid w:val="008069DD"/>
    <w:rsid w:val="008108C2"/>
    <w:rsid w:val="00811472"/>
    <w:rsid w:val="00812B80"/>
    <w:rsid w:val="008133A4"/>
    <w:rsid w:val="00813749"/>
    <w:rsid w:val="008175E8"/>
    <w:rsid w:val="008209E6"/>
    <w:rsid w:val="0082117F"/>
    <w:rsid w:val="0082142E"/>
    <w:rsid w:val="00822288"/>
    <w:rsid w:val="00824621"/>
    <w:rsid w:val="00825E19"/>
    <w:rsid w:val="00826C71"/>
    <w:rsid w:val="00826E05"/>
    <w:rsid w:val="00830127"/>
    <w:rsid w:val="0083041D"/>
    <w:rsid w:val="00831920"/>
    <w:rsid w:val="00833547"/>
    <w:rsid w:val="00833580"/>
    <w:rsid w:val="00834B1F"/>
    <w:rsid w:val="00835060"/>
    <w:rsid w:val="00836500"/>
    <w:rsid w:val="008376C2"/>
    <w:rsid w:val="00837B3F"/>
    <w:rsid w:val="00840C77"/>
    <w:rsid w:val="0084171C"/>
    <w:rsid w:val="00841FC5"/>
    <w:rsid w:val="00844121"/>
    <w:rsid w:val="008467B3"/>
    <w:rsid w:val="00847194"/>
    <w:rsid w:val="00850007"/>
    <w:rsid w:val="0085120E"/>
    <w:rsid w:val="008517C0"/>
    <w:rsid w:val="00851958"/>
    <w:rsid w:val="00853095"/>
    <w:rsid w:val="00857707"/>
    <w:rsid w:val="008602BD"/>
    <w:rsid w:val="00860948"/>
    <w:rsid w:val="00861326"/>
    <w:rsid w:val="008636B1"/>
    <w:rsid w:val="00864AB7"/>
    <w:rsid w:val="0086536E"/>
    <w:rsid w:val="008703A6"/>
    <w:rsid w:val="008709E1"/>
    <w:rsid w:val="008711BD"/>
    <w:rsid w:val="0087243E"/>
    <w:rsid w:val="00873F61"/>
    <w:rsid w:val="0087423D"/>
    <w:rsid w:val="00875385"/>
    <w:rsid w:val="008769D2"/>
    <w:rsid w:val="00876FD1"/>
    <w:rsid w:val="00877041"/>
    <w:rsid w:val="008778AD"/>
    <w:rsid w:val="008803CF"/>
    <w:rsid w:val="008816C0"/>
    <w:rsid w:val="00881E48"/>
    <w:rsid w:val="00886EC8"/>
    <w:rsid w:val="00890FAD"/>
    <w:rsid w:val="0089209F"/>
    <w:rsid w:val="008921F5"/>
    <w:rsid w:val="008947F2"/>
    <w:rsid w:val="00894AD8"/>
    <w:rsid w:val="00897726"/>
    <w:rsid w:val="00897E79"/>
    <w:rsid w:val="008A0DBF"/>
    <w:rsid w:val="008A1FE5"/>
    <w:rsid w:val="008A2B53"/>
    <w:rsid w:val="008A39EA"/>
    <w:rsid w:val="008A3BDA"/>
    <w:rsid w:val="008A4372"/>
    <w:rsid w:val="008A52DA"/>
    <w:rsid w:val="008A59D5"/>
    <w:rsid w:val="008A5E03"/>
    <w:rsid w:val="008A6279"/>
    <w:rsid w:val="008A6BE5"/>
    <w:rsid w:val="008A70E2"/>
    <w:rsid w:val="008B005F"/>
    <w:rsid w:val="008B0DBF"/>
    <w:rsid w:val="008B13BA"/>
    <w:rsid w:val="008B1B81"/>
    <w:rsid w:val="008B2130"/>
    <w:rsid w:val="008B2725"/>
    <w:rsid w:val="008B2B54"/>
    <w:rsid w:val="008B2DE8"/>
    <w:rsid w:val="008B2FD4"/>
    <w:rsid w:val="008B41BF"/>
    <w:rsid w:val="008B46BB"/>
    <w:rsid w:val="008B66DA"/>
    <w:rsid w:val="008B687B"/>
    <w:rsid w:val="008C129C"/>
    <w:rsid w:val="008C1997"/>
    <w:rsid w:val="008C1FF5"/>
    <w:rsid w:val="008C20D0"/>
    <w:rsid w:val="008C493E"/>
    <w:rsid w:val="008C5780"/>
    <w:rsid w:val="008C7444"/>
    <w:rsid w:val="008D37ED"/>
    <w:rsid w:val="008D38AD"/>
    <w:rsid w:val="008D41E1"/>
    <w:rsid w:val="008D6D1C"/>
    <w:rsid w:val="008D7476"/>
    <w:rsid w:val="008D7481"/>
    <w:rsid w:val="008E3508"/>
    <w:rsid w:val="008E39CB"/>
    <w:rsid w:val="008E3C2F"/>
    <w:rsid w:val="008E6E96"/>
    <w:rsid w:val="008F10FD"/>
    <w:rsid w:val="008F1938"/>
    <w:rsid w:val="008F1F1D"/>
    <w:rsid w:val="008F235A"/>
    <w:rsid w:val="008F2AB7"/>
    <w:rsid w:val="008F48CB"/>
    <w:rsid w:val="008F4EA9"/>
    <w:rsid w:val="008F5B48"/>
    <w:rsid w:val="008F7656"/>
    <w:rsid w:val="008F77D5"/>
    <w:rsid w:val="008F7EA4"/>
    <w:rsid w:val="0090197A"/>
    <w:rsid w:val="00901B85"/>
    <w:rsid w:val="00902DD9"/>
    <w:rsid w:val="0090308F"/>
    <w:rsid w:val="00903169"/>
    <w:rsid w:val="009033E5"/>
    <w:rsid w:val="00904010"/>
    <w:rsid w:val="009040DB"/>
    <w:rsid w:val="009044DD"/>
    <w:rsid w:val="00906A01"/>
    <w:rsid w:val="009072A6"/>
    <w:rsid w:val="009074E0"/>
    <w:rsid w:val="009103A4"/>
    <w:rsid w:val="009113E5"/>
    <w:rsid w:val="0091205D"/>
    <w:rsid w:val="009121AB"/>
    <w:rsid w:val="0091294B"/>
    <w:rsid w:val="00913D70"/>
    <w:rsid w:val="00914C52"/>
    <w:rsid w:val="00914E7E"/>
    <w:rsid w:val="009153B0"/>
    <w:rsid w:val="009165D2"/>
    <w:rsid w:val="009170D3"/>
    <w:rsid w:val="009204D0"/>
    <w:rsid w:val="0092089F"/>
    <w:rsid w:val="009226A9"/>
    <w:rsid w:val="009233A7"/>
    <w:rsid w:val="00926297"/>
    <w:rsid w:val="00930C0D"/>
    <w:rsid w:val="00933DD1"/>
    <w:rsid w:val="0093434E"/>
    <w:rsid w:val="00934B5D"/>
    <w:rsid w:val="00935136"/>
    <w:rsid w:val="00935D0D"/>
    <w:rsid w:val="00935FF7"/>
    <w:rsid w:val="00937663"/>
    <w:rsid w:val="009402AD"/>
    <w:rsid w:val="00940B63"/>
    <w:rsid w:val="00942981"/>
    <w:rsid w:val="00943DD2"/>
    <w:rsid w:val="00946224"/>
    <w:rsid w:val="00952035"/>
    <w:rsid w:val="009556A1"/>
    <w:rsid w:val="0095619E"/>
    <w:rsid w:val="009562A5"/>
    <w:rsid w:val="00956AE8"/>
    <w:rsid w:val="00960D49"/>
    <w:rsid w:val="00961BEE"/>
    <w:rsid w:val="009622ED"/>
    <w:rsid w:val="00964204"/>
    <w:rsid w:val="009647C4"/>
    <w:rsid w:val="0096560C"/>
    <w:rsid w:val="00970167"/>
    <w:rsid w:val="009708A7"/>
    <w:rsid w:val="00970C52"/>
    <w:rsid w:val="00972A6D"/>
    <w:rsid w:val="0097347C"/>
    <w:rsid w:val="00973517"/>
    <w:rsid w:val="009737C9"/>
    <w:rsid w:val="00973E50"/>
    <w:rsid w:val="009750EE"/>
    <w:rsid w:val="00975B87"/>
    <w:rsid w:val="00976C99"/>
    <w:rsid w:val="009779BC"/>
    <w:rsid w:val="009806A4"/>
    <w:rsid w:val="009808A2"/>
    <w:rsid w:val="00980CAB"/>
    <w:rsid w:val="00984D67"/>
    <w:rsid w:val="00986CD0"/>
    <w:rsid w:val="00992907"/>
    <w:rsid w:val="00993E5F"/>
    <w:rsid w:val="009948A8"/>
    <w:rsid w:val="00995D5F"/>
    <w:rsid w:val="009964FA"/>
    <w:rsid w:val="009969B5"/>
    <w:rsid w:val="009A0D7F"/>
    <w:rsid w:val="009A141F"/>
    <w:rsid w:val="009A21C6"/>
    <w:rsid w:val="009A2B68"/>
    <w:rsid w:val="009A37AD"/>
    <w:rsid w:val="009A7B52"/>
    <w:rsid w:val="009B0FA3"/>
    <w:rsid w:val="009B17EA"/>
    <w:rsid w:val="009B2F2B"/>
    <w:rsid w:val="009B383D"/>
    <w:rsid w:val="009B3A4D"/>
    <w:rsid w:val="009B4B26"/>
    <w:rsid w:val="009B5D79"/>
    <w:rsid w:val="009B7851"/>
    <w:rsid w:val="009B7AD9"/>
    <w:rsid w:val="009C0533"/>
    <w:rsid w:val="009C0720"/>
    <w:rsid w:val="009C07A5"/>
    <w:rsid w:val="009C0B4D"/>
    <w:rsid w:val="009C32A6"/>
    <w:rsid w:val="009C5911"/>
    <w:rsid w:val="009C67A6"/>
    <w:rsid w:val="009C712B"/>
    <w:rsid w:val="009C7417"/>
    <w:rsid w:val="009D0562"/>
    <w:rsid w:val="009D1569"/>
    <w:rsid w:val="009D3C3A"/>
    <w:rsid w:val="009D4DFF"/>
    <w:rsid w:val="009D6C9A"/>
    <w:rsid w:val="009D7704"/>
    <w:rsid w:val="009D79F9"/>
    <w:rsid w:val="009D7D1F"/>
    <w:rsid w:val="009E0C4C"/>
    <w:rsid w:val="009E15D4"/>
    <w:rsid w:val="009E1C50"/>
    <w:rsid w:val="009E22E9"/>
    <w:rsid w:val="009E3982"/>
    <w:rsid w:val="009E64D8"/>
    <w:rsid w:val="009F03BC"/>
    <w:rsid w:val="009F404C"/>
    <w:rsid w:val="00A01BA4"/>
    <w:rsid w:val="00A01FEF"/>
    <w:rsid w:val="00A03139"/>
    <w:rsid w:val="00A063B2"/>
    <w:rsid w:val="00A069CB"/>
    <w:rsid w:val="00A104DC"/>
    <w:rsid w:val="00A1126E"/>
    <w:rsid w:val="00A114CB"/>
    <w:rsid w:val="00A14142"/>
    <w:rsid w:val="00A15033"/>
    <w:rsid w:val="00A15FB3"/>
    <w:rsid w:val="00A17645"/>
    <w:rsid w:val="00A17A78"/>
    <w:rsid w:val="00A2462A"/>
    <w:rsid w:val="00A25E5F"/>
    <w:rsid w:val="00A2647D"/>
    <w:rsid w:val="00A320A4"/>
    <w:rsid w:val="00A3397F"/>
    <w:rsid w:val="00A339C8"/>
    <w:rsid w:val="00A339CC"/>
    <w:rsid w:val="00A33ED8"/>
    <w:rsid w:val="00A346C9"/>
    <w:rsid w:val="00A346FA"/>
    <w:rsid w:val="00A34CF9"/>
    <w:rsid w:val="00A34D13"/>
    <w:rsid w:val="00A34EC4"/>
    <w:rsid w:val="00A35198"/>
    <w:rsid w:val="00A376CA"/>
    <w:rsid w:val="00A37809"/>
    <w:rsid w:val="00A41828"/>
    <w:rsid w:val="00A420A3"/>
    <w:rsid w:val="00A42149"/>
    <w:rsid w:val="00A42DDE"/>
    <w:rsid w:val="00A43BAE"/>
    <w:rsid w:val="00A449B8"/>
    <w:rsid w:val="00A4561B"/>
    <w:rsid w:val="00A47375"/>
    <w:rsid w:val="00A47E58"/>
    <w:rsid w:val="00A51415"/>
    <w:rsid w:val="00A51E2D"/>
    <w:rsid w:val="00A520A7"/>
    <w:rsid w:val="00A52D34"/>
    <w:rsid w:val="00A54009"/>
    <w:rsid w:val="00A60EDA"/>
    <w:rsid w:val="00A633B6"/>
    <w:rsid w:val="00A63632"/>
    <w:rsid w:val="00A63E45"/>
    <w:rsid w:val="00A65A83"/>
    <w:rsid w:val="00A676C5"/>
    <w:rsid w:val="00A701DC"/>
    <w:rsid w:val="00A70A7E"/>
    <w:rsid w:val="00A7151C"/>
    <w:rsid w:val="00A724D0"/>
    <w:rsid w:val="00A7276E"/>
    <w:rsid w:val="00A72DBF"/>
    <w:rsid w:val="00A746A6"/>
    <w:rsid w:val="00A74EAE"/>
    <w:rsid w:val="00A759A8"/>
    <w:rsid w:val="00A80283"/>
    <w:rsid w:val="00A804BD"/>
    <w:rsid w:val="00A81102"/>
    <w:rsid w:val="00A82948"/>
    <w:rsid w:val="00A84368"/>
    <w:rsid w:val="00A863B4"/>
    <w:rsid w:val="00A864EB"/>
    <w:rsid w:val="00A86FB8"/>
    <w:rsid w:val="00A87599"/>
    <w:rsid w:val="00A87AF4"/>
    <w:rsid w:val="00A92B6B"/>
    <w:rsid w:val="00A94B9B"/>
    <w:rsid w:val="00A94E79"/>
    <w:rsid w:val="00A95967"/>
    <w:rsid w:val="00A96162"/>
    <w:rsid w:val="00A96B06"/>
    <w:rsid w:val="00AA08E6"/>
    <w:rsid w:val="00AA1D8C"/>
    <w:rsid w:val="00AA4682"/>
    <w:rsid w:val="00AA5EC8"/>
    <w:rsid w:val="00AA70C5"/>
    <w:rsid w:val="00AB24D8"/>
    <w:rsid w:val="00AB42AC"/>
    <w:rsid w:val="00AB51F2"/>
    <w:rsid w:val="00AB6F0D"/>
    <w:rsid w:val="00AB6F65"/>
    <w:rsid w:val="00AB77A3"/>
    <w:rsid w:val="00AC2996"/>
    <w:rsid w:val="00AC4574"/>
    <w:rsid w:val="00AC58FD"/>
    <w:rsid w:val="00AC78CC"/>
    <w:rsid w:val="00AD0943"/>
    <w:rsid w:val="00AD1381"/>
    <w:rsid w:val="00AD265C"/>
    <w:rsid w:val="00AD46D1"/>
    <w:rsid w:val="00AD5A45"/>
    <w:rsid w:val="00AD73A3"/>
    <w:rsid w:val="00AE56DC"/>
    <w:rsid w:val="00AE5994"/>
    <w:rsid w:val="00AE5E5D"/>
    <w:rsid w:val="00AE6BA9"/>
    <w:rsid w:val="00AF0D07"/>
    <w:rsid w:val="00AF1116"/>
    <w:rsid w:val="00AF1F91"/>
    <w:rsid w:val="00AF588E"/>
    <w:rsid w:val="00AF647F"/>
    <w:rsid w:val="00AF69F9"/>
    <w:rsid w:val="00B0095B"/>
    <w:rsid w:val="00B00C0C"/>
    <w:rsid w:val="00B01745"/>
    <w:rsid w:val="00B02981"/>
    <w:rsid w:val="00B06B59"/>
    <w:rsid w:val="00B07594"/>
    <w:rsid w:val="00B07612"/>
    <w:rsid w:val="00B07FD9"/>
    <w:rsid w:val="00B13A82"/>
    <w:rsid w:val="00B1504D"/>
    <w:rsid w:val="00B15214"/>
    <w:rsid w:val="00B170DF"/>
    <w:rsid w:val="00B17FD5"/>
    <w:rsid w:val="00B211F6"/>
    <w:rsid w:val="00B216C0"/>
    <w:rsid w:val="00B21E76"/>
    <w:rsid w:val="00B22334"/>
    <w:rsid w:val="00B22793"/>
    <w:rsid w:val="00B22A36"/>
    <w:rsid w:val="00B23500"/>
    <w:rsid w:val="00B2357D"/>
    <w:rsid w:val="00B24BBF"/>
    <w:rsid w:val="00B251B8"/>
    <w:rsid w:val="00B25980"/>
    <w:rsid w:val="00B311DA"/>
    <w:rsid w:val="00B315ED"/>
    <w:rsid w:val="00B31BEE"/>
    <w:rsid w:val="00B32FCE"/>
    <w:rsid w:val="00B3403F"/>
    <w:rsid w:val="00B34C84"/>
    <w:rsid w:val="00B3518D"/>
    <w:rsid w:val="00B352C8"/>
    <w:rsid w:val="00B363A1"/>
    <w:rsid w:val="00B37220"/>
    <w:rsid w:val="00B37340"/>
    <w:rsid w:val="00B376B7"/>
    <w:rsid w:val="00B40456"/>
    <w:rsid w:val="00B4051E"/>
    <w:rsid w:val="00B4102B"/>
    <w:rsid w:val="00B414F3"/>
    <w:rsid w:val="00B41FCE"/>
    <w:rsid w:val="00B44380"/>
    <w:rsid w:val="00B45782"/>
    <w:rsid w:val="00B46747"/>
    <w:rsid w:val="00B47B7D"/>
    <w:rsid w:val="00B509DA"/>
    <w:rsid w:val="00B51502"/>
    <w:rsid w:val="00B52AF1"/>
    <w:rsid w:val="00B532AD"/>
    <w:rsid w:val="00B5455F"/>
    <w:rsid w:val="00B554ED"/>
    <w:rsid w:val="00B567E1"/>
    <w:rsid w:val="00B56DA7"/>
    <w:rsid w:val="00B579A1"/>
    <w:rsid w:val="00B604D9"/>
    <w:rsid w:val="00B6149A"/>
    <w:rsid w:val="00B62688"/>
    <w:rsid w:val="00B62897"/>
    <w:rsid w:val="00B661E4"/>
    <w:rsid w:val="00B67109"/>
    <w:rsid w:val="00B71206"/>
    <w:rsid w:val="00B71B75"/>
    <w:rsid w:val="00B73155"/>
    <w:rsid w:val="00B732F6"/>
    <w:rsid w:val="00B736E0"/>
    <w:rsid w:val="00B73B9B"/>
    <w:rsid w:val="00B7544F"/>
    <w:rsid w:val="00B7649B"/>
    <w:rsid w:val="00B81E32"/>
    <w:rsid w:val="00B820E9"/>
    <w:rsid w:val="00B84468"/>
    <w:rsid w:val="00B851A6"/>
    <w:rsid w:val="00B8533E"/>
    <w:rsid w:val="00B85D68"/>
    <w:rsid w:val="00B867B7"/>
    <w:rsid w:val="00B90455"/>
    <w:rsid w:val="00B90719"/>
    <w:rsid w:val="00B9166F"/>
    <w:rsid w:val="00B9274E"/>
    <w:rsid w:val="00B933C1"/>
    <w:rsid w:val="00B94385"/>
    <w:rsid w:val="00B96E65"/>
    <w:rsid w:val="00B96FA4"/>
    <w:rsid w:val="00BA0636"/>
    <w:rsid w:val="00BA0FDB"/>
    <w:rsid w:val="00BA153F"/>
    <w:rsid w:val="00BA300A"/>
    <w:rsid w:val="00BA383D"/>
    <w:rsid w:val="00BA4897"/>
    <w:rsid w:val="00BA547E"/>
    <w:rsid w:val="00BA54A7"/>
    <w:rsid w:val="00BA5B0F"/>
    <w:rsid w:val="00BB05C6"/>
    <w:rsid w:val="00BB2FDD"/>
    <w:rsid w:val="00BB393A"/>
    <w:rsid w:val="00BB6086"/>
    <w:rsid w:val="00BB65B9"/>
    <w:rsid w:val="00BC2A15"/>
    <w:rsid w:val="00BC31C4"/>
    <w:rsid w:val="00BC5150"/>
    <w:rsid w:val="00BC6791"/>
    <w:rsid w:val="00BC71AD"/>
    <w:rsid w:val="00BD0B49"/>
    <w:rsid w:val="00BD1849"/>
    <w:rsid w:val="00BD256A"/>
    <w:rsid w:val="00BD32F0"/>
    <w:rsid w:val="00BD493D"/>
    <w:rsid w:val="00BD5B61"/>
    <w:rsid w:val="00BD77FE"/>
    <w:rsid w:val="00BE0146"/>
    <w:rsid w:val="00BE40F6"/>
    <w:rsid w:val="00BE4F99"/>
    <w:rsid w:val="00BE5406"/>
    <w:rsid w:val="00BE56FF"/>
    <w:rsid w:val="00BE6159"/>
    <w:rsid w:val="00BE69AF"/>
    <w:rsid w:val="00BE69BB"/>
    <w:rsid w:val="00BE7E50"/>
    <w:rsid w:val="00BF2316"/>
    <w:rsid w:val="00BF2998"/>
    <w:rsid w:val="00BF579E"/>
    <w:rsid w:val="00BF65E6"/>
    <w:rsid w:val="00BF73AE"/>
    <w:rsid w:val="00BF7B8E"/>
    <w:rsid w:val="00C0279B"/>
    <w:rsid w:val="00C02D3B"/>
    <w:rsid w:val="00C03701"/>
    <w:rsid w:val="00C05597"/>
    <w:rsid w:val="00C0630C"/>
    <w:rsid w:val="00C1047C"/>
    <w:rsid w:val="00C10DB3"/>
    <w:rsid w:val="00C119BF"/>
    <w:rsid w:val="00C11C23"/>
    <w:rsid w:val="00C13520"/>
    <w:rsid w:val="00C13857"/>
    <w:rsid w:val="00C163DE"/>
    <w:rsid w:val="00C16F2A"/>
    <w:rsid w:val="00C224F4"/>
    <w:rsid w:val="00C225BF"/>
    <w:rsid w:val="00C237F6"/>
    <w:rsid w:val="00C244C8"/>
    <w:rsid w:val="00C26FF0"/>
    <w:rsid w:val="00C31B1A"/>
    <w:rsid w:val="00C326B7"/>
    <w:rsid w:val="00C34AC7"/>
    <w:rsid w:val="00C357FE"/>
    <w:rsid w:val="00C367D7"/>
    <w:rsid w:val="00C4053B"/>
    <w:rsid w:val="00C4070D"/>
    <w:rsid w:val="00C40DB1"/>
    <w:rsid w:val="00C44FA8"/>
    <w:rsid w:val="00C45A21"/>
    <w:rsid w:val="00C45B71"/>
    <w:rsid w:val="00C46285"/>
    <w:rsid w:val="00C47DF2"/>
    <w:rsid w:val="00C5019D"/>
    <w:rsid w:val="00C50F34"/>
    <w:rsid w:val="00C5146D"/>
    <w:rsid w:val="00C5175D"/>
    <w:rsid w:val="00C51C69"/>
    <w:rsid w:val="00C523B9"/>
    <w:rsid w:val="00C53173"/>
    <w:rsid w:val="00C53184"/>
    <w:rsid w:val="00C53727"/>
    <w:rsid w:val="00C54A8A"/>
    <w:rsid w:val="00C54E63"/>
    <w:rsid w:val="00C55253"/>
    <w:rsid w:val="00C55A5B"/>
    <w:rsid w:val="00C60E06"/>
    <w:rsid w:val="00C62AA1"/>
    <w:rsid w:val="00C62D9D"/>
    <w:rsid w:val="00C63E37"/>
    <w:rsid w:val="00C6622F"/>
    <w:rsid w:val="00C66CFF"/>
    <w:rsid w:val="00C7130E"/>
    <w:rsid w:val="00C71CC3"/>
    <w:rsid w:val="00C74227"/>
    <w:rsid w:val="00C75BCF"/>
    <w:rsid w:val="00C762AD"/>
    <w:rsid w:val="00C77082"/>
    <w:rsid w:val="00C77132"/>
    <w:rsid w:val="00C7769B"/>
    <w:rsid w:val="00C82307"/>
    <w:rsid w:val="00C91742"/>
    <w:rsid w:val="00C91D70"/>
    <w:rsid w:val="00C9214C"/>
    <w:rsid w:val="00C92597"/>
    <w:rsid w:val="00C930ED"/>
    <w:rsid w:val="00C9605B"/>
    <w:rsid w:val="00CA05F3"/>
    <w:rsid w:val="00CA27B2"/>
    <w:rsid w:val="00CA3CD9"/>
    <w:rsid w:val="00CA4597"/>
    <w:rsid w:val="00CA5DF7"/>
    <w:rsid w:val="00CA5E07"/>
    <w:rsid w:val="00CA66B4"/>
    <w:rsid w:val="00CB094F"/>
    <w:rsid w:val="00CB285F"/>
    <w:rsid w:val="00CB3BC3"/>
    <w:rsid w:val="00CB4EE0"/>
    <w:rsid w:val="00CB5EC4"/>
    <w:rsid w:val="00CB6174"/>
    <w:rsid w:val="00CB695D"/>
    <w:rsid w:val="00CB7358"/>
    <w:rsid w:val="00CC0350"/>
    <w:rsid w:val="00CC0761"/>
    <w:rsid w:val="00CC0CEA"/>
    <w:rsid w:val="00CC27A0"/>
    <w:rsid w:val="00CC440E"/>
    <w:rsid w:val="00CC5B5A"/>
    <w:rsid w:val="00CC611A"/>
    <w:rsid w:val="00CC6C06"/>
    <w:rsid w:val="00CD022B"/>
    <w:rsid w:val="00CD11FE"/>
    <w:rsid w:val="00CD20D5"/>
    <w:rsid w:val="00CD26C9"/>
    <w:rsid w:val="00CD44E9"/>
    <w:rsid w:val="00CD4E62"/>
    <w:rsid w:val="00CD5046"/>
    <w:rsid w:val="00CD524F"/>
    <w:rsid w:val="00CD62D3"/>
    <w:rsid w:val="00CD78C1"/>
    <w:rsid w:val="00CE0D3A"/>
    <w:rsid w:val="00CE0DCE"/>
    <w:rsid w:val="00CE0FED"/>
    <w:rsid w:val="00CE16D1"/>
    <w:rsid w:val="00CE299B"/>
    <w:rsid w:val="00CE2CF7"/>
    <w:rsid w:val="00CE3943"/>
    <w:rsid w:val="00CE428F"/>
    <w:rsid w:val="00CE4C1A"/>
    <w:rsid w:val="00CE6CB2"/>
    <w:rsid w:val="00CF289C"/>
    <w:rsid w:val="00CF377B"/>
    <w:rsid w:val="00CF4BEF"/>
    <w:rsid w:val="00CF76B8"/>
    <w:rsid w:val="00CF7ED0"/>
    <w:rsid w:val="00D0038B"/>
    <w:rsid w:val="00D00A43"/>
    <w:rsid w:val="00D00E4C"/>
    <w:rsid w:val="00D01A20"/>
    <w:rsid w:val="00D01EC2"/>
    <w:rsid w:val="00D02D19"/>
    <w:rsid w:val="00D033B0"/>
    <w:rsid w:val="00D04B34"/>
    <w:rsid w:val="00D05E26"/>
    <w:rsid w:val="00D06269"/>
    <w:rsid w:val="00D06985"/>
    <w:rsid w:val="00D076C7"/>
    <w:rsid w:val="00D07A32"/>
    <w:rsid w:val="00D101EC"/>
    <w:rsid w:val="00D10E3C"/>
    <w:rsid w:val="00D11276"/>
    <w:rsid w:val="00D11A7F"/>
    <w:rsid w:val="00D12806"/>
    <w:rsid w:val="00D16433"/>
    <w:rsid w:val="00D231FF"/>
    <w:rsid w:val="00D23543"/>
    <w:rsid w:val="00D2463B"/>
    <w:rsid w:val="00D278EE"/>
    <w:rsid w:val="00D27C89"/>
    <w:rsid w:val="00D30D89"/>
    <w:rsid w:val="00D3319F"/>
    <w:rsid w:val="00D33AF9"/>
    <w:rsid w:val="00D3464A"/>
    <w:rsid w:val="00D34C30"/>
    <w:rsid w:val="00D3557F"/>
    <w:rsid w:val="00D35C5C"/>
    <w:rsid w:val="00D36BD3"/>
    <w:rsid w:val="00D40207"/>
    <w:rsid w:val="00D404D0"/>
    <w:rsid w:val="00D409F6"/>
    <w:rsid w:val="00D42CD1"/>
    <w:rsid w:val="00D43CC0"/>
    <w:rsid w:val="00D4532F"/>
    <w:rsid w:val="00D47207"/>
    <w:rsid w:val="00D47485"/>
    <w:rsid w:val="00D47842"/>
    <w:rsid w:val="00D50033"/>
    <w:rsid w:val="00D5029A"/>
    <w:rsid w:val="00D5102C"/>
    <w:rsid w:val="00D51B27"/>
    <w:rsid w:val="00D51B41"/>
    <w:rsid w:val="00D57750"/>
    <w:rsid w:val="00D605EC"/>
    <w:rsid w:val="00D608DB"/>
    <w:rsid w:val="00D62AFB"/>
    <w:rsid w:val="00D64AF5"/>
    <w:rsid w:val="00D66369"/>
    <w:rsid w:val="00D67725"/>
    <w:rsid w:val="00D67AB6"/>
    <w:rsid w:val="00D71731"/>
    <w:rsid w:val="00D7198B"/>
    <w:rsid w:val="00D72DEA"/>
    <w:rsid w:val="00D731A1"/>
    <w:rsid w:val="00D732FB"/>
    <w:rsid w:val="00D742CC"/>
    <w:rsid w:val="00D77DC3"/>
    <w:rsid w:val="00D8088E"/>
    <w:rsid w:val="00D8265F"/>
    <w:rsid w:val="00D84047"/>
    <w:rsid w:val="00D842B4"/>
    <w:rsid w:val="00D84F68"/>
    <w:rsid w:val="00D86A39"/>
    <w:rsid w:val="00D87892"/>
    <w:rsid w:val="00D87963"/>
    <w:rsid w:val="00D9069C"/>
    <w:rsid w:val="00D91730"/>
    <w:rsid w:val="00D91A60"/>
    <w:rsid w:val="00D91D76"/>
    <w:rsid w:val="00D93EF7"/>
    <w:rsid w:val="00D94530"/>
    <w:rsid w:val="00D95189"/>
    <w:rsid w:val="00D964EF"/>
    <w:rsid w:val="00D96AE2"/>
    <w:rsid w:val="00D97512"/>
    <w:rsid w:val="00D97B91"/>
    <w:rsid w:val="00D97D06"/>
    <w:rsid w:val="00DA2369"/>
    <w:rsid w:val="00DA390B"/>
    <w:rsid w:val="00DA4412"/>
    <w:rsid w:val="00DA5CD9"/>
    <w:rsid w:val="00DB0A01"/>
    <w:rsid w:val="00DB13B3"/>
    <w:rsid w:val="00DB1725"/>
    <w:rsid w:val="00DB21AB"/>
    <w:rsid w:val="00DB4413"/>
    <w:rsid w:val="00DB5071"/>
    <w:rsid w:val="00DB5A88"/>
    <w:rsid w:val="00DB6577"/>
    <w:rsid w:val="00DC1836"/>
    <w:rsid w:val="00DC3F8C"/>
    <w:rsid w:val="00DC441D"/>
    <w:rsid w:val="00DC53F6"/>
    <w:rsid w:val="00DC76CB"/>
    <w:rsid w:val="00DC77CF"/>
    <w:rsid w:val="00DC7AF9"/>
    <w:rsid w:val="00DD154D"/>
    <w:rsid w:val="00DD331E"/>
    <w:rsid w:val="00DD376E"/>
    <w:rsid w:val="00DD38E0"/>
    <w:rsid w:val="00DD63B3"/>
    <w:rsid w:val="00DD7C0E"/>
    <w:rsid w:val="00DE0CAF"/>
    <w:rsid w:val="00DE1264"/>
    <w:rsid w:val="00DE18BF"/>
    <w:rsid w:val="00DE2A51"/>
    <w:rsid w:val="00DE30E0"/>
    <w:rsid w:val="00DE3EBA"/>
    <w:rsid w:val="00DE518C"/>
    <w:rsid w:val="00DE5524"/>
    <w:rsid w:val="00DE7985"/>
    <w:rsid w:val="00DF2C6B"/>
    <w:rsid w:val="00DF2CAA"/>
    <w:rsid w:val="00DF35DC"/>
    <w:rsid w:val="00DF3CA8"/>
    <w:rsid w:val="00DF59A2"/>
    <w:rsid w:val="00DF60CF"/>
    <w:rsid w:val="00DF62F1"/>
    <w:rsid w:val="00DF632A"/>
    <w:rsid w:val="00DF71C9"/>
    <w:rsid w:val="00E00A5B"/>
    <w:rsid w:val="00E01576"/>
    <w:rsid w:val="00E01A59"/>
    <w:rsid w:val="00E01AA3"/>
    <w:rsid w:val="00E0270E"/>
    <w:rsid w:val="00E02D66"/>
    <w:rsid w:val="00E0374A"/>
    <w:rsid w:val="00E05A6E"/>
    <w:rsid w:val="00E05BA4"/>
    <w:rsid w:val="00E120DC"/>
    <w:rsid w:val="00E12B9E"/>
    <w:rsid w:val="00E12BA2"/>
    <w:rsid w:val="00E1384B"/>
    <w:rsid w:val="00E1455B"/>
    <w:rsid w:val="00E16261"/>
    <w:rsid w:val="00E17E46"/>
    <w:rsid w:val="00E21D95"/>
    <w:rsid w:val="00E22CF5"/>
    <w:rsid w:val="00E23F38"/>
    <w:rsid w:val="00E246A6"/>
    <w:rsid w:val="00E257DF"/>
    <w:rsid w:val="00E25E76"/>
    <w:rsid w:val="00E25F9A"/>
    <w:rsid w:val="00E306F0"/>
    <w:rsid w:val="00E31D2F"/>
    <w:rsid w:val="00E322A2"/>
    <w:rsid w:val="00E3254E"/>
    <w:rsid w:val="00E34617"/>
    <w:rsid w:val="00E35884"/>
    <w:rsid w:val="00E35D63"/>
    <w:rsid w:val="00E366B4"/>
    <w:rsid w:val="00E36A2A"/>
    <w:rsid w:val="00E40D86"/>
    <w:rsid w:val="00E44854"/>
    <w:rsid w:val="00E47288"/>
    <w:rsid w:val="00E5026D"/>
    <w:rsid w:val="00E503BF"/>
    <w:rsid w:val="00E50C93"/>
    <w:rsid w:val="00E51C98"/>
    <w:rsid w:val="00E51DFB"/>
    <w:rsid w:val="00E5204B"/>
    <w:rsid w:val="00E523B8"/>
    <w:rsid w:val="00E54A32"/>
    <w:rsid w:val="00E56FAB"/>
    <w:rsid w:val="00E57955"/>
    <w:rsid w:val="00E57EEC"/>
    <w:rsid w:val="00E61A8F"/>
    <w:rsid w:val="00E62742"/>
    <w:rsid w:val="00E6380C"/>
    <w:rsid w:val="00E718B4"/>
    <w:rsid w:val="00E73AFC"/>
    <w:rsid w:val="00E77136"/>
    <w:rsid w:val="00E77EEE"/>
    <w:rsid w:val="00E8158C"/>
    <w:rsid w:val="00E82B0B"/>
    <w:rsid w:val="00E840AA"/>
    <w:rsid w:val="00E8547D"/>
    <w:rsid w:val="00E85783"/>
    <w:rsid w:val="00E859C8"/>
    <w:rsid w:val="00E86FA0"/>
    <w:rsid w:val="00E90E86"/>
    <w:rsid w:val="00E915E1"/>
    <w:rsid w:val="00E91FEF"/>
    <w:rsid w:val="00E92284"/>
    <w:rsid w:val="00E94A13"/>
    <w:rsid w:val="00E95B48"/>
    <w:rsid w:val="00E95E7F"/>
    <w:rsid w:val="00E95FB0"/>
    <w:rsid w:val="00E97260"/>
    <w:rsid w:val="00EA18DA"/>
    <w:rsid w:val="00EA31B9"/>
    <w:rsid w:val="00EA4807"/>
    <w:rsid w:val="00EA50C3"/>
    <w:rsid w:val="00EA6315"/>
    <w:rsid w:val="00EB05C6"/>
    <w:rsid w:val="00EB0A1F"/>
    <w:rsid w:val="00EB1CF5"/>
    <w:rsid w:val="00EB22B5"/>
    <w:rsid w:val="00EB387E"/>
    <w:rsid w:val="00EB52A8"/>
    <w:rsid w:val="00EB5603"/>
    <w:rsid w:val="00EB5E91"/>
    <w:rsid w:val="00EB61E3"/>
    <w:rsid w:val="00EB656F"/>
    <w:rsid w:val="00EB7530"/>
    <w:rsid w:val="00EC0476"/>
    <w:rsid w:val="00EC1511"/>
    <w:rsid w:val="00EC1B25"/>
    <w:rsid w:val="00EC2BE8"/>
    <w:rsid w:val="00EC3AFE"/>
    <w:rsid w:val="00EC5B8F"/>
    <w:rsid w:val="00EC611D"/>
    <w:rsid w:val="00EC6307"/>
    <w:rsid w:val="00EC6794"/>
    <w:rsid w:val="00EC6C50"/>
    <w:rsid w:val="00ED0F6B"/>
    <w:rsid w:val="00ED14FB"/>
    <w:rsid w:val="00ED21F4"/>
    <w:rsid w:val="00ED25CB"/>
    <w:rsid w:val="00ED2F51"/>
    <w:rsid w:val="00ED391D"/>
    <w:rsid w:val="00ED4498"/>
    <w:rsid w:val="00ED5FEE"/>
    <w:rsid w:val="00ED60F9"/>
    <w:rsid w:val="00ED7189"/>
    <w:rsid w:val="00EE2424"/>
    <w:rsid w:val="00EE28C6"/>
    <w:rsid w:val="00EE33FD"/>
    <w:rsid w:val="00EE361C"/>
    <w:rsid w:val="00EE4D78"/>
    <w:rsid w:val="00EE5570"/>
    <w:rsid w:val="00EE59B6"/>
    <w:rsid w:val="00EE71CC"/>
    <w:rsid w:val="00EE7CB2"/>
    <w:rsid w:val="00EF081B"/>
    <w:rsid w:val="00EF0ECD"/>
    <w:rsid w:val="00EF2920"/>
    <w:rsid w:val="00EF3836"/>
    <w:rsid w:val="00EF4120"/>
    <w:rsid w:val="00EF56F3"/>
    <w:rsid w:val="00EF5C21"/>
    <w:rsid w:val="00EF7F0F"/>
    <w:rsid w:val="00F00EBC"/>
    <w:rsid w:val="00F01631"/>
    <w:rsid w:val="00F020BC"/>
    <w:rsid w:val="00F02869"/>
    <w:rsid w:val="00F042F8"/>
    <w:rsid w:val="00F0496C"/>
    <w:rsid w:val="00F077A2"/>
    <w:rsid w:val="00F10E23"/>
    <w:rsid w:val="00F12115"/>
    <w:rsid w:val="00F12225"/>
    <w:rsid w:val="00F12BF7"/>
    <w:rsid w:val="00F12C36"/>
    <w:rsid w:val="00F12D70"/>
    <w:rsid w:val="00F138DE"/>
    <w:rsid w:val="00F13A83"/>
    <w:rsid w:val="00F13B1D"/>
    <w:rsid w:val="00F13B96"/>
    <w:rsid w:val="00F14E0E"/>
    <w:rsid w:val="00F1512E"/>
    <w:rsid w:val="00F15B64"/>
    <w:rsid w:val="00F1671B"/>
    <w:rsid w:val="00F17472"/>
    <w:rsid w:val="00F20093"/>
    <w:rsid w:val="00F21063"/>
    <w:rsid w:val="00F22877"/>
    <w:rsid w:val="00F2353C"/>
    <w:rsid w:val="00F2420D"/>
    <w:rsid w:val="00F246DF"/>
    <w:rsid w:val="00F25196"/>
    <w:rsid w:val="00F25EC5"/>
    <w:rsid w:val="00F30D03"/>
    <w:rsid w:val="00F315B9"/>
    <w:rsid w:val="00F31A91"/>
    <w:rsid w:val="00F335DD"/>
    <w:rsid w:val="00F33EDF"/>
    <w:rsid w:val="00F3642E"/>
    <w:rsid w:val="00F3748E"/>
    <w:rsid w:val="00F376E1"/>
    <w:rsid w:val="00F401EC"/>
    <w:rsid w:val="00F41AB5"/>
    <w:rsid w:val="00F429FA"/>
    <w:rsid w:val="00F4693C"/>
    <w:rsid w:val="00F4748A"/>
    <w:rsid w:val="00F509E9"/>
    <w:rsid w:val="00F51C12"/>
    <w:rsid w:val="00F52095"/>
    <w:rsid w:val="00F52216"/>
    <w:rsid w:val="00F541B6"/>
    <w:rsid w:val="00F554F8"/>
    <w:rsid w:val="00F57C36"/>
    <w:rsid w:val="00F62CF4"/>
    <w:rsid w:val="00F62E3D"/>
    <w:rsid w:val="00F64EA7"/>
    <w:rsid w:val="00F65390"/>
    <w:rsid w:val="00F708E2"/>
    <w:rsid w:val="00F70FD5"/>
    <w:rsid w:val="00F714A1"/>
    <w:rsid w:val="00F71F84"/>
    <w:rsid w:val="00F7562C"/>
    <w:rsid w:val="00F75AF8"/>
    <w:rsid w:val="00F7720D"/>
    <w:rsid w:val="00F77FED"/>
    <w:rsid w:val="00F820ED"/>
    <w:rsid w:val="00F84775"/>
    <w:rsid w:val="00F847A9"/>
    <w:rsid w:val="00F910C9"/>
    <w:rsid w:val="00F91371"/>
    <w:rsid w:val="00F92677"/>
    <w:rsid w:val="00F9335E"/>
    <w:rsid w:val="00F9393A"/>
    <w:rsid w:val="00F944F5"/>
    <w:rsid w:val="00F96F98"/>
    <w:rsid w:val="00FA1373"/>
    <w:rsid w:val="00FA1782"/>
    <w:rsid w:val="00FA25E1"/>
    <w:rsid w:val="00FA2C3D"/>
    <w:rsid w:val="00FA35F1"/>
    <w:rsid w:val="00FA3C13"/>
    <w:rsid w:val="00FA3C5E"/>
    <w:rsid w:val="00FA3F65"/>
    <w:rsid w:val="00FA4B13"/>
    <w:rsid w:val="00FA4DE5"/>
    <w:rsid w:val="00FA53BC"/>
    <w:rsid w:val="00FB0050"/>
    <w:rsid w:val="00FB0E9F"/>
    <w:rsid w:val="00FB1125"/>
    <w:rsid w:val="00FB1841"/>
    <w:rsid w:val="00FB32F9"/>
    <w:rsid w:val="00FB3DEA"/>
    <w:rsid w:val="00FB4F5D"/>
    <w:rsid w:val="00FB5896"/>
    <w:rsid w:val="00FB6B1F"/>
    <w:rsid w:val="00FC13D6"/>
    <w:rsid w:val="00FC3629"/>
    <w:rsid w:val="00FC4CBE"/>
    <w:rsid w:val="00FC59AC"/>
    <w:rsid w:val="00FC6F01"/>
    <w:rsid w:val="00FC7275"/>
    <w:rsid w:val="00FD00BB"/>
    <w:rsid w:val="00FD06CB"/>
    <w:rsid w:val="00FD17CA"/>
    <w:rsid w:val="00FD19F6"/>
    <w:rsid w:val="00FD24C8"/>
    <w:rsid w:val="00FD37BB"/>
    <w:rsid w:val="00FD3EC4"/>
    <w:rsid w:val="00FD513D"/>
    <w:rsid w:val="00FD62AB"/>
    <w:rsid w:val="00FD70C9"/>
    <w:rsid w:val="00FD74DD"/>
    <w:rsid w:val="00FE083B"/>
    <w:rsid w:val="00FE33A7"/>
    <w:rsid w:val="00FE4139"/>
    <w:rsid w:val="00FE4452"/>
    <w:rsid w:val="00FE5088"/>
    <w:rsid w:val="00FE5234"/>
    <w:rsid w:val="00FE5EE8"/>
    <w:rsid w:val="00FF15AC"/>
    <w:rsid w:val="00FF18CB"/>
    <w:rsid w:val="00FF19BA"/>
    <w:rsid w:val="00FF2772"/>
    <w:rsid w:val="00FF38AA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759F9"/>
  <w15:docId w15:val="{AE94E4D2-3829-450A-88D6-3278E004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C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C06"/>
  </w:style>
  <w:style w:type="paragraph" w:styleId="a5">
    <w:name w:val="footer"/>
    <w:basedOn w:val="a"/>
    <w:link w:val="a6"/>
    <w:uiPriority w:val="99"/>
    <w:unhideWhenUsed/>
    <w:rsid w:val="00087C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C06"/>
  </w:style>
  <w:style w:type="character" w:styleId="a7">
    <w:name w:val="Hyperlink"/>
    <w:basedOn w:val="a0"/>
    <w:uiPriority w:val="99"/>
    <w:semiHidden/>
    <w:unhideWhenUsed/>
    <w:rsid w:val="001E6CEF"/>
    <w:rPr>
      <w:rFonts w:ascii="Verdana" w:hAnsi="Verdana" w:hint="default"/>
      <w:color w:val="0033CC"/>
      <w:u w:val="single"/>
    </w:rPr>
  </w:style>
  <w:style w:type="paragraph" w:styleId="a8">
    <w:name w:val="List Paragraph"/>
    <w:basedOn w:val="a"/>
    <w:uiPriority w:val="34"/>
    <w:qFormat/>
    <w:rsid w:val="0048147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61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11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3434E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4F57E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F57E5"/>
  </w:style>
  <w:style w:type="paragraph" w:styleId="ae">
    <w:name w:val="footnote text"/>
    <w:aliases w:val="Footnote New,Footnote Text Char1,Footnote Text Char11,Footnote Text Char12,Footnote Text Char2,Footnote Text Char21,Footnote Text Char3,Footnote Text Char31,Footnote Text Char4,Footnote Text Char5,Footnote Text Char6, Cha"/>
    <w:basedOn w:val="a"/>
    <w:link w:val="af"/>
    <w:uiPriority w:val="99"/>
    <w:semiHidden/>
    <w:rsid w:val="00290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aliases w:val="Footnote New Знак,Footnote Text Char1 Знак,Footnote Text Char11 Знак,Footnote Text Char12 Знак,Footnote Text Char2 Знак,Footnote Text Char21 Знак,Footnote Text Char3 Знак,Footnote Text Char31 Знак,Footnote Text Char4 Знак, Cha Знак"/>
    <w:basedOn w:val="a0"/>
    <w:link w:val="ae"/>
    <w:uiPriority w:val="99"/>
    <w:semiHidden/>
    <w:rsid w:val="00290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aliases w:val="fr,Used by Word for Help footnote symbols,Знак сноски-FN,Знак сноски 1,Ciae niinee-FN,Referencia nota al pie,ftref,сноска,Знак сноски Даша,вески,SUPERS,ХИА_ЗС,Текст сноски Знак2 Знак Знак1,Текст сноски Знак1 Знак Знак Знак1,Знак сноски1,ftre"/>
    <w:uiPriority w:val="99"/>
    <w:qFormat/>
    <w:rsid w:val="00290C24"/>
    <w:rPr>
      <w:vertAlign w:val="superscript"/>
    </w:rPr>
  </w:style>
  <w:style w:type="paragraph" w:customStyle="1" w:styleId="ConsPlusNormal">
    <w:name w:val="ConsPlusNormal"/>
    <w:rsid w:val="001C208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Plain Text"/>
    <w:basedOn w:val="a"/>
    <w:link w:val="af2"/>
    <w:uiPriority w:val="99"/>
    <w:unhideWhenUsed/>
    <w:rsid w:val="00B67109"/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B67109"/>
    <w:rPr>
      <w:rFonts w:ascii="Consolas" w:hAnsi="Consolas"/>
      <w:sz w:val="21"/>
      <w:szCs w:val="21"/>
    </w:rPr>
  </w:style>
  <w:style w:type="character" w:customStyle="1" w:styleId="CharStyle11">
    <w:name w:val="Char Style 11"/>
    <w:basedOn w:val="a0"/>
    <w:link w:val="Style10"/>
    <w:uiPriority w:val="99"/>
    <w:rsid w:val="00CC0CEA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CC0CEA"/>
    <w:pPr>
      <w:widowControl w:val="0"/>
      <w:shd w:val="clear" w:color="auto" w:fill="FFFFFF"/>
      <w:spacing w:line="240" w:lineRule="atLeast"/>
      <w:jc w:val="both"/>
    </w:pPr>
    <w:rPr>
      <w:sz w:val="26"/>
      <w:szCs w:val="26"/>
    </w:rPr>
  </w:style>
  <w:style w:type="character" w:styleId="af3">
    <w:name w:val="Emphasis"/>
    <w:basedOn w:val="a0"/>
    <w:uiPriority w:val="20"/>
    <w:qFormat/>
    <w:rsid w:val="005F0CD2"/>
    <w:rPr>
      <w:i/>
      <w:iCs/>
    </w:rPr>
  </w:style>
  <w:style w:type="paragraph" w:customStyle="1" w:styleId="Standard">
    <w:name w:val="Standard"/>
    <w:rsid w:val="0015722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customStyle="1" w:styleId="CharStyle7">
    <w:name w:val="Char Style 7"/>
    <w:basedOn w:val="a0"/>
    <w:link w:val="Style6"/>
    <w:uiPriority w:val="99"/>
    <w:locked/>
    <w:rsid w:val="004F522D"/>
    <w:rPr>
      <w:rFonts w:cs="Times New Roman"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4F522D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4F522D"/>
    <w:pPr>
      <w:widowControl w:val="0"/>
      <w:shd w:val="clear" w:color="auto" w:fill="FFFFFF"/>
      <w:spacing w:after="300" w:line="322" w:lineRule="exact"/>
      <w:jc w:val="both"/>
    </w:pPr>
    <w:rPr>
      <w:rFonts w:cs="Times New Roman"/>
      <w:sz w:val="26"/>
      <w:szCs w:val="26"/>
    </w:rPr>
  </w:style>
  <w:style w:type="paragraph" w:customStyle="1" w:styleId="Style36">
    <w:name w:val="Style 36"/>
    <w:basedOn w:val="a"/>
    <w:link w:val="CharStyle37"/>
    <w:uiPriority w:val="99"/>
    <w:rsid w:val="004F522D"/>
    <w:pPr>
      <w:widowControl w:val="0"/>
      <w:shd w:val="clear" w:color="auto" w:fill="FFFFFF"/>
      <w:spacing w:line="370" w:lineRule="exact"/>
      <w:ind w:firstLine="860"/>
      <w:jc w:val="both"/>
      <w:outlineLvl w:val="0"/>
    </w:pPr>
    <w:rPr>
      <w:rFonts w:cs="Times New Roman"/>
      <w:b/>
      <w:bCs/>
      <w:sz w:val="26"/>
      <w:szCs w:val="26"/>
    </w:rPr>
  </w:style>
  <w:style w:type="character" w:styleId="af4">
    <w:name w:val="annotation reference"/>
    <w:basedOn w:val="a0"/>
    <w:uiPriority w:val="99"/>
    <w:semiHidden/>
    <w:unhideWhenUsed/>
    <w:rsid w:val="00C4628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4628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46285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4628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46285"/>
    <w:rPr>
      <w:b/>
      <w:bCs/>
      <w:sz w:val="20"/>
      <w:szCs w:val="20"/>
    </w:rPr>
  </w:style>
  <w:style w:type="table" w:styleId="af9">
    <w:name w:val="Table Grid"/>
    <w:basedOn w:val="a1"/>
    <w:uiPriority w:val="59"/>
    <w:rsid w:val="00D6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6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9C0C8443DC0DDB1E762104374A30ECF91F1AA4FE14406E0C8AEAF3CF2DC3D4FD7D5BD83E5134C2IFI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EB500DF64F5A1F7E83234C21C3CE48980BF6CE61689D99EB22ED3F805A0DA57A7AE009EBD2D679326D22480BzEU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FAD6A-CA5C-4337-84F1-FB6D1BEF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26</Pages>
  <Words>8717</Words>
  <Characters>49688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ШНАЙДЕРМАН ТАТЬЯНА АЛЕКСАНДРОВНА</dc:creator>
  <cp:lastModifiedBy>Алексей Парамонов</cp:lastModifiedBy>
  <cp:revision>15</cp:revision>
  <cp:lastPrinted>2020-12-10T16:25:00Z</cp:lastPrinted>
  <dcterms:created xsi:type="dcterms:W3CDTF">2020-12-28T07:00:00Z</dcterms:created>
  <dcterms:modified xsi:type="dcterms:W3CDTF">2020-12-30T09:56:00Z</dcterms:modified>
</cp:coreProperties>
</file>