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192E9F">
      <w:pPr>
        <w:pStyle w:val="Standard"/>
        <w:autoSpaceDE w:val="0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337D4B">
      <w:pPr>
        <w:pStyle w:val="Standard"/>
        <w:autoSpaceDE w:val="0"/>
        <w:ind w:right="45"/>
        <w:rPr>
          <w:b/>
          <w:szCs w:val="28"/>
        </w:rPr>
      </w:pPr>
    </w:p>
    <w:p w:rsidR="00BF5131" w:rsidRPr="0012126E" w:rsidRDefault="00035ED2" w:rsidP="00192E9F">
      <w:pPr>
        <w:pStyle w:val="Standard"/>
        <w:autoSpaceDE w:val="0"/>
        <w:ind w:right="-30"/>
        <w:jc w:val="center"/>
        <w:rPr>
          <w:b/>
          <w:szCs w:val="28"/>
        </w:rPr>
      </w:pPr>
      <w:r w:rsidRPr="0012126E">
        <w:rPr>
          <w:b/>
          <w:szCs w:val="28"/>
        </w:rPr>
        <w:t>Информационное сообщение</w:t>
      </w:r>
      <w:r w:rsidR="00862018" w:rsidRPr="0012126E">
        <w:rPr>
          <w:b/>
          <w:szCs w:val="28"/>
        </w:rPr>
        <w:br/>
      </w:r>
      <w:r w:rsidR="00232DCA" w:rsidRPr="001A4BD1">
        <w:rPr>
          <w:b/>
          <w:szCs w:val="28"/>
        </w:rPr>
        <w:t xml:space="preserve"> </w:t>
      </w:r>
      <w:r w:rsidR="0012126E" w:rsidRPr="0012126E">
        <w:rPr>
          <w:b/>
          <w:szCs w:val="28"/>
        </w:rPr>
        <w:t>3</w:t>
      </w:r>
      <w:r w:rsidR="00CA4255" w:rsidRPr="0012126E">
        <w:rPr>
          <w:b/>
          <w:szCs w:val="28"/>
        </w:rPr>
        <w:t xml:space="preserve"> </w:t>
      </w:r>
      <w:r w:rsidR="008B1230" w:rsidRPr="0012126E">
        <w:rPr>
          <w:b/>
          <w:szCs w:val="28"/>
        </w:rPr>
        <w:t>ноябр</w:t>
      </w:r>
      <w:r w:rsidR="00CA4255" w:rsidRPr="0012126E">
        <w:rPr>
          <w:b/>
          <w:szCs w:val="28"/>
        </w:rPr>
        <w:t xml:space="preserve">я </w:t>
      </w:r>
      <w:r w:rsidRPr="0012126E">
        <w:rPr>
          <w:b/>
          <w:szCs w:val="28"/>
        </w:rPr>
        <w:t>20</w:t>
      </w:r>
      <w:r w:rsidR="00104726" w:rsidRPr="0012126E">
        <w:rPr>
          <w:b/>
          <w:szCs w:val="28"/>
        </w:rPr>
        <w:t>20</w:t>
      </w:r>
      <w:r w:rsidRPr="0012126E">
        <w:rPr>
          <w:b/>
          <w:szCs w:val="28"/>
        </w:rPr>
        <w:t xml:space="preserve"> г.</w:t>
      </w:r>
      <w:r w:rsidR="002F00FF" w:rsidRPr="0012126E">
        <w:rPr>
          <w:b/>
          <w:szCs w:val="28"/>
        </w:rPr>
        <w:t xml:space="preserve"> </w:t>
      </w:r>
      <w:r w:rsidR="001B132B" w:rsidRPr="0012126E">
        <w:rPr>
          <w:b/>
          <w:szCs w:val="28"/>
        </w:rPr>
        <w:t>№ ИС-учет-</w:t>
      </w:r>
      <w:r w:rsidR="00015ADF" w:rsidRPr="0012126E">
        <w:rPr>
          <w:b/>
          <w:szCs w:val="28"/>
        </w:rPr>
        <w:t>2</w:t>
      </w:r>
      <w:r w:rsidR="0012126E" w:rsidRPr="0012126E">
        <w:rPr>
          <w:b/>
          <w:szCs w:val="28"/>
        </w:rPr>
        <w:t>9</w:t>
      </w:r>
    </w:p>
    <w:p w:rsidR="00962B45" w:rsidRPr="0012126E" w:rsidRDefault="00962B45" w:rsidP="00337D4B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4794D" w:rsidRPr="0012126E" w:rsidRDefault="00192E9F" w:rsidP="00192E9F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2126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Новый порядок учета основных средств</w:t>
      </w:r>
    </w:p>
    <w:p w:rsidR="00192E9F" w:rsidRPr="0012126E" w:rsidRDefault="00192E9F" w:rsidP="00337D4B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A4255" w:rsidRPr="0012126E" w:rsidRDefault="00CA4255" w:rsidP="00337D4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Приказом Минфина России от 1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7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сент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ября 20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204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 утвержден </w:t>
      </w:r>
      <w:r w:rsidR="00BF0AF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едеральный стандарт бухгалтерского учета ФСБУ 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/20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Основные средства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». </w:t>
      </w:r>
      <w:r w:rsidR="00BF0AF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050C4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Данным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федеральны</w:t>
      </w:r>
      <w:r w:rsidR="009050C4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стандарт</w:t>
      </w:r>
      <w:r w:rsidR="00630D41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</w:t>
      </w:r>
      <w:r w:rsidR="009050C4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требования к формированию в бухгалтерском учете информации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основных средствах</w:t>
      </w:r>
      <w:r w:rsidR="00BF0AF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организаций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E32130" w:rsidRPr="0012126E" w:rsidRDefault="00CA4255" w:rsidP="00337D4B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ФСБУ 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/20</w:t>
      </w:r>
      <w:r w:rsidR="00376E2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разработан на основе МСФО</w:t>
      </w:r>
      <w:r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2126E">
        <w:rPr>
          <w:rFonts w:ascii="Times New Roman" w:hAnsi="Times New Roman" w:cs="Times New Roman"/>
          <w:sz w:val="28"/>
          <w:szCs w:val="28"/>
        </w:rPr>
        <w:t xml:space="preserve">IAS) </w:t>
      </w:r>
      <w:r w:rsidR="00376E22" w:rsidRPr="0012126E">
        <w:rPr>
          <w:rFonts w:ascii="Times New Roman" w:hAnsi="Times New Roman" w:cs="Times New Roman"/>
          <w:sz w:val="28"/>
          <w:szCs w:val="28"/>
        </w:rPr>
        <w:t>16</w:t>
      </w:r>
      <w:r w:rsidRPr="0012126E">
        <w:rPr>
          <w:rFonts w:ascii="Times New Roman" w:hAnsi="Times New Roman" w:cs="Times New Roman"/>
          <w:sz w:val="28"/>
          <w:szCs w:val="28"/>
        </w:rPr>
        <w:t xml:space="preserve"> «</w:t>
      </w:r>
      <w:r w:rsidR="00376E22" w:rsidRPr="0012126E">
        <w:rPr>
          <w:rFonts w:ascii="Times New Roman" w:hAnsi="Times New Roman" w:cs="Times New Roman"/>
          <w:sz w:val="28"/>
          <w:szCs w:val="28"/>
        </w:rPr>
        <w:t>Основные средства</w:t>
      </w:r>
      <w:r w:rsidRPr="0012126E">
        <w:rPr>
          <w:rFonts w:ascii="Times New Roman" w:hAnsi="Times New Roman" w:cs="Times New Roman"/>
          <w:sz w:val="28"/>
          <w:szCs w:val="28"/>
        </w:rPr>
        <w:t xml:space="preserve">», введенного в действие на территории Российской Федерации приказом Минфина России от 28 декабря 2015 г. № 217н. </w:t>
      </w:r>
    </w:p>
    <w:p w:rsidR="00CA4255" w:rsidRPr="0012126E" w:rsidRDefault="002A6A5A" w:rsidP="00337D4B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Стандарт</w:t>
      </w:r>
      <w:r w:rsidR="00E32130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A4255" w:rsidRPr="0012126E">
        <w:rPr>
          <w:rFonts w:ascii="Times New Roman" w:hAnsi="Times New Roman" w:cs="Times New Roman"/>
          <w:sz w:val="28"/>
          <w:szCs w:val="28"/>
        </w:rPr>
        <w:t>заменяет Положение по бухгалтерскому учету (ПБУ</w:t>
      </w:r>
      <w:r w:rsidR="00376E22" w:rsidRPr="0012126E">
        <w:rPr>
          <w:rFonts w:ascii="Times New Roman" w:hAnsi="Times New Roman" w:cs="Times New Roman"/>
          <w:sz w:val="28"/>
          <w:szCs w:val="28"/>
        </w:rPr>
        <w:t> 6</w:t>
      </w:r>
      <w:r w:rsidR="00CA4255" w:rsidRPr="0012126E">
        <w:rPr>
          <w:rFonts w:ascii="Times New Roman" w:hAnsi="Times New Roman" w:cs="Times New Roman"/>
          <w:sz w:val="28"/>
          <w:szCs w:val="28"/>
        </w:rPr>
        <w:t xml:space="preserve">/01) «Учет </w:t>
      </w:r>
      <w:r w:rsidR="00376E22" w:rsidRPr="0012126E">
        <w:rPr>
          <w:rFonts w:ascii="Times New Roman" w:hAnsi="Times New Roman" w:cs="Times New Roman"/>
          <w:sz w:val="28"/>
          <w:szCs w:val="28"/>
        </w:rPr>
        <w:t>основных средств</w:t>
      </w:r>
      <w:r w:rsidR="00CA4255" w:rsidRPr="0012126E">
        <w:rPr>
          <w:rFonts w:ascii="Times New Roman" w:hAnsi="Times New Roman" w:cs="Times New Roman"/>
          <w:sz w:val="28"/>
          <w:szCs w:val="28"/>
        </w:rPr>
        <w:t xml:space="preserve">», утвержденное приказом Минфина России от </w:t>
      </w:r>
      <w:r w:rsidR="00772538" w:rsidRPr="0012126E">
        <w:rPr>
          <w:rFonts w:ascii="Times New Roman" w:hAnsi="Times New Roman" w:cs="Times New Roman"/>
          <w:sz w:val="28"/>
          <w:szCs w:val="28"/>
        </w:rPr>
        <w:t>30</w:t>
      </w:r>
      <w:r w:rsidR="00CA4255" w:rsidRPr="0012126E">
        <w:rPr>
          <w:rFonts w:ascii="Times New Roman" w:hAnsi="Times New Roman" w:cs="Times New Roman"/>
          <w:sz w:val="28"/>
          <w:szCs w:val="28"/>
        </w:rPr>
        <w:t xml:space="preserve"> </w:t>
      </w:r>
      <w:r w:rsidR="00772538" w:rsidRPr="0012126E">
        <w:rPr>
          <w:rFonts w:ascii="Times New Roman" w:hAnsi="Times New Roman" w:cs="Times New Roman"/>
          <w:sz w:val="28"/>
          <w:szCs w:val="28"/>
        </w:rPr>
        <w:t>марта</w:t>
      </w:r>
      <w:r w:rsidR="00CA4255" w:rsidRPr="0012126E">
        <w:rPr>
          <w:rFonts w:ascii="Times New Roman" w:hAnsi="Times New Roman" w:cs="Times New Roman"/>
          <w:sz w:val="28"/>
          <w:szCs w:val="28"/>
        </w:rPr>
        <w:t xml:space="preserve"> 2001 г. № </w:t>
      </w:r>
      <w:r w:rsidR="00772538" w:rsidRPr="0012126E">
        <w:rPr>
          <w:rFonts w:ascii="Times New Roman" w:hAnsi="Times New Roman" w:cs="Times New Roman"/>
          <w:sz w:val="28"/>
          <w:szCs w:val="28"/>
        </w:rPr>
        <w:t>26</w:t>
      </w:r>
      <w:r w:rsidR="00CA4255" w:rsidRPr="0012126E">
        <w:rPr>
          <w:rFonts w:ascii="Times New Roman" w:hAnsi="Times New Roman" w:cs="Times New Roman"/>
          <w:sz w:val="28"/>
          <w:szCs w:val="28"/>
        </w:rPr>
        <w:t xml:space="preserve">н. В связи с принятием </w:t>
      </w:r>
      <w:r w:rsidR="00E32130" w:rsidRPr="0012126E">
        <w:rPr>
          <w:rFonts w:ascii="Times New Roman" w:hAnsi="Times New Roman" w:cs="Times New Roman"/>
          <w:sz w:val="28"/>
          <w:szCs w:val="28"/>
        </w:rPr>
        <w:t>этого стандарта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30D41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1 января 2022 г. 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утрачивают силу</w:t>
      </w:r>
      <w:r w:rsidR="00E32130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Методические указания по бухгалтерскому учету </w:t>
      </w:r>
      <w:r w:rsidR="001E4BED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основных средств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утвержденные приказом Минфина России от </w:t>
      </w:r>
      <w:r w:rsidR="001E4BED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13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E4BED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октя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бря 200</w:t>
      </w:r>
      <w:r w:rsidR="001E4BED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 w:rsidR="001E4BED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91</w:t>
      </w:r>
      <w:r w:rsidR="00CA4255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н.</w:t>
      </w:r>
    </w:p>
    <w:p w:rsidR="007D4844" w:rsidRPr="007D4844" w:rsidRDefault="007D4844" w:rsidP="00337D4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EE2C3C" w:rsidRPr="0012126E" w:rsidRDefault="002E3863" w:rsidP="00337D4B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Введен ряд новых понятий</w:t>
      </w:r>
    </w:p>
    <w:p w:rsidR="0012126E" w:rsidRPr="0012126E" w:rsidRDefault="0012126E" w:rsidP="00337D4B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2E3863" w:rsidRPr="0012126E" w:rsidRDefault="002E3863" w:rsidP="007D4844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2126E">
        <w:rPr>
          <w:rFonts w:ascii="Times New Roman" w:hAnsi="Times New Roman" w:cs="Times New Roman"/>
          <w:sz w:val="28"/>
          <w:szCs w:val="28"/>
          <w:lang w:bidi="ar-SA"/>
        </w:rPr>
        <w:t>Стандартом введены отдельные новые понятия и нормативно закреплен ряд понятий, традиционно использовавшихся на практике. Среди них:</w:t>
      </w:r>
    </w:p>
    <w:p w:rsidR="007D4844" w:rsidRPr="0012126E" w:rsidRDefault="007D4844" w:rsidP="007D4844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2126E">
        <w:rPr>
          <w:rFonts w:ascii="Times New Roman" w:hAnsi="Times New Roman" w:cs="Times New Roman"/>
          <w:sz w:val="28"/>
          <w:szCs w:val="28"/>
          <w:lang w:bidi="ar-SA"/>
        </w:rPr>
        <w:t xml:space="preserve">а) балансовая стоимость – первоначальная стоимость объекта, уменьшенная на суммы накопленной амортизации и обесценения </w:t>
      </w:r>
      <w:r w:rsidRPr="0012126E">
        <w:rPr>
          <w:rFonts w:ascii="Times New Roman" w:hAnsi="Times New Roman" w:cs="Times New Roman"/>
          <w:i/>
          <w:sz w:val="28"/>
          <w:szCs w:val="28"/>
          <w:lang w:bidi="ar-SA"/>
        </w:rPr>
        <w:t>(ранее – определение не формулировалось)</w:t>
      </w:r>
      <w:r w:rsidRPr="0012126E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7D4844" w:rsidRPr="0012126E" w:rsidRDefault="007D4844" w:rsidP="007D4844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/>
          <w:sz w:val="28"/>
          <w:szCs w:val="28"/>
        </w:rPr>
        <w:t xml:space="preserve">б) группа основных средств - совокупность объектов основных средств одного вида, объединенных исходя из сходного характера их использования </w:t>
      </w:r>
      <w:r w:rsidRPr="0012126E">
        <w:rPr>
          <w:rFonts w:ascii="Times New Roman" w:hAnsi="Times New Roman" w:cs="Times New Roman"/>
          <w:i/>
          <w:sz w:val="28"/>
          <w:szCs w:val="28"/>
        </w:rPr>
        <w:t>(ранее – определение не формулировалось)</w:t>
      </w:r>
      <w:r w:rsidRPr="0012126E">
        <w:rPr>
          <w:rFonts w:ascii="Times New Roman" w:hAnsi="Times New Roman"/>
          <w:sz w:val="28"/>
          <w:szCs w:val="28"/>
        </w:rPr>
        <w:t xml:space="preserve">; </w:t>
      </w:r>
    </w:p>
    <w:p w:rsidR="00B8790B" w:rsidRPr="0012126E" w:rsidRDefault="007D4844" w:rsidP="00B8790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12126E">
        <w:rPr>
          <w:sz w:val="28"/>
          <w:szCs w:val="28"/>
          <w:lang w:bidi="ar-SA"/>
        </w:rPr>
        <w:t>в) инвестиционная недвижимость – недвижимость, предназначенная для предоставления за плату во временное пользование и (</w:t>
      </w:r>
      <w:r w:rsidR="002E3863" w:rsidRPr="0012126E">
        <w:rPr>
          <w:sz w:val="28"/>
          <w:szCs w:val="28"/>
          <w:lang w:bidi="ar-SA"/>
        </w:rPr>
        <w:t>и</w:t>
      </w:r>
      <w:r w:rsidRPr="0012126E">
        <w:rPr>
          <w:sz w:val="28"/>
          <w:szCs w:val="28"/>
          <w:lang w:bidi="ar-SA"/>
        </w:rPr>
        <w:t xml:space="preserve">ли) получения дохода от прироста ее стоимости </w:t>
      </w:r>
      <w:r w:rsidRPr="0012126E">
        <w:rPr>
          <w:i/>
          <w:sz w:val="28"/>
          <w:szCs w:val="28"/>
          <w:lang w:bidi="ar-SA"/>
        </w:rPr>
        <w:t xml:space="preserve">(ранее </w:t>
      </w:r>
      <w:r w:rsidR="002E3863" w:rsidRPr="0012126E">
        <w:rPr>
          <w:i/>
          <w:sz w:val="28"/>
          <w:szCs w:val="28"/>
          <w:lang w:bidi="ar-SA"/>
        </w:rPr>
        <w:t>–</w:t>
      </w:r>
      <w:r w:rsidRPr="0012126E">
        <w:rPr>
          <w:i/>
          <w:sz w:val="28"/>
          <w:szCs w:val="28"/>
          <w:lang w:bidi="ar-SA"/>
        </w:rPr>
        <w:t xml:space="preserve"> </w:t>
      </w:r>
      <w:r w:rsidR="002E3863" w:rsidRPr="0012126E">
        <w:rPr>
          <w:i/>
          <w:sz w:val="28"/>
          <w:szCs w:val="28"/>
          <w:lang w:bidi="ar-SA"/>
        </w:rPr>
        <w:t xml:space="preserve">понятие инвестиционной недвижимости отсутствовало; </w:t>
      </w:r>
      <w:r w:rsidRPr="0012126E">
        <w:rPr>
          <w:i/>
          <w:kern w:val="0"/>
          <w:sz w:val="28"/>
          <w:szCs w:val="28"/>
          <w:lang w:bidi="ar-SA"/>
        </w:rPr>
        <w:t xml:space="preserve">основные средства, предназначенные исключительно для предоставления за плату во </w:t>
      </w:r>
      <w:r w:rsidRPr="0012126E">
        <w:rPr>
          <w:i/>
          <w:kern w:val="0"/>
          <w:sz w:val="28"/>
          <w:szCs w:val="28"/>
          <w:lang w:bidi="ar-SA"/>
        </w:rPr>
        <w:lastRenderedPageBreak/>
        <w:t>временное владение и пользование или во временное пользование с целью получения дохода, отражались в составе доходных вложений в материальные ценности)</w:t>
      </w:r>
      <w:r w:rsidR="004B3300" w:rsidRPr="0012126E">
        <w:rPr>
          <w:kern w:val="0"/>
          <w:sz w:val="28"/>
          <w:szCs w:val="28"/>
          <w:lang w:bidi="ar-SA"/>
        </w:rPr>
        <w:t>.</w:t>
      </w:r>
      <w:proofErr w:type="gramEnd"/>
      <w:r w:rsidR="00B8790B" w:rsidRPr="0012126E">
        <w:rPr>
          <w:kern w:val="0"/>
          <w:sz w:val="28"/>
          <w:szCs w:val="28"/>
          <w:lang w:bidi="ar-SA"/>
        </w:rPr>
        <w:t xml:space="preserve"> </w:t>
      </w:r>
      <w:r w:rsidR="00B8790B" w:rsidRPr="0012126E">
        <w:rPr>
          <w:rFonts w:ascii="Times New Roman" w:hAnsi="Times New Roman" w:cs="Times New Roman"/>
          <w:sz w:val="28"/>
          <w:szCs w:val="28"/>
          <w:lang w:bidi="ar-SA"/>
        </w:rPr>
        <w:t>В связи с введением понятия «инвестиционная недвижимость» понятие «доходные вложения в материальные ценности» не используется применительно к основным средствам;</w:t>
      </w:r>
    </w:p>
    <w:p w:rsidR="007D4844" w:rsidRPr="0012126E" w:rsidRDefault="007D4844" w:rsidP="007D4844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26E">
        <w:rPr>
          <w:rFonts w:ascii="Times New Roman" w:hAnsi="Times New Roman" w:cs="Times New Roman"/>
          <w:sz w:val="28"/>
          <w:szCs w:val="28"/>
          <w:lang w:bidi="ar-SA"/>
        </w:rPr>
        <w:t xml:space="preserve">г)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ликвидационная стоимость - величина, которую организация получила бы в случае выбытия объекта основных средств (включая стоимость материальных ценностей, остающихся от выбытия) после вычета предполагаемых затрат на выбытие; причем объект основных средств рассматривается таким образом, как если бы он уже достиг окончания срока полезного использования и находился в состоянии, характерном для конца срока полезного использования </w:t>
      </w:r>
      <w:r w:rsidRPr="0012126E">
        <w:rPr>
          <w:rFonts w:ascii="Times New Roman" w:hAnsi="Times New Roman" w:cs="Times New Roman"/>
          <w:i/>
          <w:sz w:val="28"/>
          <w:szCs w:val="28"/>
          <w:lang w:bidi="ar-SA"/>
        </w:rPr>
        <w:t>(ранее – понятие не применялось)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D4844" w:rsidRPr="0012126E" w:rsidRDefault="007D4844" w:rsidP="007D4844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элементы амортизации - </w:t>
      </w:r>
      <w:r w:rsidRPr="0012126E">
        <w:rPr>
          <w:rFonts w:ascii="Times New Roman" w:hAnsi="Times New Roman"/>
          <w:sz w:val="28"/>
          <w:szCs w:val="28"/>
        </w:rPr>
        <w:t>срок полезного использования объекта основных средств, его ликвидационная стоимость и способ начисления амортизации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26E">
        <w:rPr>
          <w:rFonts w:ascii="Times New Roman" w:hAnsi="Times New Roman" w:cs="Times New Roman"/>
          <w:i/>
          <w:sz w:val="28"/>
          <w:szCs w:val="28"/>
          <w:lang w:bidi="ar-SA"/>
        </w:rPr>
        <w:t>(ранее – понятие не применялось)</w:t>
      </w:r>
      <w:r w:rsidRPr="0012126E">
        <w:rPr>
          <w:rFonts w:ascii="Times New Roman" w:hAnsi="Times New Roman"/>
          <w:sz w:val="28"/>
          <w:szCs w:val="28"/>
        </w:rPr>
        <w:t>;</w:t>
      </w:r>
    </w:p>
    <w:p w:rsidR="007D4844" w:rsidRPr="0012126E" w:rsidRDefault="007D4844" w:rsidP="007D4844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/>
          <w:sz w:val="28"/>
          <w:szCs w:val="28"/>
        </w:rPr>
        <w:t xml:space="preserve">е) переоцененная стоимость – стоимость объекта основных средств после переоценки ее </w:t>
      </w:r>
      <w:r w:rsidRPr="0012126E">
        <w:rPr>
          <w:rFonts w:ascii="Times New Roman" w:hAnsi="Times New Roman" w:cs="Times New Roman"/>
          <w:i/>
          <w:sz w:val="28"/>
          <w:szCs w:val="28"/>
          <w:lang w:bidi="ar-SA"/>
        </w:rPr>
        <w:t xml:space="preserve">(ранее – </w:t>
      </w:r>
      <w:r w:rsidR="002E3863" w:rsidRPr="0012126E">
        <w:rPr>
          <w:rFonts w:ascii="Times New Roman" w:hAnsi="Times New Roman" w:cs="Times New Roman"/>
          <w:i/>
          <w:sz w:val="28"/>
          <w:szCs w:val="28"/>
          <w:lang w:bidi="ar-SA"/>
        </w:rPr>
        <w:t>текущая (восстановительная) стоимость</w:t>
      </w:r>
      <w:r w:rsidRPr="0012126E">
        <w:rPr>
          <w:rFonts w:ascii="Times New Roman" w:hAnsi="Times New Roman" w:cs="Times New Roman"/>
          <w:i/>
          <w:sz w:val="28"/>
          <w:szCs w:val="28"/>
          <w:lang w:bidi="ar-SA"/>
        </w:rPr>
        <w:t>)</w:t>
      </w:r>
      <w:r w:rsidRPr="0012126E">
        <w:rPr>
          <w:rFonts w:ascii="Times New Roman" w:hAnsi="Times New Roman"/>
          <w:sz w:val="28"/>
          <w:szCs w:val="28"/>
        </w:rPr>
        <w:t>;</w:t>
      </w:r>
    </w:p>
    <w:p w:rsidR="007D4844" w:rsidRPr="0012126E" w:rsidRDefault="007D4844" w:rsidP="007D4844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/>
          <w:sz w:val="28"/>
          <w:szCs w:val="28"/>
        </w:rPr>
        <w:t xml:space="preserve">ж) обесценение – состояние актива, при котором его балансовая стоимость превышает </w:t>
      </w:r>
      <w:r w:rsidRPr="0012126E">
        <w:rPr>
          <w:rFonts w:ascii="Times New Roman" w:hAnsi="Times New Roman" w:cs="Times New Roman"/>
          <w:sz w:val="28"/>
          <w:szCs w:val="28"/>
        </w:rPr>
        <w:t>сумму, которая может быть получена при использовании актива или в результате продажи его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26E">
        <w:rPr>
          <w:rFonts w:ascii="Times New Roman" w:hAnsi="Times New Roman" w:cs="Times New Roman"/>
          <w:i/>
          <w:sz w:val="28"/>
          <w:szCs w:val="28"/>
          <w:lang w:bidi="ar-SA"/>
        </w:rPr>
        <w:t>(ранее – понятие не применялось)</w:t>
      </w:r>
      <w:r w:rsidRPr="0012126E">
        <w:rPr>
          <w:rFonts w:ascii="Times New Roman" w:hAnsi="Times New Roman" w:cs="Times New Roman"/>
          <w:sz w:val="28"/>
          <w:szCs w:val="28"/>
        </w:rPr>
        <w:t xml:space="preserve">. </w:t>
      </w:r>
      <w:r w:rsidRPr="0012126E">
        <w:rPr>
          <w:rFonts w:ascii="Times New Roman" w:hAnsi="Times New Roman"/>
          <w:sz w:val="28"/>
          <w:szCs w:val="28"/>
        </w:rPr>
        <w:t xml:space="preserve">  </w:t>
      </w:r>
    </w:p>
    <w:p w:rsidR="00CD400E" w:rsidRPr="00AC4893" w:rsidRDefault="00CD400E" w:rsidP="00CD400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CD400E" w:rsidRPr="0012126E" w:rsidRDefault="008D0A7E" w:rsidP="00CD400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Уточнены о</w:t>
      </w:r>
      <w:r w:rsidR="00CD400E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бъекты основных средств</w:t>
      </w:r>
    </w:p>
    <w:p w:rsidR="0012126E" w:rsidRPr="0012126E" w:rsidRDefault="0012126E" w:rsidP="00CD400E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E3863" w:rsidRPr="0012126E" w:rsidRDefault="004B3300" w:rsidP="002E3863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Уточнены признаки, характеризующие </w:t>
      </w:r>
      <w:r w:rsidR="002E3863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основн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2E3863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 средств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а. В стандарте к ним </w:t>
      </w:r>
      <w:proofErr w:type="gramStart"/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отнесены</w:t>
      </w:r>
      <w:proofErr w:type="gramEnd"/>
      <w:r w:rsidR="002E3863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2E3863" w:rsidRPr="0012126E" w:rsidRDefault="004B3300" w:rsidP="002E3863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наличие</w:t>
      </w:r>
      <w:r w:rsidR="002E3863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материально-вещественн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="002E3863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форм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E06EF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06EF2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не формулировался)</w:t>
      </w:r>
      <w:r w:rsidR="002E3863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2E3863" w:rsidRPr="0012126E" w:rsidRDefault="002E3863" w:rsidP="002E3863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предназначен для использования организацией в ходе обычной деятельности при производстве и (или) продаже ею продукции (товаров), при выполнении работ или оказании услуг, для охраны окружающей среды, для предоставления за плату во временное пользование, для управленческих нужд, либо для использования в деятельности некоммерческой организации, направленной на достижение целей, ради которых она создана</w:t>
      </w:r>
      <w:r w:rsidR="00E06EF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06EF2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отсутствовало указание на возможность использования для охраны окружающей</w:t>
      </w:r>
      <w:proofErr w:type="gramEnd"/>
      <w:r w:rsidR="00E06EF2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среды)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2E3863" w:rsidRPr="0012126E" w:rsidRDefault="002E3863" w:rsidP="002E3863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предназначен</w:t>
      </w:r>
      <w:proofErr w:type="gramEnd"/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использования организацией в течение периода более 12 месяцев или обычного операционного цикла, превышающего </w:t>
      </w:r>
      <w:r w:rsidR="00041F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12 месяцев</w:t>
      </w:r>
      <w:r w:rsidR="00E06EF2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06EF2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(ранее – содержало также указание на то, что организация </w:t>
      </w:r>
      <w:r w:rsidR="00E06EF2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lastRenderedPageBreak/>
        <w:t>не предполагает последующую перепродажу объекта)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2E3863" w:rsidRPr="0012126E" w:rsidRDefault="002E3863" w:rsidP="002E3863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способен приносить организации экономические выгоды (доход) в будущем (обеспечить достижение некоммерческой организацией целей, ради которых она создана).</w:t>
      </w:r>
    </w:p>
    <w:p w:rsidR="00CD400E" w:rsidRPr="0012126E" w:rsidRDefault="00CD400E" w:rsidP="00CD400E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сферы применения ФСБУ 6/2020 исключены долгосрочные активы к продаже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учитывались в составе основных средств)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 Данный вид активов с 2020 г. учитывается в соответствии с Положением по бухгалтерскому учету ПБУ 16/02 «Информация по прекращаемой деятельности»,</w:t>
      </w:r>
      <w:r w:rsidRPr="0012126E">
        <w:rPr>
          <w:sz w:val="28"/>
          <w:szCs w:val="28"/>
        </w:rPr>
        <w:t xml:space="preserve">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приказом Минфина России от 2 июля 2002 г. № 66н (в редакции приказа Минфина России от 05.04.2019 № 54н).</w:t>
      </w:r>
    </w:p>
    <w:p w:rsidR="002E3863" w:rsidRPr="0012126E" w:rsidRDefault="002E3863" w:rsidP="002E3863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основных средств обособленно учитываются и отражаются в бухгалтерской отчетности объекты инвестиционной недвижимости.</w:t>
      </w:r>
    </w:p>
    <w:p w:rsidR="00A00EFC" w:rsidRPr="0012126E" w:rsidRDefault="00A00EFC" w:rsidP="00A00EFC">
      <w:pPr>
        <w:suppressAutoHyphens w:val="0"/>
        <w:autoSpaceDE w:val="0"/>
        <w:ind w:right="45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EFC" w:rsidRDefault="00A00EFC" w:rsidP="00A00EFC">
      <w:pPr>
        <w:suppressAutoHyphens w:val="0"/>
        <w:autoSpaceDE w:val="0"/>
        <w:ind w:right="45"/>
        <w:jc w:val="center"/>
        <w:textAlignment w:val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 порядок учета малоценных предметов</w:t>
      </w:r>
    </w:p>
    <w:p w:rsidR="0012126E" w:rsidRPr="0012126E" w:rsidRDefault="0012126E" w:rsidP="00A00EFC">
      <w:pPr>
        <w:suppressAutoHyphens w:val="0"/>
        <w:autoSpaceDE w:val="0"/>
        <w:ind w:right="45"/>
        <w:jc w:val="center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EFC" w:rsidRPr="0012126E" w:rsidRDefault="00FD6EE7" w:rsidP="00955827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Стандартом установлен общий подход к определению </w:t>
      </w:r>
      <w:r w:rsidR="00A00EF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малоценных активов, имеющих признаки основных средств, но которые могут не учитываться в качестве основных средств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: объекты рассматриваются для целей учета в качестве малоценных исходя из существенности информации о них</w:t>
      </w:r>
      <w:r w:rsidR="00E06EF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EF2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</w:t>
      </w:r>
      <w:r w:rsidR="00DD063E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00EFC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стоимость таких активов</w:t>
      </w:r>
      <w:r w:rsidR="00E06EF2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превыша</w:t>
      </w:r>
      <w:r w:rsidR="00787EF1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</w:t>
      </w:r>
      <w:r w:rsidR="00E06EF2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40 000 рублей за единицу)</w:t>
      </w:r>
      <w:r w:rsidR="00955827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6EF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EF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этого подхода организация самостоятельно устанавливает лимит стоимости малоценных активов.</w:t>
      </w:r>
    </w:p>
    <w:p w:rsidR="00955827" w:rsidRPr="0012126E" w:rsidRDefault="00A00EFC" w:rsidP="00955827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приобретение, создание таких активов признаются расходами периода, в котором они были понесены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эти активы отражались в составе материально-производственных запасов)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6EF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организация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обязана</w:t>
      </w:r>
      <w:r w:rsidR="00E06EF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E06EF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надлежащий контроль </w:t>
      </w:r>
      <w:r w:rsidR="00F94960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наличия</w:t>
      </w:r>
      <w:r w:rsidR="00F94960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движения</w:t>
      </w:r>
      <w:r w:rsidR="00E06EF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5827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55827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94960" w:rsidRDefault="00F94960" w:rsidP="00F94960">
      <w:pPr>
        <w:suppressAutoHyphens w:val="0"/>
        <w:autoSpaceDE w:val="0"/>
        <w:ind w:right="4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12126E" w:rsidRDefault="00F94960" w:rsidP="00F94960">
      <w:pPr>
        <w:suppressAutoHyphens w:val="0"/>
        <w:autoSpaceDE w:val="0"/>
        <w:ind w:right="45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 порядок определения инвентарных объектов</w:t>
      </w:r>
    </w:p>
    <w:p w:rsidR="00F94960" w:rsidRPr="0012126E" w:rsidRDefault="00F94960" w:rsidP="00F94960">
      <w:pPr>
        <w:suppressAutoHyphens w:val="0"/>
        <w:autoSpaceDE w:val="0"/>
        <w:ind w:right="4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73A85" w:rsidRPr="0012126E" w:rsidRDefault="00F94960" w:rsidP="00791C78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Традиционный подход к определению инвентарных объектов основных средств дополнен признанием с</w:t>
      </w:r>
      <w:r w:rsidR="00A31097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амостоятельным инвентарным объектом</w:t>
      </w:r>
      <w:r w:rsidR="00573A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1097" w:rsidRPr="0012126E" w:rsidRDefault="00A31097" w:rsidP="00791C78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кажд</w:t>
      </w:r>
      <w:r w:rsidR="00573A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573A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объекта основных средств, стоимость и сроки полезного использования которой существенно отлича</w:t>
      </w:r>
      <w:r w:rsidR="00573A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тся от стоимости и срока полезного использования объекта в целом (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ранее –</w:t>
      </w:r>
      <w:r w:rsidR="00573A85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 существенном отличии </w:t>
      </w:r>
      <w:r w:rsidR="00573A85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лишь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срока полезного использования)</w:t>
      </w:r>
      <w:r w:rsidR="00AB273D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6EE7" w:rsidRPr="0012126E" w:rsidRDefault="00FD6EE7" w:rsidP="00791C78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существенные по величине затраты организации на проведение ремонта, технического осмотра, технического обслуживания объектов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основных сре</w:t>
      </w:r>
      <w:proofErr w:type="gram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дств с ч</w:t>
      </w:r>
      <w:proofErr w:type="gramEnd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астотой более 12 месяцев или более обычного операционного цикла, превышающего 12 месяцев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</w:t>
      </w:r>
      <w:r w:rsidR="00A00EFC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B273D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относились на</w:t>
      </w:r>
      <w:r w:rsidR="00DF0A8A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расход</w:t>
      </w:r>
      <w:r w:rsidR="00AB273D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="00DF0A8A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периода)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863" w:rsidRPr="00AC4893" w:rsidRDefault="002E3863" w:rsidP="00791C78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8345E" w:rsidRPr="0012126E" w:rsidRDefault="008D0A7E" w:rsidP="00AB273D">
      <w:pPr>
        <w:tabs>
          <w:tab w:val="left" w:pos="0"/>
        </w:tabs>
        <w:autoSpaceDE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Изменены правила а</w:t>
      </w:r>
      <w:r w:rsidR="0058345E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мортизаци</w:t>
      </w: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</w:t>
      </w:r>
    </w:p>
    <w:p w:rsidR="0012126E" w:rsidRPr="0012126E" w:rsidRDefault="0012126E" w:rsidP="00AB273D">
      <w:pPr>
        <w:tabs>
          <w:tab w:val="left" w:pos="0"/>
        </w:tabs>
        <w:autoSpaceDE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8345E" w:rsidRPr="0012126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новации в вопросах амортизации основных средств:</w:t>
      </w:r>
    </w:p>
    <w:p w:rsidR="008D61BF" w:rsidRPr="0012126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некоммерческие организации </w:t>
      </w:r>
      <w:r w:rsidR="00FA7ADF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начисляют амортизацию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AB273D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общем порядке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</w:t>
      </w:r>
      <w:r w:rsidR="000074BD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B273D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амортизацию </w:t>
      </w:r>
      <w:r w:rsidR="008D61BF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начислял</w:t>
      </w:r>
      <w:r w:rsidR="00AB273D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955827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но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начисляли суммы износа в </w:t>
      </w:r>
      <w:proofErr w:type="spellStart"/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забалансовом</w:t>
      </w:r>
      <w:proofErr w:type="spellEnd"/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учете)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45E" w:rsidRPr="0012126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начисление амортизации:</w:t>
      </w:r>
    </w:p>
    <w:p w:rsidR="00C225B7" w:rsidRPr="0012126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</w:t>
      </w:r>
      <w:r w:rsidR="00C225B7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момента признания </w:t>
      </w:r>
      <w:r w:rsidR="00AB273D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C225B7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бухгалтерском учете и прекращается с момента его списания с бухгалтерского учета </w:t>
      </w:r>
      <w:r w:rsidR="00C225B7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начисление амортизации начиналось с первого числа месяца, следующего за месяцем признания объекта в бухгалтерском учете, и прекращалось с первого числа месяца, следующего за месяцем списания объекта с бухгалтерского учета)</w:t>
      </w:r>
      <w:r w:rsidR="00C225B7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 Применявшийся ранее подход к определению момента начала и прекращения начисления амортизации является также допустимым;</w:t>
      </w:r>
    </w:p>
    <w:p w:rsidR="0058345E" w:rsidRPr="0012126E" w:rsidRDefault="00C225B7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приостанавливается в случаях простоя или временного прекращения использования основных средств </w:t>
      </w:r>
      <w:r w:rsidR="0058345E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приостанавливалось при консервации объекта на срок более трех месяцев, а также на период восстановления объекта, продолжительность которого превышала 12 месяцев)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345E" w:rsidRPr="0012126E" w:rsidRDefault="00C225B7" w:rsidP="002A5595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) приостанавливается в случае, когда ликвидационная стоимость объекта становится равной или превышает его балансовую стоимость.</w:t>
      </w:r>
      <w:r w:rsidR="0058345E" w:rsidRPr="0012126E">
        <w:rPr>
          <w:sz w:val="28"/>
          <w:szCs w:val="28"/>
        </w:rPr>
        <w:t xml:space="preserve"> 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впоследствии ликвидационная стоимость такого объекта становится меньше его балансовой стоимости, начисление амортизации по нему возобновляется </w:t>
      </w:r>
      <w:r w:rsidR="0058345E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начисление амортизации по объекту производилось до полного погашения его стоимости либо списания его с бухгалтерского учета)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45E" w:rsidRPr="0012126E" w:rsidRDefault="00C225B7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установлены общие требования к избираемому организацией способу амортизации основных средств </w:t>
      </w:r>
      <w:r w:rsidR="0058345E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требования не формулировались)</w:t>
      </w:r>
      <w:r w:rsidR="0058345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Избранный способ амортизации должен: </w:t>
      </w:r>
    </w:p>
    <w:p w:rsidR="0058345E" w:rsidRPr="0012126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наиболее точно отражать распределение во времени ожидаемых к получению будущих экономических выгод от использования группы основных средств;</w:t>
      </w:r>
    </w:p>
    <w:p w:rsidR="0058345E" w:rsidRPr="0012126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применяться последовательно от одного отчетного периода к другому, кроме случаев, когда меняется распределение во времени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ожидаемых к получению будущих экономических выгод от использования группы основных средств;</w:t>
      </w:r>
    </w:p>
    <w:p w:rsidR="00C225B7" w:rsidRPr="0012126E" w:rsidRDefault="00C225B7" w:rsidP="00C225B7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применении способа уменьшаемого остатка начисления амортизации организация самостоятельно определяет формулу расчета суммы амортизации за отчетный период</w:t>
      </w:r>
      <w:r w:rsidR="00AB273D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273D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формула должна о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</w:t>
      </w:r>
      <w:r w:rsidR="00AB273D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систематическое уменьшение этой суммы по мере истечения срока полезного использования этого объекта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(ранее – </w:t>
      </w:r>
      <w:r w:rsidR="009B5D2C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годовая сумма амортизации определялась</w:t>
      </w:r>
      <w:r w:rsidR="009B5D2C" w:rsidRPr="0012126E">
        <w:rPr>
          <w:i/>
          <w:sz w:val="28"/>
          <w:szCs w:val="28"/>
        </w:rPr>
        <w:t xml:space="preserve"> </w:t>
      </w:r>
      <w:r w:rsidR="009B5D2C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исходя из остаточной стоимости объекта на начало отчетного года и нормы амортизации, исчисленной исходя из срока полезного использования этого объекта и коэффициента, установленного организацией в размере не выше 3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225B7" w:rsidRPr="00C225B7" w:rsidRDefault="00C225B7" w:rsidP="00C225B7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AC4893">
        <w:rPr>
          <w:rFonts w:ascii="Times New Roman" w:hAnsi="Times New Roman" w:cs="Times New Roman"/>
          <w:color w:val="000000" w:themeColor="text1"/>
        </w:rPr>
        <w:t xml:space="preserve">) </w:t>
      </w:r>
      <w:r w:rsidR="009B5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B5D2C" w:rsidRPr="00E2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 </w:t>
      </w:r>
      <w:r w:rsidR="009B5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амортизации </w:t>
      </w:r>
      <w:r w:rsidR="009B5D2C" w:rsidRPr="00E21476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пропорционально количеству продукции (объему работ в натуральном выражении)</w:t>
      </w:r>
      <w:r w:rsidR="009B5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 запрет</w:t>
      </w:r>
      <w:r w:rsidR="009B5D2C" w:rsidRPr="00E21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определять сумму амортизации за отчетный период на основе величины поступлений (выручки или иного аналогичного показателя) от продажи продукции (работ, услуг) производимой (выполняемых, оказываемых) с использованием данного основного средства</w:t>
      </w:r>
      <w:r w:rsidR="009B5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D2C" w:rsidRPr="00E21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(ранее – запрет </w:t>
      </w:r>
      <w:r w:rsidR="009B5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формулировался</w:t>
      </w:r>
      <w:r w:rsidR="009B5D2C" w:rsidRPr="00E214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AC4893">
        <w:rPr>
          <w:rFonts w:ascii="Times New Roman" w:hAnsi="Times New Roman" w:cs="Times New Roman"/>
          <w:color w:val="000000" w:themeColor="text1"/>
        </w:rPr>
        <w:t>.</w:t>
      </w:r>
    </w:p>
    <w:p w:rsidR="0058345E" w:rsidRPr="00DD063E" w:rsidRDefault="0058345E" w:rsidP="0058345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D063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DD06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Pr="00DD063E">
        <w:rPr>
          <w:rFonts w:ascii="Times New Roman" w:hAnsi="Times New Roman"/>
          <w:sz w:val="28"/>
          <w:szCs w:val="28"/>
        </w:rPr>
        <w:t xml:space="preserve">лементы амортизации объекта основных средств подлежат проверке на соответствие условиям использования этого объекта. Такая проверка проводится в конце каждого отчетного года, а также при наступлении обстоятельств, свидетельствующих о возможном изменении элементов амортизации. По результатам проверки при необходимости принимается решение об изменении соответствующих элементов амортизации </w:t>
      </w:r>
      <w:r w:rsidRPr="00DD063E">
        <w:rPr>
          <w:rFonts w:ascii="Times New Roman" w:hAnsi="Times New Roman"/>
          <w:i/>
          <w:sz w:val="28"/>
          <w:szCs w:val="28"/>
        </w:rPr>
        <w:t>(ранее –</w:t>
      </w:r>
      <w:r w:rsidR="009B5D2C" w:rsidRPr="00DD063E">
        <w:rPr>
          <w:rFonts w:ascii="Times New Roman" w:hAnsi="Times New Roman"/>
          <w:i/>
          <w:sz w:val="28"/>
          <w:szCs w:val="28"/>
        </w:rPr>
        <w:t xml:space="preserve"> </w:t>
      </w:r>
      <w:r w:rsidRPr="00DD063E">
        <w:rPr>
          <w:rFonts w:ascii="Times New Roman" w:hAnsi="Times New Roman"/>
          <w:i/>
          <w:sz w:val="28"/>
          <w:szCs w:val="28"/>
        </w:rPr>
        <w:t>способ начисления амортизации и срок полезного использования изменению</w:t>
      </w:r>
      <w:r w:rsidR="004473DA" w:rsidRPr="00DD063E">
        <w:rPr>
          <w:rFonts w:ascii="Times New Roman" w:hAnsi="Times New Roman"/>
          <w:i/>
          <w:sz w:val="28"/>
          <w:szCs w:val="28"/>
        </w:rPr>
        <w:t>, как правило,</w:t>
      </w:r>
      <w:r w:rsidRPr="00DD063E">
        <w:rPr>
          <w:rFonts w:ascii="Times New Roman" w:hAnsi="Times New Roman"/>
          <w:i/>
          <w:sz w:val="28"/>
          <w:szCs w:val="28"/>
        </w:rPr>
        <w:t xml:space="preserve"> не подлежали)</w:t>
      </w:r>
      <w:r w:rsidRPr="00DD063E">
        <w:rPr>
          <w:rFonts w:ascii="Times New Roman" w:hAnsi="Times New Roman"/>
          <w:sz w:val="28"/>
          <w:szCs w:val="28"/>
        </w:rPr>
        <w:t>;</w:t>
      </w:r>
    </w:p>
    <w:p w:rsidR="00C225B7" w:rsidRPr="00DD063E" w:rsidRDefault="00C225B7" w:rsidP="009B5D2C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DD063E">
        <w:rPr>
          <w:rFonts w:ascii="Times New Roman" w:hAnsi="Times New Roman"/>
          <w:sz w:val="28"/>
          <w:szCs w:val="28"/>
        </w:rPr>
        <w:t>7) изменена основа для расчета суммы амортизации за отчетный период: такая сумма рассчитывается на основе балансовой стоимости основного средства, оставшегося срока полезного использования, уточненной ликвидационной стоимости (</w:t>
      </w:r>
      <w:r w:rsidRPr="00DD063E">
        <w:rPr>
          <w:rFonts w:ascii="Times New Roman" w:hAnsi="Times New Roman"/>
          <w:i/>
          <w:sz w:val="28"/>
          <w:szCs w:val="28"/>
        </w:rPr>
        <w:t>ранее – на основе первоначальной стоимости основного средства и общего срока полезного использования)</w:t>
      </w:r>
      <w:r w:rsidR="009B5D2C" w:rsidRPr="00DD063E">
        <w:rPr>
          <w:rFonts w:ascii="Times New Roman" w:hAnsi="Times New Roman"/>
          <w:sz w:val="28"/>
          <w:szCs w:val="28"/>
        </w:rPr>
        <w:t>;</w:t>
      </w:r>
      <w:r w:rsidRPr="00DD063E">
        <w:rPr>
          <w:rFonts w:ascii="Times New Roman" w:hAnsi="Times New Roman"/>
          <w:i/>
          <w:sz w:val="28"/>
          <w:szCs w:val="28"/>
        </w:rPr>
        <w:t xml:space="preserve"> </w:t>
      </w:r>
    </w:p>
    <w:p w:rsidR="00C225B7" w:rsidRPr="00DD063E" w:rsidRDefault="00C225B7" w:rsidP="00C225B7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сумма амортизации объекта основных средств за отчетный период определяется таким образом, чтобы к концу срока амортизации балансовая стоимость этого объекта стала равной его ликвидационной стоимости </w:t>
      </w:r>
      <w:r w:rsidRPr="00DD06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равной нулю)</w:t>
      </w:r>
      <w:r w:rsidR="009B5D2C" w:rsidRPr="00DD06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0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467" w:rsidRPr="00AC4893" w:rsidRDefault="00C84467" w:rsidP="002A5595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337D4B" w:rsidRDefault="008D0A7E" w:rsidP="00337D4B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Изменены правила п</w:t>
      </w:r>
      <w:r w:rsidR="005850DE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ереоценк</w:t>
      </w: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</w:t>
      </w:r>
      <w:r w:rsidR="005850DE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2126E" w:rsidRPr="0012126E" w:rsidRDefault="0012126E" w:rsidP="00337D4B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B3B8E" w:rsidRPr="0012126E" w:rsidRDefault="005850DE" w:rsidP="005850D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признания объект основных средств может отражаться в бухгалтерском учете по переоцененной стоимости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стоимость 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такого объекта регулярно переоценивается таким образом, чтобы она была равна или не отличалась существенно от его справедливой стоимости </w:t>
      </w:r>
      <w:r w:rsidR="000509A9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объект переоценивался по текущей (восстановительной) стоимости)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 Справедливая стоимость определяется в порядке, предусмотренном Международным стандартом финансовой отчетности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 декабря 2015 г. № 217н.</w:t>
      </w:r>
    </w:p>
    <w:p w:rsidR="0076721F" w:rsidRPr="0012126E" w:rsidRDefault="000509A9" w:rsidP="0076721F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Переоценку основных средств имеют право проводить все организации (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ранее – только коммерческие организации).</w:t>
      </w:r>
    </w:p>
    <w:p w:rsidR="005850DE" w:rsidRPr="0012126E" w:rsidRDefault="00C2020C" w:rsidP="0076721F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Переоценка </w:t>
      </w:r>
      <w:r w:rsidR="00DD063E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по мере </w:t>
      </w:r>
      <w:r w:rsidR="0076721F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справедливой стоимости основных средств</w:t>
      </w:r>
      <w:r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21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ранее – не чаще одного раза в год на конец отчетного периода)</w:t>
      </w:r>
      <w:r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5D2C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допустимо </w:t>
      </w:r>
      <w:r w:rsidR="0076721F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решение о проведении переоценки </w:t>
      </w:r>
      <w:r w:rsidR="00581C98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чаще </w:t>
      </w:r>
      <w:r w:rsidR="0076721F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581C98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76721F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581C98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год</w:t>
      </w:r>
      <w:r w:rsidR="0076721F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C98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721F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конец отчетного </w:t>
      </w:r>
      <w:r w:rsidR="00581C98" w:rsidRPr="0012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</w:t>
      </w:r>
      <w:r w:rsidR="0076721F" w:rsidRPr="00121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850DE" w:rsidRPr="0012126E" w:rsidRDefault="000509A9" w:rsidP="005850DE">
      <w:pPr>
        <w:pStyle w:val="af1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переоценки наряду с пропорциональным пересчетом первоначальной стоимости и накопленной амортизации объекта основных средств допустимым является также способ, при котором сначала первоначальная стоимость объекта основных средств уменьшается на сумму амортизации, накопленной по нему на дату переоценки, а затем полученная сумма пересчитывается таким образом, чтобы она стала равной справедливой стоимости этого объекта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только пропорциональный пересчет)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721F" w:rsidRPr="0012126E" w:rsidRDefault="00C2020C" w:rsidP="0076721F">
      <w:pPr>
        <w:suppressAutoHyphens w:val="0"/>
        <w:autoSpaceDE w:val="0"/>
        <w:ind w:right="45" w:firstLine="709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76721F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умм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76721F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накопленной </w:t>
      </w:r>
      <w:proofErr w:type="spellStart"/>
      <w:r w:rsidR="0076721F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дооценки</w:t>
      </w:r>
      <w:proofErr w:type="spellEnd"/>
      <w:r w:rsidR="0076721F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может списываться </w:t>
      </w:r>
      <w:r w:rsidR="0076721F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нераспределенную прибыль организации одним из двух способов: единовременно при списании переоцененного объекта основных средств или по мере начисления амортизации по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такому</w:t>
      </w:r>
      <w:r w:rsidR="0076721F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объекту </w:t>
      </w:r>
      <w:r w:rsidR="0076721F" w:rsidRPr="001212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только единовременно при списании объекта основных средств).</w:t>
      </w:r>
    </w:p>
    <w:p w:rsidR="005850DE" w:rsidRPr="0012126E" w:rsidRDefault="005F3E43" w:rsidP="005850D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Переоценка объектов инвестиционной недвижимости проводится в</w:t>
      </w:r>
      <w:r w:rsidR="005850D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5850DE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, отлич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ном от порядка переоценки других основных средств. Основные отличия:</w:t>
      </w:r>
    </w:p>
    <w:p w:rsidR="005850DE" w:rsidRPr="0012126E" w:rsidRDefault="000509A9" w:rsidP="005850D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переоценка проводится на каждую отчетную дату;</w:t>
      </w:r>
    </w:p>
    <w:p w:rsidR="005850DE" w:rsidRPr="0012126E" w:rsidRDefault="000509A9" w:rsidP="005850D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первоначальная стоимость объекта (в том числе ранее переоцененная) пересчитывается таким образом, чтобы она стала равной его справедливой стоимости;</w:t>
      </w:r>
    </w:p>
    <w:p w:rsidR="005850DE" w:rsidRPr="0012126E" w:rsidRDefault="000509A9" w:rsidP="005850D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дооценка</w:t>
      </w:r>
      <w:proofErr w:type="spellEnd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уценка объекта включается в финансовый результат деятельности организации в качестве дохода или расхода периода, в котором проведена переоценка этого объекта;</w:t>
      </w:r>
    </w:p>
    <w:p w:rsidR="005850DE" w:rsidRPr="0012126E" w:rsidRDefault="000509A9" w:rsidP="005850DE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переоцениваемые объекты не подлежат амортизации.</w:t>
      </w:r>
    </w:p>
    <w:p w:rsidR="005850DE" w:rsidRPr="0012126E" w:rsidRDefault="000509A9" w:rsidP="008D594C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/>
          <w:sz w:val="28"/>
          <w:szCs w:val="28"/>
        </w:rPr>
        <w:lastRenderedPageBreak/>
        <w:t>Организация, принявшая решение оценивать инвестиционную недвижимость по переоцененной стоимости, должна применять этот способ оценки для всех объектов инвестиционной недвижимости.</w:t>
      </w:r>
    </w:p>
    <w:p w:rsidR="008D594C" w:rsidRPr="0012126E" w:rsidRDefault="008D594C" w:rsidP="00006887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006887" w:rsidRPr="0012126E" w:rsidRDefault="008D0A7E" w:rsidP="00006887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Введено о</w:t>
      </w:r>
      <w:r w:rsidR="00006887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бесценение </w:t>
      </w:r>
    </w:p>
    <w:p w:rsidR="0012126E" w:rsidRPr="0012126E" w:rsidRDefault="0012126E" w:rsidP="00006887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D594C" w:rsidRPr="0012126E" w:rsidRDefault="00006887" w:rsidP="008D594C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обязательная проверка основных средств на обесценение 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и учет изменения их балансовой стоимости вследствие обесценения. Эти проверка и учет ведутся в порядке, предусмотренном МСФО (IAS) 36 «Обесценение активов», введенным в действие на территории Российской Федерации приказом Минфина России от 28 декабря 2015 г. № 217н.</w:t>
      </w:r>
    </w:p>
    <w:p w:rsidR="00EF7F25" w:rsidRPr="0012126E" w:rsidRDefault="00EF7F25" w:rsidP="00EF7F25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F7F25" w:rsidRDefault="008D0A7E" w:rsidP="00EF7F25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Уточнен </w:t>
      </w:r>
      <w:r w:rsidR="003C036D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состав</w:t>
      </w: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3C036D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информации, </w:t>
      </w:r>
      <w:r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р</w:t>
      </w:r>
      <w:r w:rsidR="00EF7F25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аскры</w:t>
      </w:r>
      <w:r w:rsidR="003C036D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ваемой</w:t>
      </w:r>
      <w:r w:rsidR="00157116" w:rsidRPr="001212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в отчетности</w:t>
      </w:r>
    </w:p>
    <w:p w:rsidR="0012126E" w:rsidRPr="0012126E" w:rsidRDefault="0012126E" w:rsidP="00EF7F25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57116" w:rsidRPr="0012126E" w:rsidRDefault="000509A9" w:rsidP="00157116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информации об основных средствах, раскрываемой в бухгалтерской отчетности, дополнен данными о:</w:t>
      </w:r>
    </w:p>
    <w:p w:rsidR="00157116" w:rsidRPr="0012126E" w:rsidRDefault="00157116" w:rsidP="00157116">
      <w:pPr>
        <w:tabs>
          <w:tab w:val="left" w:pos="1134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а) балансовой стоимости инвестиционной недвижимости на начало и конец отчетного периода;</w:t>
      </w:r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выбытия основных средств за отчетный период;</w:t>
      </w:r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переоценки основных средств, включенн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доходы или расходы отчетного периода</w:t>
      </w:r>
      <w:r w:rsidR="00C2020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 в отчетном периоде;</w:t>
      </w:r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обесценения основных средств и восстановления обесценения, включенн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расходы или доходы отчетного периода;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сумм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обесценения основных средств, отнесенн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периоде на уменьшение накопленного результата переоценки;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МСФО (IAS) 36 «Обесценение активов» информаци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обесценении основных средств;</w:t>
      </w:r>
      <w:proofErr w:type="gramEnd"/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балансов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пригодных для использования, но не используемых объектов основных средств, когда это не связано с сезонными особенностями деятельности организации, на отчетную дату</w:t>
      </w:r>
      <w:proofErr w:type="gram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балансов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средств, в отношении которых имеются ограничения имущественных прав организации, в том числе основных средств, находящихся в залоге, на отчетную дату;</w:t>
      </w:r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основных средств (по группам);</w:t>
      </w:r>
    </w:p>
    <w:p w:rsidR="000509A9" w:rsidRPr="0012126E" w:rsidRDefault="001A4BD1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57116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элемент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gramEnd"/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амортизации основных средств и их изменения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57116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57116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ранее – </w:t>
      </w:r>
      <w:r w:rsidR="00C2020C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только</w:t>
      </w:r>
      <w:r w:rsidR="00157116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сроках полезного использования и способах начисления амортизаци</w:t>
      </w:r>
      <w:r w:rsidR="00284212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157116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09A9" w:rsidRPr="0012126E" w:rsidRDefault="00157116" w:rsidP="007D171A">
      <w:pPr>
        <w:tabs>
          <w:tab w:val="left" w:pos="0"/>
        </w:tabs>
        <w:autoSpaceDE w:val="0"/>
        <w:adjustRightInd w:val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677C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признанн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доходом в составе прибыли (убытка) сумм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убытков, связанных с обесценением или утратой объектов основных средств, предоставленного организации другими лицами.</w:t>
      </w:r>
    </w:p>
    <w:p w:rsidR="00006887" w:rsidRPr="00284212" w:rsidRDefault="0050677C" w:rsidP="00157116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основных средств, оцениваемых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переоцененной стоимости, </w:t>
      </w:r>
      <w:r w:rsidR="00A67C13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дополнительных требований к раскрытию информации</w:t>
      </w:r>
      <w:r w:rsidR="00A67C13"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A67C13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частности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последней переоценки основных средств;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привле</w:t>
      </w:r>
      <w:r w:rsidR="0071588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чении</w:t>
      </w:r>
      <w:r w:rsidR="00EF7F25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оценщика; методы и допущения, принятые при определении справедливой стоимости основных средств, включая информацию об использовании наблюдаемых рыночных цен; </w:t>
      </w:r>
      <w:proofErr w:type="gramStart"/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балансовая стоимость переоцениваемых групп основных средств, которая была бы отражена в бухгалтерской отчетности при оценке их по первоначальной стоимости, на отчетную дату;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способы</w:t>
      </w:r>
      <w:r w:rsidR="00284212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пересчета первоначальной стоимости переоцениваемых групп основных средств;</w:t>
      </w:r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сумма накопленной </w:t>
      </w:r>
      <w:proofErr w:type="spellStart"/>
      <w:r w:rsidR="000509A9"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дооценки</w:t>
      </w:r>
      <w:proofErr w:type="spellEnd"/>
      <w:r w:rsidR="000509A9" w:rsidRPr="0028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9A9" w:rsidRPr="0004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средств, не списанная на нераспределенную прибыль, с указанием способа списания накопленной </w:t>
      </w:r>
      <w:proofErr w:type="spellStart"/>
      <w:r w:rsidR="000509A9" w:rsidRPr="00041F8D">
        <w:rPr>
          <w:rFonts w:ascii="Times New Roman" w:hAnsi="Times New Roman" w:cs="Times New Roman"/>
          <w:color w:val="000000" w:themeColor="text1"/>
          <w:sz w:val="28"/>
          <w:szCs w:val="28"/>
        </w:rPr>
        <w:t>дооценки</w:t>
      </w:r>
      <w:proofErr w:type="spellEnd"/>
      <w:r w:rsidR="000509A9" w:rsidRPr="00041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нераспределенную прибыль.</w:t>
      </w:r>
      <w:r w:rsidR="000509A9" w:rsidRPr="00284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6443" w:rsidRPr="0012126E" w:rsidRDefault="004A6443" w:rsidP="004A6443">
      <w:pPr>
        <w:suppressAutoHyphens w:val="0"/>
        <w:jc w:val="center"/>
        <w:rPr>
          <w:rFonts w:ascii="Times New Roman" w:hAnsi="Times New Roman" w:cs="Times New Roman"/>
        </w:rPr>
      </w:pPr>
    </w:p>
    <w:p w:rsidR="004A6443" w:rsidRPr="0012126E" w:rsidRDefault="004A6443" w:rsidP="004A6443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6E">
        <w:rPr>
          <w:rFonts w:ascii="Times New Roman" w:hAnsi="Times New Roman" w:cs="Times New Roman"/>
          <w:b/>
          <w:sz w:val="28"/>
          <w:szCs w:val="28"/>
        </w:rPr>
        <w:t>Уточнен ряд иных правил</w:t>
      </w:r>
    </w:p>
    <w:p w:rsidR="0012126E" w:rsidRPr="0012126E" w:rsidRDefault="0012126E" w:rsidP="004A6443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A6443" w:rsidRPr="0012126E" w:rsidRDefault="004A6443" w:rsidP="004A6443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/>
          <w:sz w:val="28"/>
          <w:szCs w:val="28"/>
        </w:rPr>
        <w:t>ФСБУ 6/2020 уточнен ряд правил бухгалтерского учета основных средств:</w:t>
      </w:r>
    </w:p>
    <w:p w:rsidR="004A6443" w:rsidRPr="0012126E" w:rsidRDefault="004A6443" w:rsidP="004A6443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126E">
        <w:rPr>
          <w:rFonts w:ascii="Times New Roman" w:hAnsi="Times New Roman"/>
          <w:sz w:val="28"/>
          <w:szCs w:val="28"/>
        </w:rPr>
        <w:t>а)</w:t>
      </w:r>
      <w:r w:rsidRPr="0012126E">
        <w:rPr>
          <w:rFonts w:ascii="Times New Roman" w:hAnsi="Times New Roman"/>
          <w:sz w:val="28"/>
          <w:szCs w:val="28"/>
        </w:rPr>
        <w:tab/>
        <w:t xml:space="preserve">предусмотрено перспективное отражение последствий изменения способа оценки основных средств, т.е. без пересчета данных за предыдущие периоды </w:t>
      </w:r>
      <w:r w:rsidRPr="0012126E">
        <w:rPr>
          <w:rFonts w:ascii="Times New Roman" w:hAnsi="Times New Roman"/>
          <w:i/>
          <w:sz w:val="28"/>
          <w:szCs w:val="28"/>
        </w:rPr>
        <w:t>(ранее – не предусматривалось)</w:t>
      </w:r>
      <w:r w:rsidRPr="0012126E">
        <w:rPr>
          <w:rFonts w:ascii="Times New Roman" w:hAnsi="Times New Roman"/>
          <w:sz w:val="28"/>
          <w:szCs w:val="28"/>
        </w:rPr>
        <w:t>;</w:t>
      </w:r>
    </w:p>
    <w:p w:rsidR="004A6443" w:rsidRPr="0012126E" w:rsidRDefault="004A6443" w:rsidP="004A6443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изменен порядок отражения изменений величины оценочного обязательства по будущему демонтажу, утилизации объекта основных средств и восстановлению окружающей среды, учтенной в первоначальной стоимости этого объекта. Изменение такой величины (без учета процентов) увеличивает или уменьшает первоначальную стоимость объекта. </w:t>
      </w:r>
      <w:proofErr w:type="gram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если объект учитывается по переоцененной стоимости, то накопленная по нему </w:t>
      </w:r>
      <w:proofErr w:type="spell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дооценка</w:t>
      </w:r>
      <w:proofErr w:type="spellEnd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корректируется на сумму изменения его первоначальной стоимости; величина такой корректировки включается в состав совокупного финансового результата без включения в прибыль или убыток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(ранее – изменение величины оценочного обязательства относилось на финансовый результат периода и не изменяло первоначальную стоимость и результат </w:t>
      </w:r>
      <w:proofErr w:type="spellStart"/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дооценки</w:t>
      </w:r>
      <w:proofErr w:type="spellEnd"/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основного средства)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A6443" w:rsidRPr="0012126E" w:rsidRDefault="004A6443" w:rsidP="004A6443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перечень случаев выбытия объектов основных средств и его неспособности приносить организации экономические выгоды в будущем дополнен такими случаями, как: истечение нормативно допустимых сроков или других предельных параметров эксплуатации его, в результате чего его использование организацией становится 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невозможным; прекращение организацией деятельности, в которой использовался этот объект, при отсутствии возможности его использования в продолжающейся деятельности;</w:t>
      </w:r>
      <w:proofErr w:type="gramEnd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в </w:t>
      </w:r>
      <w:proofErr w:type="spellStart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неоперационную</w:t>
      </w:r>
      <w:proofErr w:type="spellEnd"/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(финансовую) аренду; передача некоммерческой организации </w:t>
      </w:r>
      <w:r w:rsidRPr="001212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(ранее – не формулировались)</w:t>
      </w:r>
      <w:r w:rsidRPr="00121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4DA" w:rsidRPr="0012126E" w:rsidRDefault="008D24DA" w:rsidP="00157116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4DA" w:rsidRPr="0012126E" w:rsidRDefault="000509A9" w:rsidP="008D24D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Упрощенные способы </w:t>
      </w:r>
    </w:p>
    <w:p w:rsidR="002C099A" w:rsidRPr="0012126E" w:rsidRDefault="000509A9" w:rsidP="008D24D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бухгалтерского учета основных средств</w:t>
      </w:r>
    </w:p>
    <w:p w:rsidR="0012126E" w:rsidRPr="0012126E" w:rsidRDefault="0012126E" w:rsidP="008D24D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4DA" w:rsidRPr="0012126E" w:rsidRDefault="000509A9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Организации, которые в соответствии с законодательством Российской Федерации вправе при</w:t>
      </w:r>
      <w:r w:rsidR="008D24DA"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менять упрощенные способы ведения бухгалтерского учета, могут:</w:t>
      </w:r>
    </w:p>
    <w:p w:rsidR="00B04E68" w:rsidRPr="0012126E" w:rsidRDefault="008D24DA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04E68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применять порядок корректировки </w:t>
      </w:r>
      <w:r w:rsidR="00527FFB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первоначальной стоимости основного средства в связи с изменением </w:t>
      </w:r>
      <w:r w:rsidR="00B04E68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оценочного обязательства по будущему демонтажу, утилизации объекта основных средств и восстановлению окружающей среды</w:t>
      </w:r>
      <w:r w:rsidR="000509A9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ста</w:t>
      </w:r>
      <w:r w:rsidR="00B04E68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ндартом;</w:t>
      </w:r>
    </w:p>
    <w:p w:rsidR="008D24DA" w:rsidRPr="0012126E" w:rsidRDefault="00B04E68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D24DA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проверки основных средств на обесценение, т.е.  оценивать основные средства по балансовой стоимости на отчетную дату;</w:t>
      </w:r>
    </w:p>
    <w:p w:rsidR="008D24DA" w:rsidRPr="0012126E" w:rsidRDefault="008D24DA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E68"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12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раскрывать в бухгалтерской отчетности информацию об основных средствах в ограниченном объеме.</w:t>
      </w:r>
    </w:p>
    <w:p w:rsidR="005774C9" w:rsidRPr="0012126E" w:rsidRDefault="005774C9" w:rsidP="005774C9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DA" w:rsidRDefault="008D24DA" w:rsidP="008D24DA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6E">
        <w:rPr>
          <w:rFonts w:ascii="Times New Roman" w:hAnsi="Times New Roman" w:cs="Times New Roman"/>
          <w:b/>
          <w:sz w:val="28"/>
          <w:szCs w:val="28"/>
        </w:rPr>
        <w:t>Начало применения стандарт</w:t>
      </w:r>
      <w:r w:rsidR="00320753" w:rsidRPr="0012126E">
        <w:rPr>
          <w:rFonts w:ascii="Times New Roman" w:hAnsi="Times New Roman" w:cs="Times New Roman"/>
          <w:b/>
          <w:sz w:val="28"/>
          <w:szCs w:val="28"/>
        </w:rPr>
        <w:t>а</w:t>
      </w:r>
    </w:p>
    <w:p w:rsidR="0012126E" w:rsidRPr="0012126E" w:rsidRDefault="0012126E" w:rsidP="008D24DA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D24DA" w:rsidRPr="0012126E" w:rsidRDefault="000509A9" w:rsidP="008D24DA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26E">
        <w:rPr>
          <w:rFonts w:ascii="Times New Roman" w:hAnsi="Times New Roman" w:cs="Times New Roman"/>
          <w:sz w:val="28"/>
          <w:szCs w:val="28"/>
        </w:rPr>
        <w:t xml:space="preserve">Организация обязана начать применять ФСБУ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6/2020</w:t>
      </w:r>
      <w:r w:rsidRPr="0012126E">
        <w:rPr>
          <w:rFonts w:ascii="Times New Roman" w:hAnsi="Times New Roman" w:cs="Times New Roman"/>
          <w:sz w:val="28"/>
          <w:szCs w:val="28"/>
        </w:rPr>
        <w:t>, начиная с бухгалтерской отчетности за 2022 г. Вместе с тем организация вправе принять решение о досрочном применении этого стандарта.</w:t>
      </w:r>
    </w:p>
    <w:p w:rsidR="00D774DB" w:rsidRPr="0012126E" w:rsidRDefault="00D774DB" w:rsidP="008D24DA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24DA" w:rsidRPr="0012126E" w:rsidRDefault="000509A9" w:rsidP="008D24DA">
      <w:pPr>
        <w:keepNext/>
        <w:keepLines/>
        <w:widowControl/>
        <w:suppressAutoHyphens w:val="0"/>
        <w:autoSpaceDE w:val="0"/>
        <w:autoSpaceDN/>
        <w:adjustRightInd w:val="0"/>
        <w:ind w:right="57"/>
        <w:jc w:val="center"/>
        <w:textAlignment w:val="auto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sz w:val="28"/>
          <w:szCs w:val="28"/>
          <w:lang w:eastAsia="en-US" w:bidi="ar-SA"/>
        </w:rPr>
        <w:t>Переходные положения</w:t>
      </w:r>
    </w:p>
    <w:p w:rsidR="0012126E" w:rsidRPr="0012126E" w:rsidRDefault="0012126E" w:rsidP="008D24DA">
      <w:pPr>
        <w:keepNext/>
        <w:keepLines/>
        <w:widowControl/>
        <w:suppressAutoHyphens w:val="0"/>
        <w:autoSpaceDE w:val="0"/>
        <w:autoSpaceDN/>
        <w:adjustRightInd w:val="0"/>
        <w:ind w:right="57"/>
        <w:jc w:val="center"/>
        <w:textAlignment w:val="auto"/>
        <w:outlineLvl w:val="0"/>
        <w:rPr>
          <w:rFonts w:ascii="Times New Roman" w:eastAsiaTheme="minorHAnsi" w:hAnsi="Times New Roman" w:cs="Times New Roman"/>
          <w:bCs/>
          <w:color w:val="000000" w:themeColor="text1"/>
          <w:kern w:val="0"/>
          <w:sz w:val="28"/>
          <w:szCs w:val="28"/>
          <w:lang w:eastAsia="en-US" w:bidi="ar-SA"/>
        </w:rPr>
      </w:pPr>
    </w:p>
    <w:p w:rsidR="00977F0B" w:rsidRPr="0012126E" w:rsidRDefault="000509A9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Последствия изменения учетной политики организации в связи с началом применения </w:t>
      </w:r>
      <w:r w:rsidRPr="0012126E">
        <w:rPr>
          <w:rFonts w:ascii="Times New Roman" w:hAnsi="Times New Roman" w:cs="Times New Roman"/>
          <w:sz w:val="28"/>
          <w:szCs w:val="28"/>
        </w:rPr>
        <w:t xml:space="preserve">ФСБУ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6/2020 </w:t>
      </w:r>
      <w:r w:rsidRPr="001212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отражаются ретроспективно, т.е. как если бы этот стандарт применялся с момента возникновения затрагиваемых им фактов хозяйственной жизни. </w:t>
      </w:r>
    </w:p>
    <w:p w:rsidR="008D24DA" w:rsidRPr="0012126E" w:rsidRDefault="000509A9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Для облегчения перехода на новый порядок учета основных средств </w:t>
      </w:r>
      <w:r w:rsidRPr="0012126E">
        <w:rPr>
          <w:rFonts w:ascii="Times New Roman" w:hAnsi="Times New Roman"/>
          <w:sz w:val="28"/>
          <w:szCs w:val="28"/>
        </w:rPr>
        <w:t xml:space="preserve">в бухгалтерской отчетности, начиная с которой применяется ФСБУ 6/2020, </w:t>
      </w:r>
      <w:r w:rsidRPr="001212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организация может </w:t>
      </w:r>
      <w:r w:rsidRPr="0012126E">
        <w:rPr>
          <w:rFonts w:ascii="Times New Roman" w:hAnsi="Times New Roman"/>
          <w:sz w:val="28"/>
          <w:szCs w:val="28"/>
        </w:rPr>
        <w:t xml:space="preserve">не пересчитывать связанные с основными средствами сравнительные показатели за периоды, предшествующие </w:t>
      </w:r>
      <w:proofErr w:type="gramStart"/>
      <w:r w:rsidRPr="0012126E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12126E">
        <w:rPr>
          <w:rFonts w:ascii="Times New Roman" w:hAnsi="Times New Roman"/>
          <w:sz w:val="28"/>
          <w:szCs w:val="28"/>
        </w:rPr>
        <w:t xml:space="preserve">, произведя единовременную корректировку балансовой стоимости основных средств на начало отчетного периода </w:t>
      </w:r>
      <w:r w:rsidRPr="0012126E">
        <w:rPr>
          <w:rFonts w:ascii="Times New Roman" w:hAnsi="Times New Roman"/>
          <w:sz w:val="28"/>
          <w:szCs w:val="28"/>
        </w:rPr>
        <w:lastRenderedPageBreak/>
        <w:t>(конец периода, предшествующего отчетному). Для целей указанной корректировки балансовой стоимостью основных сре</w:t>
      </w:r>
      <w:proofErr w:type="gramStart"/>
      <w:r w:rsidRPr="0012126E">
        <w:rPr>
          <w:rFonts w:ascii="Times New Roman" w:hAnsi="Times New Roman"/>
          <w:sz w:val="28"/>
          <w:szCs w:val="28"/>
        </w:rPr>
        <w:t>дств сч</w:t>
      </w:r>
      <w:proofErr w:type="gramEnd"/>
      <w:r w:rsidRPr="0012126E">
        <w:rPr>
          <w:rFonts w:ascii="Times New Roman" w:hAnsi="Times New Roman"/>
          <w:sz w:val="28"/>
          <w:szCs w:val="28"/>
        </w:rPr>
        <w:t>итается их первоначальная стоимость (с учетом переоценок), признанная до начала применения ФСБУ 6/2020 в соответствии с ранее применявшейся учетной политикой, за вычетом накопленной амортизации. При этом накопленная амортизация рассчитывается в соответствии с ФСБУ 6/2020 исходя из указанной первоначальной стоимости, ликвидационной стоимости и соотношения истекшего и оставшегося срока полезного использования, определенного в соответствии с ФСБУ 6/2020.</w:t>
      </w:r>
    </w:p>
    <w:p w:rsidR="008D24DA" w:rsidRPr="0012126E" w:rsidRDefault="000509A9" w:rsidP="008D24D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Избранный организацией способ отражения последствий изменения учетной политики раскрывается в первой бухгалтерской отчетности, составленной с применением </w:t>
      </w:r>
      <w:r w:rsidRPr="0012126E">
        <w:rPr>
          <w:rFonts w:ascii="Times New Roman" w:hAnsi="Times New Roman" w:cs="Times New Roman"/>
          <w:sz w:val="28"/>
          <w:szCs w:val="28"/>
        </w:rPr>
        <w:t xml:space="preserve">ФСБУ </w:t>
      </w:r>
      <w:r w:rsidRPr="001212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6/2020</w:t>
      </w:r>
      <w:r w:rsidRPr="0012126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8D24DA" w:rsidRPr="0012126E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D24DA" w:rsidRPr="0012126E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D24DA" w:rsidRPr="0012126E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8D24DA" w:rsidRPr="0012126E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отчетности, аудиторской деятельности,</w:t>
      </w:r>
    </w:p>
    <w:p w:rsidR="00681FEA" w:rsidRPr="0012126E" w:rsidRDefault="008D24DA" w:rsidP="008D24DA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12126E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валютной сферы и негосударственных пенсионных фондов</w:t>
      </w:r>
    </w:p>
    <w:p w:rsidR="00671ADC" w:rsidRPr="0012126E" w:rsidRDefault="00681FEA" w:rsidP="00AC4893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26E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8D24DA" w:rsidRPr="0012126E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sectPr w:rsidR="00671ADC" w:rsidRPr="0012126E" w:rsidSect="00287BAA">
      <w:headerReference w:type="default" r:id="rId9"/>
      <w:headerReference w:type="first" r:id="rId10"/>
      <w:footerReference w:type="first" r:id="rId11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7" w:rsidRDefault="00B86047">
      <w:r>
        <w:separator/>
      </w:r>
    </w:p>
  </w:endnote>
  <w:endnote w:type="continuationSeparator" w:id="0">
    <w:p w:rsidR="00B86047" w:rsidRDefault="00B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33" w:rsidRDefault="0082423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7" w:rsidRDefault="00B86047">
      <w:r>
        <w:rPr>
          <w:color w:val="000000"/>
        </w:rPr>
        <w:separator/>
      </w:r>
    </w:p>
  </w:footnote>
  <w:footnote w:type="continuationSeparator" w:id="0">
    <w:p w:rsidR="00B86047" w:rsidRDefault="00B8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>
      <w:tc>
        <w:tcPr>
          <w:tcW w:w="750" w:type="pct"/>
          <w:tcBorders>
            <w:right w:val="single" w:sz="18" w:space="0" w:color="4F81BD" w:themeColor="accent1"/>
          </w:tcBorders>
        </w:tcPr>
        <w:p w:rsidR="00824233" w:rsidRDefault="0065735D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4233" w:rsidRDefault="000509A9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4233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A4BD1" w:rsidRPr="001A4BD1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4233" w:rsidRDefault="000509A9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4233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A4BD1" w:rsidRPr="001A4BD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4233" w:rsidRDefault="008242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70"/>
      <w:gridCol w:w="7761"/>
    </w:tblGrid>
    <w:tr w:rsidR="00824233">
      <w:tc>
        <w:tcPr>
          <w:tcW w:w="750" w:type="pct"/>
          <w:tcBorders>
            <w:right w:val="single" w:sz="18" w:space="0" w:color="4F81BD" w:themeColor="accent1"/>
          </w:tcBorders>
        </w:tcPr>
        <w:p w:rsidR="00824233" w:rsidRDefault="0082423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4233" w:rsidRPr="0048484E" w:rsidRDefault="0082423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4233" w:rsidRDefault="00824233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D48"/>
    <w:multiLevelType w:val="hybridMultilevel"/>
    <w:tmpl w:val="174E8A26"/>
    <w:lvl w:ilvl="0" w:tplc="3E3CE5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7FA1"/>
    <w:multiLevelType w:val="multilevel"/>
    <w:tmpl w:val="B9F44D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6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0166"/>
    <w:rsid w:val="000025A7"/>
    <w:rsid w:val="00002B11"/>
    <w:rsid w:val="00003848"/>
    <w:rsid w:val="000055AE"/>
    <w:rsid w:val="00006887"/>
    <w:rsid w:val="00006C6B"/>
    <w:rsid w:val="000074BD"/>
    <w:rsid w:val="0001024A"/>
    <w:rsid w:val="00010B8B"/>
    <w:rsid w:val="000145CC"/>
    <w:rsid w:val="00015ADF"/>
    <w:rsid w:val="00021E93"/>
    <w:rsid w:val="000220F0"/>
    <w:rsid w:val="0003160A"/>
    <w:rsid w:val="00033075"/>
    <w:rsid w:val="000347DC"/>
    <w:rsid w:val="00035ED2"/>
    <w:rsid w:val="000362E0"/>
    <w:rsid w:val="00036FC3"/>
    <w:rsid w:val="000371B1"/>
    <w:rsid w:val="000400FA"/>
    <w:rsid w:val="00041F8D"/>
    <w:rsid w:val="000430C9"/>
    <w:rsid w:val="00044B75"/>
    <w:rsid w:val="0004602B"/>
    <w:rsid w:val="000509A9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534"/>
    <w:rsid w:val="00076B12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1847"/>
    <w:rsid w:val="000E2E1B"/>
    <w:rsid w:val="000E489C"/>
    <w:rsid w:val="000E7A0F"/>
    <w:rsid w:val="000F06EF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495D"/>
    <w:rsid w:val="00115BAC"/>
    <w:rsid w:val="001166F3"/>
    <w:rsid w:val="00117050"/>
    <w:rsid w:val="00120BCF"/>
    <w:rsid w:val="0012126E"/>
    <w:rsid w:val="001217A1"/>
    <w:rsid w:val="00122C65"/>
    <w:rsid w:val="00124A48"/>
    <w:rsid w:val="00125F90"/>
    <w:rsid w:val="00126508"/>
    <w:rsid w:val="00130AA8"/>
    <w:rsid w:val="001319C9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78C"/>
    <w:rsid w:val="001553CC"/>
    <w:rsid w:val="00155A3D"/>
    <w:rsid w:val="00156309"/>
    <w:rsid w:val="00157116"/>
    <w:rsid w:val="0016065C"/>
    <w:rsid w:val="00160B49"/>
    <w:rsid w:val="0016169D"/>
    <w:rsid w:val="001620D3"/>
    <w:rsid w:val="001628A8"/>
    <w:rsid w:val="001648E2"/>
    <w:rsid w:val="00170193"/>
    <w:rsid w:val="00173B29"/>
    <w:rsid w:val="001747DD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2CF2"/>
    <w:rsid w:val="00192E9F"/>
    <w:rsid w:val="00193F8D"/>
    <w:rsid w:val="00197110"/>
    <w:rsid w:val="001A2A23"/>
    <w:rsid w:val="001A2AE8"/>
    <w:rsid w:val="001A2BB6"/>
    <w:rsid w:val="001A2DBF"/>
    <w:rsid w:val="001A373B"/>
    <w:rsid w:val="001A3AA7"/>
    <w:rsid w:val="001A3E05"/>
    <w:rsid w:val="001A4638"/>
    <w:rsid w:val="001A4BD1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4619"/>
    <w:rsid w:val="001F487D"/>
    <w:rsid w:val="001F605A"/>
    <w:rsid w:val="001F7D86"/>
    <w:rsid w:val="00202C40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EC2"/>
    <w:rsid w:val="00232DCA"/>
    <w:rsid w:val="00232FD2"/>
    <w:rsid w:val="002332D2"/>
    <w:rsid w:val="00233D83"/>
    <w:rsid w:val="00234DF8"/>
    <w:rsid w:val="00237D36"/>
    <w:rsid w:val="0024068E"/>
    <w:rsid w:val="00240712"/>
    <w:rsid w:val="002426C0"/>
    <w:rsid w:val="00246703"/>
    <w:rsid w:val="0024794D"/>
    <w:rsid w:val="002539C6"/>
    <w:rsid w:val="00253DD8"/>
    <w:rsid w:val="00253E1D"/>
    <w:rsid w:val="0025447B"/>
    <w:rsid w:val="00254691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771B4"/>
    <w:rsid w:val="00280CEC"/>
    <w:rsid w:val="002836E2"/>
    <w:rsid w:val="0028376E"/>
    <w:rsid w:val="00284212"/>
    <w:rsid w:val="002849FA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5595"/>
    <w:rsid w:val="002A562D"/>
    <w:rsid w:val="002A69CA"/>
    <w:rsid w:val="002A6A5A"/>
    <w:rsid w:val="002A6A9B"/>
    <w:rsid w:val="002A7CE4"/>
    <w:rsid w:val="002B0229"/>
    <w:rsid w:val="002B3A70"/>
    <w:rsid w:val="002B5B95"/>
    <w:rsid w:val="002B5B9E"/>
    <w:rsid w:val="002B746D"/>
    <w:rsid w:val="002C00FA"/>
    <w:rsid w:val="002C099A"/>
    <w:rsid w:val="002C1D27"/>
    <w:rsid w:val="002C1F4D"/>
    <w:rsid w:val="002C31BF"/>
    <w:rsid w:val="002C3E1E"/>
    <w:rsid w:val="002C540E"/>
    <w:rsid w:val="002C58B3"/>
    <w:rsid w:val="002C630B"/>
    <w:rsid w:val="002C76B4"/>
    <w:rsid w:val="002D1619"/>
    <w:rsid w:val="002D301D"/>
    <w:rsid w:val="002D4816"/>
    <w:rsid w:val="002E0C37"/>
    <w:rsid w:val="002E2A4B"/>
    <w:rsid w:val="002E3863"/>
    <w:rsid w:val="002E48BB"/>
    <w:rsid w:val="002E558A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127EF"/>
    <w:rsid w:val="00314743"/>
    <w:rsid w:val="00316591"/>
    <w:rsid w:val="00316860"/>
    <w:rsid w:val="00320572"/>
    <w:rsid w:val="00320753"/>
    <w:rsid w:val="00320CA5"/>
    <w:rsid w:val="00324657"/>
    <w:rsid w:val="00330B76"/>
    <w:rsid w:val="00332469"/>
    <w:rsid w:val="003346CB"/>
    <w:rsid w:val="00335179"/>
    <w:rsid w:val="00337D4B"/>
    <w:rsid w:val="00341952"/>
    <w:rsid w:val="00343D57"/>
    <w:rsid w:val="00347D69"/>
    <w:rsid w:val="00351586"/>
    <w:rsid w:val="00353930"/>
    <w:rsid w:val="00353C1B"/>
    <w:rsid w:val="00355542"/>
    <w:rsid w:val="00362912"/>
    <w:rsid w:val="00365D7C"/>
    <w:rsid w:val="0037041C"/>
    <w:rsid w:val="00371600"/>
    <w:rsid w:val="0037194F"/>
    <w:rsid w:val="003728B8"/>
    <w:rsid w:val="00372C83"/>
    <w:rsid w:val="00376252"/>
    <w:rsid w:val="00376422"/>
    <w:rsid w:val="00376E22"/>
    <w:rsid w:val="0037794C"/>
    <w:rsid w:val="003817E2"/>
    <w:rsid w:val="00383AEB"/>
    <w:rsid w:val="00385FE4"/>
    <w:rsid w:val="003866A7"/>
    <w:rsid w:val="00387533"/>
    <w:rsid w:val="00390F4C"/>
    <w:rsid w:val="00390FF0"/>
    <w:rsid w:val="00394E25"/>
    <w:rsid w:val="00395061"/>
    <w:rsid w:val="003954E0"/>
    <w:rsid w:val="003A05B1"/>
    <w:rsid w:val="003A155F"/>
    <w:rsid w:val="003A1D8C"/>
    <w:rsid w:val="003A2422"/>
    <w:rsid w:val="003A283C"/>
    <w:rsid w:val="003A3543"/>
    <w:rsid w:val="003A730F"/>
    <w:rsid w:val="003B037E"/>
    <w:rsid w:val="003B0B00"/>
    <w:rsid w:val="003B182A"/>
    <w:rsid w:val="003B7848"/>
    <w:rsid w:val="003C036D"/>
    <w:rsid w:val="003C2582"/>
    <w:rsid w:val="003C56CC"/>
    <w:rsid w:val="003C5C14"/>
    <w:rsid w:val="003C66B6"/>
    <w:rsid w:val="003C75A8"/>
    <w:rsid w:val="003D0D9C"/>
    <w:rsid w:val="003D1FB1"/>
    <w:rsid w:val="003D2B65"/>
    <w:rsid w:val="003D6628"/>
    <w:rsid w:val="003D6C07"/>
    <w:rsid w:val="003D7A36"/>
    <w:rsid w:val="003E1A58"/>
    <w:rsid w:val="003E20BB"/>
    <w:rsid w:val="003E3246"/>
    <w:rsid w:val="003E3C1F"/>
    <w:rsid w:val="003E4A37"/>
    <w:rsid w:val="003E5185"/>
    <w:rsid w:val="003E51B7"/>
    <w:rsid w:val="003E7128"/>
    <w:rsid w:val="003E7B59"/>
    <w:rsid w:val="003F0C04"/>
    <w:rsid w:val="003F12CA"/>
    <w:rsid w:val="003F1C30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177F2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48AD"/>
    <w:rsid w:val="004450D8"/>
    <w:rsid w:val="00445937"/>
    <w:rsid w:val="0044668B"/>
    <w:rsid w:val="00446AE5"/>
    <w:rsid w:val="004472D7"/>
    <w:rsid w:val="004473DA"/>
    <w:rsid w:val="00452E2C"/>
    <w:rsid w:val="0045340D"/>
    <w:rsid w:val="004538BC"/>
    <w:rsid w:val="004543CF"/>
    <w:rsid w:val="00454538"/>
    <w:rsid w:val="004565D4"/>
    <w:rsid w:val="00456A76"/>
    <w:rsid w:val="0046065D"/>
    <w:rsid w:val="004610CC"/>
    <w:rsid w:val="00463601"/>
    <w:rsid w:val="0046564A"/>
    <w:rsid w:val="00466021"/>
    <w:rsid w:val="004668A9"/>
    <w:rsid w:val="0046704A"/>
    <w:rsid w:val="00467791"/>
    <w:rsid w:val="0047352A"/>
    <w:rsid w:val="004750FE"/>
    <w:rsid w:val="004755C8"/>
    <w:rsid w:val="0047599C"/>
    <w:rsid w:val="00475EDB"/>
    <w:rsid w:val="004820CE"/>
    <w:rsid w:val="00482D3E"/>
    <w:rsid w:val="004842B2"/>
    <w:rsid w:val="0048484E"/>
    <w:rsid w:val="00486531"/>
    <w:rsid w:val="00491426"/>
    <w:rsid w:val="00497C5C"/>
    <w:rsid w:val="00497E0B"/>
    <w:rsid w:val="004A287C"/>
    <w:rsid w:val="004A38B7"/>
    <w:rsid w:val="004A6443"/>
    <w:rsid w:val="004A717E"/>
    <w:rsid w:val="004A720E"/>
    <w:rsid w:val="004B071A"/>
    <w:rsid w:val="004B1C28"/>
    <w:rsid w:val="004B2F1D"/>
    <w:rsid w:val="004B3300"/>
    <w:rsid w:val="004B3745"/>
    <w:rsid w:val="004B38FB"/>
    <w:rsid w:val="004B42D2"/>
    <w:rsid w:val="004B5C36"/>
    <w:rsid w:val="004B60DB"/>
    <w:rsid w:val="004B7FB4"/>
    <w:rsid w:val="004C03AB"/>
    <w:rsid w:val="004C1087"/>
    <w:rsid w:val="004C2DF6"/>
    <w:rsid w:val="004C4547"/>
    <w:rsid w:val="004C4F9C"/>
    <w:rsid w:val="004C55B4"/>
    <w:rsid w:val="004C6B3A"/>
    <w:rsid w:val="004D1460"/>
    <w:rsid w:val="004D3025"/>
    <w:rsid w:val="004D44C9"/>
    <w:rsid w:val="004D7782"/>
    <w:rsid w:val="004D7D6A"/>
    <w:rsid w:val="004E0180"/>
    <w:rsid w:val="004E1F77"/>
    <w:rsid w:val="004E1FA1"/>
    <w:rsid w:val="004E23A4"/>
    <w:rsid w:val="004E2DB8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677C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21719"/>
    <w:rsid w:val="00523B24"/>
    <w:rsid w:val="00525863"/>
    <w:rsid w:val="00525CFE"/>
    <w:rsid w:val="00525D6E"/>
    <w:rsid w:val="005265EE"/>
    <w:rsid w:val="00527FFB"/>
    <w:rsid w:val="00530D21"/>
    <w:rsid w:val="00531871"/>
    <w:rsid w:val="005326DA"/>
    <w:rsid w:val="005374F5"/>
    <w:rsid w:val="00540520"/>
    <w:rsid w:val="005418CC"/>
    <w:rsid w:val="0054191C"/>
    <w:rsid w:val="00543DD5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3A85"/>
    <w:rsid w:val="005741A9"/>
    <w:rsid w:val="005741E1"/>
    <w:rsid w:val="00575D50"/>
    <w:rsid w:val="005774C9"/>
    <w:rsid w:val="00580D2F"/>
    <w:rsid w:val="00581168"/>
    <w:rsid w:val="00581C98"/>
    <w:rsid w:val="0058345E"/>
    <w:rsid w:val="0058358E"/>
    <w:rsid w:val="005850DE"/>
    <w:rsid w:val="00586314"/>
    <w:rsid w:val="005867BD"/>
    <w:rsid w:val="005868AA"/>
    <w:rsid w:val="00587961"/>
    <w:rsid w:val="005902C3"/>
    <w:rsid w:val="005905E4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3B8E"/>
    <w:rsid w:val="005B5531"/>
    <w:rsid w:val="005B6216"/>
    <w:rsid w:val="005B7675"/>
    <w:rsid w:val="005C0DF0"/>
    <w:rsid w:val="005C1707"/>
    <w:rsid w:val="005C66B6"/>
    <w:rsid w:val="005D042F"/>
    <w:rsid w:val="005D0C55"/>
    <w:rsid w:val="005D2227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DBA"/>
    <w:rsid w:val="005F3E43"/>
    <w:rsid w:val="005F3F40"/>
    <w:rsid w:val="005F68D8"/>
    <w:rsid w:val="005F7A17"/>
    <w:rsid w:val="006005BC"/>
    <w:rsid w:val="00603FBC"/>
    <w:rsid w:val="00604672"/>
    <w:rsid w:val="00604E96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0D41"/>
    <w:rsid w:val="00633C47"/>
    <w:rsid w:val="006341CB"/>
    <w:rsid w:val="00634688"/>
    <w:rsid w:val="0064046E"/>
    <w:rsid w:val="00641020"/>
    <w:rsid w:val="006419C8"/>
    <w:rsid w:val="00645B0B"/>
    <w:rsid w:val="00645EB4"/>
    <w:rsid w:val="0065058C"/>
    <w:rsid w:val="00652E1B"/>
    <w:rsid w:val="0065735D"/>
    <w:rsid w:val="00660383"/>
    <w:rsid w:val="0066175C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1FEA"/>
    <w:rsid w:val="0068210B"/>
    <w:rsid w:val="0068247D"/>
    <w:rsid w:val="00682F16"/>
    <w:rsid w:val="00684A14"/>
    <w:rsid w:val="00691716"/>
    <w:rsid w:val="006A1F74"/>
    <w:rsid w:val="006A23B8"/>
    <w:rsid w:val="006A364C"/>
    <w:rsid w:val="006A706F"/>
    <w:rsid w:val="006A771E"/>
    <w:rsid w:val="006B14F4"/>
    <w:rsid w:val="006B1BF5"/>
    <w:rsid w:val="006B1F99"/>
    <w:rsid w:val="006B75FE"/>
    <w:rsid w:val="006C148E"/>
    <w:rsid w:val="006C3AF4"/>
    <w:rsid w:val="006C4521"/>
    <w:rsid w:val="006C69AA"/>
    <w:rsid w:val="006C7BB2"/>
    <w:rsid w:val="006D047B"/>
    <w:rsid w:val="006D189F"/>
    <w:rsid w:val="006D2CF7"/>
    <w:rsid w:val="006D78D1"/>
    <w:rsid w:val="006E1C82"/>
    <w:rsid w:val="006E63C1"/>
    <w:rsid w:val="006E6664"/>
    <w:rsid w:val="006F2EBA"/>
    <w:rsid w:val="006F2F93"/>
    <w:rsid w:val="006F4511"/>
    <w:rsid w:val="006F5FC6"/>
    <w:rsid w:val="006F724F"/>
    <w:rsid w:val="006F7562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5885"/>
    <w:rsid w:val="00716175"/>
    <w:rsid w:val="007161FF"/>
    <w:rsid w:val="00717824"/>
    <w:rsid w:val="007224D4"/>
    <w:rsid w:val="00723E44"/>
    <w:rsid w:val="00725325"/>
    <w:rsid w:val="0073078B"/>
    <w:rsid w:val="00731BEF"/>
    <w:rsid w:val="007321AB"/>
    <w:rsid w:val="0073248F"/>
    <w:rsid w:val="007333A5"/>
    <w:rsid w:val="00733630"/>
    <w:rsid w:val="00733ECB"/>
    <w:rsid w:val="00734AAD"/>
    <w:rsid w:val="00736D09"/>
    <w:rsid w:val="00740275"/>
    <w:rsid w:val="00741FBC"/>
    <w:rsid w:val="00750CEB"/>
    <w:rsid w:val="00755C88"/>
    <w:rsid w:val="0076377E"/>
    <w:rsid w:val="00763AF0"/>
    <w:rsid w:val="00766521"/>
    <w:rsid w:val="0076721F"/>
    <w:rsid w:val="007673C8"/>
    <w:rsid w:val="00770B00"/>
    <w:rsid w:val="00770BB1"/>
    <w:rsid w:val="00771E18"/>
    <w:rsid w:val="00772538"/>
    <w:rsid w:val="00774B09"/>
    <w:rsid w:val="007772CF"/>
    <w:rsid w:val="00777ADB"/>
    <w:rsid w:val="007810D8"/>
    <w:rsid w:val="007816BE"/>
    <w:rsid w:val="00782D79"/>
    <w:rsid w:val="007853BA"/>
    <w:rsid w:val="007870CE"/>
    <w:rsid w:val="00787E72"/>
    <w:rsid w:val="00787EF1"/>
    <w:rsid w:val="00791963"/>
    <w:rsid w:val="00791C78"/>
    <w:rsid w:val="0079327E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24D7"/>
    <w:rsid w:val="007C4730"/>
    <w:rsid w:val="007C49C9"/>
    <w:rsid w:val="007C5666"/>
    <w:rsid w:val="007C6434"/>
    <w:rsid w:val="007C6F9E"/>
    <w:rsid w:val="007D00BF"/>
    <w:rsid w:val="007D0505"/>
    <w:rsid w:val="007D0D6D"/>
    <w:rsid w:val="007D120A"/>
    <w:rsid w:val="007D171A"/>
    <w:rsid w:val="007D3CDA"/>
    <w:rsid w:val="007D4844"/>
    <w:rsid w:val="007D7E40"/>
    <w:rsid w:val="007E00A6"/>
    <w:rsid w:val="007E2DF1"/>
    <w:rsid w:val="007E6965"/>
    <w:rsid w:val="007E7961"/>
    <w:rsid w:val="007F0C5A"/>
    <w:rsid w:val="007F1F37"/>
    <w:rsid w:val="007F25C1"/>
    <w:rsid w:val="007F5F9B"/>
    <w:rsid w:val="008013CD"/>
    <w:rsid w:val="008023C0"/>
    <w:rsid w:val="00803D9E"/>
    <w:rsid w:val="00803F81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FB6"/>
    <w:rsid w:val="008201FD"/>
    <w:rsid w:val="008205B8"/>
    <w:rsid w:val="00820B3D"/>
    <w:rsid w:val="00822DBB"/>
    <w:rsid w:val="00824233"/>
    <w:rsid w:val="00824517"/>
    <w:rsid w:val="00824BB7"/>
    <w:rsid w:val="00830BF1"/>
    <w:rsid w:val="00831165"/>
    <w:rsid w:val="008319B9"/>
    <w:rsid w:val="008323FC"/>
    <w:rsid w:val="00832C25"/>
    <w:rsid w:val="00836CEE"/>
    <w:rsid w:val="0084080E"/>
    <w:rsid w:val="008438F8"/>
    <w:rsid w:val="00851A1F"/>
    <w:rsid w:val="0085419D"/>
    <w:rsid w:val="0086061A"/>
    <w:rsid w:val="00861505"/>
    <w:rsid w:val="00862018"/>
    <w:rsid w:val="00864835"/>
    <w:rsid w:val="0086594A"/>
    <w:rsid w:val="00865C11"/>
    <w:rsid w:val="008674FB"/>
    <w:rsid w:val="00871EC5"/>
    <w:rsid w:val="008732BC"/>
    <w:rsid w:val="008733D3"/>
    <w:rsid w:val="008763F2"/>
    <w:rsid w:val="00876AB3"/>
    <w:rsid w:val="00877CEC"/>
    <w:rsid w:val="008828CD"/>
    <w:rsid w:val="00890614"/>
    <w:rsid w:val="00895A44"/>
    <w:rsid w:val="008A3DB5"/>
    <w:rsid w:val="008A5837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378F"/>
    <w:rsid w:val="008C3E41"/>
    <w:rsid w:val="008C45F3"/>
    <w:rsid w:val="008C4C01"/>
    <w:rsid w:val="008C7445"/>
    <w:rsid w:val="008C7A85"/>
    <w:rsid w:val="008D0A7E"/>
    <w:rsid w:val="008D24DA"/>
    <w:rsid w:val="008D3811"/>
    <w:rsid w:val="008D594C"/>
    <w:rsid w:val="008D61BF"/>
    <w:rsid w:val="008D727E"/>
    <w:rsid w:val="008E0696"/>
    <w:rsid w:val="008E37F5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2496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27BD6"/>
    <w:rsid w:val="00933178"/>
    <w:rsid w:val="00933990"/>
    <w:rsid w:val="0093442E"/>
    <w:rsid w:val="009347CE"/>
    <w:rsid w:val="00934A69"/>
    <w:rsid w:val="0093562F"/>
    <w:rsid w:val="00936932"/>
    <w:rsid w:val="00937128"/>
    <w:rsid w:val="00937AD0"/>
    <w:rsid w:val="00941145"/>
    <w:rsid w:val="00942441"/>
    <w:rsid w:val="00946FBA"/>
    <w:rsid w:val="00950A2C"/>
    <w:rsid w:val="0095177D"/>
    <w:rsid w:val="00952127"/>
    <w:rsid w:val="0095344B"/>
    <w:rsid w:val="0095455E"/>
    <w:rsid w:val="0095484E"/>
    <w:rsid w:val="00954959"/>
    <w:rsid w:val="0095578D"/>
    <w:rsid w:val="00955827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1EB7"/>
    <w:rsid w:val="00973455"/>
    <w:rsid w:val="00976524"/>
    <w:rsid w:val="00977006"/>
    <w:rsid w:val="00977F0B"/>
    <w:rsid w:val="00980656"/>
    <w:rsid w:val="00980C8B"/>
    <w:rsid w:val="00983E63"/>
    <w:rsid w:val="00985FC2"/>
    <w:rsid w:val="009860D2"/>
    <w:rsid w:val="00986C9A"/>
    <w:rsid w:val="0099302D"/>
    <w:rsid w:val="00993262"/>
    <w:rsid w:val="0099596A"/>
    <w:rsid w:val="00997936"/>
    <w:rsid w:val="009A08E9"/>
    <w:rsid w:val="009A15C6"/>
    <w:rsid w:val="009A1638"/>
    <w:rsid w:val="009A40E6"/>
    <w:rsid w:val="009A6261"/>
    <w:rsid w:val="009B020E"/>
    <w:rsid w:val="009B20DC"/>
    <w:rsid w:val="009B31D1"/>
    <w:rsid w:val="009B3252"/>
    <w:rsid w:val="009B5B9E"/>
    <w:rsid w:val="009B5D2C"/>
    <w:rsid w:val="009B6604"/>
    <w:rsid w:val="009C247B"/>
    <w:rsid w:val="009C2674"/>
    <w:rsid w:val="009C2CAE"/>
    <w:rsid w:val="009C379E"/>
    <w:rsid w:val="009C4084"/>
    <w:rsid w:val="009C4539"/>
    <w:rsid w:val="009C5BD1"/>
    <w:rsid w:val="009D34C8"/>
    <w:rsid w:val="009D7090"/>
    <w:rsid w:val="009D7B5F"/>
    <w:rsid w:val="009D7CC6"/>
    <w:rsid w:val="009E006F"/>
    <w:rsid w:val="009E0FE0"/>
    <w:rsid w:val="009E2DA8"/>
    <w:rsid w:val="009F1FA5"/>
    <w:rsid w:val="009F2627"/>
    <w:rsid w:val="009F5E99"/>
    <w:rsid w:val="009F7C5A"/>
    <w:rsid w:val="00A00EFC"/>
    <w:rsid w:val="00A012F5"/>
    <w:rsid w:val="00A016A4"/>
    <w:rsid w:val="00A0210E"/>
    <w:rsid w:val="00A0354F"/>
    <w:rsid w:val="00A072AC"/>
    <w:rsid w:val="00A10A68"/>
    <w:rsid w:val="00A1479D"/>
    <w:rsid w:val="00A153D4"/>
    <w:rsid w:val="00A1699E"/>
    <w:rsid w:val="00A256CE"/>
    <w:rsid w:val="00A27A69"/>
    <w:rsid w:val="00A31097"/>
    <w:rsid w:val="00A35618"/>
    <w:rsid w:val="00A35DAE"/>
    <w:rsid w:val="00A37470"/>
    <w:rsid w:val="00A37F40"/>
    <w:rsid w:val="00A40AD4"/>
    <w:rsid w:val="00A41269"/>
    <w:rsid w:val="00A46249"/>
    <w:rsid w:val="00A471F6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7C13"/>
    <w:rsid w:val="00A73A6A"/>
    <w:rsid w:val="00A74E17"/>
    <w:rsid w:val="00A75E27"/>
    <w:rsid w:val="00A82EF1"/>
    <w:rsid w:val="00A86F73"/>
    <w:rsid w:val="00A87EBC"/>
    <w:rsid w:val="00A90711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C55"/>
    <w:rsid w:val="00AA7FFD"/>
    <w:rsid w:val="00AB273D"/>
    <w:rsid w:val="00AB387A"/>
    <w:rsid w:val="00AB3C16"/>
    <w:rsid w:val="00AB4182"/>
    <w:rsid w:val="00AB6663"/>
    <w:rsid w:val="00AC00A2"/>
    <w:rsid w:val="00AC01EC"/>
    <w:rsid w:val="00AC2638"/>
    <w:rsid w:val="00AC4893"/>
    <w:rsid w:val="00AC6524"/>
    <w:rsid w:val="00AC661A"/>
    <w:rsid w:val="00AC7A51"/>
    <w:rsid w:val="00AD0009"/>
    <w:rsid w:val="00AD181F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73D8"/>
    <w:rsid w:val="00AF0076"/>
    <w:rsid w:val="00AF1DE0"/>
    <w:rsid w:val="00AF26D0"/>
    <w:rsid w:val="00AF280E"/>
    <w:rsid w:val="00AF2DC5"/>
    <w:rsid w:val="00AF42B0"/>
    <w:rsid w:val="00AF47C1"/>
    <w:rsid w:val="00AF5571"/>
    <w:rsid w:val="00B00361"/>
    <w:rsid w:val="00B01C32"/>
    <w:rsid w:val="00B04E68"/>
    <w:rsid w:val="00B06249"/>
    <w:rsid w:val="00B07617"/>
    <w:rsid w:val="00B11877"/>
    <w:rsid w:val="00B12127"/>
    <w:rsid w:val="00B125B2"/>
    <w:rsid w:val="00B12B3F"/>
    <w:rsid w:val="00B13511"/>
    <w:rsid w:val="00B138FC"/>
    <w:rsid w:val="00B14D40"/>
    <w:rsid w:val="00B166B0"/>
    <w:rsid w:val="00B22F45"/>
    <w:rsid w:val="00B25E64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5C3"/>
    <w:rsid w:val="00B53EF8"/>
    <w:rsid w:val="00B5403E"/>
    <w:rsid w:val="00B55255"/>
    <w:rsid w:val="00B56672"/>
    <w:rsid w:val="00B62B89"/>
    <w:rsid w:val="00B64D4A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3862"/>
    <w:rsid w:val="00B843E2"/>
    <w:rsid w:val="00B84420"/>
    <w:rsid w:val="00B86047"/>
    <w:rsid w:val="00B8790B"/>
    <w:rsid w:val="00B907B9"/>
    <w:rsid w:val="00B9339D"/>
    <w:rsid w:val="00B940F9"/>
    <w:rsid w:val="00B96AED"/>
    <w:rsid w:val="00BA00E5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0AC5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F0315"/>
    <w:rsid w:val="00BF0AF2"/>
    <w:rsid w:val="00BF117F"/>
    <w:rsid w:val="00BF1B34"/>
    <w:rsid w:val="00BF261E"/>
    <w:rsid w:val="00BF3FBC"/>
    <w:rsid w:val="00BF4FB4"/>
    <w:rsid w:val="00BF5131"/>
    <w:rsid w:val="00BF5253"/>
    <w:rsid w:val="00BF5922"/>
    <w:rsid w:val="00BF5A00"/>
    <w:rsid w:val="00BF72EC"/>
    <w:rsid w:val="00BF76D9"/>
    <w:rsid w:val="00C02958"/>
    <w:rsid w:val="00C058C7"/>
    <w:rsid w:val="00C10C80"/>
    <w:rsid w:val="00C10CB1"/>
    <w:rsid w:val="00C164F6"/>
    <w:rsid w:val="00C170BC"/>
    <w:rsid w:val="00C2020C"/>
    <w:rsid w:val="00C20E72"/>
    <w:rsid w:val="00C220BD"/>
    <w:rsid w:val="00C225B7"/>
    <w:rsid w:val="00C22905"/>
    <w:rsid w:val="00C239A0"/>
    <w:rsid w:val="00C25671"/>
    <w:rsid w:val="00C261CC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3A1A"/>
    <w:rsid w:val="00C45268"/>
    <w:rsid w:val="00C46973"/>
    <w:rsid w:val="00C51B52"/>
    <w:rsid w:val="00C51F92"/>
    <w:rsid w:val="00C52094"/>
    <w:rsid w:val="00C522A1"/>
    <w:rsid w:val="00C54476"/>
    <w:rsid w:val="00C556C8"/>
    <w:rsid w:val="00C55A5E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4467"/>
    <w:rsid w:val="00C861D8"/>
    <w:rsid w:val="00C86B7C"/>
    <w:rsid w:val="00C87A06"/>
    <w:rsid w:val="00C94E5D"/>
    <w:rsid w:val="00CA011E"/>
    <w:rsid w:val="00CA0836"/>
    <w:rsid w:val="00CA2E15"/>
    <w:rsid w:val="00CA4210"/>
    <w:rsid w:val="00CA4255"/>
    <w:rsid w:val="00CB0F66"/>
    <w:rsid w:val="00CB119B"/>
    <w:rsid w:val="00CB3C32"/>
    <w:rsid w:val="00CB51D0"/>
    <w:rsid w:val="00CB56BC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400E"/>
    <w:rsid w:val="00CD5007"/>
    <w:rsid w:val="00CD595D"/>
    <w:rsid w:val="00CD6597"/>
    <w:rsid w:val="00CD7569"/>
    <w:rsid w:val="00CD7932"/>
    <w:rsid w:val="00CD7A0A"/>
    <w:rsid w:val="00CE199D"/>
    <w:rsid w:val="00CE1D90"/>
    <w:rsid w:val="00CE3D9F"/>
    <w:rsid w:val="00CE5268"/>
    <w:rsid w:val="00CE585A"/>
    <w:rsid w:val="00CF05F5"/>
    <w:rsid w:val="00CF1637"/>
    <w:rsid w:val="00CF40CA"/>
    <w:rsid w:val="00CF4857"/>
    <w:rsid w:val="00CF4919"/>
    <w:rsid w:val="00CF72D0"/>
    <w:rsid w:val="00D01B0D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138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3C03"/>
    <w:rsid w:val="00D74407"/>
    <w:rsid w:val="00D750EC"/>
    <w:rsid w:val="00D77244"/>
    <w:rsid w:val="00D774DB"/>
    <w:rsid w:val="00D83B3C"/>
    <w:rsid w:val="00D870A6"/>
    <w:rsid w:val="00D87579"/>
    <w:rsid w:val="00D97F49"/>
    <w:rsid w:val="00DA21F9"/>
    <w:rsid w:val="00DA24EC"/>
    <w:rsid w:val="00DA2ACB"/>
    <w:rsid w:val="00DA40CC"/>
    <w:rsid w:val="00DA4A56"/>
    <w:rsid w:val="00DA4DB6"/>
    <w:rsid w:val="00DA5B25"/>
    <w:rsid w:val="00DA65B3"/>
    <w:rsid w:val="00DA684A"/>
    <w:rsid w:val="00DB03F8"/>
    <w:rsid w:val="00DB20DA"/>
    <w:rsid w:val="00DB436C"/>
    <w:rsid w:val="00DC0CED"/>
    <w:rsid w:val="00DC69F5"/>
    <w:rsid w:val="00DC6BF2"/>
    <w:rsid w:val="00DD063E"/>
    <w:rsid w:val="00DD19F1"/>
    <w:rsid w:val="00DD3B78"/>
    <w:rsid w:val="00DD73F5"/>
    <w:rsid w:val="00DD7505"/>
    <w:rsid w:val="00DE12F6"/>
    <w:rsid w:val="00DE46B4"/>
    <w:rsid w:val="00DE7EC5"/>
    <w:rsid w:val="00DF0A8A"/>
    <w:rsid w:val="00DF0FE9"/>
    <w:rsid w:val="00DF32D6"/>
    <w:rsid w:val="00DF48A4"/>
    <w:rsid w:val="00DF4C55"/>
    <w:rsid w:val="00DF66B6"/>
    <w:rsid w:val="00E00DB3"/>
    <w:rsid w:val="00E00FC1"/>
    <w:rsid w:val="00E016C8"/>
    <w:rsid w:val="00E0240F"/>
    <w:rsid w:val="00E06EF2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3D13"/>
    <w:rsid w:val="00E37253"/>
    <w:rsid w:val="00E37E0F"/>
    <w:rsid w:val="00E40CA5"/>
    <w:rsid w:val="00E4267D"/>
    <w:rsid w:val="00E42BF1"/>
    <w:rsid w:val="00E44DFC"/>
    <w:rsid w:val="00E46E0D"/>
    <w:rsid w:val="00E50ADE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1086"/>
    <w:rsid w:val="00E81EF5"/>
    <w:rsid w:val="00E8458E"/>
    <w:rsid w:val="00E86D72"/>
    <w:rsid w:val="00E87A2C"/>
    <w:rsid w:val="00E87EB3"/>
    <w:rsid w:val="00E90AE7"/>
    <w:rsid w:val="00E91919"/>
    <w:rsid w:val="00E923E5"/>
    <w:rsid w:val="00E92436"/>
    <w:rsid w:val="00E93A9A"/>
    <w:rsid w:val="00E949F0"/>
    <w:rsid w:val="00E95BAB"/>
    <w:rsid w:val="00E95BCE"/>
    <w:rsid w:val="00E96A71"/>
    <w:rsid w:val="00E970D1"/>
    <w:rsid w:val="00E97627"/>
    <w:rsid w:val="00EA1C71"/>
    <w:rsid w:val="00EA27A2"/>
    <w:rsid w:val="00EA39A1"/>
    <w:rsid w:val="00EA3D5D"/>
    <w:rsid w:val="00EA406B"/>
    <w:rsid w:val="00EA6719"/>
    <w:rsid w:val="00EB2263"/>
    <w:rsid w:val="00EB23FF"/>
    <w:rsid w:val="00EB5534"/>
    <w:rsid w:val="00EC0EE2"/>
    <w:rsid w:val="00EC2B34"/>
    <w:rsid w:val="00EC5249"/>
    <w:rsid w:val="00EC6510"/>
    <w:rsid w:val="00EC72C7"/>
    <w:rsid w:val="00EC7A5B"/>
    <w:rsid w:val="00ED2302"/>
    <w:rsid w:val="00EE0B62"/>
    <w:rsid w:val="00EE2C3C"/>
    <w:rsid w:val="00EE2D44"/>
    <w:rsid w:val="00EE618D"/>
    <w:rsid w:val="00EE7839"/>
    <w:rsid w:val="00EE79AE"/>
    <w:rsid w:val="00EF1D28"/>
    <w:rsid w:val="00EF3E7A"/>
    <w:rsid w:val="00EF4B14"/>
    <w:rsid w:val="00EF5C25"/>
    <w:rsid w:val="00EF71EC"/>
    <w:rsid w:val="00EF7676"/>
    <w:rsid w:val="00EF7F25"/>
    <w:rsid w:val="00F00953"/>
    <w:rsid w:val="00F04AEA"/>
    <w:rsid w:val="00F07508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7096"/>
    <w:rsid w:val="00F27B75"/>
    <w:rsid w:val="00F27EFB"/>
    <w:rsid w:val="00F32BBD"/>
    <w:rsid w:val="00F367F5"/>
    <w:rsid w:val="00F37D35"/>
    <w:rsid w:val="00F40F34"/>
    <w:rsid w:val="00F42415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7914"/>
    <w:rsid w:val="00F61738"/>
    <w:rsid w:val="00F6510F"/>
    <w:rsid w:val="00F66E19"/>
    <w:rsid w:val="00F67BF5"/>
    <w:rsid w:val="00F701A7"/>
    <w:rsid w:val="00F7338E"/>
    <w:rsid w:val="00F768CC"/>
    <w:rsid w:val="00F84B16"/>
    <w:rsid w:val="00F85067"/>
    <w:rsid w:val="00F85EDA"/>
    <w:rsid w:val="00F903FD"/>
    <w:rsid w:val="00F92A03"/>
    <w:rsid w:val="00F94270"/>
    <w:rsid w:val="00F9467A"/>
    <w:rsid w:val="00F94960"/>
    <w:rsid w:val="00F95B39"/>
    <w:rsid w:val="00FA05DE"/>
    <w:rsid w:val="00FA0D43"/>
    <w:rsid w:val="00FA0F31"/>
    <w:rsid w:val="00FA3AF7"/>
    <w:rsid w:val="00FA3ED2"/>
    <w:rsid w:val="00FA5E1D"/>
    <w:rsid w:val="00FA7ADF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5425"/>
    <w:rsid w:val="00FD6835"/>
    <w:rsid w:val="00FD6EE7"/>
    <w:rsid w:val="00FD7BA0"/>
    <w:rsid w:val="00FE3688"/>
    <w:rsid w:val="00FE3F03"/>
    <w:rsid w:val="00FE602B"/>
    <w:rsid w:val="00FE6669"/>
    <w:rsid w:val="00FF1B5D"/>
    <w:rsid w:val="00FF2278"/>
    <w:rsid w:val="00FF4EDC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styleId="aff">
    <w:name w:val="No Spacing"/>
    <w:uiPriority w:val="1"/>
    <w:qFormat/>
    <w:rsid w:val="007C49C9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styleId="aff">
    <w:name w:val="No Spacing"/>
    <w:uiPriority w:val="1"/>
    <w:qFormat/>
    <w:rsid w:val="007C49C9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6FD6"/>
    <w:rsid w:val="00040D37"/>
    <w:rsid w:val="00050CD8"/>
    <w:rsid w:val="00071E55"/>
    <w:rsid w:val="0007292D"/>
    <w:rsid w:val="00076236"/>
    <w:rsid w:val="000A457C"/>
    <w:rsid w:val="000C4F25"/>
    <w:rsid w:val="00112D1C"/>
    <w:rsid w:val="001231DA"/>
    <w:rsid w:val="00142F38"/>
    <w:rsid w:val="00145424"/>
    <w:rsid w:val="001465C9"/>
    <w:rsid w:val="00162747"/>
    <w:rsid w:val="00164DDF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07301"/>
    <w:rsid w:val="00221ED9"/>
    <w:rsid w:val="00230C79"/>
    <w:rsid w:val="00262360"/>
    <w:rsid w:val="00263315"/>
    <w:rsid w:val="002743E0"/>
    <w:rsid w:val="002D2752"/>
    <w:rsid w:val="002D3CFA"/>
    <w:rsid w:val="00313F55"/>
    <w:rsid w:val="003209FD"/>
    <w:rsid w:val="003403AC"/>
    <w:rsid w:val="00345531"/>
    <w:rsid w:val="00346F86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72257"/>
    <w:rsid w:val="0048078C"/>
    <w:rsid w:val="004A7906"/>
    <w:rsid w:val="005047D0"/>
    <w:rsid w:val="005102DB"/>
    <w:rsid w:val="00516B60"/>
    <w:rsid w:val="00524600"/>
    <w:rsid w:val="00533F2A"/>
    <w:rsid w:val="005350CB"/>
    <w:rsid w:val="0054154C"/>
    <w:rsid w:val="00560663"/>
    <w:rsid w:val="0056495C"/>
    <w:rsid w:val="005830BB"/>
    <w:rsid w:val="00585F43"/>
    <w:rsid w:val="00595D1B"/>
    <w:rsid w:val="005B46E8"/>
    <w:rsid w:val="005B70C7"/>
    <w:rsid w:val="005C3AF8"/>
    <w:rsid w:val="005E3785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5B17"/>
    <w:rsid w:val="00770B27"/>
    <w:rsid w:val="00770E0F"/>
    <w:rsid w:val="00782A20"/>
    <w:rsid w:val="00790978"/>
    <w:rsid w:val="007A1B93"/>
    <w:rsid w:val="007A5B54"/>
    <w:rsid w:val="007E5A68"/>
    <w:rsid w:val="007E6D60"/>
    <w:rsid w:val="00813F47"/>
    <w:rsid w:val="00825041"/>
    <w:rsid w:val="00871C50"/>
    <w:rsid w:val="008A051B"/>
    <w:rsid w:val="008A214B"/>
    <w:rsid w:val="008A5088"/>
    <w:rsid w:val="008B3D9C"/>
    <w:rsid w:val="008B6F49"/>
    <w:rsid w:val="008E3F25"/>
    <w:rsid w:val="00913093"/>
    <w:rsid w:val="00973410"/>
    <w:rsid w:val="00985FDD"/>
    <w:rsid w:val="009A65A3"/>
    <w:rsid w:val="009F696C"/>
    <w:rsid w:val="00A0217A"/>
    <w:rsid w:val="00A03A23"/>
    <w:rsid w:val="00A03A3E"/>
    <w:rsid w:val="00A135FB"/>
    <w:rsid w:val="00A219EC"/>
    <w:rsid w:val="00A464F3"/>
    <w:rsid w:val="00A71F62"/>
    <w:rsid w:val="00A733A3"/>
    <w:rsid w:val="00AD4B1F"/>
    <w:rsid w:val="00AE371D"/>
    <w:rsid w:val="00AF3B31"/>
    <w:rsid w:val="00B00C51"/>
    <w:rsid w:val="00B04D94"/>
    <w:rsid w:val="00B44941"/>
    <w:rsid w:val="00B4771A"/>
    <w:rsid w:val="00B84635"/>
    <w:rsid w:val="00BA2703"/>
    <w:rsid w:val="00BC0407"/>
    <w:rsid w:val="00BD6B6F"/>
    <w:rsid w:val="00BE2EC0"/>
    <w:rsid w:val="00C0276B"/>
    <w:rsid w:val="00C0454D"/>
    <w:rsid w:val="00C2578A"/>
    <w:rsid w:val="00C4288B"/>
    <w:rsid w:val="00C43419"/>
    <w:rsid w:val="00C71625"/>
    <w:rsid w:val="00CC2E9F"/>
    <w:rsid w:val="00CD1522"/>
    <w:rsid w:val="00CE2B15"/>
    <w:rsid w:val="00D02541"/>
    <w:rsid w:val="00D05E88"/>
    <w:rsid w:val="00D629F0"/>
    <w:rsid w:val="00D81B84"/>
    <w:rsid w:val="00D91D3C"/>
    <w:rsid w:val="00D95C08"/>
    <w:rsid w:val="00DA40AC"/>
    <w:rsid w:val="00DD6B51"/>
    <w:rsid w:val="00DD7009"/>
    <w:rsid w:val="00DD7EC4"/>
    <w:rsid w:val="00DE07B2"/>
    <w:rsid w:val="00DF314E"/>
    <w:rsid w:val="00E127CF"/>
    <w:rsid w:val="00E143F7"/>
    <w:rsid w:val="00E316BF"/>
    <w:rsid w:val="00E357CF"/>
    <w:rsid w:val="00E40F9A"/>
    <w:rsid w:val="00E5425A"/>
    <w:rsid w:val="00E7222C"/>
    <w:rsid w:val="00EA43FE"/>
    <w:rsid w:val="00EC1B48"/>
    <w:rsid w:val="00EC695D"/>
    <w:rsid w:val="00ED4416"/>
    <w:rsid w:val="00EE42F6"/>
    <w:rsid w:val="00EF578A"/>
    <w:rsid w:val="00F37DCE"/>
    <w:rsid w:val="00F5624D"/>
    <w:rsid w:val="00FC2300"/>
    <w:rsid w:val="00FC36D1"/>
    <w:rsid w:val="00FD4A2C"/>
    <w:rsid w:val="00FF287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9ADA-0FA6-4947-A0F2-4D31F6BA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2913</Words>
  <Characters>16606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ФЕДУЛОВА СВЕТЛАНА ДМИТРИЕВНА</cp:lastModifiedBy>
  <cp:revision>15</cp:revision>
  <cp:lastPrinted>2020-11-03T06:28:00Z</cp:lastPrinted>
  <dcterms:created xsi:type="dcterms:W3CDTF">2020-10-22T13:41:00Z</dcterms:created>
  <dcterms:modified xsi:type="dcterms:W3CDTF">2020-11-03T07:29:00Z</dcterms:modified>
</cp:coreProperties>
</file>