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A" w:rsidRPr="00E137AF" w:rsidRDefault="00E137AF" w:rsidP="00E1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37AF">
        <w:rPr>
          <w:rFonts w:ascii="Times New Roman" w:hAnsi="Times New Roman" w:cs="Times New Roman"/>
          <w:b/>
          <w:sz w:val="28"/>
          <w:szCs w:val="28"/>
        </w:rPr>
        <w:t>Перечень референтных групп Министерства финансов Российской Федерации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51"/>
        <w:gridCol w:w="8930"/>
        <w:gridCol w:w="1984"/>
      </w:tblGrid>
      <w:tr w:rsidR="007779B1" w:rsidRPr="00213C69" w:rsidTr="00FB51BA">
        <w:trPr>
          <w:cantSplit/>
          <w:trHeight w:val="629"/>
          <w:tblHeader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референтной группы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вопрос</w:t>
            </w:r>
            <w:r w:rsidR="00D3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 регулирования/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за регулирова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ние/</w:t>
            </w:r>
            <w:r w:rsidR="000D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</w:t>
            </w:r>
            <w:r w:rsidR="000D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департаменты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сфера</w:t>
            </w: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Администраторы доходов бюджета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администраторами доходов бюджета как участниками бюджетного процесса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Администраторы источников финансирования дефицита бюджета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администраторами источников финансирования дефицита бюджета как участниками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022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Высшие должностные лица субъектов Российской Федерации, главы муниципальных образований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высшими должностными лицами субъектов Российской Федерации, главами муниципальных образований как участниками бюджетного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администраторы доходов бюджета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ведения бюджетного учета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централизации бюджетного учета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Нормативно-правовое регулирование формирования и представления обоснований бюджетных ассигнований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в секторе государственного управления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Нормативное правовое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составления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представления бюджетной отчетности, в том числе консолидированной отчетности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прогнозирование прямых и косвенных налогов, таможенных сборов и неналоговых платежей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администрирования доходов и работы с дебиторской задолженностью по доходам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исполнения бюджетов по доходам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главными администраторами (администраторами) доходов бюджета как участниками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администраторы источников финансирования дефицита бюджета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ведения бюджетного учета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Нормативно-правовое регулирование формирования и представления обоснований бюджетных ассигнований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подготовки и представления бюджетной отчетности, в том числе консолидированной отчетности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8C5FD1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8C5FD1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организации составления и исполнения федерального бюджета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Методология исполнения бюджетов по источникам финансирования дефицита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доходов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главными администраторами источников финансирования дефицита бюджета как участниками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ведения бюджетного учета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проекта федерального бюджета на очередной финансовый год и плановый период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централизации бюджетного учета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Нормативно-правовое регулирование формирования и представления обоснований бюджетных ассигнований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Нормативное правовое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составления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представления бюджетной отчетности, в том числе консолидированной отчетности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образования, культуры, здравоохранения, физической культуры, спорта, туризма и молодежной политики, науки гражданского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транспортного (включая трубопроводный) комплекса и дорожного хозяйства, гражданских отраслей промышленности, в области технического регулирования, сельскохозяйственного производства, топливно-энергетического комплекса, экологии, недропользования и землепользования, геодезии и картографии, в сфере связи и информационных технологий, средств массовой информации, мероприятий по обеспечению жилыми помещениями отдельных категорий граждан (в части курируемых расходов), международной кооперации и экспорта в рамках национального проекта, в части промышленности гражданского назначения и агропромышленного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федеральной государственной гражданской службы, судебной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 деятельность в области национальной обороны, правоохранительной деятельности и обеспечения безопасности государства и государственного оборонного заказа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215E23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23" w:rsidRPr="00213C69" w:rsidRDefault="00215E23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23" w:rsidRPr="00213C69" w:rsidRDefault="00215E23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3" w:rsidRPr="00213C69" w:rsidRDefault="00215E23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3" w:rsidRPr="00213C69" w:rsidRDefault="00215E23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(далее – Департамент информационных технологий)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поддержки малого и среднего предпринимательства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C0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проектного </w:t>
            </w:r>
            <w:r w:rsidR="00C07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инвестиционной политики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юридических лиц, деятельность которых направлена на инновационное и инвестиционно-технологическое развитие отдельных отраслей экономики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обязательного социального страхования и социального обеспечения, занятости населения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труда и социальной защиты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 - получатели бюджетных ассигнований на социальное обеспечение населения (по основным группам выплат)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формирования (источники, объем) бюджетных ассигнований на социальное обеспечение населения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(муниципальные) бюджетные, автономные учреждения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ведения бюджетного учета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отчетности, в том числе консолидированной отчетности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государственного (муниципального) финансового контроля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(оказание правовой, информационной и методической поддержки) со Счетной палатой Российской Федерации, контрольно-счетными органами субъектов Российской Федерации и муниципальных образований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и регламентация осуществления органами государственного (муниципального) финансового контроля внутреннего государственного (муниципального) финансового контроля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внутреннего государственного (муниципального) финансового контроля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Законодательные (представительные) органы государственной власти и представительные органы местного самоуправления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законодательными (представительными) органами государственной власти и представительными органами местного самоуправления как участниками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отдельные операции со средствами бюджета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отдельные операции со средствами бюджета как участниками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власти, исполнительно-распорядительные органы муниципальных образований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исполнительными органами государственной власти, исполнительно-распорядительными органами муниципальных образований как участниками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управления государственными внебюджетными фондами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7779B1" w:rsidRPr="00F67098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отчетности, в том числе консолидированной отчетности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F67098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ведения бюджетного учета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составления проектов бюджетов государственных внебюджетных фондов Российской Федерации на очередной финансовый год и плановый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подготовки и представления бюджетной отчетности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бюджетных ассигнований на оказание государственных (муниципальных) услуг (выполнение работ)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внутреннего финансового контроля и внутреннего финансового аудита организаций бюджетной сферы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оценки качества финансового менеджмента главных администраторов (администраторов)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бюджетных средств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ведения бюджетного учета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Нормативно-правовое регулирование формирования и представления обоснований (расчётов) плановых сметных показателей, применяемых при составлении и ведении бюджетных смет федеральных казенных учреждений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организации составления и исполнения федерального бюджета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подготовки и представления бюджетной отчетности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Распорядители бюджетных средств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Нормативное правовое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составления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представления бюджетной отчетности, в том числе консолидированной отчетности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распорядителями бюджетных средств как участниками бюджетного процесса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межбюджетных трансфертов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предоставления межбюджетных трансфертов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предоставления межбюджетных трансфертов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межбюджетных отношений</w:t>
            </w: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органы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оказания государственной поддержки субъектов Российской Федерации и муниципальных образований за счет бюджетных ассигнований федерального бюджета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ведения бюджетного учета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C548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организации централизации бюджетного учета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составления и представления бюджетной отчетности, в том числе консолидированной отчетности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Финансово-экономические основы государственной гражданской службы субъектов Российской Федерации 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бюджетного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амент информационных технологий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Бюджетный кодекс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правового регулирования бюджетных отношений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финансовыми органами как участниками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3173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 Российской Федерации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Центральным банком Российской Федерации как участником бюджетного процесса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Центральным банком Российской Федерации как участником бюджетного процесса (в части формирования бюджетной отчетности и ведения бюджетного учета)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31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международного права – получатели платежей, взносов, безвозмездных перечислений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Сотрудничество с международными финансовыми институтами и международными организациями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международных финансовых отношений</w:t>
            </w:r>
          </w:p>
        </w:tc>
      </w:tr>
      <w:tr w:rsidR="007779B1" w:rsidRPr="00213C69" w:rsidTr="00FB51BA">
        <w:trPr>
          <w:cantSplit/>
          <w:trHeight w:val="629"/>
        </w:trPr>
        <w:tc>
          <w:tcPr>
            <w:tcW w:w="15304" w:type="dxa"/>
            <w:gridSpan w:val="4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Банковская деятельность</w:t>
            </w: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7779B1" w:rsidRPr="00213C69" w:rsidRDefault="00FB51BA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1" w:type="dxa"/>
            <w:vMerge w:val="restart"/>
            <w:shd w:val="clear" w:color="auto" w:fill="auto"/>
            <w:vAlign w:val="center"/>
            <w:hideMark/>
          </w:tcPr>
          <w:p w:rsidR="007779B1" w:rsidRPr="00213C69" w:rsidRDefault="000F57B7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Банки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банками как участниками сферы банковской деятельности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законодательства, регулирующего банковскую деятельность</w:t>
            </w: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Вкладчики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вкладчиками как участниками сферы банковской деятельности</w:t>
            </w: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Заемщики (физические лица, юридические лица)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заемщиками как участниками сферы банковской деятельности</w:t>
            </w: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кредитных организаций (физические лица, юридические лица)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кредитных организаций как участниками сферы банковской деятельности</w:t>
            </w: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Небанковские кредитные организации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небанковскими кредитными организациями как участниками сферы банковской деятельности</w:t>
            </w: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15304" w:type="dxa"/>
            <w:gridSpan w:val="4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Бухгалтерский учет и отчетность, аудиторская деятельность</w:t>
            </w:r>
          </w:p>
        </w:tc>
      </w:tr>
      <w:tr w:rsidR="00511365" w:rsidRPr="00213C69" w:rsidTr="00E8128E">
        <w:trPr>
          <w:cantSplit/>
          <w:trHeight w:val="1268"/>
        </w:trPr>
        <w:tc>
          <w:tcPr>
            <w:tcW w:w="5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1" w:type="dxa"/>
            <w:vMerge w:val="restart"/>
            <w:shd w:val="clear" w:color="auto" w:fill="auto"/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Аудиторские организации, аудиторы, индивидуальные аудиторы (индивидуальные предприниматели, осуществляющие аудиторскую деятельность)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государственной политики и нормативно-правовое регулирование в сфере аудиторской деятельности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</w:tr>
      <w:tr w:rsidR="00511365" w:rsidRPr="00213C69" w:rsidTr="00FB51BA">
        <w:trPr>
          <w:cantSplit/>
          <w:trHeight w:val="629"/>
        </w:trPr>
        <w:tc>
          <w:tcPr>
            <w:tcW w:w="539" w:type="dxa"/>
            <w:vMerge/>
            <w:shd w:val="clear" w:color="auto" w:fill="auto"/>
            <w:vAlign w:val="center"/>
          </w:tcPr>
          <w:p w:rsidR="00511365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shd w:val="clear" w:color="auto" w:fill="auto"/>
            <w:vAlign w:val="center"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государственной услуги «Предоставление сведений из государственного реестра саморегулируемых организаций аудиторов»</w:t>
            </w:r>
          </w:p>
        </w:tc>
        <w:tc>
          <w:tcPr>
            <w:tcW w:w="1984" w:type="dxa"/>
            <w:vMerge/>
            <w:vAlign w:val="center"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365" w:rsidRPr="00213C69" w:rsidTr="00E8128E">
        <w:trPr>
          <w:cantSplit/>
          <w:trHeight w:val="1268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в установленном порядке претендующие на получение квалификационного аттестата аудитора (претенденты)</w:t>
            </w:r>
          </w:p>
        </w:tc>
        <w:tc>
          <w:tcPr>
            <w:tcW w:w="89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365" w:rsidRPr="00213C69" w:rsidTr="00E8128E">
        <w:trPr>
          <w:cantSplit/>
          <w:trHeight w:val="1089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Саморегулируемые организации аудиторов</w:t>
            </w:r>
          </w:p>
        </w:tc>
        <w:tc>
          <w:tcPr>
            <w:tcW w:w="89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1365" w:rsidRPr="00213C69" w:rsidRDefault="00511365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E8128E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бухгалтерской (финансовой) отчетности (в т.ч. федеральные органы исполнительной власти), а также лица, заключающие договор оказания аудиторских услуг (отличные от аудируемых лиц)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  <w:hideMark/>
          </w:tcPr>
          <w:p w:rsidR="007779B1" w:rsidRPr="00213C69" w:rsidRDefault="007779B1" w:rsidP="0051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Выработка государственной политики и нормативно-правовое регулирование в сфере бухгалтерского учета и бухгалтерской отчетности</w:t>
            </w: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Составители бухгалтерской (финансовой) отчетности, в том числе аудируемые лица</w:t>
            </w:r>
          </w:p>
        </w:tc>
        <w:tc>
          <w:tcPr>
            <w:tcW w:w="8930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629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негосударственного регулирования бухгалтерского учета</w:t>
            </w:r>
          </w:p>
        </w:tc>
        <w:tc>
          <w:tcPr>
            <w:tcW w:w="8930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rPr>
          <w:cantSplit/>
          <w:trHeight w:val="1747"/>
        </w:trPr>
        <w:tc>
          <w:tcPr>
            <w:tcW w:w="539" w:type="dxa"/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51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государственного регулирования бухгалтерского учета, финансовые органы субъектов Российской Федерации, муниципальных образований, органы государственного финансового контроля, организации бюджетной сферы и научная общественность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методологическое сопровождение внедрения федеральных стандартов государственных финансов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методологии и финансовой отчетности в государственном секторе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Валютная сфера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Нерезиденты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(состав) понятия «нерезиденты»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нерезидентами как участниками сферы валютного регулирования и валютного контроля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(состав) понятия «резиденты»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резидентами как участниками сферы валютного регулирования и валютного контроля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валютного регулирования</w:t>
            </w:r>
            <w:r w:rsid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валютного контроля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организации валютного регулирования и валютного контроля в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Агенты валютного контроля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агентами валютного контроля как участниками сферы валютного регулирования и валютного контроля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Государственный долг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государственных ценных бумаг Российской Федерации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государственных ценных бумаг как участниками сферы государственного долга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государственных ценных бумаг Российской Федерации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Бенефициары по договорам о предоставлении государственных гарантий Российской Федерацией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бенефициарами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(бенефициары) государственных ценных бумаг, обеспеченных государственной гарантией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владельцев (бенефициаров) государственных ценных бумаг, обеспеченных государственной гарантией,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Депозитарии,  которые осуществляют учет прав владельцев государственных ценных бумаг Российской Федерации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депозитариями, осуществляющими учет прав владельцев государственных ценных бумаг Российской Федерации,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бюджетным кредитам, привлеченным в федеральный бюджет из других бюджетов бюджетной системы Российской Федерации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по бюджетным кредитам, привлеченным в федеральный бюджет из других бюджетов бюджетной системы Российской Федерации,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по кредитам, привлеченным от имени Российской Федерации как заемщика - кредитные организации, иностранные государства, международные финансовые организации, иные субъекты международного права, иностранные юридические лица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по кредитам, привлеченным от имени Российской Федерации как заемщика,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 Российской Федерации по иным долговым обязательствам, ранее отнесенным в соответствии с законодательством Российской Федерации на государственный долг Российской Федерации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Российской Федерации по иным долговым обязательствам, ранее отнесенным в соответствии с законодательством Российской Федерации на государственный долг Российской Федерации,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Поручители (гаранты) принципалов по договорам о предоставлении государственных гарантий Российской Федерацией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поручителями (гарантами)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Принципалы по договорам о предоставлении государственных гарантий Российской Федерацией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принципалами по договорам о предоставлении государственных гарантий Российской Федерацией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Эмитенты государственных ценных бумаг Российской Федерации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эмитентами государственных ценных бумаг как участниками сферы государственного долга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7B7" w:rsidRPr="00213C69" w:rsidTr="000F5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15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0F57B7" w:rsidRDefault="000F57B7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бюро кредитных историй</w:t>
            </w:r>
          </w:p>
        </w:tc>
      </w:tr>
      <w:tr w:rsidR="000F57B7" w:rsidRPr="00213C69" w:rsidTr="000F5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E8128E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0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Бюро кредитных историй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0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бюро кредитных историй как участниками сферы банковской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7" w:rsidRPr="00213C69" w:rsidRDefault="000F57B7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0F57B7" w:rsidRPr="00213C69" w:rsidTr="000F57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E8128E" w:rsidRDefault="00E8128E" w:rsidP="00E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0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кредитной истории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0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источниками формирования кредитных историй как участниками сферы банковской деятельности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7B7" w:rsidRPr="00213C69" w:rsidRDefault="000F57B7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7B7" w:rsidRPr="00213C69" w:rsidTr="00C37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E8128E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0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кредитных историй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0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пользователями кр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едитных историй как участникам 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сферы банковской деятельности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7B7" w:rsidRPr="00213C69" w:rsidRDefault="000F57B7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57B7" w:rsidRPr="00213C69" w:rsidTr="00C37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E8128E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кредитных историй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B7" w:rsidRPr="00213C69" w:rsidRDefault="000F57B7" w:rsidP="000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субъектами кредитных историй как участниками сферы банковской деятельности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B7" w:rsidRPr="00213C69" w:rsidRDefault="000F57B7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и муниципальных нужд</w:t>
            </w: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 (государственные, муниципальные заказчики, бюджетные учреждения, государственные, муниципальные унитарные предприятия)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электронных площадок, специализированных электронных площадок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электронных площадок, специализированных электронных площадок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Поставщики (подрядчики, исполнители) при исполнении контракта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поставщиками (подрядчиками, исполнителями) при исполнении контракта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 организации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специализированными организациями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органы, уполномоченные учреждения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уполномоченными органами и учреждениями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закупки при определении поставщиков (подрядчиков, исполнителей)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закупки при определении поставщиков (подрядчиков, исполнителей)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D80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внутреннего государственного (муниципального) финансового контроля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для обеспечения государственных и муниципальных нужд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субъектов Российской Федерации по регулированию контрактной системы в сфере закупок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C377A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уполномоченный на осуществление контроля в сфере закупок</w:t>
            </w:r>
            <w:r w:rsidR="00C37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контрольный орган в сфере государственного оборонного заказа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органы субъектов Российской Федерации и муниципальных образований, органы управления государственными внебюджетными фондами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отдельными видами юридических лиц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учреждения при наличии положения о закупке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корпорации, государственные компании, публично-правовые компании,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автономные учреждения, а также хозяйственные общества,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Государственные, муниципальные унитарные предприятия при наличии положения о закупке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Дочерние хозяйственные общества, в уставном капитале которых более пятидесяти процентов долей в совокупности </w:t>
            </w:r>
            <w:r w:rsidR="00C37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принадлежит указанным в </w:t>
            </w:r>
            <w:r w:rsidR="00C377A9" w:rsidRPr="00E8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пункте </w:t>
            </w:r>
            <w:r w:rsidR="00E8128E" w:rsidRPr="00E8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Pr="00E8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юридическим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лицам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Дочерние хозяйственные общества, в уставном капитале которых более пятидесяти процентов долей в совокупности </w:t>
            </w:r>
            <w:r w:rsidR="00672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принадлежит указанным в пункте </w:t>
            </w:r>
            <w:r w:rsidR="00E8128E" w:rsidRPr="00E81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дочерним хозяйственным обществам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государственные унитарные предприятия, имеющие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за исключением случаев осуществления такими предприятиями закупок за счет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осуществляющие оценку и мониторинг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закупке: Корпорация малого и среднего предпринимательства, органы исполнительной власти субъектов Российской Федерации или созданные ими организации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лицами, осуществляющими оценку и мониторинг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электронных площадок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электронных площадок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Поставщики (подрядчики, исполнители) при исполнении контракта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поставщиками (подрядчиками, исполнителями) при исполнении контракта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закупки при определении поставщиков (подрядчиков, исполнителей)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закупки при определении поставщиков (подрядчиков, исполнителей)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субъекта Российской Федерации по регулированию контрактной системы в сфере закупок</w:t>
            </w:r>
          </w:p>
        </w:tc>
        <w:tc>
          <w:tcPr>
            <w:tcW w:w="8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сферы закупок товаров, работ, услуг отдельными видами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C377A9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уполномоченный на осуществление контроля в сфере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контрольный орган в сфере государственного оборонного заказа</w:t>
            </w:r>
          </w:p>
        </w:tc>
        <w:tc>
          <w:tcPr>
            <w:tcW w:w="8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Имущественные отношения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Акционерные общества, акции которых находятся в федеральной собственности (далее – акционерные общества), в том числе акционерные общества, включенные в специальный перечень, утвержденный распоряжением Правительства Российской Федерации от 23012003 № 91-р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управления находящимися в федеральной собственности акциями акционерных обществ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взаимодействия с Росимуществом по вопросу формирования позиции по вопросам управления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Представители интересов Российской Федерации в советах директоров акционерных обществ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представления интересов Российской Федерации в органах управления акционерных обществ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Кредитная кооперация</w:t>
            </w: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кооперативы второго уровня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кооперативами второго уровня как участниками сферы кредитной кооперации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потребительскими кооперативами как участниками сферы кредитной кооперации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кредитных кооперативов (пайщики)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пайщиками как участниками сферы кредитной кооперации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Саморегулируемые организации в сфере финансового рынка, объединяющие кредитные кооперативы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саморегулируемыми организациями, объединяющими кредитные кооперативы, как участниками сферы кредитной кооперации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7F7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Союзы (ассоциации) кредитных кооперативов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союзами (ассоциациями) кредитных кооперативов как участниками сферы кредитной кооперации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Микрофинансовая деятельность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Заемщики (физические лица, юридические лица)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заемщиками как участниками сферы микрофинансовой деятельности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кредиторами как участниками сферы микрофинансовой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Микрокредитные компании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микрокредитными компаниями как участниками сферы микрофинансовой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Микрофинансовые компании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микрофинансовыми компаниями как участниками сферы микрофинансовой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лица, осуществляющие микрофинансовую деятельность в соответствии с законодательством Российской Федерации, регулирующим деятельность таких лиц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юридическими лицами, осуществляющими микрофинансовую деятельность в соответствии с законодательством Российской Федерации, регулирующим деятельность таких лиц, как участниками сферы микрофинансовой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Налоговая сфера</w:t>
            </w:r>
          </w:p>
        </w:tc>
      </w:tr>
      <w:tr w:rsidR="00215E23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3" w:rsidRPr="00213C69" w:rsidRDefault="00E8128E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3" w:rsidRPr="00213C69" w:rsidRDefault="00C317F4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Налогоплательщики – </w:t>
            </w: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лица/организации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3" w:rsidRPr="00213C69" w:rsidRDefault="00215E23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платежей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E23" w:rsidRPr="00213C69" w:rsidRDefault="00215E23" w:rsidP="0021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информационных технологий</w:t>
            </w: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сборов и порядок их реализации в соответствии с Налоговым кодексом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сборов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страховых взносов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плательщиков страховых взносов и порядок их реализации в соответствии с Налоговым кодексом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страховых взносов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C317F4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Плательщики сборов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налогоплательщиков и порядок их реализации в соответствии с Налоговым кодексом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Сроки, размеры и порядок уплаты налогов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органы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кодекс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налоговых органов в соответствии с Налоговым кодексом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агенты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налоговых агентов и порядок их реализации в соответствии с Налоговым кодексом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AA2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органы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таможенных органов по взиманию налогов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лотерей, азартных игр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власти, осуществляющие государственный надзор в области организации и проведения азартных игр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и регламентация организации и проведения азартных игр в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федеральные органы исполнительной власти в сфере надзора за проведением лотерей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обеспечение и регламентация организации и проведения лотерей в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лотерей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лотерей как участниками сферы организации и проведения лотерей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азартных игр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азартных игр как участниками сферы организации и проведения азартных игр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Организаторы лотерей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организаторами лотерей как участниками сферы организации и проведения лотерей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Посетители игорных заведений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посетителями игорных заведений как участниками сферы организации и проведения азартных игр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Распространители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распространителями как участниками сферы организации и проведения лотерей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в сфере управления игорными зонами органы государственной власти субъекта Российской Федерации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уполномоченными в сфере управления игорными зонами органами государственной власти субъектов Российской Федерации как участниками сферы организации и проведения азартных игр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азартных игр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азартных игр как участниками сферы организации и проведения азартных игр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лотерей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лотерей как участниками сферы организации и проведения лотерей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Центры учета переводов интерактивных ставок букмекерских контор или тотализаторов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центрами учета переводов интерактивных ставок букмекерских контор или тотализаторов как участниками сферы организации и проведения азартных игр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Применение контрольно-кассовой техники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орган исполнительной власти, уполномоченный по контролю и надзору за применением контрольно-кассовой техники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 надзора за применением контрольно-кассовой техники в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налоговой политики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Регламентация применения контрольно-кассовой техники в Российской Федерации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Изготовители контрольно-кассовой техники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изготовителями контрольно-кассовой техники как участниками сферы применения контрольно-кассовой техники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Операторы фискальных данных, соискатели разрешений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операторами фискальных данных (соискателями разрешений) как участниками сферы применения контрольно-кассовой техники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индивидуальные предприниматели, с учетом специфики своей деятельности или особенностей своего местонахождения могущие производить расчеты без применения контрольно-кассовой техники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 и индивидуальными предпринимателями, с учетом специфики своей деятельности или особенностей своего местонахождения могущими производить расчеты без применения контрольно-кассовой техники, как участниками сферы применения контрольно-кассовой техники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Покупатели (клиенты)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покупателями (клиентами) как участниками сферы применения контрольно-кассовой техники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контрольно-кассовой техники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пользователями контрольно-кассовой техники как участниками сферы применения контрольно-кассовой техники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Экспертные организации, эксперты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экспертными организациями, экспертами как участниками сферы применения контрольно-кассовой техники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оборот этилового спирта, алкогольной и спиртосодержащей продукции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органы государственной власти и местного самоуправления в области оборота этилового спирта, алкогольной и спиртосодержащей продукции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организации производства и оборота этилового спирта, алкогольной и спиртосодержащей продукции в Российской Федерации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осуществляющие розничную продажу алкогольной продукции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лицами, осуществляющими розничную продажу алкогольной и спиртосодержащей пищевой продукции как участниками сферы производства и оборота этилового спирта, алкогольной и спиртосодержащей продукции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оборот этилового спирта и спиртосодержащей продукции, а также поставки алкогольной продукции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оборот этилового спирта и спиртосодержащей продукции, а также поставки алкогольной продукции как участниками сферы производства и оборота этилового спирта, алкогольной и спиртосодержащей продукции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Производители алкогольной продукции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производителями алкогольной продукции как участниками сферы производства и оборота этилового спирта, алкогольной и спиртосодержащей продукции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Производители денатурированного этилового спирта и спиртосодержащей непищевой продукции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производителями денатурированного этилового спирта и спиртосодержащей непищевой продукции как участниками сферы производства и оборота этилового спирта, алкогольной и спиртосодержащей продукции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 реализация защищенной от подделок полиграфической продукции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Заказчики защищенной от подделок полиграфической продукции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заказчиками защищенной от подделок полиграфической продукции как участниками сферы производства и реализации, защищенной от подделок полиграфической продукции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Лицензиаты-изготовители защищенной от подделок полиграфической продукции, соискатели лицензий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лицензиатами и соискателями лицензий на изготовление защищенной от подделок полиграфической продукции как участниками сферы производства и реализации защищенной от подделок полиграфической продукции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Лицензирующий орган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лицензирующим органом как участником сферы производства и реализации защищенной от подделок полиграфической продукции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Производство, переработка, обращение драгоценных металлов и драгоценных камней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добычу, аффинаж и переработку драгоценных металлов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добычу, аффинаж и переработку драгоценных металлов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добычу, сортировку, первичную классификацию, первичную оценку и обработку драгоценных камней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организациями, осуществляющими добычу, сортировку, первичную классификацию, первичную оценку и обработку драгоценных камней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производство ювелирных изделий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юридическими лицами и индивидуальными предпринимателями, осуществляющими производство ювелирных изделий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Ломбарды, юридические лица и индивидуальные предприниматели, осуществляющие оптовую и розничную торговлю, а также скупку у физических лиц ювелирных и других изделий из драгоценных металлов и драгоценных камней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3F6E7C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ломбардами, юридическими лицами и индивидуальными предпринимателями, осуществляющими оптовую и розничную торговлю драгоценными металлами, драгоценными камнями и изделиями из них, а также деятельность по скупке у физических лиц ювелирных и других изделий из драгоценных металлов и драгоценных камней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Страховая деятельность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агенты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Координация деятельности страховых агентов, представление и защита общих интересов, достижение иных не противоречащих закону и имеющих некоммерческий характер целей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Актуарии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актуариями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выгодоприобретателями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Застрахованные лица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застрахованными лицами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Общества взаимного страхования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обществами взаимного страхования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Перестраховочные организации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перестраховочными организациями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E8128E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субъектов страхового дела, страховых агентов, в том числе саморегулируемые организации в сфере финансового рынка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саморегулируемыми организациями в сфере финансового рынка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Страхователи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страхователями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брокеры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страховыми брокерами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организации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страховыми организациями как участниками сферы страховой деятельности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Таможенные платежи, определение таможенной стоимости товаров, таможенное дело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эксперты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экспертов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таможенной политики и регулирования алкогольного рынка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органы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таможенных органов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Таможенный кодекс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Уполномоченные экономические операторы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уполномоченных экономических операторов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магазинов беспошлинной торговли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магазинов беспошлинной торговли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свободных складов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свободных складов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складов временного хранения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складов временного хранения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таможенных складов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владельцев таможенных складов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Декларанты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декларантов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перевозчики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перевозчиков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Таможенные представители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таможенных представителей и порядок их реализации в соответствии с Таможенным кодексом Евразийского экономического союза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Финансовые рынки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брокерами как участниками рынка ценных бумаг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финансовой политики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Владельцы ценных бумаг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владельцами ценных бумаг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депозитариями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депозитариев (депоненты)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депонентами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E8128E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Держатели реестров и регистраторы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держателями реестров и регистраторами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Дилеры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дилерами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брокеров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брокеров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профессиональных участников рынка ценных бумаг, заключившие договора ведения индивидуальных инвестиционных счетов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профессиональных участников рынка ценных бумаг, заключившими договора ведения индивидуальных инвестиционных счетов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репозитариев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репозитариев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Клиенты управляющих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клиентами управляющих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Контролирующие лица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контролирующими лицами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Депозитарии - номинальные держатели ценных бумаг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номинальными держателями ценных бумаг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лица (подконтрольные организации)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подконтрольными лицами (подконтрольными организациями)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Трансфер-агенты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трансфер-агентами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управляющими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консультанты на рынке ценных бумаг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финансовыми консультантами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Эмитенты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эмитентами как участниками рынка ценных бумаг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органы исполнительной власти, осуществляющие государственное регулирование, контроль и надзор в сфере формирования и инвестирования средств пенсионных накоплений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 по формированию и инвестированию средств пенсионных накоплений, предназначенных для финансирования накопительной пенсии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регулирования бухгалтерского учета, финансовой отчетности, аудиторской деятельности, валютной сферы и негосударственных пенсионных фондов</w:t>
            </w: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проведения конкурсов по отбору управляющих компаний в установленном порядке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 компании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Отражение результатов инвестирования средств пенсионных накоплений в установленном порядке и раскрытие соответствующей информации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заключения договоров доверительного управления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инвестирования страховых взносов на финансирование накопительной пенсии, поступивших в течение финансового года в Пенсионный фонд Российской Федерации, по установленным правилам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составления инвестиционных деклараций ГУК и ГУК ВР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участия в конкурсах по отбору управляющих компаний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управляющими компаниями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накоплений, в том числе средств выплатного резерва и средств пенсионных накоплений застрахованных лиц, которым установлена срочная пенсионная выплата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Застрахованные лица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застрахованными лицами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Специализированные депозитарии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заключения договоров оказания услуг специализированного депозитария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специализированными депозитариями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фонд Российской Федерации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Пенсионным фондом Российской Федерации как участником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инвестирование средств пенсионных накоплений, в том числе средств выплатного резерва и средств пенсионных накоплений застрахованных лиц, которым установлена срочная пенсионная выплата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Страхователи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страхователями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федеральный орган исполнительной власти в сфере регулирования деятельности фондов по негосударственному пенсионному обеспечению, обязательному пенсионному страхованию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Актуарии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актуариями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Брокеры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брокерами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Вкладчики негосударственных пенсионных фондов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вкладчиками негосударственных пенсионных фондов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Кредитные организации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кредитными организациями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Негосударственные пенсионные фонды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негосударственными пенсионными фондами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9B1" w:rsidRPr="00213C69" w:rsidTr="00FB5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E8128E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негосударственных пенсионных фондов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Права, обязанности и порядок их реализации участниками негосударственных пенсионных фондов как участниками сферы формирования и инвестирования средств пенсионных накоплений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B1" w:rsidRPr="00213C69" w:rsidRDefault="007779B1" w:rsidP="00FB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79B1" w:rsidRDefault="000D0C5C" w:rsidP="00B41354">
      <w:r>
        <w:t xml:space="preserve"> </w:t>
      </w:r>
    </w:p>
    <w:sectPr w:rsidR="007779B1" w:rsidSect="003A1358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69"/>
    <w:rsid w:val="00022146"/>
    <w:rsid w:val="00043B21"/>
    <w:rsid w:val="000D0C5C"/>
    <w:rsid w:val="000F57B7"/>
    <w:rsid w:val="001B2F23"/>
    <w:rsid w:val="001C38F9"/>
    <w:rsid w:val="00213C69"/>
    <w:rsid w:val="00215E23"/>
    <w:rsid w:val="002C161A"/>
    <w:rsid w:val="002C5788"/>
    <w:rsid w:val="002E7B8F"/>
    <w:rsid w:val="003508DD"/>
    <w:rsid w:val="003602A0"/>
    <w:rsid w:val="003A1358"/>
    <w:rsid w:val="003F6E7C"/>
    <w:rsid w:val="00511365"/>
    <w:rsid w:val="0067203E"/>
    <w:rsid w:val="006834B2"/>
    <w:rsid w:val="006B0D15"/>
    <w:rsid w:val="00722CEE"/>
    <w:rsid w:val="00733E71"/>
    <w:rsid w:val="007779B1"/>
    <w:rsid w:val="00791092"/>
    <w:rsid w:val="007F78C1"/>
    <w:rsid w:val="00861E37"/>
    <w:rsid w:val="00867C2A"/>
    <w:rsid w:val="008C5FD1"/>
    <w:rsid w:val="00962B39"/>
    <w:rsid w:val="00A50D49"/>
    <w:rsid w:val="00A72028"/>
    <w:rsid w:val="00AA2380"/>
    <w:rsid w:val="00B41354"/>
    <w:rsid w:val="00B42EA2"/>
    <w:rsid w:val="00B505CC"/>
    <w:rsid w:val="00BD4E2D"/>
    <w:rsid w:val="00C07716"/>
    <w:rsid w:val="00C07FA8"/>
    <w:rsid w:val="00C317F4"/>
    <w:rsid w:val="00C377A9"/>
    <w:rsid w:val="00C5483F"/>
    <w:rsid w:val="00C957ED"/>
    <w:rsid w:val="00CC3D05"/>
    <w:rsid w:val="00CE13E7"/>
    <w:rsid w:val="00D3164A"/>
    <w:rsid w:val="00D66E78"/>
    <w:rsid w:val="00D80EE4"/>
    <w:rsid w:val="00E137AF"/>
    <w:rsid w:val="00E31735"/>
    <w:rsid w:val="00E8128E"/>
    <w:rsid w:val="00EF6475"/>
    <w:rsid w:val="00F67098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C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3C69"/>
    <w:rPr>
      <w:color w:val="954F72"/>
      <w:u w:val="single"/>
    </w:rPr>
  </w:style>
  <w:style w:type="paragraph" w:customStyle="1" w:styleId="msonormal0">
    <w:name w:val="msonormal"/>
    <w:basedOn w:val="a"/>
    <w:rsid w:val="002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C6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3C69"/>
    <w:rPr>
      <w:color w:val="954F72"/>
      <w:u w:val="single"/>
    </w:rPr>
  </w:style>
  <w:style w:type="paragraph" w:customStyle="1" w:styleId="msonormal0">
    <w:name w:val="msonormal"/>
    <w:basedOn w:val="a"/>
    <w:rsid w:val="0021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21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DF4B-C243-4599-8350-2ED7F8CC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28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Артем Викторович</dc:creator>
  <cp:keywords/>
  <dc:description/>
  <cp:lastModifiedBy>Алексей Парамонов</cp:lastModifiedBy>
  <cp:revision>45</cp:revision>
  <dcterms:created xsi:type="dcterms:W3CDTF">2020-07-28T12:27:00Z</dcterms:created>
  <dcterms:modified xsi:type="dcterms:W3CDTF">2020-09-25T17:37:00Z</dcterms:modified>
</cp:coreProperties>
</file>