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6C" w:rsidRPr="00710E26" w:rsidRDefault="0078116C" w:rsidP="00781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Информационное сообщение о заседании</w:t>
      </w:r>
    </w:p>
    <w:p w:rsidR="0078116C" w:rsidRPr="00710E26" w:rsidRDefault="0078116C" w:rsidP="00781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Совета по аудиторской деятельности</w:t>
      </w:r>
    </w:p>
    <w:p w:rsidR="0078116C" w:rsidRPr="00710E26" w:rsidRDefault="0078116C" w:rsidP="0078116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116C" w:rsidRPr="00112149" w:rsidRDefault="0078116C" w:rsidP="00781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 сентября 2020 г. состоялось заочное заседание Совета по аудиторской деятельности, созданного в соответствии с Федеральным законом «Об аудиторской деятельности». </w:t>
      </w:r>
    </w:p>
    <w:p w:rsidR="0078116C" w:rsidRPr="00112149" w:rsidRDefault="0078116C" w:rsidP="00781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149">
        <w:rPr>
          <w:rFonts w:ascii="Times New Roman" w:eastAsia="Calibri" w:hAnsi="Times New Roman" w:cs="Times New Roman"/>
          <w:sz w:val="28"/>
          <w:szCs w:val="28"/>
          <w:lang w:eastAsia="ru-RU"/>
        </w:rPr>
        <w:t>Одобрен проект Концепции развития аудиторской деятельности в Российской Федерации до 2024 г. В проекте актуализированы положения, определяющие основные направления</w:t>
      </w:r>
      <w:r w:rsidRPr="0011214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12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развития аудиторской деятельности в Российской Федерации на ближайшую перспективу. </w:t>
      </w:r>
      <w:r w:rsidRPr="00112149">
        <w:rPr>
          <w:rFonts w:ascii="Times New Roman" w:eastAsia="Calibri" w:hAnsi="Times New Roman" w:cs="Times New Roman"/>
          <w:sz w:val="28"/>
          <w:szCs w:val="28"/>
        </w:rPr>
        <w:t>Рассмотрен ход исполнения Плана мероприятий («дорожной карты») по реализации Основных направлений развития аудиторской деятельности в Российской Федерации на период до 2024 года,  утвержденного Минфином России 27 марта 2020 г., в первом полугодии 2020 г.</w:t>
      </w:r>
    </w:p>
    <w:p w:rsidR="0078116C" w:rsidRPr="00112149" w:rsidRDefault="0078116C" w:rsidP="00781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Проанализированы состояние рынка аудиторских услуг в Российской Федерации, а также результаты исполнения аудиторами требования о прохождении обучения по программам повышения квалификации в 2019 г.  и состояние деятельности саморегулируемых организаций аудиторов по организации такого обучения. </w:t>
      </w:r>
    </w:p>
    <w:p w:rsidR="0078116C" w:rsidRPr="00112149" w:rsidRDefault="0078116C" w:rsidP="0078116C">
      <w:pPr>
        <w:autoSpaceDE w:val="0"/>
        <w:autoSpaceDN w:val="0"/>
        <w:spacing w:after="0" w:line="240" w:lineRule="auto"/>
        <w:ind w:firstLine="662"/>
        <w:jc w:val="both"/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</w:pPr>
      <w:r w:rsidRPr="00112149">
        <w:rPr>
          <w:rFonts w:ascii="Times New Roman" w:eastAsia="Calibri" w:hAnsi="Times New Roman" w:cs="Times New Roman"/>
          <w:sz w:val="28"/>
          <w:szCs w:val="28"/>
          <w:lang w:eastAsia="ru-RU"/>
        </w:rPr>
        <w:t>По предложению Рабочего органа Совета одобрена приоритетная тематика обучения по программам повышения квалификац</w:t>
      </w:r>
      <w:proofErr w:type="gramStart"/>
      <w:r w:rsidRPr="00112149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112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диторов в 2021 г., проект формы федерального статистического наблюдения № 5-аудит «Дополнительные сведения об аудиторской деятельности». </w:t>
      </w:r>
      <w:proofErr w:type="gramStart"/>
      <w:r w:rsidRPr="00112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Сборник примерных форм заключений, составленных в соответствии с Международными стандартами аудита, дополнен примерными формами </w:t>
      </w:r>
      <w:r w:rsidRPr="00112149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 xml:space="preserve">заключения, составленного по результатам оценки отчета о реализации долгосрочной программы развития и выполнении ключевых показателей эффективности, и аудиторского заключения, составленного в отношении годовой бухгалтерской отчетности при наличии существенной неопределенности по поводу способности </w:t>
      </w:r>
      <w:proofErr w:type="spellStart"/>
      <w:r w:rsidRPr="00112149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>аудируемого</w:t>
      </w:r>
      <w:proofErr w:type="spellEnd"/>
      <w:r w:rsidRPr="00112149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 xml:space="preserve"> лица продолжать непрерывно свою деятельность в условиях распространения </w:t>
      </w:r>
      <w:proofErr w:type="spellStart"/>
      <w:r w:rsidRPr="00112149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>коронавирусной</w:t>
      </w:r>
      <w:proofErr w:type="spellEnd"/>
      <w:r w:rsidRPr="00112149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 xml:space="preserve"> инфекции.</w:t>
      </w:r>
      <w:proofErr w:type="gramEnd"/>
    </w:p>
    <w:p w:rsidR="0078116C" w:rsidRPr="00112149" w:rsidRDefault="0078116C" w:rsidP="00781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принял решение отказать </w:t>
      </w:r>
      <w:r w:rsidRPr="00791F0E">
        <w:rPr>
          <w:rFonts w:ascii="Times New Roman" w:eastAsia="Calibri" w:hAnsi="Times New Roman" w:cs="Times New Roman"/>
          <w:sz w:val="28"/>
          <w:szCs w:val="28"/>
        </w:rPr>
        <w:t>объединени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791F0E">
        <w:rPr>
          <w:rFonts w:ascii="Times New Roman" w:eastAsia="Calibri" w:hAnsi="Times New Roman" w:cs="Times New Roman"/>
          <w:sz w:val="28"/>
          <w:szCs w:val="28"/>
        </w:rPr>
        <w:t xml:space="preserve"> организаций «</w:t>
      </w:r>
      <w:proofErr w:type="spellStart"/>
      <w:r w:rsidRPr="00791F0E">
        <w:rPr>
          <w:rFonts w:ascii="Times New Roman" w:eastAsia="Calibri" w:hAnsi="Times New Roman" w:cs="Times New Roman"/>
          <w:sz w:val="28"/>
          <w:szCs w:val="28"/>
          <w:lang w:val="en-US"/>
        </w:rPr>
        <w:t>Reanda</w:t>
      </w:r>
      <w:proofErr w:type="spellEnd"/>
      <w:r w:rsidRPr="00791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1F0E">
        <w:rPr>
          <w:rFonts w:ascii="Times New Roman" w:eastAsia="Calibri" w:hAnsi="Times New Roman" w:cs="Times New Roman"/>
          <w:sz w:val="28"/>
          <w:szCs w:val="28"/>
          <w:lang w:val="en-US"/>
        </w:rPr>
        <w:t>International</w:t>
      </w:r>
      <w:r w:rsidRPr="00791F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12149">
        <w:rPr>
          <w:rFonts w:ascii="Times New Roman" w:eastAsia="Calibri" w:hAnsi="Times New Roman" w:cs="Times New Roman"/>
          <w:sz w:val="28"/>
          <w:szCs w:val="28"/>
          <w:lang w:eastAsia="ru-RU"/>
        </w:rPr>
        <w:t>во включении в перечень международных сетей аудиторских организаций.</w:t>
      </w:r>
    </w:p>
    <w:p w:rsidR="0078116C" w:rsidRPr="00112149" w:rsidRDefault="0078116C" w:rsidP="0078116C">
      <w:pPr>
        <w:spacing w:after="0" w:line="240" w:lineRule="auto"/>
        <w:rPr>
          <w:rFonts w:ascii="Calibri" w:eastAsia="Calibri" w:hAnsi="Calibri" w:cs="Times New Roman"/>
          <w:color w:val="1F497D"/>
        </w:rPr>
      </w:pPr>
      <w:r w:rsidRPr="00112149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 Очередное заседание Совета состоится в декабре 2020 г.</w:t>
      </w:r>
    </w:p>
    <w:p w:rsidR="0078116C" w:rsidRPr="00710E26" w:rsidRDefault="0078116C" w:rsidP="0078116C">
      <w:pPr>
        <w:tabs>
          <w:tab w:val="left" w:pos="0"/>
        </w:tabs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</w:t>
      </w:r>
    </w:p>
    <w:p w:rsidR="0078116C" w:rsidRPr="00710E26" w:rsidRDefault="0078116C" w:rsidP="0078116C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финансов Российской Федерации является федеральным органом исполнительной власти, осуществляющим функции государственного регулирования аудиторской деятельности.</w:t>
      </w:r>
    </w:p>
    <w:p w:rsidR="0078116C" w:rsidRPr="00710E26" w:rsidRDefault="0078116C" w:rsidP="0078116C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совете по аудиторской деятельности и Положение о рабочем органе совета по аудиторской деятельности утверждены приказом Минфина России от 29 декабря </w:t>
      </w:r>
      <w:smartTag w:uri="urn:schemas-microsoft-com:office:smarttags" w:element="metricconverter">
        <w:smartTagPr>
          <w:attr w:name="ProductID" w:val="2009 г"/>
        </w:smartTagPr>
        <w:r w:rsidRPr="00710E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2009 г</w:t>
        </w:r>
      </w:smartTag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 146н.</w:t>
      </w:r>
    </w:p>
    <w:p w:rsidR="0078116C" w:rsidRPr="00710E26" w:rsidRDefault="0078116C" w:rsidP="0078116C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совета по аудиторской деятельности и состав рабочего органа совета по аудиторской деятельности утверждены приказами Минфина России.  </w:t>
      </w:r>
    </w:p>
    <w:p w:rsidR="0078116C" w:rsidRPr="00710E26" w:rsidRDefault="0078116C" w:rsidP="0078116C">
      <w:pPr>
        <w:numPr>
          <w:ilvl w:val="0"/>
          <w:numId w:val="1"/>
        </w:numPr>
        <w:tabs>
          <w:tab w:val="num" w:pos="720"/>
          <w:tab w:val="left" w:pos="184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Секретарь Совета по аудиторской деятельности – директор Департамента регулирования бухгалтерского учета, финансовой отчетности и аудиторской деятельности Шнейдман Л.З.</w:t>
      </w:r>
    </w:p>
    <w:p w:rsidR="0078116C" w:rsidRPr="00710E26" w:rsidRDefault="0078116C" w:rsidP="0078116C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Совета по аудиторской деятельности и его Рабочего органа размещаются на официальном Интернет-сайте Минфина России </w:t>
      </w:r>
      <w:hyperlink r:id="rId6" w:history="1"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minfin</w:t>
        </w:r>
        <w:proofErr w:type="spellEnd"/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разделе «Аудиторская деятельность – Совет по аудиторской деятельности».</w:t>
      </w:r>
    </w:p>
    <w:p w:rsidR="0078116C" w:rsidRPr="00710E26" w:rsidRDefault="0078116C" w:rsidP="0078116C">
      <w:pPr>
        <w:tabs>
          <w:tab w:val="left" w:pos="0"/>
        </w:tabs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16C" w:rsidRDefault="0078116C" w:rsidP="0078116C"/>
    <w:p w:rsidR="00AB07F9" w:rsidRDefault="00AB07F9"/>
    <w:sectPr w:rsidR="00AB07F9" w:rsidSect="00CC5EF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36E1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6C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116C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1</cp:revision>
  <dcterms:created xsi:type="dcterms:W3CDTF">2020-09-25T12:33:00Z</dcterms:created>
  <dcterms:modified xsi:type="dcterms:W3CDTF">2020-09-25T12:34:00Z</dcterms:modified>
</cp:coreProperties>
</file>