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372"/>
        <w:gridCol w:w="8221"/>
      </w:tblGrid>
      <w:tr w:rsidR="00A43EF3" w:rsidRPr="00E30757" w:rsidTr="00C75756">
        <w:tc>
          <w:tcPr>
            <w:tcW w:w="16018" w:type="dxa"/>
            <w:gridSpan w:val="3"/>
            <w:vAlign w:val="center"/>
          </w:tcPr>
          <w:p w:rsidR="00A43EF3" w:rsidRPr="00E30757" w:rsidRDefault="00406EFB" w:rsidP="001F7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EF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рассмотрении Протокола заочного заседания Общественного совета при Министерстве фин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ансов Российской Федерации от 20</w:t>
            </w:r>
            <w:r w:rsidR="001F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BB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 августа 2020 г. № 06</w:t>
            </w:r>
          </w:p>
        </w:tc>
      </w:tr>
      <w:tr w:rsidR="00406EFB" w:rsidRPr="00E30757" w:rsidTr="00C75756">
        <w:trPr>
          <w:trHeight w:val="469"/>
        </w:trPr>
        <w:tc>
          <w:tcPr>
            <w:tcW w:w="7797" w:type="dxa"/>
            <w:gridSpan w:val="2"/>
            <w:vAlign w:val="center"/>
          </w:tcPr>
          <w:p w:rsidR="00406EFB" w:rsidRPr="00E30757" w:rsidRDefault="00406EFB" w:rsidP="001F7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EFB">
              <w:rPr>
                <w:rFonts w:ascii="Times New Roman" w:hAnsi="Times New Roman" w:cs="Times New Roman"/>
                <w:b/>
              </w:rPr>
              <w:t>Особое мнение члена Общественного совета</w:t>
            </w:r>
          </w:p>
        </w:tc>
        <w:tc>
          <w:tcPr>
            <w:tcW w:w="8221" w:type="dxa"/>
            <w:vAlign w:val="center"/>
          </w:tcPr>
          <w:p w:rsidR="00406EFB" w:rsidRPr="00E30757" w:rsidRDefault="00406EFB" w:rsidP="001F7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EFB">
              <w:rPr>
                <w:rFonts w:ascii="Times New Roman" w:hAnsi="Times New Roman" w:cs="Times New Roman"/>
                <w:b/>
              </w:rPr>
              <w:t>Позиция Министерства финансов Российской Федерации</w:t>
            </w:r>
          </w:p>
        </w:tc>
      </w:tr>
      <w:tr w:rsidR="000B3707" w:rsidRPr="00E30757" w:rsidTr="00C75756">
        <w:trPr>
          <w:trHeight w:val="287"/>
        </w:trPr>
        <w:tc>
          <w:tcPr>
            <w:tcW w:w="16018" w:type="dxa"/>
            <w:gridSpan w:val="3"/>
            <w:vAlign w:val="center"/>
          </w:tcPr>
          <w:p w:rsidR="000B3707" w:rsidRPr="00E30757" w:rsidRDefault="001F7276" w:rsidP="001F7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276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– </w:t>
            </w:r>
            <w:r w:rsidR="008E542B">
              <w:rPr>
                <w:rFonts w:ascii="Times New Roman" w:hAnsi="Times New Roman" w:cs="Times New Roman"/>
                <w:b/>
              </w:rPr>
              <w:t>Зверев С.А</w:t>
            </w:r>
            <w:r w:rsidR="000B370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06EFB" w:rsidRPr="00E30757" w:rsidTr="00C75756">
        <w:trPr>
          <w:trHeight w:val="1757"/>
        </w:trPr>
        <w:tc>
          <w:tcPr>
            <w:tcW w:w="425" w:type="dxa"/>
          </w:tcPr>
          <w:p w:rsidR="00406EFB" w:rsidRPr="008E542B" w:rsidRDefault="00406EFB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06EFB" w:rsidRPr="008E542B" w:rsidRDefault="00406EFB" w:rsidP="00726BBE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E542B">
              <w:rPr>
                <w:rFonts w:ascii="Times New Roman" w:hAnsi="Times New Roman" w:cs="Times New Roman"/>
              </w:rPr>
              <w:t xml:space="preserve">тилистически очень дробно: банки с лицензией на вклады, банковские группы, банковские холдинг </w:t>
            </w:r>
            <w:r w:rsidR="001F7276">
              <w:rPr>
                <w:rFonts w:ascii="Times New Roman" w:hAnsi="Times New Roman" w:cs="Times New Roman"/>
              </w:rPr>
              <w:t>–</w:t>
            </w:r>
            <w:r w:rsidRPr="008E542B">
              <w:rPr>
                <w:rFonts w:ascii="Times New Roman" w:hAnsi="Times New Roman" w:cs="Times New Roman"/>
              </w:rPr>
              <w:t xml:space="preserve"> это очень узкое </w:t>
            </w:r>
            <w:proofErr w:type="spellStart"/>
            <w:r w:rsidRPr="008E542B">
              <w:rPr>
                <w:rFonts w:ascii="Times New Roman" w:hAnsi="Times New Roman" w:cs="Times New Roman"/>
              </w:rPr>
              <w:t>таргетирование</w:t>
            </w:r>
            <w:proofErr w:type="spellEnd"/>
            <w:r w:rsidRPr="008E5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1F7276" w:rsidRPr="00E30757" w:rsidRDefault="00406EFB" w:rsidP="001F7276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Предлагается объединить </w:t>
            </w:r>
            <w:proofErr w:type="spellStart"/>
            <w:r>
              <w:rPr>
                <w:rFonts w:ascii="Times New Roman" w:hAnsi="Times New Roman" w:cs="Times New Roman"/>
              </w:rPr>
              <w:t>референтные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 «Бюро кредитных историй», «Источники формирования кредитной истории», «Пользователи кредитных историй» и «Субъекты кредитных историй» в рамках отдельной регулируемой</w:t>
            </w:r>
            <w:r>
              <w:rPr>
                <w:rFonts w:ascii="Times New Roman" w:hAnsi="Times New Roman" w:cs="Times New Roman"/>
              </w:rPr>
              <w:br/>
              <w:t>сферы</w:t>
            </w:r>
            <w:r w:rsidRPr="0049266C">
              <w:rPr>
                <w:rFonts w:ascii="Times New Roman" w:hAnsi="Times New Roman" w:cs="Times New Roman"/>
              </w:rPr>
              <w:t xml:space="preserve"> – «Деятельность бюро кредитных историй»</w:t>
            </w:r>
            <w:r>
              <w:rPr>
                <w:rFonts w:ascii="Times New Roman" w:hAnsi="Times New Roman" w:cs="Times New Roman"/>
              </w:rPr>
              <w:t>, одновременно</w:t>
            </w:r>
            <w:r>
              <w:rPr>
                <w:rFonts w:ascii="Times New Roman" w:hAnsi="Times New Roman" w:cs="Times New Roman"/>
              </w:rPr>
              <w:br/>
              <w:t xml:space="preserve">с этим, </w:t>
            </w:r>
            <w:r w:rsidRPr="0049266C">
              <w:rPr>
                <w:rFonts w:ascii="Times New Roman" w:hAnsi="Times New Roman" w:cs="Times New Roman"/>
              </w:rPr>
              <w:t>«Банки с базовой/</w:t>
            </w:r>
            <w:r>
              <w:rPr>
                <w:rFonts w:ascii="Times New Roman" w:hAnsi="Times New Roman" w:cs="Times New Roman"/>
              </w:rPr>
              <w:t>универсальной лицензией</w:t>
            </w:r>
            <w:r w:rsidRPr="004926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r w:rsidRPr="00BD652E">
              <w:rPr>
                <w:rFonts w:ascii="Times New Roman" w:hAnsi="Times New Roman" w:cs="Times New Roman"/>
              </w:rPr>
              <w:t xml:space="preserve">Банковские группы», «Банковские холдинги» и «Иностранные банки» расширить под </w:t>
            </w:r>
            <w:r>
              <w:rPr>
                <w:rFonts w:ascii="Times New Roman" w:hAnsi="Times New Roman" w:cs="Times New Roman"/>
              </w:rPr>
              <w:t xml:space="preserve">общим </w:t>
            </w:r>
            <w:r w:rsidRPr="00BD652E">
              <w:rPr>
                <w:rFonts w:ascii="Times New Roman" w:hAnsi="Times New Roman" w:cs="Times New Roman"/>
              </w:rPr>
              <w:t xml:space="preserve">наименованием </w:t>
            </w:r>
            <w:r w:rsidRPr="0049266C">
              <w:rPr>
                <w:rFonts w:ascii="Times New Roman" w:hAnsi="Times New Roman" w:cs="Times New Roman"/>
              </w:rPr>
              <w:t>«Банки»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707" w:rsidRPr="00E30757" w:rsidTr="00C75756">
        <w:tc>
          <w:tcPr>
            <w:tcW w:w="16018" w:type="dxa"/>
            <w:gridSpan w:val="3"/>
            <w:vAlign w:val="center"/>
          </w:tcPr>
          <w:p w:rsidR="000B3707" w:rsidRPr="000B3707" w:rsidRDefault="001F7276" w:rsidP="001F7276">
            <w:pPr>
              <w:tabs>
                <w:tab w:val="left" w:pos="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7276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– </w:t>
            </w:r>
            <w:r w:rsidR="008E542B">
              <w:rPr>
                <w:rFonts w:ascii="Times New Roman" w:hAnsi="Times New Roman" w:cs="Times New Roman"/>
                <w:b/>
              </w:rPr>
              <w:t>Лисин В.С</w:t>
            </w:r>
            <w:r w:rsidR="00920B3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06EFB" w:rsidRPr="00E30757" w:rsidTr="00C75756">
        <w:trPr>
          <w:trHeight w:val="1134"/>
        </w:trPr>
        <w:tc>
          <w:tcPr>
            <w:tcW w:w="425" w:type="dxa"/>
          </w:tcPr>
          <w:p w:rsidR="00406EFB" w:rsidRPr="00E30757" w:rsidRDefault="00406EFB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406EFB" w:rsidRPr="00E30757" w:rsidRDefault="00406EFB" w:rsidP="00726BBE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 w:rsidRPr="00920B37">
              <w:rPr>
                <w:rFonts w:ascii="Times New Roman" w:hAnsi="Times New Roman" w:cs="Times New Roman"/>
              </w:rPr>
              <w:t>Учитывая детализированный характер перечня, целесообразно также подготовить перечень способов взаимодействия с данными группами (очно, онлайн, рассылки, совещания, ко</w:t>
            </w:r>
            <w:r w:rsidR="00AB2F86">
              <w:rPr>
                <w:rFonts w:ascii="Times New Roman" w:hAnsi="Times New Roman" w:cs="Times New Roman"/>
              </w:rPr>
              <w:t>нсультации и пр.) и представить</w:t>
            </w:r>
            <w:r w:rsidR="00AB2F86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920B37">
              <w:rPr>
                <w:rFonts w:ascii="Times New Roman" w:hAnsi="Times New Roman" w:cs="Times New Roman"/>
              </w:rPr>
              <w:t>для информации членам ОС.</w:t>
            </w:r>
          </w:p>
        </w:tc>
        <w:tc>
          <w:tcPr>
            <w:tcW w:w="8221" w:type="dxa"/>
          </w:tcPr>
          <w:p w:rsidR="00406EFB" w:rsidRDefault="00406EFB" w:rsidP="00F170D3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 w:rsidRPr="00F170D3">
              <w:rPr>
                <w:rFonts w:ascii="Times New Roman" w:hAnsi="Times New Roman" w:cs="Times New Roman"/>
              </w:rPr>
              <w:t>В целях информирования и получения обратной связи возможно использование следующих каналов и инструментов взаимодействия: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средства массовой информ</w:t>
            </w:r>
            <w:r w:rsidR="00AB2F86">
              <w:rPr>
                <w:rFonts w:ascii="Times New Roman" w:hAnsi="Times New Roman" w:cs="Times New Roman"/>
              </w:rPr>
              <w:t>ации (федеральные, региональные</w:t>
            </w:r>
            <w:r w:rsidR="00AB2F86">
              <w:rPr>
                <w:rFonts w:ascii="Times New Roman" w:hAnsi="Times New Roman" w:cs="Times New Roman"/>
              </w:rPr>
              <w:br/>
            </w:r>
            <w:r w:rsidRPr="00406EFB">
              <w:rPr>
                <w:rFonts w:ascii="Times New Roman" w:hAnsi="Times New Roman" w:cs="Times New Roman"/>
              </w:rPr>
              <w:t>и отраслевые);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совещательные органы при Минфине России (общественный совет, экспертные и консультационные советы, рабочие группы);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координационные органы, в том числе межведомственные (комиссии, комитеты, межведомственные рабочие группы);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субъекты общественного контроля (Общероссийский народный фронт, Общественная палата Российской Федерации);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территориальные органы, региональные органы исполнительной власти, подведомственные учреждения;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информационно</w:t>
            </w:r>
            <w:r w:rsidR="001F7276">
              <w:rPr>
                <w:rFonts w:ascii="Times New Roman" w:hAnsi="Times New Roman" w:cs="Times New Roman"/>
              </w:rPr>
              <w:t>–</w:t>
            </w:r>
            <w:r w:rsidRPr="00406EFB">
              <w:rPr>
                <w:rFonts w:ascii="Times New Roman" w:hAnsi="Times New Roman" w:cs="Times New Roman"/>
              </w:rPr>
              <w:t>справочные службы Минфина России;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официальный сайт Минфина России;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общегосударственные «проекты» (http://data.gov.ru/, http://programs.gov.ru/Portal/, https://regulation.gov.ru/,</w:t>
            </w:r>
            <w:r>
              <w:t xml:space="preserve"> </w:t>
            </w:r>
            <w:r w:rsidRPr="00406EFB">
              <w:rPr>
                <w:rFonts w:ascii="Times New Roman" w:hAnsi="Times New Roman" w:cs="Times New Roman"/>
              </w:rPr>
              <w:t>https://vashkontrol.ru/, и др.);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EFB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406EFB">
              <w:rPr>
                <w:rFonts w:ascii="Times New Roman" w:hAnsi="Times New Roman" w:cs="Times New Roman"/>
              </w:rPr>
              <w:t>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 xml:space="preserve">адресная рассылка по участникам </w:t>
            </w:r>
            <w:proofErr w:type="spellStart"/>
            <w:r w:rsidRPr="00406EFB">
              <w:rPr>
                <w:rFonts w:ascii="Times New Roman" w:hAnsi="Times New Roman" w:cs="Times New Roman"/>
              </w:rPr>
              <w:t>референтных</w:t>
            </w:r>
            <w:proofErr w:type="spellEnd"/>
            <w:r w:rsidRPr="00406EFB">
              <w:rPr>
                <w:rFonts w:ascii="Times New Roman" w:hAnsi="Times New Roman" w:cs="Times New Roman"/>
              </w:rPr>
              <w:t xml:space="preserve"> групп;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переписка через электронную и обычную почту;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электронный и личный прием;</w:t>
            </w:r>
          </w:p>
          <w:p w:rsidR="00406EFB" w:rsidRPr="00406EFB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горячие линии (телефоны);</w:t>
            </w:r>
          </w:p>
          <w:p w:rsidR="00406EFB" w:rsidRPr="00F170D3" w:rsidRDefault="00406EFB" w:rsidP="00406EFB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1031"/>
              <w:jc w:val="both"/>
              <w:rPr>
                <w:rFonts w:ascii="Times New Roman" w:hAnsi="Times New Roman" w:cs="Times New Roman"/>
              </w:rPr>
            </w:pPr>
            <w:r w:rsidRPr="00406EFB">
              <w:rPr>
                <w:rFonts w:ascii="Times New Roman" w:hAnsi="Times New Roman" w:cs="Times New Roman"/>
              </w:rPr>
              <w:t>информационные материалы, буклеты, листовки</w:t>
            </w:r>
            <w:r w:rsidRPr="00406EF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F7276" w:rsidRDefault="001F7276">
      <w:r>
        <w:br w:type="page"/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372"/>
        <w:gridCol w:w="8221"/>
      </w:tblGrid>
      <w:tr w:rsidR="008E542B" w:rsidRPr="000B3707" w:rsidTr="001F7276">
        <w:tc>
          <w:tcPr>
            <w:tcW w:w="16018" w:type="dxa"/>
            <w:gridSpan w:val="3"/>
            <w:vAlign w:val="center"/>
          </w:tcPr>
          <w:p w:rsidR="008E542B" w:rsidRPr="000B3707" w:rsidRDefault="001F7276" w:rsidP="001F7276">
            <w:pPr>
              <w:tabs>
                <w:tab w:val="left" w:pos="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7276">
              <w:rPr>
                <w:rFonts w:ascii="Times New Roman" w:hAnsi="Times New Roman" w:cs="Times New Roman"/>
                <w:b/>
              </w:rPr>
              <w:lastRenderedPageBreak/>
              <w:t xml:space="preserve">Член Общественного совета при Министерстве </w:t>
            </w:r>
            <w:r>
              <w:rPr>
                <w:rFonts w:ascii="Times New Roman" w:hAnsi="Times New Roman" w:cs="Times New Roman"/>
                <w:b/>
              </w:rPr>
              <w:t xml:space="preserve">финансов Российской Федерации – </w:t>
            </w:r>
            <w:proofErr w:type="spellStart"/>
            <w:r w:rsidR="008E542B">
              <w:rPr>
                <w:rFonts w:ascii="Times New Roman" w:hAnsi="Times New Roman" w:cs="Times New Roman"/>
                <w:b/>
              </w:rPr>
              <w:t>Мурычев</w:t>
            </w:r>
            <w:proofErr w:type="spellEnd"/>
            <w:r w:rsidR="008E542B" w:rsidRPr="000B3707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406EFB" w:rsidRPr="00E30757" w:rsidTr="001F7276">
        <w:trPr>
          <w:trHeight w:val="1134"/>
        </w:trPr>
        <w:tc>
          <w:tcPr>
            <w:tcW w:w="425" w:type="dxa"/>
          </w:tcPr>
          <w:p w:rsidR="00406EFB" w:rsidRPr="00E30757" w:rsidRDefault="00406EFB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406EFB" w:rsidRPr="00E30757" w:rsidRDefault="00406EFB" w:rsidP="00726BBE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валютной сфере предлагается</w:t>
            </w:r>
            <w:r w:rsidRPr="00920B37">
              <w:rPr>
                <w:rFonts w:ascii="Times New Roman" w:hAnsi="Times New Roman" w:cs="Times New Roman"/>
              </w:rPr>
              <w:t xml:space="preserve"> включить в </w:t>
            </w:r>
            <w:r>
              <w:rPr>
                <w:rFonts w:ascii="Times New Roman" w:hAnsi="Times New Roman" w:cs="Times New Roman"/>
              </w:rPr>
              <w:t>перечень</w:t>
            </w:r>
            <w:r w:rsidRPr="00920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B37">
              <w:rPr>
                <w:rFonts w:ascii="Times New Roman" w:hAnsi="Times New Roman" w:cs="Times New Roman"/>
              </w:rPr>
              <w:t>референтных</w:t>
            </w:r>
            <w:proofErr w:type="spellEnd"/>
            <w:r w:rsidRPr="00920B37">
              <w:rPr>
                <w:rFonts w:ascii="Times New Roman" w:hAnsi="Times New Roman" w:cs="Times New Roman"/>
              </w:rPr>
              <w:t xml:space="preserve"> групп экспортеров в части такого основного вопроса регулирования/взаимодействия как </w:t>
            </w:r>
            <w:r>
              <w:rPr>
                <w:rFonts w:ascii="Times New Roman" w:hAnsi="Times New Roman" w:cs="Times New Roman"/>
              </w:rPr>
              <w:t>«Порядок организации валютного р</w:t>
            </w:r>
            <w:r w:rsidRPr="00920B37">
              <w:rPr>
                <w:rFonts w:ascii="Times New Roman" w:hAnsi="Times New Roman" w:cs="Times New Roman"/>
              </w:rPr>
              <w:t>егулирования и валютного контроля в Российской Федерации».</w:t>
            </w:r>
          </w:p>
        </w:tc>
        <w:tc>
          <w:tcPr>
            <w:tcW w:w="8221" w:type="dxa"/>
          </w:tcPr>
          <w:p w:rsidR="00406EFB" w:rsidRDefault="00406EFB" w:rsidP="00406EFB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 w:rsidRPr="00432DAE">
              <w:rPr>
                <w:rFonts w:ascii="Times New Roman" w:hAnsi="Times New Roman" w:cs="Times New Roman"/>
              </w:rPr>
              <w:t>В соответствии с положениями статьи 24 Федераль</w:t>
            </w:r>
            <w:r>
              <w:rPr>
                <w:rFonts w:ascii="Times New Roman" w:hAnsi="Times New Roman" w:cs="Times New Roman"/>
              </w:rPr>
              <w:t xml:space="preserve">ного закона </w:t>
            </w:r>
            <w:r w:rsidRPr="00432DAE">
              <w:rPr>
                <w:rFonts w:ascii="Times New Roman" w:hAnsi="Times New Roman" w:cs="Times New Roman"/>
              </w:rPr>
              <w:t>от 10.12.2003 № 1</w:t>
            </w:r>
            <w:r>
              <w:rPr>
                <w:rFonts w:ascii="Times New Roman" w:hAnsi="Times New Roman" w:cs="Times New Roman"/>
              </w:rPr>
              <w:t>73</w:t>
            </w:r>
            <w:r w:rsidR="00E24E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</w:t>
            </w:r>
            <w:r w:rsidR="00E24E2C">
              <w:rPr>
                <w:rFonts w:ascii="Times New Roman" w:hAnsi="Times New Roman" w:cs="Times New Roman"/>
              </w:rPr>
              <w:t xml:space="preserve">З «О валютном регулировании </w:t>
            </w:r>
            <w:r w:rsidRPr="00432DAE">
              <w:rPr>
                <w:rFonts w:ascii="Times New Roman" w:hAnsi="Times New Roman" w:cs="Times New Roman"/>
              </w:rPr>
              <w:t>и валютном ко</w:t>
            </w:r>
            <w:r>
              <w:rPr>
                <w:rFonts w:ascii="Times New Roman" w:hAnsi="Times New Roman" w:cs="Times New Roman"/>
              </w:rPr>
              <w:t>нтроле»</w:t>
            </w:r>
            <w:r w:rsidRPr="00432DAE">
              <w:rPr>
                <w:rFonts w:ascii="Times New Roman" w:hAnsi="Times New Roman" w:cs="Times New Roman"/>
              </w:rPr>
              <w:t xml:space="preserve"> в</w:t>
            </w:r>
            <w:r w:rsidR="00E24E2C">
              <w:rPr>
                <w:rFonts w:ascii="Times New Roman" w:hAnsi="Times New Roman" w:cs="Times New Roman"/>
              </w:rPr>
              <w:t xml:space="preserve"> права и обязанности </w:t>
            </w:r>
            <w:r w:rsidRPr="00432DAE">
              <w:rPr>
                <w:rFonts w:ascii="Times New Roman" w:hAnsi="Times New Roman" w:cs="Times New Roman"/>
              </w:rPr>
              <w:t>резидентов и нерезидентов организация валютного регулирования и валютного контроля не входит.</w:t>
            </w:r>
          </w:p>
          <w:p w:rsidR="001F7276" w:rsidRPr="00E30757" w:rsidRDefault="00406EFB" w:rsidP="00DE45BB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 w:rsidRPr="00CD00A7">
              <w:rPr>
                <w:rFonts w:ascii="Times New Roman" w:hAnsi="Times New Roman" w:cs="Times New Roman"/>
              </w:rPr>
              <w:t xml:space="preserve">Дополнение проекта перечня </w:t>
            </w:r>
            <w:proofErr w:type="spellStart"/>
            <w:r w:rsidRPr="00CD00A7">
              <w:rPr>
                <w:rFonts w:ascii="Times New Roman" w:hAnsi="Times New Roman" w:cs="Times New Roman"/>
              </w:rPr>
              <w:t>референтной</w:t>
            </w:r>
            <w:proofErr w:type="spellEnd"/>
            <w:r w:rsidRPr="00CD00A7">
              <w:rPr>
                <w:rFonts w:ascii="Times New Roman" w:hAnsi="Times New Roman" w:cs="Times New Roman"/>
              </w:rPr>
              <w:t xml:space="preserve"> группой «Экспортеры» представляется излишним, поскольку данная группа является частью </w:t>
            </w:r>
            <w:proofErr w:type="spellStart"/>
            <w:r w:rsidRPr="00CD00A7">
              <w:rPr>
                <w:rFonts w:ascii="Times New Roman" w:hAnsi="Times New Roman" w:cs="Times New Roman"/>
              </w:rPr>
              <w:t>референтной</w:t>
            </w:r>
            <w:proofErr w:type="spellEnd"/>
            <w:r w:rsidRPr="00CD00A7">
              <w:rPr>
                <w:rFonts w:ascii="Times New Roman" w:hAnsi="Times New Roman" w:cs="Times New Roman"/>
              </w:rPr>
              <w:t xml:space="preserve"> группы «Резид</w:t>
            </w:r>
            <w:r w:rsidR="001F7276">
              <w:rPr>
                <w:rFonts w:ascii="Times New Roman" w:hAnsi="Times New Roman" w:cs="Times New Roman"/>
              </w:rPr>
              <w:t>енты», поименованной в пункте 35</w:t>
            </w:r>
            <w:r w:rsidRPr="00CD00A7">
              <w:rPr>
                <w:rFonts w:ascii="Times New Roman" w:hAnsi="Times New Roman" w:cs="Times New Roman"/>
              </w:rPr>
              <w:t xml:space="preserve"> проекта перечня.</w:t>
            </w:r>
          </w:p>
        </w:tc>
      </w:tr>
      <w:tr w:rsidR="00406EFB" w:rsidRPr="008E542B" w:rsidTr="001F7276">
        <w:trPr>
          <w:trHeight w:val="2154"/>
        </w:trPr>
        <w:tc>
          <w:tcPr>
            <w:tcW w:w="425" w:type="dxa"/>
          </w:tcPr>
          <w:p w:rsidR="00406EFB" w:rsidRPr="008E542B" w:rsidRDefault="00406EFB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406EFB" w:rsidRPr="00920B37" w:rsidRDefault="00E24E2C" w:rsidP="00726BBE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92</w:t>
            </w:r>
            <w:r w:rsidR="00406EFB">
              <w:rPr>
                <w:rFonts w:ascii="Times New Roman" w:hAnsi="Times New Roman" w:cs="Times New Roman"/>
              </w:rPr>
              <w:t xml:space="preserve"> предлагается</w:t>
            </w:r>
            <w:r w:rsidR="00406EFB" w:rsidRPr="00920B37">
              <w:rPr>
                <w:rFonts w:ascii="Times New Roman" w:hAnsi="Times New Roman" w:cs="Times New Roman"/>
              </w:rPr>
              <w:t xml:space="preserve"> изложить в следующей редакции: «Плательщики на</w:t>
            </w:r>
            <w:r w:rsidR="00406EFB">
              <w:rPr>
                <w:rFonts w:ascii="Times New Roman" w:hAnsi="Times New Roman" w:cs="Times New Roman"/>
              </w:rPr>
              <w:t>логов и сборов», соответственно</w:t>
            </w:r>
            <w:r w:rsidR="00406EFB" w:rsidRPr="00920B37">
              <w:rPr>
                <w:rFonts w:ascii="Times New Roman" w:hAnsi="Times New Roman" w:cs="Times New Roman"/>
              </w:rPr>
              <w:t xml:space="preserve"> уточнив формулировки основных вопросов регулирования/взаимодействия.</w:t>
            </w:r>
          </w:p>
        </w:tc>
        <w:tc>
          <w:tcPr>
            <w:tcW w:w="8221" w:type="dxa"/>
          </w:tcPr>
          <w:p w:rsidR="00406EFB" w:rsidRDefault="00406EFB" w:rsidP="00406EFB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пункту 1 статьи 8 Налогово</w:t>
            </w:r>
            <w:r w:rsidR="001F7276">
              <w:rPr>
                <w:rFonts w:ascii="Times New Roman" w:hAnsi="Times New Roman" w:cs="Times New Roman"/>
              </w:rPr>
              <w:t>го кодекса Российской Федерации</w:t>
            </w:r>
            <w:r w:rsidR="001F72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(далее – Кодекс) п</w:t>
            </w:r>
            <w:r w:rsidRPr="00AF5D96">
              <w:rPr>
                <w:rFonts w:ascii="Times New Roman" w:hAnsi="Times New Roman" w:cs="Times New Roman"/>
              </w:rPr>
              <w:t xml:space="preserve">од налогом понимается обязательный, индивидуально </w:t>
            </w:r>
            <w:r w:rsidR="001F7276">
              <w:rPr>
                <w:rFonts w:ascii="Times New Roman" w:hAnsi="Times New Roman" w:cs="Times New Roman"/>
              </w:rPr>
              <w:t xml:space="preserve">безвозмездный платеж, взимаемый </w:t>
            </w:r>
            <w:r w:rsidRPr="00AF5D96">
              <w:rPr>
                <w:rFonts w:ascii="Times New Roman" w:hAnsi="Times New Roman" w:cs="Times New Roman"/>
              </w:rPr>
              <w:t>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</w:t>
            </w:r>
            <w:r w:rsidR="001F7276">
              <w:rPr>
                <w:rFonts w:ascii="Times New Roman" w:hAnsi="Times New Roman" w:cs="Times New Roman"/>
              </w:rPr>
              <w:t xml:space="preserve">ечения деятельности государства </w:t>
            </w:r>
            <w:r w:rsidRPr="00AF5D96">
              <w:rPr>
                <w:rFonts w:ascii="Times New Roman" w:hAnsi="Times New Roman" w:cs="Times New Roman"/>
              </w:rPr>
              <w:t>и (или) муниципальных образований.</w:t>
            </w:r>
          </w:p>
          <w:p w:rsidR="00406EFB" w:rsidRDefault="00406EFB" w:rsidP="001F7276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пункту 2 статьи 8 Кодекса п</w:t>
            </w:r>
            <w:r w:rsidRPr="00AF5D96">
              <w:rPr>
                <w:rFonts w:ascii="Times New Roman" w:hAnsi="Times New Roman" w:cs="Times New Roman"/>
              </w:rPr>
              <w:t>од сбором понимается обязательный взнос, взимаемый с организаций и физических лиц, уплата которого являе</w:t>
            </w:r>
            <w:r w:rsidR="001F7276">
              <w:rPr>
                <w:rFonts w:ascii="Times New Roman" w:hAnsi="Times New Roman" w:cs="Times New Roman"/>
              </w:rPr>
              <w:t xml:space="preserve">тся одним из условий совершения </w:t>
            </w:r>
            <w:r w:rsidRPr="00AF5D96">
              <w:rPr>
                <w:rFonts w:ascii="Times New Roman" w:hAnsi="Times New Roman" w:cs="Times New Roman"/>
              </w:rPr>
              <w:t>в отношении плательщиков сборов государственными органами, органами местного самоуправления,</w:t>
            </w:r>
            <w:r w:rsidR="00E24E2C">
              <w:rPr>
                <w:rFonts w:ascii="Times New Roman" w:hAnsi="Times New Roman" w:cs="Times New Roman"/>
              </w:rPr>
              <w:t xml:space="preserve"> иными уполномоченными органами</w:t>
            </w:r>
            <w:r w:rsidR="00E24E2C">
              <w:rPr>
                <w:rFonts w:ascii="Times New Roman" w:hAnsi="Times New Roman" w:cs="Times New Roman"/>
              </w:rPr>
              <w:br/>
            </w:r>
            <w:r w:rsidRPr="00AF5D96">
              <w:rPr>
                <w:rFonts w:ascii="Times New Roman" w:hAnsi="Times New Roman" w:cs="Times New Roman"/>
              </w:rPr>
              <w:t>и должностными лицами юридически значимых действий, включая предоставление определенных прав или выдачу разрешений (лицензий), либо уплата которого обусловлена осуществлением в пределах территории, на которой введен сбор, отдельных видов предпринимательской деятельности.</w:t>
            </w:r>
          </w:p>
          <w:p w:rsidR="00406EFB" w:rsidRDefault="001F7276" w:rsidP="00E24E2C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чем, в пункте 92</w:t>
            </w:r>
            <w:r w:rsidR="00406EFB">
              <w:rPr>
                <w:rFonts w:ascii="Times New Roman" w:hAnsi="Times New Roman" w:cs="Times New Roman"/>
              </w:rPr>
              <w:t xml:space="preserve"> «Плательщики сборов» понимаются плетельщики, которые осуществляют </w:t>
            </w:r>
            <w:r w:rsidR="00406EFB" w:rsidRPr="00AF5D96">
              <w:rPr>
                <w:rFonts w:ascii="Times New Roman" w:hAnsi="Times New Roman" w:cs="Times New Roman"/>
              </w:rPr>
      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иными уполномоченными органами </w:t>
            </w:r>
            <w:r w:rsidR="00406EFB" w:rsidRPr="00AF5D96">
              <w:rPr>
                <w:rFonts w:ascii="Times New Roman" w:hAnsi="Times New Roman" w:cs="Times New Roman"/>
              </w:rPr>
              <w:t>и должностными лицами юридически значимых действий, включая п</w:t>
            </w:r>
            <w:r w:rsidR="00E24E2C">
              <w:rPr>
                <w:rFonts w:ascii="Times New Roman" w:hAnsi="Times New Roman" w:cs="Times New Roman"/>
              </w:rPr>
              <w:t>редоставление определенных прав</w:t>
            </w:r>
            <w:r w:rsidR="00E24E2C">
              <w:rPr>
                <w:rFonts w:ascii="Times New Roman" w:hAnsi="Times New Roman" w:cs="Times New Roman"/>
              </w:rPr>
              <w:br/>
            </w:r>
            <w:r w:rsidR="00406EFB" w:rsidRPr="00AF5D96">
              <w:rPr>
                <w:rFonts w:ascii="Times New Roman" w:hAnsi="Times New Roman" w:cs="Times New Roman"/>
              </w:rPr>
              <w:t>или выдачу разрешений (лицензий), либо уплата кото</w:t>
            </w:r>
            <w:r w:rsidR="00406EFB">
              <w:rPr>
                <w:rFonts w:ascii="Times New Roman" w:hAnsi="Times New Roman" w:cs="Times New Roman"/>
              </w:rPr>
              <w:t>рого обусловлена осуществле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="00406EFB" w:rsidRPr="00AF5D96">
              <w:rPr>
                <w:rFonts w:ascii="Times New Roman" w:hAnsi="Times New Roman" w:cs="Times New Roman"/>
              </w:rPr>
              <w:t>в пределах территории, на которой введен сбор, отдельных видов предпринимательской деятельности.</w:t>
            </w:r>
            <w:r w:rsidR="00E24E2C">
              <w:rPr>
                <w:rFonts w:ascii="Times New Roman" w:hAnsi="Times New Roman" w:cs="Times New Roman"/>
              </w:rPr>
              <w:t xml:space="preserve"> </w:t>
            </w:r>
            <w:r w:rsidR="00406EFB">
              <w:rPr>
                <w:rFonts w:ascii="Times New Roman" w:hAnsi="Times New Roman" w:cs="Times New Roman"/>
              </w:rPr>
              <w:t>«Плательщики налогов» указ</w:t>
            </w:r>
            <w:r>
              <w:rPr>
                <w:rFonts w:ascii="Times New Roman" w:hAnsi="Times New Roman" w:cs="Times New Roman"/>
              </w:rPr>
              <w:t xml:space="preserve">аны </w:t>
            </w:r>
            <w:r w:rsidR="00E24E2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пункте 90</w:t>
            </w:r>
            <w:r w:rsidR="00406EFB">
              <w:rPr>
                <w:rFonts w:ascii="Times New Roman" w:hAnsi="Times New Roman" w:cs="Times New Roman"/>
              </w:rPr>
              <w:t xml:space="preserve"> «Налогоплательщики – физические лица/организации».</w:t>
            </w:r>
          </w:p>
          <w:p w:rsidR="001F7276" w:rsidRPr="001F7276" w:rsidRDefault="00406EFB" w:rsidP="001F7276">
            <w:pPr>
              <w:ind w:firstLine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данное предложение приведет к дублированию.</w:t>
            </w:r>
          </w:p>
        </w:tc>
      </w:tr>
    </w:tbl>
    <w:p w:rsidR="00E212D6" w:rsidRPr="00E30757" w:rsidRDefault="00E212D6" w:rsidP="00A716AE">
      <w:pPr>
        <w:rPr>
          <w:rFonts w:ascii="Times New Roman" w:hAnsi="Times New Roman" w:cs="Times New Roman"/>
        </w:rPr>
      </w:pPr>
    </w:p>
    <w:sectPr w:rsidR="00E212D6" w:rsidRPr="00E30757" w:rsidSect="007A48BF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A0" w:rsidRDefault="00D42FA0" w:rsidP="0011609E">
      <w:pPr>
        <w:spacing w:after="0" w:line="240" w:lineRule="auto"/>
      </w:pPr>
      <w:r>
        <w:separator/>
      </w:r>
    </w:p>
  </w:endnote>
  <w:endnote w:type="continuationSeparator" w:id="0">
    <w:p w:rsidR="00D42FA0" w:rsidRDefault="00D42FA0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A0" w:rsidRDefault="00D42FA0" w:rsidP="0011609E">
      <w:pPr>
        <w:spacing w:after="0" w:line="240" w:lineRule="auto"/>
      </w:pPr>
      <w:r>
        <w:separator/>
      </w:r>
    </w:p>
  </w:footnote>
  <w:footnote w:type="continuationSeparator" w:id="0">
    <w:p w:rsidR="00D42FA0" w:rsidRDefault="00D42FA0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AB2F86">
          <w:rPr>
            <w:rFonts w:ascii="Times New Roman" w:hAnsi="Times New Roman" w:cs="Times New Roman"/>
            <w:noProof/>
          </w:rPr>
          <w:t>2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2A0"/>
    <w:multiLevelType w:val="hybridMultilevel"/>
    <w:tmpl w:val="2884DE36"/>
    <w:lvl w:ilvl="0" w:tplc="11F68984">
      <w:start w:val="1"/>
      <w:numFmt w:val="bullet"/>
      <w:lvlText w:val="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452E483F"/>
    <w:multiLevelType w:val="hybridMultilevel"/>
    <w:tmpl w:val="6CDCD6D4"/>
    <w:lvl w:ilvl="0" w:tplc="AAB44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37878"/>
    <w:rsid w:val="00050724"/>
    <w:rsid w:val="00061874"/>
    <w:rsid w:val="000954A1"/>
    <w:rsid w:val="000B24B1"/>
    <w:rsid w:val="000B3707"/>
    <w:rsid w:val="000B4F99"/>
    <w:rsid w:val="00100F27"/>
    <w:rsid w:val="0011609E"/>
    <w:rsid w:val="00120999"/>
    <w:rsid w:val="00157BED"/>
    <w:rsid w:val="001776A6"/>
    <w:rsid w:val="001A321B"/>
    <w:rsid w:val="001C2278"/>
    <w:rsid w:val="001D50EC"/>
    <w:rsid w:val="001F0CC0"/>
    <w:rsid w:val="001F7276"/>
    <w:rsid w:val="00264969"/>
    <w:rsid w:val="00273DDA"/>
    <w:rsid w:val="00287770"/>
    <w:rsid w:val="00323C57"/>
    <w:rsid w:val="003C0123"/>
    <w:rsid w:val="00406EFB"/>
    <w:rsid w:val="00432DAE"/>
    <w:rsid w:val="004754D6"/>
    <w:rsid w:val="0049266C"/>
    <w:rsid w:val="004C3092"/>
    <w:rsid w:val="00577409"/>
    <w:rsid w:val="005E11D1"/>
    <w:rsid w:val="00661895"/>
    <w:rsid w:val="006A3958"/>
    <w:rsid w:val="006F0936"/>
    <w:rsid w:val="006F1264"/>
    <w:rsid w:val="00726BBE"/>
    <w:rsid w:val="007A48BF"/>
    <w:rsid w:val="007D704F"/>
    <w:rsid w:val="007E779F"/>
    <w:rsid w:val="00881AF8"/>
    <w:rsid w:val="008A1D6C"/>
    <w:rsid w:val="008E542B"/>
    <w:rsid w:val="00920B37"/>
    <w:rsid w:val="00920B90"/>
    <w:rsid w:val="00966ACD"/>
    <w:rsid w:val="009C707F"/>
    <w:rsid w:val="00A01104"/>
    <w:rsid w:val="00A02C56"/>
    <w:rsid w:val="00A43EF3"/>
    <w:rsid w:val="00A716AE"/>
    <w:rsid w:val="00AA26BB"/>
    <w:rsid w:val="00AB2F86"/>
    <w:rsid w:val="00B424DD"/>
    <w:rsid w:val="00BB540C"/>
    <w:rsid w:val="00BD652E"/>
    <w:rsid w:val="00C10FF4"/>
    <w:rsid w:val="00C75756"/>
    <w:rsid w:val="00CB1A36"/>
    <w:rsid w:val="00CC61C6"/>
    <w:rsid w:val="00CD00A7"/>
    <w:rsid w:val="00CD5B3C"/>
    <w:rsid w:val="00CF6B25"/>
    <w:rsid w:val="00D161E6"/>
    <w:rsid w:val="00D42FA0"/>
    <w:rsid w:val="00D97D81"/>
    <w:rsid w:val="00DD2E31"/>
    <w:rsid w:val="00DE086F"/>
    <w:rsid w:val="00DE45BB"/>
    <w:rsid w:val="00DF5C67"/>
    <w:rsid w:val="00E212D6"/>
    <w:rsid w:val="00E24E2C"/>
    <w:rsid w:val="00E30757"/>
    <w:rsid w:val="00EA218F"/>
    <w:rsid w:val="00EF5CF6"/>
    <w:rsid w:val="00F15BE8"/>
    <w:rsid w:val="00F170D3"/>
    <w:rsid w:val="00F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76A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paragraph" w:styleId="ad">
    <w:name w:val="List Paragraph"/>
    <w:basedOn w:val="a"/>
    <w:uiPriority w:val="34"/>
    <w:qFormat/>
    <w:rsid w:val="0049266C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F17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EA39-1FB5-4BCA-8419-D846BA5D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Мартынов Артем Викторович</cp:lastModifiedBy>
  <cp:revision>48</cp:revision>
  <dcterms:created xsi:type="dcterms:W3CDTF">2020-07-16T11:40:00Z</dcterms:created>
  <dcterms:modified xsi:type="dcterms:W3CDTF">2020-09-17T09:29:00Z</dcterms:modified>
</cp:coreProperties>
</file>