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89294" w14:textId="095B1166" w:rsidR="006F0913" w:rsidRDefault="0041220B">
      <w:pPr>
        <w:spacing w:after="120"/>
        <w:ind w:right="0"/>
        <w:jc w:val="center"/>
        <w:rPr>
          <w:b/>
        </w:rPr>
      </w:pPr>
      <w:r>
        <w:rPr>
          <w:b/>
        </w:rPr>
        <w:t xml:space="preserve">Пояснительная записка </w:t>
      </w:r>
    </w:p>
    <w:p w14:paraId="2FDC284F" w14:textId="77777777" w:rsidR="006F0913" w:rsidRDefault="0041220B">
      <w:pPr>
        <w:spacing w:line="276" w:lineRule="auto"/>
        <w:ind w:right="-1"/>
        <w:jc w:val="center"/>
        <w:rPr>
          <w:b/>
        </w:rPr>
      </w:pPr>
      <w:r>
        <w:rPr>
          <w:b/>
        </w:rPr>
        <w:t>к отчету о результатах проведения мониторинга качества финансового менеджмента, осуществляемого подведомственными Министерству финансов Российской Федерации федеральными казенными учреждениями,</w:t>
      </w:r>
    </w:p>
    <w:p w14:paraId="2C0331CC" w14:textId="77777777" w:rsidR="006F0913" w:rsidRDefault="0041220B">
      <w:pPr>
        <w:spacing w:line="276" w:lineRule="auto"/>
        <w:ind w:right="-1"/>
        <w:jc w:val="center"/>
        <w:rPr>
          <w:b/>
        </w:rPr>
      </w:pPr>
      <w:r>
        <w:rPr>
          <w:b/>
        </w:rPr>
        <w:t xml:space="preserve">за </w:t>
      </w:r>
      <w:r>
        <w:rPr>
          <w:b/>
          <w:lang w:val="en-GB"/>
        </w:rPr>
        <w:t>I</w:t>
      </w:r>
      <w:r>
        <w:rPr>
          <w:b/>
        </w:rPr>
        <w:t xml:space="preserve"> квартал 2020 года</w:t>
      </w:r>
    </w:p>
    <w:p w14:paraId="119A2372" w14:textId="77777777" w:rsidR="006F0913" w:rsidRDefault="0041220B">
      <w:pPr>
        <w:pStyle w:val="af1"/>
        <w:autoSpaceDE w:val="0"/>
        <w:autoSpaceDN w:val="0"/>
        <w:adjustRightInd w:val="0"/>
        <w:spacing w:line="288" w:lineRule="auto"/>
        <w:ind w:left="0" w:right="0" w:firstLineChars="200" w:firstLine="560"/>
      </w:pPr>
      <w:r>
        <w:t xml:space="preserve">Мониторинг качества финансового менеджмента, осуществляемого подведомственными Министерству финансов Российской Федерации федеральными казенными учреждениями (далее – ФКУ), за </w:t>
      </w:r>
      <w:r>
        <w:rPr>
          <w:lang w:val="en-GB"/>
        </w:rPr>
        <w:t>I</w:t>
      </w:r>
      <w:r>
        <w:t xml:space="preserve"> квартал 2020 года (далее - Мониторинг) проведен в соответствии с приказом Министерства финансов Российской Федерации от 17.02.2020 № 72 «Об организации и проведении мониторинга качества финансового менеджмента, осуществляемого подведомственными Министерству финансов Российской Федерации федеральными казенными учреждениями» (в редакции приказа Министерства финансов Российской Федерации от 24.04.2020 </w:t>
      </w:r>
      <w:r w:rsidR="006D5929">
        <w:t xml:space="preserve">       </w:t>
      </w:r>
      <w:r>
        <w:t>№ 170) (далее – Приказ № 72).</w:t>
      </w:r>
    </w:p>
    <w:p w14:paraId="614E9910" w14:textId="77777777" w:rsidR="006F0913" w:rsidRDefault="0041220B">
      <w:pPr>
        <w:pStyle w:val="af1"/>
        <w:autoSpaceDE w:val="0"/>
        <w:autoSpaceDN w:val="0"/>
        <w:adjustRightInd w:val="0"/>
        <w:spacing w:line="288" w:lineRule="auto"/>
        <w:ind w:left="0" w:right="0" w:firstLineChars="200" w:firstLine="560"/>
      </w:pPr>
      <w:r>
        <w:t>При проведении Мониторинга были использованы исходные данные, определенные Приказом № 72.</w:t>
      </w:r>
    </w:p>
    <w:p w14:paraId="1F52F40C" w14:textId="77777777" w:rsidR="006F0913" w:rsidRDefault="0041220B">
      <w:pPr>
        <w:pStyle w:val="af1"/>
        <w:autoSpaceDE w:val="0"/>
        <w:autoSpaceDN w:val="0"/>
        <w:adjustRightInd w:val="0"/>
        <w:spacing w:line="288" w:lineRule="auto"/>
        <w:ind w:left="0" w:right="0" w:firstLineChars="200" w:firstLine="560"/>
      </w:pPr>
      <w:r>
        <w:t>Согласно пункту 3 Приказа № 72 в случае отсутствия исходных данных для расчета отдельных показателей используются показатели качества финансового менеджмента, рассчитанные при проведении Мониторинга за предыдущий отчетный период. Их значения принимаются равными значениям, рассчитанным при проведении Мониторинга за предыдущий отчетный период.</w:t>
      </w:r>
    </w:p>
    <w:p w14:paraId="4C694627" w14:textId="77777777" w:rsidR="006F0913" w:rsidRDefault="0041220B">
      <w:pPr>
        <w:pStyle w:val="af1"/>
        <w:autoSpaceDE w:val="0"/>
        <w:autoSpaceDN w:val="0"/>
        <w:adjustRightInd w:val="0"/>
        <w:spacing w:line="288" w:lineRule="auto"/>
        <w:ind w:left="0" w:right="0" w:firstLineChars="200" w:firstLine="560"/>
      </w:pPr>
      <w:r>
        <w:t>В соответствии с приказом Мин</w:t>
      </w:r>
      <w:r w:rsidR="006D5929">
        <w:t xml:space="preserve">истерства финансов Российской Федерации       </w:t>
      </w:r>
      <w:r>
        <w:t xml:space="preserve"> от 07.04.2020 № 59н «О внесении изменений в 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а также положениями совместного письма Минфина России № 02-06-07/27328 и Федерального казначейства № 07-04-05/02-7052 от 06.04.2020 в связи с осуществлением мероприятий по обеспечению охраны здоровья населения и нераспространению новой </w:t>
      </w:r>
      <w:proofErr w:type="spellStart"/>
      <w:r>
        <w:t>коронавирусной</w:t>
      </w:r>
      <w:proofErr w:type="spellEnd"/>
      <w:r>
        <w:t xml:space="preserve"> инфекции (</w:t>
      </w:r>
      <w:r>
        <w:rPr>
          <w:lang w:val="en-US"/>
        </w:rPr>
        <w:t>COVID</w:t>
      </w:r>
      <w:r>
        <w:t xml:space="preserve">-19) из состава бюджетной отчетности, представляемой за </w:t>
      </w:r>
      <w:r>
        <w:rPr>
          <w:lang w:val="en-GB"/>
        </w:rPr>
        <w:t>I</w:t>
      </w:r>
      <w:r>
        <w:t xml:space="preserve"> квартал 2020 года, исключены формы, используемые как исходные данные при проведении Мониторинга. </w:t>
      </w:r>
    </w:p>
    <w:p w14:paraId="7DB51F2E" w14:textId="77777777" w:rsidR="006F0913" w:rsidRDefault="0041220B">
      <w:pPr>
        <w:pStyle w:val="af1"/>
        <w:autoSpaceDE w:val="0"/>
        <w:autoSpaceDN w:val="0"/>
        <w:adjustRightInd w:val="0"/>
        <w:spacing w:line="288" w:lineRule="auto"/>
        <w:ind w:left="0" w:right="0" w:firstLineChars="200" w:firstLine="560"/>
      </w:pPr>
      <w:r>
        <w:t xml:space="preserve">Таким образом, при осуществлении Мониторинга значение показателя а1 «Качество формирования форм бюджетной отчетности» принято равным значению указанного показателя за предыдущий отчетный период (за 2019 год). </w:t>
      </w:r>
    </w:p>
    <w:p w14:paraId="287A1FD3" w14:textId="77777777" w:rsidR="006F0913" w:rsidRDefault="0041220B">
      <w:pPr>
        <w:spacing w:line="276" w:lineRule="auto"/>
        <w:ind w:right="0" w:firstLineChars="200" w:firstLine="560"/>
        <w:rPr>
          <w:b/>
        </w:rPr>
      </w:pPr>
      <w:r>
        <w:t xml:space="preserve">В среднем по ФКУ итоговая оценка качества финансового менеджмента за                          </w:t>
      </w:r>
      <w:r>
        <w:rPr>
          <w:lang w:val="en-GB"/>
        </w:rPr>
        <w:t>I</w:t>
      </w:r>
      <w:r>
        <w:t xml:space="preserve"> квартал 2020 года составила </w:t>
      </w:r>
      <w:r>
        <w:rPr>
          <w:b/>
        </w:rPr>
        <w:t>78</w:t>
      </w:r>
      <w:r>
        <w:t xml:space="preserve"> </w:t>
      </w:r>
      <w:r>
        <w:rPr>
          <w:b/>
        </w:rPr>
        <w:t>баллов</w:t>
      </w:r>
      <w:r>
        <w:t>.</w:t>
      </w:r>
    </w:p>
    <w:p w14:paraId="70239BB8" w14:textId="77777777" w:rsidR="006F0913" w:rsidRDefault="0041220B" w:rsidP="004C377A">
      <w:pPr>
        <w:spacing w:after="0" w:line="276" w:lineRule="auto"/>
        <w:ind w:right="0" w:firstLineChars="200" w:firstLine="560"/>
      </w:pPr>
      <w:r>
        <w:lastRenderedPageBreak/>
        <w:t>По результатам Мониторинга значение итоговых оценок качества финансового менеджмента, осуществляемого ФКУ, следующее:</w:t>
      </w:r>
    </w:p>
    <w:p w14:paraId="2119D948" w14:textId="404D0384" w:rsidR="006F0913" w:rsidRDefault="0041220B" w:rsidP="004C377A">
      <w:pPr>
        <w:tabs>
          <w:tab w:val="left" w:pos="280"/>
          <w:tab w:val="left" w:pos="1120"/>
        </w:tabs>
        <w:spacing w:after="0" w:line="276" w:lineRule="auto"/>
        <w:ind w:right="0" w:firstLineChars="200" w:firstLine="560"/>
      </w:pPr>
      <w:r>
        <w:t xml:space="preserve">- </w:t>
      </w:r>
      <w:r>
        <w:rPr>
          <w:b/>
        </w:rPr>
        <w:t xml:space="preserve">80,13 баллов </w:t>
      </w:r>
      <w:r w:rsidR="00635EB2">
        <w:t>у ФКУ «Гохран России»</w:t>
      </w:r>
      <w:r>
        <w:t>;</w:t>
      </w:r>
    </w:p>
    <w:p w14:paraId="77B1674F" w14:textId="49912232" w:rsidR="006F0913" w:rsidRDefault="0041220B" w:rsidP="004C377A">
      <w:pPr>
        <w:tabs>
          <w:tab w:val="left" w:pos="280"/>
          <w:tab w:val="left" w:pos="1120"/>
        </w:tabs>
        <w:spacing w:after="0" w:line="276" w:lineRule="auto"/>
        <w:ind w:right="0" w:firstLineChars="200" w:firstLine="560"/>
      </w:pPr>
      <w:r>
        <w:t xml:space="preserve">- </w:t>
      </w:r>
      <w:r>
        <w:rPr>
          <w:b/>
        </w:rPr>
        <w:t>76,95</w:t>
      </w:r>
      <w:r>
        <w:t xml:space="preserve"> </w:t>
      </w:r>
      <w:r>
        <w:rPr>
          <w:b/>
        </w:rPr>
        <w:t>баллов</w:t>
      </w:r>
      <w:r w:rsidR="00635EB2">
        <w:t xml:space="preserve"> у ФКУ «ГУ «</w:t>
      </w:r>
      <w:proofErr w:type="gramStart"/>
      <w:r w:rsidR="00635EB2">
        <w:t>ВО Минфина</w:t>
      </w:r>
      <w:proofErr w:type="gramEnd"/>
      <w:r w:rsidR="00635EB2">
        <w:t xml:space="preserve"> России»</w:t>
      </w:r>
      <w:r>
        <w:t>;</w:t>
      </w:r>
    </w:p>
    <w:p w14:paraId="6BD53ED4" w14:textId="212047C8" w:rsidR="006F0913" w:rsidRDefault="0041220B" w:rsidP="004C377A">
      <w:pPr>
        <w:tabs>
          <w:tab w:val="left" w:pos="280"/>
          <w:tab w:val="left" w:pos="1120"/>
        </w:tabs>
        <w:spacing w:after="120" w:line="276" w:lineRule="auto"/>
        <w:ind w:right="0" w:firstLineChars="200" w:firstLine="560"/>
      </w:pPr>
      <w:r>
        <w:t xml:space="preserve">- </w:t>
      </w:r>
      <w:r>
        <w:rPr>
          <w:b/>
        </w:rPr>
        <w:t>76,92</w:t>
      </w:r>
      <w:r>
        <w:t xml:space="preserve"> </w:t>
      </w:r>
      <w:r>
        <w:rPr>
          <w:b/>
        </w:rPr>
        <w:t>баллов</w:t>
      </w:r>
      <w:r w:rsidR="00635EB2">
        <w:t xml:space="preserve"> у ФКУ «ГУ АЗ Минфина России»</w:t>
      </w:r>
      <w:r>
        <w:t>.</w:t>
      </w:r>
    </w:p>
    <w:p w14:paraId="6ED8320A" w14:textId="77777777" w:rsidR="006F0913" w:rsidRDefault="0041220B" w:rsidP="004C377A">
      <w:pPr>
        <w:spacing w:after="0" w:line="276" w:lineRule="auto"/>
        <w:ind w:right="0" w:firstLineChars="200" w:firstLine="560"/>
      </w:pPr>
      <w:r>
        <w:rPr>
          <w:rFonts w:eastAsia="+ Основной текст"/>
        </w:rPr>
        <w:t xml:space="preserve">Целевое значение итоговой оценки качества финансового менеджмента, рассчитанное в соответствии с приложением № 1 к Приказу № 72, в 2020 году составляет </w:t>
      </w:r>
      <w:r>
        <w:rPr>
          <w:rFonts w:eastAsia="+ Основной текст"/>
          <w:b/>
          <w:bCs/>
        </w:rPr>
        <w:t>80</w:t>
      </w:r>
      <w:r>
        <w:rPr>
          <w:b/>
          <w:bCs/>
        </w:rPr>
        <w:t xml:space="preserve"> </w:t>
      </w:r>
      <w:r>
        <w:rPr>
          <w:b/>
        </w:rPr>
        <w:t>баллов.</w:t>
      </w:r>
    </w:p>
    <w:p w14:paraId="7704A08A" w14:textId="77777777" w:rsidR="006F0913" w:rsidRDefault="0041220B" w:rsidP="004C377A">
      <w:pPr>
        <w:spacing w:after="0" w:line="276" w:lineRule="auto"/>
        <w:ind w:right="0" w:firstLineChars="200" w:firstLine="560"/>
      </w:pPr>
      <w:r>
        <w:t>Отклонение значения итоговой оценки качества финансового менеджмента от целевого значения составило:</w:t>
      </w:r>
    </w:p>
    <w:p w14:paraId="078FD887" w14:textId="587CEECC" w:rsidR="006F0913" w:rsidRPr="00635EB2" w:rsidRDefault="0041220B" w:rsidP="004C377A">
      <w:pPr>
        <w:spacing w:after="0" w:line="276" w:lineRule="auto"/>
        <w:ind w:right="0" w:firstLineChars="200" w:firstLine="560"/>
      </w:pPr>
      <w:r>
        <w:t xml:space="preserve">- в среднем по ФКУ - на </w:t>
      </w:r>
      <w:r w:rsidRPr="00635EB2">
        <w:t xml:space="preserve">2 балла </w:t>
      </w:r>
      <w:r w:rsidR="00635EB2" w:rsidRPr="00635EB2">
        <w:t>(</w:t>
      </w:r>
      <w:r w:rsidRPr="00635EB2">
        <w:t>на 2,5 %</w:t>
      </w:r>
      <w:r w:rsidR="00635EB2" w:rsidRPr="00635EB2">
        <w:t>)</w:t>
      </w:r>
      <w:r w:rsidRPr="00635EB2">
        <w:t xml:space="preserve"> </w:t>
      </w:r>
      <w:r w:rsidRPr="00635EB2">
        <w:rPr>
          <w:bCs/>
        </w:rPr>
        <w:t>в меньшую сторону</w:t>
      </w:r>
      <w:r w:rsidRPr="00635EB2">
        <w:t>;</w:t>
      </w:r>
    </w:p>
    <w:p w14:paraId="34727967" w14:textId="724051B7" w:rsidR="006F0913" w:rsidRDefault="0041220B" w:rsidP="004C377A">
      <w:pPr>
        <w:spacing w:after="0" w:line="276" w:lineRule="auto"/>
        <w:ind w:right="0" w:firstLineChars="200" w:firstLine="560"/>
      </w:pPr>
      <w:r>
        <w:t xml:space="preserve">- по ФКУ «Гохран России» - </w:t>
      </w:r>
      <w:r w:rsidR="00635EB2" w:rsidRPr="00635EB2">
        <w:t xml:space="preserve">на </w:t>
      </w:r>
      <w:r w:rsidRPr="00635EB2">
        <w:t xml:space="preserve">0,13 балла </w:t>
      </w:r>
      <w:r w:rsidR="00635EB2" w:rsidRPr="00635EB2">
        <w:rPr>
          <w:bCs/>
        </w:rPr>
        <w:t>(</w:t>
      </w:r>
      <w:r w:rsidRPr="00635EB2">
        <w:t>на 0,16 %</w:t>
      </w:r>
      <w:r w:rsidR="00635EB2" w:rsidRPr="00635EB2">
        <w:t>)</w:t>
      </w:r>
      <w:r w:rsidRPr="00635EB2">
        <w:t xml:space="preserve"> </w:t>
      </w:r>
      <w:r w:rsidRPr="00635EB2">
        <w:rPr>
          <w:bCs/>
        </w:rPr>
        <w:t>в большую сторону</w:t>
      </w:r>
      <w:r w:rsidRPr="00635EB2">
        <w:t>;</w:t>
      </w:r>
    </w:p>
    <w:p w14:paraId="26A82D66" w14:textId="35054602" w:rsidR="006F0913" w:rsidRPr="00635EB2" w:rsidRDefault="0041220B" w:rsidP="004C377A">
      <w:pPr>
        <w:spacing w:after="0" w:line="276" w:lineRule="auto"/>
        <w:ind w:right="0" w:firstLineChars="200" w:firstLine="560"/>
      </w:pPr>
      <w:r>
        <w:t>- по ФКУ «ГУ «</w:t>
      </w:r>
      <w:proofErr w:type="gramStart"/>
      <w:r>
        <w:t>ВО Минфина</w:t>
      </w:r>
      <w:proofErr w:type="gramEnd"/>
      <w:r>
        <w:t xml:space="preserve"> России» -</w:t>
      </w:r>
      <w:r>
        <w:rPr>
          <w:b/>
        </w:rPr>
        <w:t xml:space="preserve"> </w:t>
      </w:r>
      <w:r w:rsidR="00635EB2" w:rsidRPr="00635EB2">
        <w:t xml:space="preserve">на </w:t>
      </w:r>
      <w:r w:rsidRPr="00635EB2">
        <w:rPr>
          <w:bCs/>
        </w:rPr>
        <w:t xml:space="preserve">3,05 балла </w:t>
      </w:r>
      <w:r w:rsidR="00635EB2" w:rsidRPr="00635EB2">
        <w:rPr>
          <w:bCs/>
        </w:rPr>
        <w:t>(</w:t>
      </w:r>
      <w:r w:rsidRPr="00635EB2">
        <w:t>на 3,81 %</w:t>
      </w:r>
      <w:r w:rsidR="00635EB2" w:rsidRPr="00635EB2">
        <w:t>)</w:t>
      </w:r>
      <w:r w:rsidRPr="00635EB2">
        <w:rPr>
          <w:bCs/>
        </w:rPr>
        <w:t xml:space="preserve"> в меньшую сторону</w:t>
      </w:r>
      <w:r w:rsidRPr="00635EB2">
        <w:t>;</w:t>
      </w:r>
    </w:p>
    <w:p w14:paraId="1CE278C0" w14:textId="0F4647E6" w:rsidR="006F0913" w:rsidRPr="00635EB2" w:rsidRDefault="0041220B" w:rsidP="004C377A">
      <w:pPr>
        <w:spacing w:after="120" w:line="276" w:lineRule="auto"/>
        <w:ind w:right="0" w:firstLineChars="200" w:firstLine="560"/>
      </w:pPr>
      <w:r>
        <w:t xml:space="preserve">- по ФКУ «ГУ АЗ Минфина России» - </w:t>
      </w:r>
      <w:r w:rsidR="00635EB2">
        <w:t xml:space="preserve">на </w:t>
      </w:r>
      <w:r>
        <w:t xml:space="preserve">3,08 балла </w:t>
      </w:r>
      <w:r w:rsidR="00635EB2" w:rsidRPr="00635EB2">
        <w:t>(</w:t>
      </w:r>
      <w:r w:rsidRPr="00635EB2">
        <w:t>на</w:t>
      </w:r>
      <w:r w:rsidR="00635EB2" w:rsidRPr="00635EB2">
        <w:t xml:space="preserve"> </w:t>
      </w:r>
      <w:r w:rsidRPr="00635EB2">
        <w:t>3,85 %</w:t>
      </w:r>
      <w:r w:rsidR="00635EB2" w:rsidRPr="00635EB2">
        <w:t>)</w:t>
      </w:r>
      <w:r w:rsidRPr="00635EB2">
        <w:t xml:space="preserve"> </w:t>
      </w:r>
      <w:r w:rsidRPr="00635EB2">
        <w:rPr>
          <w:bCs/>
        </w:rPr>
        <w:t>в меньшую сторону</w:t>
      </w:r>
      <w:r w:rsidRPr="00635EB2">
        <w:t>.</w:t>
      </w:r>
    </w:p>
    <w:p w14:paraId="5AB47022" w14:textId="629E13F7" w:rsidR="002E5EE5" w:rsidRDefault="0041220B" w:rsidP="002E5EE5">
      <w:pPr>
        <w:spacing w:after="0" w:line="276" w:lineRule="auto"/>
        <w:ind w:right="0" w:firstLineChars="200" w:firstLine="560"/>
        <w:rPr>
          <w:bCs/>
        </w:rPr>
      </w:pPr>
      <w:r w:rsidRPr="00C65A0F">
        <w:t>Изменени</w:t>
      </w:r>
      <w:r w:rsidR="0037285F" w:rsidRPr="00C65A0F">
        <w:t>е</w:t>
      </w:r>
      <w:r w:rsidRPr="0030544B">
        <w:t xml:space="preserve"> итоговой оценки качества финансового менеджмента за </w:t>
      </w:r>
      <w:r w:rsidRPr="0030544B">
        <w:rPr>
          <w:lang w:val="en-GB"/>
        </w:rPr>
        <w:t>I</w:t>
      </w:r>
      <w:r w:rsidRPr="0030544B">
        <w:t xml:space="preserve"> квартал 2020 года по сравнению с 2019 год</w:t>
      </w:r>
      <w:r w:rsidR="002E5EE5">
        <w:t>ом</w:t>
      </w:r>
      <w:r w:rsidRPr="0030544B">
        <w:t xml:space="preserve"> </w:t>
      </w:r>
      <w:r w:rsidR="0037285F" w:rsidRPr="0030544B">
        <w:t xml:space="preserve">в среднем по ФКУ </w:t>
      </w:r>
      <w:r w:rsidRPr="0030544B">
        <w:t>составил</w:t>
      </w:r>
      <w:r w:rsidR="002E5EE5">
        <w:t>о</w:t>
      </w:r>
      <w:r w:rsidR="0037285F" w:rsidRPr="0030544B">
        <w:t xml:space="preserve"> 3,69 балла в большую сторону </w:t>
      </w:r>
      <w:r w:rsidR="002E5EE5">
        <w:t>(</w:t>
      </w:r>
      <w:r w:rsidR="002E5EE5" w:rsidRPr="002E5EE5">
        <w:rPr>
          <w:b/>
        </w:rPr>
        <w:t xml:space="preserve">увеличение </w:t>
      </w:r>
      <w:r w:rsidR="002E5EE5" w:rsidRPr="002E5EE5">
        <w:rPr>
          <w:b/>
          <w:bCs/>
        </w:rPr>
        <w:t>на</w:t>
      </w:r>
      <w:r w:rsidR="0037285F" w:rsidRPr="002E5EE5">
        <w:rPr>
          <w:b/>
          <w:bCs/>
        </w:rPr>
        <w:t xml:space="preserve"> 4,97</w:t>
      </w:r>
      <w:r w:rsidR="002E5EE5" w:rsidRPr="002E5EE5">
        <w:rPr>
          <w:b/>
          <w:bCs/>
        </w:rPr>
        <w:t xml:space="preserve"> %</w:t>
      </w:r>
      <w:r w:rsidR="002E5EE5" w:rsidRPr="002E5EE5">
        <w:rPr>
          <w:bCs/>
        </w:rPr>
        <w:t>)</w:t>
      </w:r>
      <w:r w:rsidR="00583EB1" w:rsidRPr="002E5EE5">
        <w:rPr>
          <w:bCs/>
        </w:rPr>
        <w:t>.</w:t>
      </w:r>
    </w:p>
    <w:p w14:paraId="373F174C" w14:textId="25ED1914" w:rsidR="00583EB1" w:rsidRPr="0030544B" w:rsidRDefault="00A43840" w:rsidP="002E5EE5">
      <w:pPr>
        <w:spacing w:after="120" w:line="276" w:lineRule="auto"/>
        <w:ind w:right="0" w:firstLineChars="200" w:firstLine="560"/>
      </w:pPr>
      <w:r w:rsidRPr="0030544B">
        <w:rPr>
          <w:bCs/>
        </w:rPr>
        <w:t>Анализ</w:t>
      </w:r>
      <w:r w:rsidR="00583EB1" w:rsidRPr="0030544B">
        <w:rPr>
          <w:bCs/>
        </w:rPr>
        <w:t xml:space="preserve"> изменения итоговой оценки качества финансового менеджмента и оценки групп показателей качества финансового менеджмента за </w:t>
      </w:r>
      <w:r w:rsidR="00583EB1" w:rsidRPr="0030544B">
        <w:rPr>
          <w:bCs/>
          <w:lang w:val="en-GB"/>
        </w:rPr>
        <w:t>I</w:t>
      </w:r>
      <w:r w:rsidR="00583EB1" w:rsidRPr="0030544B">
        <w:rPr>
          <w:bCs/>
        </w:rPr>
        <w:t xml:space="preserve"> квартал 2020 года </w:t>
      </w:r>
      <w:r w:rsidRPr="0030544B">
        <w:rPr>
          <w:bCs/>
        </w:rPr>
        <w:t xml:space="preserve">по сравнению с указанными данными за 2019 год </w:t>
      </w:r>
      <w:r w:rsidR="00B05BE9" w:rsidRPr="0030544B">
        <w:rPr>
          <w:bCs/>
        </w:rPr>
        <w:t xml:space="preserve">(далее - изменение) </w:t>
      </w:r>
      <w:r w:rsidRPr="0030544B">
        <w:rPr>
          <w:bCs/>
        </w:rPr>
        <w:t>в разрезе ФКУ показал следующее</w:t>
      </w:r>
      <w:r w:rsidR="0093358F">
        <w:rPr>
          <w:bCs/>
        </w:rPr>
        <w:t>.</w:t>
      </w:r>
    </w:p>
    <w:p w14:paraId="0A6D8545" w14:textId="3B908ADA" w:rsidR="00A43840" w:rsidRPr="0030544B" w:rsidRDefault="0037285F" w:rsidP="0030544B">
      <w:pPr>
        <w:pStyle w:val="af1"/>
        <w:numPr>
          <w:ilvl w:val="0"/>
          <w:numId w:val="1"/>
        </w:numPr>
        <w:tabs>
          <w:tab w:val="left" w:pos="1134"/>
        </w:tabs>
        <w:spacing w:line="276" w:lineRule="auto"/>
        <w:ind w:left="0" w:right="0" w:firstLine="567"/>
      </w:pPr>
      <w:r w:rsidRPr="0030544B">
        <w:t xml:space="preserve">Изменение итоговой оценки качества финансового менеджмента </w:t>
      </w:r>
      <w:r w:rsidR="0041220B" w:rsidRPr="002E61C6">
        <w:rPr>
          <w:u w:val="single"/>
        </w:rPr>
        <w:t>ФКУ «Гохран России»</w:t>
      </w:r>
      <w:r w:rsidR="00583EB1" w:rsidRPr="0030544B">
        <w:t xml:space="preserve"> </w:t>
      </w:r>
      <w:r w:rsidR="002E5EE5">
        <w:t>составило</w:t>
      </w:r>
      <w:r w:rsidR="00583EB1" w:rsidRPr="0030544B">
        <w:t xml:space="preserve"> </w:t>
      </w:r>
      <w:r w:rsidR="00583EB1" w:rsidRPr="00635EB2">
        <w:rPr>
          <w:b/>
        </w:rPr>
        <w:t xml:space="preserve">1,80 балла </w:t>
      </w:r>
      <w:r w:rsidR="00635EB2" w:rsidRPr="00635EB2">
        <w:rPr>
          <w:b/>
        </w:rPr>
        <w:t>(</w:t>
      </w:r>
      <w:r w:rsidR="00583EB1" w:rsidRPr="00635EB2">
        <w:rPr>
          <w:b/>
          <w:bCs/>
        </w:rPr>
        <w:t>на 2 %</w:t>
      </w:r>
      <w:r w:rsidR="00635EB2" w:rsidRPr="00635EB2">
        <w:rPr>
          <w:b/>
          <w:bCs/>
        </w:rPr>
        <w:t>)</w:t>
      </w:r>
      <w:r w:rsidR="00583EB1" w:rsidRPr="00635EB2">
        <w:rPr>
          <w:b/>
          <w:bCs/>
        </w:rPr>
        <w:t xml:space="preserve"> в меньшую сторону</w:t>
      </w:r>
      <w:r w:rsidR="00A43840" w:rsidRPr="0030544B">
        <w:rPr>
          <w:b/>
          <w:bCs/>
        </w:rPr>
        <w:t xml:space="preserve"> </w:t>
      </w:r>
      <w:r w:rsidR="00A43840" w:rsidRPr="0030544B">
        <w:rPr>
          <w:bCs/>
        </w:rPr>
        <w:t>по причинам:</w:t>
      </w:r>
    </w:p>
    <w:p w14:paraId="269E668F" w14:textId="5528960E" w:rsidR="006F0913" w:rsidRPr="00635EB2" w:rsidRDefault="00F85338" w:rsidP="0030544B">
      <w:pPr>
        <w:pStyle w:val="af1"/>
        <w:tabs>
          <w:tab w:val="left" w:pos="1134"/>
        </w:tabs>
        <w:spacing w:line="276" w:lineRule="auto"/>
        <w:ind w:left="0" w:right="0" w:firstLine="567"/>
      </w:pPr>
      <w:r w:rsidRPr="0030544B">
        <w:rPr>
          <w:bCs/>
        </w:rPr>
        <w:t>1.1. И</w:t>
      </w:r>
      <w:r w:rsidR="00B05BE9" w:rsidRPr="0030544B">
        <w:t>зменения оценки качеств</w:t>
      </w:r>
      <w:r w:rsidR="002E61C6">
        <w:t xml:space="preserve">а управления доходами бюджета </w:t>
      </w:r>
      <w:r w:rsidR="00635EB2">
        <w:t>на 6,3</w:t>
      </w:r>
      <w:r w:rsidR="00B05BE9" w:rsidRPr="0030544B">
        <w:t xml:space="preserve"> </w:t>
      </w:r>
      <w:r w:rsidR="00B05BE9" w:rsidRPr="00635EB2">
        <w:t xml:space="preserve">балла </w:t>
      </w:r>
      <w:r w:rsidR="00F14C8A">
        <w:t xml:space="preserve">     </w:t>
      </w:r>
      <w:bookmarkStart w:id="0" w:name="_GoBack"/>
      <w:bookmarkEnd w:id="0"/>
      <w:r w:rsidR="00635EB2" w:rsidRPr="00635EB2">
        <w:t>(</w:t>
      </w:r>
      <w:r w:rsidR="00B05BE9" w:rsidRPr="00635EB2">
        <w:rPr>
          <w:bCs/>
        </w:rPr>
        <w:t>на 9 %</w:t>
      </w:r>
      <w:r w:rsidR="00635EB2" w:rsidRPr="00635EB2">
        <w:rPr>
          <w:bCs/>
        </w:rPr>
        <w:t>)</w:t>
      </w:r>
      <w:r w:rsidR="00B05BE9" w:rsidRPr="00635EB2">
        <w:rPr>
          <w:bCs/>
        </w:rPr>
        <w:t xml:space="preserve"> в меньшую сторону, что демонстрирует </w:t>
      </w:r>
      <w:r w:rsidR="00FC1306" w:rsidRPr="00635EB2">
        <w:rPr>
          <w:bCs/>
        </w:rPr>
        <w:t>увеличение</w:t>
      </w:r>
      <w:r w:rsidR="00B05BE9" w:rsidRPr="00635EB2">
        <w:t xml:space="preserve"> </w:t>
      </w:r>
      <w:r w:rsidR="00A43840" w:rsidRPr="00635EB2">
        <w:t>уровня значимости риска</w:t>
      </w:r>
      <w:r w:rsidR="00A43840" w:rsidRPr="0030544B">
        <w:t xml:space="preserve"> несвоевременности поступления в доход федерального бюджета и накопления объема невыясненных поступлений, </w:t>
      </w:r>
      <w:r w:rsidR="004051C4">
        <w:t>а</w:t>
      </w:r>
      <w:r w:rsidR="00A43840" w:rsidRPr="0030544B">
        <w:t xml:space="preserve"> </w:t>
      </w:r>
      <w:r w:rsidR="002E61C6">
        <w:t xml:space="preserve">также </w:t>
      </w:r>
      <w:r w:rsidR="00A43840" w:rsidRPr="0030544B">
        <w:t xml:space="preserve">характеризует снижение качества осуществления ФКУ «Гохран России» </w:t>
      </w:r>
      <w:r w:rsidR="00B05BE9" w:rsidRPr="0030544B">
        <w:t xml:space="preserve">полномочия администратора доходов федерального бюджета (изменение оценки показателя </w:t>
      </w:r>
      <w:r w:rsidR="00B05BE9" w:rsidRPr="0030544B">
        <w:rPr>
          <w:lang w:val="en-GB"/>
        </w:rPr>
        <w:t>p</w:t>
      </w:r>
      <w:r w:rsidR="00B05BE9" w:rsidRPr="0030544B">
        <w:t xml:space="preserve">5 «Доля уточненных невыясненных поступлений по Запросам на выяснение принадлежности платежей (в денежном выражении)» на 0,73 балла </w:t>
      </w:r>
      <w:r w:rsidR="00635EB2">
        <w:t>(</w:t>
      </w:r>
      <w:r w:rsidR="00B05BE9" w:rsidRPr="0030544B">
        <w:t>на 74 %</w:t>
      </w:r>
      <w:r w:rsidR="00635EB2">
        <w:t>)</w:t>
      </w:r>
      <w:r w:rsidR="00B05BE9" w:rsidRPr="0030544B">
        <w:t xml:space="preserve"> в меньшую</w:t>
      </w:r>
      <w:r w:rsidR="00FB6C6A" w:rsidRPr="0030544B">
        <w:t xml:space="preserve"> сторону</w:t>
      </w:r>
      <w:r w:rsidR="00B05BE9" w:rsidRPr="0030544B">
        <w:t>);</w:t>
      </w:r>
    </w:p>
    <w:p w14:paraId="25D14229" w14:textId="76D08E80" w:rsidR="00B05BE9" w:rsidRPr="0030544B" w:rsidRDefault="00F85338" w:rsidP="002E61C6">
      <w:pPr>
        <w:pStyle w:val="af1"/>
        <w:tabs>
          <w:tab w:val="left" w:pos="1134"/>
        </w:tabs>
        <w:spacing w:after="120" w:line="276" w:lineRule="auto"/>
        <w:ind w:left="0" w:right="0" w:firstLine="567"/>
        <w:contextualSpacing w:val="0"/>
      </w:pPr>
      <w:r w:rsidRPr="00635EB2">
        <w:t>1.2. И</w:t>
      </w:r>
      <w:r w:rsidR="00B05BE9" w:rsidRPr="00635EB2">
        <w:rPr>
          <w:rFonts w:eastAsia="+ Основной текст"/>
        </w:rPr>
        <w:t xml:space="preserve">зменения оценки качества управления активами </w:t>
      </w:r>
      <w:r w:rsidR="00635EB2" w:rsidRPr="00635EB2">
        <w:t>на 0,8</w:t>
      </w:r>
      <w:r w:rsidR="00B05BE9" w:rsidRPr="00635EB2">
        <w:t xml:space="preserve"> балла </w:t>
      </w:r>
      <w:r w:rsidR="00635EB2" w:rsidRPr="00635EB2">
        <w:t>(</w:t>
      </w:r>
      <w:r w:rsidR="00B05BE9" w:rsidRPr="00635EB2">
        <w:rPr>
          <w:bCs/>
        </w:rPr>
        <w:t>на 1 %</w:t>
      </w:r>
      <w:r w:rsidR="00635EB2" w:rsidRPr="00635EB2">
        <w:rPr>
          <w:bCs/>
        </w:rPr>
        <w:t>)</w:t>
      </w:r>
      <w:r w:rsidR="00B05BE9" w:rsidRPr="00635EB2">
        <w:rPr>
          <w:bCs/>
        </w:rPr>
        <w:t xml:space="preserve"> в большую сторону, что </w:t>
      </w:r>
      <w:r w:rsidR="00FB6C6A" w:rsidRPr="00635EB2">
        <w:rPr>
          <w:bCs/>
        </w:rPr>
        <w:t xml:space="preserve">демонстрирует снижение </w:t>
      </w:r>
      <w:r w:rsidR="00FB6C6A" w:rsidRPr="00635EB2">
        <w:t>уровня значимости</w:t>
      </w:r>
      <w:r w:rsidR="00FB6C6A" w:rsidRPr="0030544B">
        <w:t xml:space="preserve"> риска несвоевременной постановки на учет в </w:t>
      </w:r>
      <w:proofErr w:type="spellStart"/>
      <w:r w:rsidR="00FB6C6A" w:rsidRPr="0030544B">
        <w:t>Росимуществе</w:t>
      </w:r>
      <w:proofErr w:type="spellEnd"/>
      <w:r w:rsidR="00FB6C6A" w:rsidRPr="0030544B">
        <w:t xml:space="preserve"> сведений о федеральном имуществе, что</w:t>
      </w:r>
      <w:r w:rsidR="00C46590" w:rsidRPr="0030544B">
        <w:t xml:space="preserve"> может</w:t>
      </w:r>
      <w:r w:rsidR="002E61C6">
        <w:t xml:space="preserve"> также</w:t>
      </w:r>
      <w:r w:rsidR="00C46590" w:rsidRPr="0030544B">
        <w:t xml:space="preserve"> характеризовать</w:t>
      </w:r>
      <w:r w:rsidR="00FB6C6A" w:rsidRPr="0030544B">
        <w:t xml:space="preserve"> повышение качества управления</w:t>
      </w:r>
      <w:r w:rsidR="00E86FA9" w:rsidRPr="0030544B">
        <w:t xml:space="preserve"> ФКУ «Гохран России»</w:t>
      </w:r>
      <w:r w:rsidR="00FB6C6A" w:rsidRPr="0030544B">
        <w:t xml:space="preserve"> федеральным имуществом (изменение оценки показателя </w:t>
      </w:r>
      <w:r w:rsidR="00FB6C6A" w:rsidRPr="0030544B">
        <w:rPr>
          <w:lang w:val="en-GB"/>
        </w:rPr>
        <w:t>b</w:t>
      </w:r>
      <w:r w:rsidR="00FB6C6A" w:rsidRPr="0030544B">
        <w:t xml:space="preserve">2 </w:t>
      </w:r>
      <w:r w:rsidR="00FB6C6A" w:rsidRPr="0030544B">
        <w:lastRenderedPageBreak/>
        <w:t xml:space="preserve">«Нарушения при управлении и распоряжении государственной собственностью» на 0,04 балла </w:t>
      </w:r>
      <w:r w:rsidR="00635EB2">
        <w:t>(</w:t>
      </w:r>
      <w:r w:rsidR="00FB6C6A" w:rsidRPr="0030544B">
        <w:t>на 4 %</w:t>
      </w:r>
      <w:r w:rsidR="00635EB2">
        <w:t>)</w:t>
      </w:r>
      <w:r w:rsidR="00FB6C6A" w:rsidRPr="0030544B">
        <w:t xml:space="preserve"> в большую сторону)</w:t>
      </w:r>
      <w:r w:rsidR="002E61C6">
        <w:t>.</w:t>
      </w:r>
    </w:p>
    <w:p w14:paraId="67E3D9F0" w14:textId="65022BA2" w:rsidR="002E61C6" w:rsidRDefault="00E86FA9" w:rsidP="0030544B">
      <w:pPr>
        <w:pStyle w:val="af1"/>
        <w:tabs>
          <w:tab w:val="left" w:pos="1134"/>
        </w:tabs>
        <w:spacing w:line="276" w:lineRule="auto"/>
        <w:ind w:left="0" w:right="0" w:firstLine="567"/>
        <w:rPr>
          <w:bCs/>
        </w:rPr>
      </w:pPr>
      <w:r w:rsidRPr="0030544B">
        <w:t xml:space="preserve">2. Изменение итоговой оценки качества финансового менеджмента </w:t>
      </w:r>
      <w:r w:rsidRPr="002E61C6">
        <w:rPr>
          <w:u w:val="single"/>
        </w:rPr>
        <w:t>ФКУ «ГУ «</w:t>
      </w:r>
      <w:proofErr w:type="gramStart"/>
      <w:r w:rsidRPr="002E61C6">
        <w:rPr>
          <w:u w:val="single"/>
        </w:rPr>
        <w:t>ВО Минфина</w:t>
      </w:r>
      <w:proofErr w:type="gramEnd"/>
      <w:r w:rsidRPr="002E61C6">
        <w:rPr>
          <w:u w:val="single"/>
        </w:rPr>
        <w:t xml:space="preserve"> России»</w:t>
      </w:r>
      <w:r w:rsidRPr="0030544B">
        <w:t xml:space="preserve"> </w:t>
      </w:r>
      <w:r w:rsidR="00635EB2" w:rsidRPr="00635EB2">
        <w:t>составило</w:t>
      </w:r>
      <w:r w:rsidRPr="00635EB2">
        <w:rPr>
          <w:b/>
        </w:rPr>
        <w:t xml:space="preserve"> 6,06 балла </w:t>
      </w:r>
      <w:r w:rsidR="00635EB2" w:rsidRPr="00635EB2">
        <w:rPr>
          <w:b/>
        </w:rPr>
        <w:t>(</w:t>
      </w:r>
      <w:r w:rsidRPr="00635EB2">
        <w:rPr>
          <w:b/>
          <w:bCs/>
        </w:rPr>
        <w:t>на 9 %</w:t>
      </w:r>
      <w:r w:rsidR="00635EB2" w:rsidRPr="00635EB2">
        <w:rPr>
          <w:b/>
          <w:bCs/>
        </w:rPr>
        <w:t>)</w:t>
      </w:r>
      <w:r w:rsidRPr="0030544B">
        <w:rPr>
          <w:b/>
          <w:bCs/>
        </w:rPr>
        <w:t xml:space="preserve"> в большую сторону </w:t>
      </w:r>
      <w:r w:rsidRPr="0030544B">
        <w:rPr>
          <w:bCs/>
        </w:rPr>
        <w:t>по причинам:</w:t>
      </w:r>
    </w:p>
    <w:p w14:paraId="2B2CAB20" w14:textId="78E73D15" w:rsidR="00E86FA9" w:rsidRPr="0030544B" w:rsidRDefault="00F85338" w:rsidP="0030544B">
      <w:pPr>
        <w:pStyle w:val="af1"/>
        <w:tabs>
          <w:tab w:val="left" w:pos="1134"/>
        </w:tabs>
        <w:spacing w:line="276" w:lineRule="auto"/>
        <w:ind w:left="0" w:right="0" w:firstLine="567"/>
        <w:rPr>
          <w:bCs/>
        </w:rPr>
      </w:pPr>
      <w:r w:rsidRPr="0030544B">
        <w:rPr>
          <w:bCs/>
        </w:rPr>
        <w:t>2.1. И</w:t>
      </w:r>
      <w:r w:rsidR="00E86FA9" w:rsidRPr="0030544B">
        <w:rPr>
          <w:bCs/>
        </w:rPr>
        <w:t xml:space="preserve">зменения </w:t>
      </w:r>
      <w:r w:rsidR="00E86FA9" w:rsidRPr="0030544B">
        <w:t>оценки качества</w:t>
      </w:r>
      <w:r w:rsidR="002E5EE5">
        <w:t xml:space="preserve"> управления расходами бюджета </w:t>
      </w:r>
      <w:r w:rsidR="00E86FA9" w:rsidRPr="0030544B">
        <w:t xml:space="preserve">на 16,23 балла </w:t>
      </w:r>
      <w:r w:rsidR="00635EB2" w:rsidRPr="00635EB2">
        <w:t>(</w:t>
      </w:r>
      <w:r w:rsidR="00E86FA9" w:rsidRPr="00635EB2">
        <w:rPr>
          <w:bCs/>
        </w:rPr>
        <w:t>на 27 %</w:t>
      </w:r>
      <w:r w:rsidR="00635EB2" w:rsidRPr="00635EB2">
        <w:rPr>
          <w:bCs/>
        </w:rPr>
        <w:t>)</w:t>
      </w:r>
      <w:r w:rsidR="00E86FA9" w:rsidRPr="00635EB2">
        <w:rPr>
          <w:bCs/>
        </w:rPr>
        <w:t xml:space="preserve"> в большую сторону, что</w:t>
      </w:r>
      <w:r w:rsidR="00E86FA9" w:rsidRPr="0030544B">
        <w:rPr>
          <w:b/>
          <w:bCs/>
        </w:rPr>
        <w:t xml:space="preserve"> </w:t>
      </w:r>
      <w:r w:rsidR="00B44668" w:rsidRPr="0030544B">
        <w:rPr>
          <w:bCs/>
        </w:rPr>
        <w:t>демонстрирует:</w:t>
      </w:r>
    </w:p>
    <w:p w14:paraId="6BADA36B" w14:textId="169DCC71" w:rsidR="00E70B41" w:rsidRPr="0030544B" w:rsidRDefault="00F85338" w:rsidP="0030544B">
      <w:pPr>
        <w:pStyle w:val="af1"/>
        <w:tabs>
          <w:tab w:val="left" w:pos="1134"/>
        </w:tabs>
        <w:spacing w:line="276" w:lineRule="auto"/>
        <w:ind w:left="0" w:right="0" w:firstLine="567"/>
      </w:pPr>
      <w:r w:rsidRPr="0030544B">
        <w:rPr>
          <w:bCs/>
        </w:rPr>
        <w:t xml:space="preserve">- </w:t>
      </w:r>
      <w:r w:rsidR="00B44668" w:rsidRPr="0030544B">
        <w:rPr>
          <w:bCs/>
        </w:rPr>
        <w:t xml:space="preserve">снижение </w:t>
      </w:r>
      <w:r w:rsidR="00B44668" w:rsidRPr="0030544B">
        <w:t>уровня значимости риска низкой эффективности и результативности осуществления ФКУ «ГУ «ВО Минфина России» закупок</w:t>
      </w:r>
      <w:r w:rsidR="002E61C6">
        <w:t xml:space="preserve"> на обеспечение выполнения его функций</w:t>
      </w:r>
      <w:r w:rsidR="00B44668" w:rsidRPr="0030544B">
        <w:t xml:space="preserve">, в том числе </w:t>
      </w:r>
      <w:r w:rsidR="002E61C6">
        <w:t>к</w:t>
      </w:r>
      <w:r w:rsidR="00B44668" w:rsidRPr="0030544B">
        <w:t>оррупционного риска и других рисков, связанных со злоупотреблением в сфере закупок, что характеризует соблюдение ФКУ «ГУ «ВО Минфина России» установленного законодательством Российской Федерации порядка планирования и осуществления закупок товаров, работ и услуг (</w:t>
      </w:r>
      <w:r w:rsidR="00E70B41" w:rsidRPr="0030544B">
        <w:t xml:space="preserve">изменение оценки показателя </w:t>
      </w:r>
      <w:r w:rsidR="00E70B41" w:rsidRPr="0030544B">
        <w:rPr>
          <w:lang w:val="en-GB"/>
        </w:rPr>
        <w:t>d</w:t>
      </w:r>
      <w:r w:rsidR="00E70B41" w:rsidRPr="0030544B">
        <w:t>2 «Несоблюдение правил планирования закупок, обоснования начальной максимальной цены контракта» с 0 баллов до 1 балла</w:t>
      </w:r>
      <w:r w:rsidR="002E61C6">
        <w:t>.</w:t>
      </w:r>
      <w:r w:rsidR="00E70B41" w:rsidRPr="0030544B">
        <w:t xml:space="preserve"> </w:t>
      </w:r>
      <w:r w:rsidR="002E61C6">
        <w:t>В</w:t>
      </w:r>
      <w:r w:rsidR="00E70B41" w:rsidRPr="0030544B">
        <w:t xml:space="preserve"> </w:t>
      </w:r>
      <w:r w:rsidR="00E70B41" w:rsidRPr="0030544B">
        <w:rPr>
          <w:lang w:val="en-GB"/>
        </w:rPr>
        <w:t>I</w:t>
      </w:r>
      <w:r w:rsidR="00E70B41" w:rsidRPr="0030544B">
        <w:t xml:space="preserve"> квартале 2020 года фактов несоблюдения ФКУ «ГУ «</w:t>
      </w:r>
      <w:proofErr w:type="gramStart"/>
      <w:r w:rsidR="00E70B41" w:rsidRPr="0030544B">
        <w:t>ВО Минфина</w:t>
      </w:r>
      <w:proofErr w:type="gramEnd"/>
      <w:r w:rsidR="00E70B41" w:rsidRPr="0030544B">
        <w:t xml:space="preserve"> России» установленных законодательством Российской Федерации правил планирования и осуществления закупок товаров, работ и услуг не </w:t>
      </w:r>
      <w:r w:rsidR="002E5EE5">
        <w:t>выявлено</w:t>
      </w:r>
      <w:r w:rsidR="00B44668" w:rsidRPr="0030544B">
        <w:t>)</w:t>
      </w:r>
      <w:r w:rsidR="00E70B41" w:rsidRPr="0030544B">
        <w:t>;</w:t>
      </w:r>
    </w:p>
    <w:p w14:paraId="7F6333EE" w14:textId="3A787DE7" w:rsidR="00B44668" w:rsidRPr="0030544B" w:rsidRDefault="00F85338" w:rsidP="0030544B">
      <w:pPr>
        <w:pStyle w:val="af1"/>
        <w:tabs>
          <w:tab w:val="left" w:pos="1134"/>
        </w:tabs>
        <w:spacing w:line="276" w:lineRule="auto"/>
        <w:ind w:left="0" w:right="0" w:firstLine="567"/>
      </w:pPr>
      <w:r w:rsidRPr="0030544B">
        <w:t xml:space="preserve">- </w:t>
      </w:r>
      <w:r w:rsidR="00E70B41" w:rsidRPr="0030544B">
        <w:t>снижение уровня значимости риска неэффективности расходов</w:t>
      </w:r>
      <w:r w:rsidR="002E61C6">
        <w:t xml:space="preserve"> федерального бюджета</w:t>
      </w:r>
      <w:r w:rsidR="00E70B41" w:rsidRPr="0030544B">
        <w:t xml:space="preserve"> или нецелевого использования средств </w:t>
      </w:r>
      <w:r w:rsidR="002E61C6">
        <w:t>федерального бюджета по причине соблюдения</w:t>
      </w:r>
      <w:r w:rsidR="00E70B41" w:rsidRPr="0030544B">
        <w:t xml:space="preserve"> ФКУ «ГУ «</w:t>
      </w:r>
      <w:proofErr w:type="gramStart"/>
      <w:r w:rsidR="00E70B41" w:rsidRPr="0030544B">
        <w:t>ВО Минфина</w:t>
      </w:r>
      <w:proofErr w:type="gramEnd"/>
      <w:r w:rsidR="00E70B41" w:rsidRPr="0030544B">
        <w:t xml:space="preserve"> России» установленного законодательством Российской Федерации порядка составления, утверждения и ведения бюджетных смет (изменение оценки показателя </w:t>
      </w:r>
      <w:r w:rsidR="00E70B41" w:rsidRPr="0030544B">
        <w:rPr>
          <w:lang w:val="en-GB"/>
        </w:rPr>
        <w:t>d</w:t>
      </w:r>
      <w:r w:rsidR="00E70B41" w:rsidRPr="0030544B">
        <w:t>3 «Нарушение порядка составления, утверждения и ведения бюджетных смет» с 0 баллов до 1 балла</w:t>
      </w:r>
      <w:r w:rsidR="002E61C6">
        <w:t>. В</w:t>
      </w:r>
      <w:r w:rsidR="00C46590" w:rsidRPr="0030544B">
        <w:t xml:space="preserve"> </w:t>
      </w:r>
      <w:r w:rsidR="00C46590" w:rsidRPr="0030544B">
        <w:rPr>
          <w:lang w:val="en-GB"/>
        </w:rPr>
        <w:t>I</w:t>
      </w:r>
      <w:r w:rsidR="00C46590" w:rsidRPr="0030544B">
        <w:t xml:space="preserve"> ква</w:t>
      </w:r>
      <w:r w:rsidR="002E5EE5">
        <w:t>ртале 2020 года фактов нарушения</w:t>
      </w:r>
      <w:r w:rsidR="00C46590" w:rsidRPr="0030544B">
        <w:t xml:space="preserve"> </w:t>
      </w:r>
      <w:r w:rsidR="002E5EE5" w:rsidRPr="0030544B">
        <w:t>ФКУ «ГУ «</w:t>
      </w:r>
      <w:proofErr w:type="gramStart"/>
      <w:r w:rsidR="002E5EE5" w:rsidRPr="0030544B">
        <w:t>ВО Минфина</w:t>
      </w:r>
      <w:proofErr w:type="gramEnd"/>
      <w:r w:rsidR="002E5EE5" w:rsidRPr="0030544B">
        <w:t xml:space="preserve"> России»</w:t>
      </w:r>
      <w:r w:rsidR="002E5EE5">
        <w:t xml:space="preserve"> </w:t>
      </w:r>
      <w:r w:rsidR="00C46590" w:rsidRPr="0030544B">
        <w:t xml:space="preserve">установленного законодательством Российской Федерации порядка составления, утверждения и ведения бюджетных смет не </w:t>
      </w:r>
      <w:r w:rsidR="002E5EE5">
        <w:t>выявлено</w:t>
      </w:r>
      <w:r w:rsidR="00E70B41" w:rsidRPr="0030544B">
        <w:t>);</w:t>
      </w:r>
    </w:p>
    <w:p w14:paraId="1BCC3F9A" w14:textId="171F641F" w:rsidR="00C46590" w:rsidRPr="004051C4" w:rsidRDefault="00F85338" w:rsidP="0030544B">
      <w:pPr>
        <w:pStyle w:val="af1"/>
        <w:tabs>
          <w:tab w:val="left" w:pos="1134"/>
        </w:tabs>
        <w:spacing w:line="276" w:lineRule="auto"/>
        <w:ind w:left="0" w:right="0" w:firstLine="567"/>
        <w:rPr>
          <w:bCs/>
        </w:rPr>
      </w:pPr>
      <w:r w:rsidRPr="0030544B">
        <w:t>2.2. И</w:t>
      </w:r>
      <w:r w:rsidR="006563EA">
        <w:t>зменения</w:t>
      </w:r>
      <w:r w:rsidR="00C46590" w:rsidRPr="0030544B">
        <w:t xml:space="preserve"> оценки качеств</w:t>
      </w:r>
      <w:r w:rsidR="002E61C6">
        <w:t xml:space="preserve">а управления доходами бюджета </w:t>
      </w:r>
      <w:r w:rsidR="00C46590" w:rsidRPr="0030544B">
        <w:t xml:space="preserve">на 2,46 </w:t>
      </w:r>
      <w:r w:rsidR="00C46590" w:rsidRPr="004051C4">
        <w:t xml:space="preserve">балла </w:t>
      </w:r>
      <w:r w:rsidR="00E63F18">
        <w:t xml:space="preserve">   </w:t>
      </w:r>
      <w:r w:rsidR="004051C4" w:rsidRPr="004051C4">
        <w:t>(</w:t>
      </w:r>
      <w:r w:rsidR="00C46590" w:rsidRPr="004051C4">
        <w:rPr>
          <w:bCs/>
        </w:rPr>
        <w:t>на 4 %</w:t>
      </w:r>
      <w:r w:rsidR="004051C4" w:rsidRPr="004051C4">
        <w:rPr>
          <w:bCs/>
        </w:rPr>
        <w:t>)</w:t>
      </w:r>
      <w:r w:rsidR="00C46590" w:rsidRPr="004051C4">
        <w:rPr>
          <w:bCs/>
        </w:rPr>
        <w:t xml:space="preserve"> в меньшую сторону, что демонстрирует </w:t>
      </w:r>
      <w:r w:rsidR="00FC1306" w:rsidRPr="004051C4">
        <w:rPr>
          <w:bCs/>
        </w:rPr>
        <w:t>увеличение</w:t>
      </w:r>
      <w:r w:rsidR="00C46590" w:rsidRPr="004051C4">
        <w:t xml:space="preserve"> уровня значимости риска несвоевременности поступления в доход федерального бюджета и накопления</w:t>
      </w:r>
      <w:r w:rsidR="00C46590" w:rsidRPr="0030544B">
        <w:t xml:space="preserve"> объема невыясненных поступлений, </w:t>
      </w:r>
      <w:r w:rsidR="004051C4">
        <w:t>а</w:t>
      </w:r>
      <w:r w:rsidR="00C46590" w:rsidRPr="0030544B">
        <w:t xml:space="preserve"> </w:t>
      </w:r>
      <w:r w:rsidR="002E61C6">
        <w:t xml:space="preserve">также </w:t>
      </w:r>
      <w:r w:rsidR="00C46590" w:rsidRPr="0030544B">
        <w:t xml:space="preserve">характеризует снижение качества осуществления ФКУ «ГУ «ВО Минфина России» полномочия администратора доходов федерального бюджета (изменение оценки показателя </w:t>
      </w:r>
      <w:r w:rsidR="00C46590" w:rsidRPr="0030544B">
        <w:rPr>
          <w:lang w:val="en-GB"/>
        </w:rPr>
        <w:t>p</w:t>
      </w:r>
      <w:r w:rsidR="00C46590" w:rsidRPr="0030544B">
        <w:t xml:space="preserve">5 «Доля уточненных невыясненных поступлений по Запросам на выяснение принадлежности платежей (в денежном выражении)» на 0,98 балла </w:t>
      </w:r>
      <w:r w:rsidR="004051C4">
        <w:t>(</w:t>
      </w:r>
      <w:r w:rsidR="00C46590" w:rsidRPr="0030544B">
        <w:t>на 100 %</w:t>
      </w:r>
      <w:r w:rsidR="004051C4">
        <w:t>)</w:t>
      </w:r>
      <w:r w:rsidR="00C46590" w:rsidRPr="0030544B">
        <w:t xml:space="preserve"> в меньшую сторону)</w:t>
      </w:r>
      <w:r w:rsidR="002E61C6">
        <w:t>;</w:t>
      </w:r>
    </w:p>
    <w:p w14:paraId="05B0C074" w14:textId="4BC23526" w:rsidR="00C46590" w:rsidRPr="0030544B" w:rsidRDefault="00F85338" w:rsidP="002E61C6">
      <w:pPr>
        <w:pStyle w:val="af1"/>
        <w:tabs>
          <w:tab w:val="left" w:pos="1134"/>
        </w:tabs>
        <w:spacing w:after="0" w:line="276" w:lineRule="auto"/>
        <w:ind w:left="0" w:right="0" w:firstLine="567"/>
        <w:contextualSpacing w:val="0"/>
      </w:pPr>
      <w:r w:rsidRPr="004051C4">
        <w:rPr>
          <w:rFonts w:eastAsia="+ Основной текст"/>
        </w:rPr>
        <w:t>2.3. И</w:t>
      </w:r>
      <w:r w:rsidR="006563EA" w:rsidRPr="004051C4">
        <w:rPr>
          <w:rFonts w:eastAsia="+ Основной текст"/>
        </w:rPr>
        <w:t>зменения</w:t>
      </w:r>
      <w:r w:rsidR="00C46590" w:rsidRPr="004051C4">
        <w:rPr>
          <w:rFonts w:eastAsia="+ Основной текст"/>
        </w:rPr>
        <w:t xml:space="preserve"> оценки качества управления активами </w:t>
      </w:r>
      <w:r w:rsidR="00C46590" w:rsidRPr="004051C4">
        <w:t xml:space="preserve">на 3,02 балла </w:t>
      </w:r>
      <w:r w:rsidR="004051C4" w:rsidRPr="004051C4">
        <w:t>(н</w:t>
      </w:r>
      <w:r w:rsidR="00C46590" w:rsidRPr="004051C4">
        <w:rPr>
          <w:bCs/>
        </w:rPr>
        <w:t>а 3 %</w:t>
      </w:r>
      <w:r w:rsidR="004051C4" w:rsidRPr="004051C4">
        <w:rPr>
          <w:bCs/>
        </w:rPr>
        <w:t>)</w:t>
      </w:r>
      <w:r w:rsidR="00C46590" w:rsidRPr="004051C4">
        <w:rPr>
          <w:bCs/>
        </w:rPr>
        <w:t xml:space="preserve"> в большую сторону, что демонстрирует снижение </w:t>
      </w:r>
      <w:r w:rsidR="00C46590" w:rsidRPr="004051C4">
        <w:t xml:space="preserve">уровня значимости риска несвоевременной постановки на учет в </w:t>
      </w:r>
      <w:proofErr w:type="spellStart"/>
      <w:r w:rsidR="00C46590" w:rsidRPr="004051C4">
        <w:t>Росимуществе</w:t>
      </w:r>
      <w:proofErr w:type="spellEnd"/>
      <w:r w:rsidR="00C46590" w:rsidRPr="004051C4">
        <w:t xml:space="preserve"> сведений о федеральном</w:t>
      </w:r>
      <w:r w:rsidR="00C46590" w:rsidRPr="0030544B">
        <w:t xml:space="preserve"> имуществе, что может </w:t>
      </w:r>
      <w:r w:rsidR="002E5EE5">
        <w:t xml:space="preserve">также </w:t>
      </w:r>
      <w:r w:rsidR="00C46590" w:rsidRPr="0030544B">
        <w:t xml:space="preserve">характеризовать повышение качества управления ФКУ </w:t>
      </w:r>
      <w:r w:rsidR="00C46590" w:rsidRPr="0030544B">
        <w:lastRenderedPageBreak/>
        <w:t>«ГУ «</w:t>
      </w:r>
      <w:proofErr w:type="gramStart"/>
      <w:r w:rsidR="00C46590" w:rsidRPr="0030544B">
        <w:t>ВО Минфина</w:t>
      </w:r>
      <w:proofErr w:type="gramEnd"/>
      <w:r w:rsidR="00C46590" w:rsidRPr="0030544B">
        <w:t xml:space="preserve"> России» федеральным имуществом (изменение оценки показателя </w:t>
      </w:r>
      <w:r w:rsidR="00C46590" w:rsidRPr="0030544B">
        <w:rPr>
          <w:lang w:val="en-GB"/>
        </w:rPr>
        <w:t>b</w:t>
      </w:r>
      <w:r w:rsidR="00C46590" w:rsidRPr="0030544B">
        <w:t xml:space="preserve">2 «Нарушения при управлении и распоряжении государственной собственностью» на 0,15 балла </w:t>
      </w:r>
      <w:r w:rsidR="004051C4">
        <w:t>(</w:t>
      </w:r>
      <w:r w:rsidR="00C46590" w:rsidRPr="0030544B">
        <w:t>на 18 %</w:t>
      </w:r>
      <w:r w:rsidR="004051C4">
        <w:t>)</w:t>
      </w:r>
      <w:r w:rsidR="00C46590" w:rsidRPr="0030544B">
        <w:t xml:space="preserve"> в большую сторону)</w:t>
      </w:r>
      <w:r w:rsidR="002E61C6">
        <w:t>;</w:t>
      </w:r>
    </w:p>
    <w:p w14:paraId="68D3DCE2" w14:textId="77777777" w:rsidR="006F0913" w:rsidRPr="0030544B" w:rsidRDefault="002E61C6" w:rsidP="002E61C6">
      <w:pPr>
        <w:spacing w:after="0" w:line="276" w:lineRule="auto"/>
        <w:ind w:right="0" w:firstLineChars="200" w:firstLine="560"/>
      </w:pPr>
      <w:r>
        <w:t xml:space="preserve">2.4. </w:t>
      </w:r>
      <w:r w:rsidR="0041220B" w:rsidRPr="0030544B">
        <w:t>Меры, принятые ФКУ «ГУ «</w:t>
      </w:r>
      <w:proofErr w:type="gramStart"/>
      <w:r w:rsidR="0041220B" w:rsidRPr="0030544B">
        <w:t>ВО Минфина</w:t>
      </w:r>
      <w:proofErr w:type="gramEnd"/>
      <w:r w:rsidR="0041220B" w:rsidRPr="0030544B">
        <w:t xml:space="preserve"> России» и направленные на повышение значений показателей качества финансового менеджмента, в том числе по результатам осуществления внутреннего финансового аудита в </w:t>
      </w:r>
      <w:r w:rsidR="0041220B" w:rsidRPr="0030544B">
        <w:rPr>
          <w:lang w:val="en-GB"/>
        </w:rPr>
        <w:t>I</w:t>
      </w:r>
      <w:r w:rsidR="0041220B" w:rsidRPr="0030544B">
        <w:t xml:space="preserve"> квартале 2020 года:</w:t>
      </w:r>
    </w:p>
    <w:p w14:paraId="22CDB387" w14:textId="77777777" w:rsidR="006F0913" w:rsidRPr="0030544B" w:rsidRDefault="0041220B">
      <w:pPr>
        <w:spacing w:after="0" w:line="276" w:lineRule="auto"/>
        <w:ind w:right="0" w:firstLineChars="200" w:firstLine="560"/>
      </w:pPr>
      <w:r w:rsidRPr="0030544B">
        <w:t>- приказом ФКУ «ГУ «</w:t>
      </w:r>
      <w:proofErr w:type="gramStart"/>
      <w:r w:rsidRPr="0030544B">
        <w:t>ВО Минфина</w:t>
      </w:r>
      <w:proofErr w:type="gramEnd"/>
      <w:r w:rsidRPr="0030544B">
        <w:t xml:space="preserve"> России» от 25.03.2020 № 47 утверждены Правила осуществления в ФКУ «ГУ «ВО Минфина России» внутреннего финансового контроля (оказание возможного положительного влияния на все показатели);</w:t>
      </w:r>
    </w:p>
    <w:p w14:paraId="486D0B53" w14:textId="77777777" w:rsidR="006F0913" w:rsidRPr="0030544B" w:rsidRDefault="0041220B">
      <w:pPr>
        <w:spacing w:after="0" w:line="276" w:lineRule="auto"/>
        <w:ind w:right="0" w:firstLineChars="200" w:firstLine="560"/>
      </w:pPr>
      <w:r w:rsidRPr="0030544B">
        <w:t>- уточнен прогноз поступления доходов федерального бюджета, полномочия по администрированию которых осуществляет ФКУ «ГУ «</w:t>
      </w:r>
      <w:proofErr w:type="gramStart"/>
      <w:r w:rsidRPr="0030544B">
        <w:t>ВО Минфина</w:t>
      </w:r>
      <w:proofErr w:type="gramEnd"/>
      <w:r w:rsidRPr="0030544B">
        <w:t xml:space="preserve"> России» (оказание возможного положительного влияния на показатель </w:t>
      </w:r>
      <w:r w:rsidRPr="0030544B">
        <w:rPr>
          <w:lang w:val="en-GB"/>
        </w:rPr>
        <w:t>p</w:t>
      </w:r>
      <w:r w:rsidRPr="0030544B">
        <w:t>2 «Качество планирования поступлений доходов»);</w:t>
      </w:r>
    </w:p>
    <w:p w14:paraId="1A583B5B" w14:textId="77777777" w:rsidR="006F0913" w:rsidRPr="0030544B" w:rsidRDefault="0041220B">
      <w:pPr>
        <w:spacing w:after="0" w:line="276" w:lineRule="auto"/>
        <w:ind w:right="0" w:firstLineChars="200" w:firstLine="560"/>
      </w:pPr>
      <w:r w:rsidRPr="0030544B">
        <w:t>- осуществлено сбалансированное перераспределение бюджетных ассигнований, предусмотренных ФКУ «ГУ «</w:t>
      </w:r>
      <w:proofErr w:type="gramStart"/>
      <w:r w:rsidRPr="0030544B">
        <w:t>ВО Минфина</w:t>
      </w:r>
      <w:proofErr w:type="gramEnd"/>
      <w:r w:rsidRPr="0030544B">
        <w:t xml:space="preserve"> России» на 2020 год бюджетной росписью по главе 092 «Министерство финансов Российской Федерации» (оказание возможного положительного влияния на показатель е2 «Востребованность лимитов бюджетных обязательств на обеспечение выполнения функций казенного учреждения»);</w:t>
      </w:r>
    </w:p>
    <w:p w14:paraId="45E9E17C" w14:textId="77777777" w:rsidR="006F0913" w:rsidRPr="0030544B" w:rsidRDefault="0041220B" w:rsidP="00856257">
      <w:pPr>
        <w:spacing w:after="120" w:line="276" w:lineRule="auto"/>
        <w:ind w:right="0" w:firstLineChars="200" w:firstLine="560"/>
      </w:pPr>
      <w:r w:rsidRPr="0030544B">
        <w:t xml:space="preserve">- ФКУ «ГУ «ВО Минфина России» организовано взаимодействие с ФКУ «ЦОКР» по осуществлению контроля за урегулированием дебиторской и кредиторской задолженностям по расходам федерального </w:t>
      </w:r>
      <w:proofErr w:type="gramStart"/>
      <w:r w:rsidRPr="0030544B">
        <w:t>бюджета  (</w:t>
      </w:r>
      <w:proofErr w:type="gramEnd"/>
      <w:r w:rsidRPr="0030544B">
        <w:t>оказание возможного положительного влияния на показатели е5 «Эффективность управления дебиторской задолженностью по расходам» и е6 «Эффективность управления кредиторской задолженностью по расходам»).</w:t>
      </w:r>
    </w:p>
    <w:p w14:paraId="387C1A34" w14:textId="311BC0BA" w:rsidR="006F0913" w:rsidRPr="0030544B" w:rsidRDefault="0040289F" w:rsidP="00856257">
      <w:pPr>
        <w:spacing w:after="0" w:line="276" w:lineRule="auto"/>
        <w:ind w:right="0" w:firstLineChars="200" w:firstLine="560"/>
      </w:pPr>
      <w:r w:rsidRPr="0030544B">
        <w:t xml:space="preserve">3. Изменение итоговой оценки качества финансового менеджмента </w:t>
      </w:r>
      <w:r w:rsidRPr="00856257">
        <w:rPr>
          <w:u w:val="single"/>
        </w:rPr>
        <w:t>ФКУ «ГУ АЗ Минфина России»</w:t>
      </w:r>
      <w:r w:rsidRPr="0030544B">
        <w:t xml:space="preserve"> </w:t>
      </w:r>
      <w:r w:rsidR="004051C4">
        <w:t>составило</w:t>
      </w:r>
      <w:r w:rsidRPr="0030544B">
        <w:t xml:space="preserve"> </w:t>
      </w:r>
      <w:r w:rsidRPr="004051C4">
        <w:rPr>
          <w:b/>
        </w:rPr>
        <w:t xml:space="preserve">6,81 балла </w:t>
      </w:r>
      <w:r w:rsidR="004051C4" w:rsidRPr="004051C4">
        <w:rPr>
          <w:b/>
        </w:rPr>
        <w:t>(</w:t>
      </w:r>
      <w:r w:rsidRPr="0030544B">
        <w:rPr>
          <w:b/>
          <w:bCs/>
        </w:rPr>
        <w:t>на 10 %</w:t>
      </w:r>
      <w:r w:rsidR="004051C4">
        <w:rPr>
          <w:b/>
          <w:bCs/>
        </w:rPr>
        <w:t>)</w:t>
      </w:r>
      <w:r w:rsidRPr="0030544B">
        <w:rPr>
          <w:b/>
          <w:bCs/>
        </w:rPr>
        <w:t xml:space="preserve"> в большую сторону </w:t>
      </w:r>
      <w:r w:rsidRPr="0030544B">
        <w:t>по причинам:</w:t>
      </w:r>
    </w:p>
    <w:p w14:paraId="0C0613A9" w14:textId="71005505" w:rsidR="0040289F" w:rsidRPr="004051C4" w:rsidRDefault="00F85338" w:rsidP="00856257">
      <w:pPr>
        <w:pStyle w:val="af1"/>
        <w:tabs>
          <w:tab w:val="left" w:pos="1134"/>
        </w:tabs>
        <w:spacing w:after="0" w:line="276" w:lineRule="auto"/>
        <w:ind w:left="0" w:right="0" w:firstLine="567"/>
        <w:contextualSpacing w:val="0"/>
        <w:rPr>
          <w:bCs/>
        </w:rPr>
      </w:pPr>
      <w:r w:rsidRPr="0030544B">
        <w:t xml:space="preserve">3.1. </w:t>
      </w:r>
      <w:r w:rsidRPr="004051C4">
        <w:t>И</w:t>
      </w:r>
      <w:r w:rsidR="0040289F" w:rsidRPr="004051C4">
        <w:t xml:space="preserve">зменения </w:t>
      </w:r>
      <w:r w:rsidR="0041220B" w:rsidRPr="004051C4">
        <w:t>оценки качеств</w:t>
      </w:r>
      <w:r w:rsidR="004051C4" w:rsidRPr="004051C4">
        <w:t>а управления расходами бюджета</w:t>
      </w:r>
      <w:r w:rsidR="0041220B" w:rsidRPr="004051C4">
        <w:t xml:space="preserve"> на 17,76 балла </w:t>
      </w:r>
      <w:r w:rsidR="004051C4" w:rsidRPr="004051C4">
        <w:t>(</w:t>
      </w:r>
      <w:r w:rsidR="0041220B" w:rsidRPr="004051C4">
        <w:rPr>
          <w:bCs/>
        </w:rPr>
        <w:t>на 31 %</w:t>
      </w:r>
      <w:r w:rsidR="004051C4" w:rsidRPr="004051C4">
        <w:rPr>
          <w:bCs/>
        </w:rPr>
        <w:t>)</w:t>
      </w:r>
      <w:r w:rsidR="0041220B" w:rsidRPr="004051C4">
        <w:rPr>
          <w:bCs/>
        </w:rPr>
        <w:t xml:space="preserve"> в большую сторону</w:t>
      </w:r>
      <w:r w:rsidR="0040289F" w:rsidRPr="004051C4">
        <w:rPr>
          <w:bCs/>
        </w:rPr>
        <w:t>, что демонстрирует:</w:t>
      </w:r>
    </w:p>
    <w:p w14:paraId="602CFAE8" w14:textId="5B70B57D" w:rsidR="0040289F" w:rsidRPr="0030544B" w:rsidRDefault="00F85338" w:rsidP="0040289F">
      <w:pPr>
        <w:pStyle w:val="af1"/>
        <w:tabs>
          <w:tab w:val="left" w:pos="1134"/>
        </w:tabs>
        <w:spacing w:line="276" w:lineRule="auto"/>
        <w:ind w:left="0" w:right="0" w:firstLine="567"/>
      </w:pPr>
      <w:r w:rsidRPr="004051C4">
        <w:rPr>
          <w:bCs/>
        </w:rPr>
        <w:t xml:space="preserve">- </w:t>
      </w:r>
      <w:r w:rsidR="0040289F" w:rsidRPr="004051C4">
        <w:rPr>
          <w:bCs/>
        </w:rPr>
        <w:t xml:space="preserve">снижение </w:t>
      </w:r>
      <w:r w:rsidR="0040289F" w:rsidRPr="004051C4">
        <w:t>уровня значимости</w:t>
      </w:r>
      <w:r w:rsidR="0040289F" w:rsidRPr="0030544B">
        <w:t xml:space="preserve"> риска низкой эффективности и результативности осуществления ФКУ «ГУ АЗ Минфина России» закупок</w:t>
      </w:r>
      <w:r w:rsidR="00856257">
        <w:t xml:space="preserve"> на обеспечение выполнения его функций</w:t>
      </w:r>
      <w:r w:rsidR="0040289F" w:rsidRPr="0030544B">
        <w:t xml:space="preserve">, в том числе коррупционного риска и других рисков, связанных со злоупотреблением в сфере закупок, что характеризует соблюдение ФКУ «ГУ АЗ Минфина России» установленного законодательством Российской Федерации порядка планирования и осуществления закупок товаров, работ и услуг (изменение оценки показателя </w:t>
      </w:r>
      <w:r w:rsidR="0040289F" w:rsidRPr="0030544B">
        <w:rPr>
          <w:lang w:val="en-GB"/>
        </w:rPr>
        <w:t>d</w:t>
      </w:r>
      <w:r w:rsidR="0040289F" w:rsidRPr="0030544B">
        <w:t>2 «Несоблюдение правил планирования закупок, обоснования начальной максимальной цены к</w:t>
      </w:r>
      <w:r w:rsidR="00856257">
        <w:t>онтракта» с 0 баллов до 1 балла. В</w:t>
      </w:r>
      <w:r w:rsidR="0040289F" w:rsidRPr="0030544B">
        <w:t xml:space="preserve"> </w:t>
      </w:r>
      <w:r w:rsidR="0040289F" w:rsidRPr="0030544B">
        <w:rPr>
          <w:lang w:val="en-GB"/>
        </w:rPr>
        <w:t>I</w:t>
      </w:r>
      <w:r w:rsidR="0040289F" w:rsidRPr="0030544B">
        <w:t xml:space="preserve"> квартале 2020 </w:t>
      </w:r>
      <w:r w:rsidR="0040289F" w:rsidRPr="0030544B">
        <w:lastRenderedPageBreak/>
        <w:t xml:space="preserve">года фактов несоблюдения ФКУ «ГУ АЗ Минфина России» установленных законодательством Российской Федерации правил планирования и осуществления закупок товаров, работ и услуг не </w:t>
      </w:r>
      <w:r w:rsidR="002E5EE5">
        <w:t>выявлено</w:t>
      </w:r>
      <w:r w:rsidR="0040289F" w:rsidRPr="0030544B">
        <w:t>);</w:t>
      </w:r>
    </w:p>
    <w:p w14:paraId="38A27F2E" w14:textId="63DD7763" w:rsidR="0040289F" w:rsidRPr="0030544B" w:rsidRDefault="00F85338" w:rsidP="0040289F">
      <w:pPr>
        <w:pStyle w:val="af1"/>
        <w:tabs>
          <w:tab w:val="left" w:pos="1134"/>
        </w:tabs>
        <w:spacing w:line="276" w:lineRule="auto"/>
        <w:ind w:left="0" w:right="0" w:firstLine="567"/>
      </w:pPr>
      <w:r w:rsidRPr="0030544B">
        <w:t xml:space="preserve">- </w:t>
      </w:r>
      <w:r w:rsidR="0040289F" w:rsidRPr="0030544B">
        <w:t xml:space="preserve">снижение уровня значимости риска неэффективности </w:t>
      </w:r>
      <w:r w:rsidR="00856257">
        <w:t xml:space="preserve">расходов средств федерального бюджета </w:t>
      </w:r>
      <w:r w:rsidR="0040289F" w:rsidRPr="0030544B">
        <w:t>или нецелевого использования средств</w:t>
      </w:r>
      <w:r w:rsidR="00856257">
        <w:t xml:space="preserve"> федерального бюджета</w:t>
      </w:r>
      <w:r w:rsidR="0040289F" w:rsidRPr="0030544B">
        <w:t xml:space="preserve"> </w:t>
      </w:r>
      <w:r w:rsidR="00856257">
        <w:t>по причине соблюдения</w:t>
      </w:r>
      <w:r w:rsidR="0040289F" w:rsidRPr="0030544B">
        <w:t xml:space="preserve"> ФКУ «ГУ АЗ Минфина России» установленного законодательством Российской Федерации порядка составления, утверждения и ведения бюджетных смет (изменение оценки показателя </w:t>
      </w:r>
      <w:r w:rsidR="0040289F" w:rsidRPr="0030544B">
        <w:rPr>
          <w:lang w:val="en-GB"/>
        </w:rPr>
        <w:t>d</w:t>
      </w:r>
      <w:r w:rsidR="0040289F" w:rsidRPr="0030544B">
        <w:t>3 «Нарушение порядка составления, утверждения и ведения бюджет</w:t>
      </w:r>
      <w:r w:rsidR="00856257">
        <w:t>ных смет» с 0 баллов до 1 балла.</w:t>
      </w:r>
      <w:r w:rsidR="00241C64">
        <w:t xml:space="preserve"> </w:t>
      </w:r>
      <w:r w:rsidR="00856257">
        <w:t>В</w:t>
      </w:r>
      <w:r w:rsidR="0040289F" w:rsidRPr="0030544B">
        <w:t xml:space="preserve"> </w:t>
      </w:r>
      <w:r w:rsidR="0040289F" w:rsidRPr="0030544B">
        <w:rPr>
          <w:lang w:val="en-GB"/>
        </w:rPr>
        <w:t>I</w:t>
      </w:r>
      <w:r w:rsidR="0040289F" w:rsidRPr="0030544B">
        <w:t xml:space="preserve"> квартале 2020 года фактов нарушений </w:t>
      </w:r>
      <w:r w:rsidR="00856257" w:rsidRPr="0030544B">
        <w:t xml:space="preserve">ФКУ «ГУ АЗ Минфина России» </w:t>
      </w:r>
      <w:r w:rsidR="0040289F" w:rsidRPr="0030544B">
        <w:t>установленного законодательством Российской Федерации порядка составления, утверждения и ведения бюджетных смет не установлено);</w:t>
      </w:r>
    </w:p>
    <w:p w14:paraId="4CF5ECF0" w14:textId="77777777" w:rsidR="0040289F" w:rsidRPr="0030544B" w:rsidRDefault="00F85338" w:rsidP="0040289F">
      <w:pPr>
        <w:pStyle w:val="af1"/>
        <w:tabs>
          <w:tab w:val="left" w:pos="1134"/>
        </w:tabs>
        <w:spacing w:line="276" w:lineRule="auto"/>
        <w:ind w:left="0" w:right="0" w:firstLine="567"/>
      </w:pPr>
      <w:r w:rsidRPr="0030544B">
        <w:t xml:space="preserve">- </w:t>
      </w:r>
      <w:r w:rsidR="0040289F" w:rsidRPr="0030544B">
        <w:t xml:space="preserve">снижение уровня значимости риска низкой эффективности и результативности расходов федерального бюджета по причине </w:t>
      </w:r>
      <w:r w:rsidR="00856257">
        <w:t>повышения</w:t>
      </w:r>
      <w:r w:rsidR="0040289F" w:rsidRPr="0030544B">
        <w:t xml:space="preserve"> качества работы ФКУ «ГУ АЗ Минфина России» в части планирования расходов федерального бюджета на обеспечение выполнения его функций (изменение оценки показателя </w:t>
      </w:r>
      <w:r w:rsidR="0040289F" w:rsidRPr="0030544B">
        <w:rPr>
          <w:lang w:val="en-GB"/>
        </w:rPr>
        <w:t>e</w:t>
      </w:r>
      <w:r w:rsidR="0040289F" w:rsidRPr="0030544B">
        <w:t xml:space="preserve">1 «Внесение положительных изменений в бюджетную смету казенного учреждения» с 0 баллов до </w:t>
      </w:r>
      <w:r w:rsidR="004B66D4" w:rsidRPr="0030544B">
        <w:t>0,41</w:t>
      </w:r>
      <w:r w:rsidR="00856257">
        <w:t xml:space="preserve"> балла.</w:t>
      </w:r>
      <w:r w:rsidR="0040289F" w:rsidRPr="0030544B">
        <w:t xml:space="preserve"> </w:t>
      </w:r>
      <w:r w:rsidR="00856257">
        <w:t>В</w:t>
      </w:r>
      <w:r w:rsidR="0040289F" w:rsidRPr="0030544B">
        <w:t xml:space="preserve"> </w:t>
      </w:r>
      <w:r w:rsidR="0040289F" w:rsidRPr="0030544B">
        <w:rPr>
          <w:lang w:val="en-GB"/>
        </w:rPr>
        <w:t>I</w:t>
      </w:r>
      <w:r w:rsidR="0040289F" w:rsidRPr="0030544B">
        <w:t xml:space="preserve"> квартале 2020 года </w:t>
      </w:r>
      <w:r w:rsidR="004B66D4" w:rsidRPr="0030544B">
        <w:t>положительные изменения объемов лимитов бюджетных обязательств, предусмотренных ФКУ «ГУ АЗ Минфина России» бюджетной росписью по главе 092 «Министерство</w:t>
      </w:r>
      <w:r w:rsidR="00856257">
        <w:t xml:space="preserve"> финансов Российской Федерации»,</w:t>
      </w:r>
      <w:r w:rsidR="004B66D4" w:rsidRPr="0030544B">
        <w:t xml:space="preserve"> в разрезе кодов бюджетной классификации Российской Федерации </w:t>
      </w:r>
      <w:r w:rsidR="00856257">
        <w:t xml:space="preserve">в среднем </w:t>
      </w:r>
      <w:r w:rsidR="004B66D4" w:rsidRPr="0030544B">
        <w:t>не превысили 15 %</w:t>
      </w:r>
      <w:r w:rsidR="0040289F" w:rsidRPr="0030544B">
        <w:t>)</w:t>
      </w:r>
      <w:r w:rsidR="004B66D4" w:rsidRPr="0030544B">
        <w:t>.</w:t>
      </w:r>
    </w:p>
    <w:p w14:paraId="118F9C3D" w14:textId="0C7AA637" w:rsidR="004B66D4" w:rsidRPr="0030544B" w:rsidRDefault="00F85338" w:rsidP="00FC1306">
      <w:pPr>
        <w:pStyle w:val="af1"/>
        <w:tabs>
          <w:tab w:val="left" w:pos="1134"/>
        </w:tabs>
        <w:spacing w:after="0" w:line="276" w:lineRule="auto"/>
        <w:ind w:left="0" w:right="0" w:firstLine="567"/>
        <w:contextualSpacing w:val="0"/>
      </w:pPr>
      <w:r w:rsidRPr="0030544B">
        <w:t xml:space="preserve">- </w:t>
      </w:r>
      <w:r w:rsidR="004B66D4" w:rsidRPr="0030544B">
        <w:t xml:space="preserve">в </w:t>
      </w:r>
      <w:r w:rsidR="004B66D4" w:rsidRPr="0030544B">
        <w:rPr>
          <w:lang w:val="en-GB"/>
        </w:rPr>
        <w:t>I</w:t>
      </w:r>
      <w:r w:rsidR="004B66D4" w:rsidRPr="0030544B">
        <w:t xml:space="preserve"> квартале 2020 года значительное снижение продемонстрировал показатель </w:t>
      </w:r>
      <w:r w:rsidR="004B66D4" w:rsidRPr="0030544B">
        <w:rPr>
          <w:lang w:val="en-GB"/>
        </w:rPr>
        <w:t>e</w:t>
      </w:r>
      <w:r w:rsidR="004B66D4" w:rsidRPr="0030544B">
        <w:t xml:space="preserve">3 «Погрешность кассового планирования» </w:t>
      </w:r>
      <w:r w:rsidR="00856257">
        <w:t xml:space="preserve">(изменение </w:t>
      </w:r>
      <w:r w:rsidR="004B66D4" w:rsidRPr="0030544B">
        <w:t>с 1 балла до 0 баллов</w:t>
      </w:r>
      <w:r w:rsidR="00856257">
        <w:t>)</w:t>
      </w:r>
      <w:r w:rsidR="004B66D4" w:rsidRPr="0030544B">
        <w:t xml:space="preserve">, что характеризует снижение качества </w:t>
      </w:r>
      <w:r w:rsidR="00FC1306">
        <w:t xml:space="preserve">оперативного планирования </w:t>
      </w:r>
      <w:r w:rsidR="004B66D4" w:rsidRPr="0030544B">
        <w:t xml:space="preserve">расходов федерального бюджета </w:t>
      </w:r>
      <w:r w:rsidRPr="0030544B">
        <w:t xml:space="preserve">ФКУ «ГУ АЗ Минфина России» </w:t>
      </w:r>
      <w:r w:rsidR="004B66D4" w:rsidRPr="0030544B">
        <w:t xml:space="preserve">на обеспечение выполнения его функций и </w:t>
      </w:r>
      <w:r w:rsidR="00856257">
        <w:t xml:space="preserve">повышение уровня значимости </w:t>
      </w:r>
      <w:r w:rsidR="00241C64">
        <w:t xml:space="preserve">риска </w:t>
      </w:r>
      <w:r w:rsidR="00856257">
        <w:t>несвоевременности исполнения принятых бюджетных обязательств</w:t>
      </w:r>
      <w:r w:rsidRPr="0030544B">
        <w:t>;</w:t>
      </w:r>
    </w:p>
    <w:p w14:paraId="4D699CF6" w14:textId="2D17C1CD" w:rsidR="006F0913" w:rsidRPr="004051C4" w:rsidRDefault="00F85338" w:rsidP="00FC1306">
      <w:pPr>
        <w:spacing w:after="0" w:line="276" w:lineRule="auto"/>
        <w:ind w:right="0" w:firstLineChars="200" w:firstLine="560"/>
      </w:pPr>
      <w:r w:rsidRPr="0030544B">
        <w:t>3.2. Изменени</w:t>
      </w:r>
      <w:r w:rsidR="006563EA">
        <w:t>я</w:t>
      </w:r>
      <w:r w:rsidRPr="0030544B">
        <w:t xml:space="preserve"> </w:t>
      </w:r>
      <w:r w:rsidR="0041220B" w:rsidRPr="0030544B">
        <w:t xml:space="preserve">оценки качества управления доходами </w:t>
      </w:r>
      <w:r w:rsidR="0041220B" w:rsidRPr="004051C4">
        <w:t xml:space="preserve">бюджета на 2,11 балла </w:t>
      </w:r>
      <w:proofErr w:type="gramStart"/>
      <w:r w:rsidR="00F14C8A">
        <w:t xml:space="preserve">   </w:t>
      </w:r>
      <w:r w:rsidR="004051C4" w:rsidRPr="004051C4">
        <w:t>(</w:t>
      </w:r>
      <w:proofErr w:type="gramEnd"/>
      <w:r w:rsidR="0041220B" w:rsidRPr="004051C4">
        <w:rPr>
          <w:bCs/>
        </w:rPr>
        <w:t>на 3 %</w:t>
      </w:r>
      <w:r w:rsidR="004051C4" w:rsidRPr="004051C4">
        <w:rPr>
          <w:bCs/>
        </w:rPr>
        <w:t>)</w:t>
      </w:r>
      <w:r w:rsidR="0041220B" w:rsidRPr="004051C4">
        <w:rPr>
          <w:bCs/>
        </w:rPr>
        <w:t xml:space="preserve"> в большую сторону</w:t>
      </w:r>
      <w:r w:rsidRPr="004051C4">
        <w:rPr>
          <w:bCs/>
        </w:rPr>
        <w:t>, что демонстрирует</w:t>
      </w:r>
      <w:r w:rsidRPr="004051C4">
        <w:t>:</w:t>
      </w:r>
    </w:p>
    <w:p w14:paraId="67B76A2C" w14:textId="36BB6E51" w:rsidR="00F85338" w:rsidRPr="0030544B" w:rsidRDefault="00F85338" w:rsidP="0030544B">
      <w:pPr>
        <w:spacing w:after="0" w:line="276" w:lineRule="auto"/>
        <w:ind w:right="0" w:firstLineChars="200" w:firstLine="560"/>
      </w:pPr>
      <w:r w:rsidRPr="0030544B">
        <w:rPr>
          <w:b/>
          <w:bCs/>
        </w:rPr>
        <w:t xml:space="preserve">- </w:t>
      </w:r>
      <w:r w:rsidRPr="0030544B">
        <w:t>повышение качества планирования ФКУ «ГУ АЗ Минфина России» поступлений доходов федерального бюджета</w:t>
      </w:r>
      <w:r w:rsidR="00AA7C63" w:rsidRPr="0030544B">
        <w:t xml:space="preserve"> и снижение </w:t>
      </w:r>
      <w:r w:rsidR="00241C64">
        <w:t xml:space="preserve">уровня значимости </w:t>
      </w:r>
      <w:r w:rsidR="00AA7C63" w:rsidRPr="0030544B">
        <w:t xml:space="preserve">риска негативного влияния на эффективность управления средствами федерального бюджета </w:t>
      </w:r>
      <w:r w:rsidRPr="0030544B">
        <w:t xml:space="preserve">(изменение оценки показателя </w:t>
      </w:r>
      <w:r w:rsidR="00AA7C63" w:rsidRPr="0030544B">
        <w:rPr>
          <w:lang w:val="en-GB"/>
        </w:rPr>
        <w:t>p</w:t>
      </w:r>
      <w:r w:rsidR="00AA7C63" w:rsidRPr="0030544B">
        <w:t>2</w:t>
      </w:r>
      <w:r w:rsidRPr="0030544B">
        <w:t xml:space="preserve"> «</w:t>
      </w:r>
      <w:r w:rsidR="00AA7C63" w:rsidRPr="0030544B">
        <w:t>Качество планирования поступлений доходов</w:t>
      </w:r>
      <w:r w:rsidRPr="0030544B">
        <w:t xml:space="preserve">» </w:t>
      </w:r>
      <w:r w:rsidR="002E5EE5">
        <w:t xml:space="preserve">на </w:t>
      </w:r>
      <w:r w:rsidR="00AA7C63" w:rsidRPr="0030544B">
        <w:t xml:space="preserve">0,12 балла </w:t>
      </w:r>
      <w:r w:rsidR="004051C4">
        <w:t>(</w:t>
      </w:r>
      <w:r w:rsidR="00AA7C63" w:rsidRPr="0030544B">
        <w:t>на 30 %</w:t>
      </w:r>
      <w:r w:rsidR="004051C4">
        <w:t>)</w:t>
      </w:r>
      <w:r w:rsidR="00AA7C63" w:rsidRPr="0030544B">
        <w:t xml:space="preserve"> в большую сторону);</w:t>
      </w:r>
    </w:p>
    <w:p w14:paraId="02710DE7" w14:textId="763A2190" w:rsidR="00AA7C63" w:rsidRPr="00F14C8A" w:rsidRDefault="00AA7C63" w:rsidP="0030544B">
      <w:pPr>
        <w:spacing w:after="0" w:line="276" w:lineRule="auto"/>
        <w:ind w:right="0" w:firstLineChars="200" w:firstLine="560"/>
        <w:rPr>
          <w:bCs/>
        </w:rPr>
      </w:pPr>
      <w:r w:rsidRPr="0030544B">
        <w:t xml:space="preserve">- </w:t>
      </w:r>
      <w:r w:rsidR="00FC1306">
        <w:rPr>
          <w:bCs/>
        </w:rPr>
        <w:t>увеличение</w:t>
      </w:r>
      <w:r w:rsidRPr="0030544B">
        <w:t xml:space="preserve"> уровня значимости риска несвоевременности поступления в доход федерального бюджета и накопления объема невыясненных поступлений, что</w:t>
      </w:r>
      <w:r w:rsidR="00FC1306">
        <w:t xml:space="preserve"> также</w:t>
      </w:r>
      <w:r w:rsidRPr="0030544B">
        <w:t xml:space="preserve"> характеризует снижение качества осуществления ФКУ «ГУ АЗ Минфина России» полномочия администратора доходов федерального бюджета (изменение оценки показателя </w:t>
      </w:r>
      <w:r w:rsidRPr="0030544B">
        <w:rPr>
          <w:lang w:val="en-GB"/>
        </w:rPr>
        <w:t>p</w:t>
      </w:r>
      <w:r w:rsidRPr="0030544B">
        <w:t xml:space="preserve">5 «Доля уточненных невыясненных поступлений по Запросам на </w:t>
      </w:r>
      <w:r w:rsidRPr="0030544B">
        <w:lastRenderedPageBreak/>
        <w:t xml:space="preserve">выяснение принадлежности платежей (в денежном выражении)» на 0,26 балла </w:t>
      </w:r>
      <w:r w:rsidR="004051C4">
        <w:t xml:space="preserve">       </w:t>
      </w:r>
      <w:proofErr w:type="gramStart"/>
      <w:r w:rsidR="004051C4">
        <w:t xml:space="preserve">   (</w:t>
      </w:r>
      <w:proofErr w:type="gramEnd"/>
      <w:r w:rsidRPr="0030544B">
        <w:t>на 27 %</w:t>
      </w:r>
      <w:r w:rsidR="004051C4">
        <w:t>)</w:t>
      </w:r>
      <w:r w:rsidRPr="0030544B">
        <w:t xml:space="preserve"> в меньшую сторону</w:t>
      </w:r>
      <w:r w:rsidR="00241C64">
        <w:t>)</w:t>
      </w:r>
      <w:r w:rsidRPr="0030544B">
        <w:t>;</w:t>
      </w:r>
    </w:p>
    <w:p w14:paraId="462F0A52" w14:textId="5EFA8F0A" w:rsidR="006F0913" w:rsidRPr="00FC1306" w:rsidRDefault="006563EA" w:rsidP="00FC1306">
      <w:pPr>
        <w:spacing w:after="0" w:line="276" w:lineRule="auto"/>
        <w:ind w:right="0" w:firstLineChars="200" w:firstLine="560"/>
        <w:rPr>
          <w:bCs/>
        </w:rPr>
      </w:pPr>
      <w:r w:rsidRPr="00F14C8A">
        <w:rPr>
          <w:rFonts w:eastAsia="+ Основной текст"/>
        </w:rPr>
        <w:t>3.3. Изменения</w:t>
      </w:r>
      <w:r w:rsidR="00AA7C63" w:rsidRPr="00F14C8A">
        <w:rPr>
          <w:rFonts w:eastAsia="+ Основной текст"/>
        </w:rPr>
        <w:t xml:space="preserve"> </w:t>
      </w:r>
      <w:r w:rsidR="0041220B" w:rsidRPr="00F14C8A">
        <w:rPr>
          <w:rFonts w:eastAsia="+ Основной текст"/>
        </w:rPr>
        <w:t>оцен</w:t>
      </w:r>
      <w:r w:rsidR="00FC1306" w:rsidRPr="00F14C8A">
        <w:rPr>
          <w:rFonts w:eastAsia="+ Основной текст"/>
        </w:rPr>
        <w:t>ки качества управления активами</w:t>
      </w:r>
      <w:r w:rsidR="0041220B" w:rsidRPr="00F14C8A">
        <w:t xml:space="preserve"> на 9,23 балла </w:t>
      </w:r>
      <w:r w:rsidR="00F14C8A" w:rsidRPr="00F14C8A">
        <w:t>(</w:t>
      </w:r>
      <w:r w:rsidR="0041220B" w:rsidRPr="00F14C8A">
        <w:rPr>
          <w:bCs/>
        </w:rPr>
        <w:t>на 10 %</w:t>
      </w:r>
      <w:r w:rsidR="00F14C8A" w:rsidRPr="00F14C8A">
        <w:rPr>
          <w:bCs/>
        </w:rPr>
        <w:t>)</w:t>
      </w:r>
      <w:r w:rsidR="0041220B" w:rsidRPr="00F14C8A">
        <w:rPr>
          <w:bCs/>
        </w:rPr>
        <w:t xml:space="preserve"> в меньшую сторону</w:t>
      </w:r>
      <w:r w:rsidR="00AA7C63" w:rsidRPr="00F14C8A">
        <w:rPr>
          <w:bCs/>
        </w:rPr>
        <w:t xml:space="preserve">, что демонстрирует повышение </w:t>
      </w:r>
      <w:r w:rsidR="00AA7C63" w:rsidRPr="00F14C8A">
        <w:t xml:space="preserve">уровня значимости риска несвоевременной постановки на учет в </w:t>
      </w:r>
      <w:proofErr w:type="spellStart"/>
      <w:r w:rsidR="00AA7C63" w:rsidRPr="00F14C8A">
        <w:t>Росимуществе</w:t>
      </w:r>
      <w:proofErr w:type="spellEnd"/>
      <w:r w:rsidR="00AA7C63" w:rsidRPr="00F14C8A">
        <w:t xml:space="preserve"> сведений о федеральном имуществе, что может</w:t>
      </w:r>
      <w:r w:rsidR="00FC1306" w:rsidRPr="00F14C8A">
        <w:t xml:space="preserve"> также</w:t>
      </w:r>
      <w:r w:rsidR="00AA7C63" w:rsidRPr="00F14C8A">
        <w:t xml:space="preserve"> характеризовать снижение качества управления</w:t>
      </w:r>
      <w:r w:rsidR="00AA7C63" w:rsidRPr="0030544B">
        <w:t xml:space="preserve"> ФКУ «ГУ АЗ Минфина России» федеральным имуществом (изменение </w:t>
      </w:r>
      <w:r w:rsidR="00AA7C63" w:rsidRPr="00FC1306">
        <w:t xml:space="preserve">оценки показателя </w:t>
      </w:r>
      <w:r w:rsidR="00AA7C63" w:rsidRPr="00FC1306">
        <w:rPr>
          <w:lang w:val="en-GB"/>
        </w:rPr>
        <w:t>b</w:t>
      </w:r>
      <w:r w:rsidR="00AA7C63" w:rsidRPr="00FC1306">
        <w:t xml:space="preserve">2 «Нарушения при управлении и распоряжении государственной собственностью» на 0,46 балла </w:t>
      </w:r>
      <w:r w:rsidR="004051C4">
        <w:t>(</w:t>
      </w:r>
      <w:r w:rsidR="00AA7C63" w:rsidRPr="00FC1306">
        <w:t>на 100 %</w:t>
      </w:r>
      <w:r w:rsidR="004051C4">
        <w:t>)</w:t>
      </w:r>
      <w:r w:rsidR="00AA7C63" w:rsidRPr="00FC1306">
        <w:t xml:space="preserve"> в меньшую сторону)</w:t>
      </w:r>
      <w:r w:rsidR="00FC1306" w:rsidRPr="00FC1306">
        <w:rPr>
          <w:bCs/>
        </w:rPr>
        <w:t>;</w:t>
      </w:r>
    </w:p>
    <w:p w14:paraId="15ABB67F" w14:textId="77777777" w:rsidR="006F0913" w:rsidRPr="0030544B" w:rsidRDefault="00FC1306" w:rsidP="00FC1306">
      <w:pPr>
        <w:spacing w:after="0" w:line="276" w:lineRule="auto"/>
        <w:ind w:right="0" w:firstLineChars="200" w:firstLine="560"/>
        <w:rPr>
          <w:highlight w:val="cyan"/>
          <w:lang w:eastAsia="zh-CN"/>
        </w:rPr>
      </w:pPr>
      <w:r w:rsidRPr="00FC1306">
        <w:t xml:space="preserve">3.4. </w:t>
      </w:r>
      <w:r w:rsidR="0041220B" w:rsidRPr="00FC1306">
        <w:t>ФКУ</w:t>
      </w:r>
      <w:r w:rsidR="0041220B" w:rsidRPr="0030544B">
        <w:t xml:space="preserve"> «ГУ АЗ Минфина России» в целях</w:t>
      </w:r>
      <w:r>
        <w:t xml:space="preserve"> повышения значений показателей </w:t>
      </w:r>
      <w:r w:rsidR="0041220B" w:rsidRPr="0030544B">
        <w:t xml:space="preserve">качества финансового менеджмента, в том числе по результатам осуществления внутреннего финансового аудита, в </w:t>
      </w:r>
      <w:r w:rsidR="0041220B" w:rsidRPr="0030544B">
        <w:rPr>
          <w:lang w:val="en-GB"/>
        </w:rPr>
        <w:t>I</w:t>
      </w:r>
      <w:r w:rsidR="0041220B" w:rsidRPr="0030544B">
        <w:t xml:space="preserve"> квартале 2020 года приказом ФКУ «ГУ АЗ Минфина России» от 12.03.2020 № 50/1 внесены изменения в учетную политику ФКУ «ГУ АЗ Минфина России», утвержденную приказом  ФКУ «ГУ АЗ Минфина России» от 31.12.2014 № 1015-к, в части отражения в составе доходов будущих периодов сумм штрафов за ненадлежащее исполнение поставщиками товаров, работ и услуг условий государственных контрактов, по которым ведутся процедуры оспаривания (оказание возможного положительного влияния на показатель </w:t>
      </w:r>
      <w:r w:rsidR="0041220B" w:rsidRPr="0030544B">
        <w:rPr>
          <w:lang w:val="en-GB"/>
        </w:rPr>
        <w:t>p</w:t>
      </w:r>
      <w:r w:rsidR="0041220B" w:rsidRPr="0030544B">
        <w:t>3 «Эффективность управления дебиторской задолженностью по доходам»).</w:t>
      </w:r>
    </w:p>
    <w:sectPr w:rsidR="006F0913" w:rsidRPr="0030544B">
      <w:headerReference w:type="default" r:id="rId9"/>
      <w:pgSz w:w="11906" w:h="16838"/>
      <w:pgMar w:top="1134" w:right="567" w:bottom="851" w:left="1134"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327FB" w14:textId="77777777" w:rsidR="00E9403F" w:rsidRDefault="00E9403F">
      <w:pPr>
        <w:spacing w:after="0"/>
      </w:pPr>
      <w:r>
        <w:separator/>
      </w:r>
    </w:p>
  </w:endnote>
  <w:endnote w:type="continuationSeparator" w:id="0">
    <w:p w14:paraId="0FDDCE08" w14:textId="77777777" w:rsidR="00E9403F" w:rsidRDefault="00E940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 Основной текст">
    <w:altName w:val="Segoe Prin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57B2C" w14:textId="77777777" w:rsidR="00E9403F" w:rsidRDefault="00E9403F">
      <w:pPr>
        <w:spacing w:after="0"/>
      </w:pPr>
      <w:r>
        <w:separator/>
      </w:r>
    </w:p>
  </w:footnote>
  <w:footnote w:type="continuationSeparator" w:id="0">
    <w:p w14:paraId="0530EB4A" w14:textId="77777777" w:rsidR="00E9403F" w:rsidRDefault="00E940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05389"/>
    </w:sdtPr>
    <w:sdtEndPr>
      <w:rPr>
        <w:sz w:val="15"/>
        <w:szCs w:val="15"/>
      </w:rPr>
    </w:sdtEndPr>
    <w:sdtContent>
      <w:p w14:paraId="32222880" w14:textId="5924C3F5" w:rsidR="00F85338" w:rsidRDefault="00F85338">
        <w:pPr>
          <w:pStyle w:val="a8"/>
          <w:jc w:val="center"/>
          <w:rPr>
            <w:sz w:val="15"/>
            <w:szCs w:val="15"/>
          </w:rPr>
        </w:pPr>
        <w:r>
          <w:rPr>
            <w:sz w:val="15"/>
            <w:szCs w:val="15"/>
          </w:rPr>
          <w:fldChar w:fldCharType="begin"/>
        </w:r>
        <w:r>
          <w:rPr>
            <w:sz w:val="15"/>
            <w:szCs w:val="15"/>
          </w:rPr>
          <w:instrText>PAGE   \* MERGEFORMAT</w:instrText>
        </w:r>
        <w:r>
          <w:rPr>
            <w:sz w:val="15"/>
            <w:szCs w:val="15"/>
          </w:rPr>
          <w:fldChar w:fldCharType="separate"/>
        </w:r>
        <w:r w:rsidR="00F14C8A">
          <w:rPr>
            <w:noProof/>
            <w:sz w:val="15"/>
            <w:szCs w:val="15"/>
          </w:rPr>
          <w:t>6</w:t>
        </w:r>
        <w:r>
          <w:rPr>
            <w:sz w:val="15"/>
            <w:szCs w:val="15"/>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422E9"/>
    <w:multiLevelType w:val="hybridMultilevel"/>
    <w:tmpl w:val="2CE0F074"/>
    <w:lvl w:ilvl="0" w:tplc="23D04F3C">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6A"/>
    <w:rsid w:val="00000D9A"/>
    <w:rsid w:val="000011BC"/>
    <w:rsid w:val="00001250"/>
    <w:rsid w:val="000014BB"/>
    <w:rsid w:val="000018D0"/>
    <w:rsid w:val="0000250C"/>
    <w:rsid w:val="00002707"/>
    <w:rsid w:val="000035E5"/>
    <w:rsid w:val="0000371A"/>
    <w:rsid w:val="00003E70"/>
    <w:rsid w:val="0000637D"/>
    <w:rsid w:val="0000658F"/>
    <w:rsid w:val="00010E48"/>
    <w:rsid w:val="00012423"/>
    <w:rsid w:val="00012507"/>
    <w:rsid w:val="0001270E"/>
    <w:rsid w:val="000139F2"/>
    <w:rsid w:val="00014DD2"/>
    <w:rsid w:val="000158A5"/>
    <w:rsid w:val="000161D3"/>
    <w:rsid w:val="000178D0"/>
    <w:rsid w:val="00020856"/>
    <w:rsid w:val="0002149E"/>
    <w:rsid w:val="0002173E"/>
    <w:rsid w:val="00021A77"/>
    <w:rsid w:val="00021B24"/>
    <w:rsid w:val="00021C94"/>
    <w:rsid w:val="00022F4F"/>
    <w:rsid w:val="00023AF3"/>
    <w:rsid w:val="0002411E"/>
    <w:rsid w:val="00024261"/>
    <w:rsid w:val="000243DA"/>
    <w:rsid w:val="000248B8"/>
    <w:rsid w:val="000248F7"/>
    <w:rsid w:val="00024EAB"/>
    <w:rsid w:val="00024EB1"/>
    <w:rsid w:val="00030911"/>
    <w:rsid w:val="0003151F"/>
    <w:rsid w:val="0003155F"/>
    <w:rsid w:val="000323E2"/>
    <w:rsid w:val="0003254A"/>
    <w:rsid w:val="00033901"/>
    <w:rsid w:val="000344B6"/>
    <w:rsid w:val="00034A24"/>
    <w:rsid w:val="00035762"/>
    <w:rsid w:val="00035883"/>
    <w:rsid w:val="000366DF"/>
    <w:rsid w:val="000379C7"/>
    <w:rsid w:val="00037D2D"/>
    <w:rsid w:val="00040928"/>
    <w:rsid w:val="00040B3D"/>
    <w:rsid w:val="00040C2B"/>
    <w:rsid w:val="0004146D"/>
    <w:rsid w:val="00041E33"/>
    <w:rsid w:val="00042993"/>
    <w:rsid w:val="00042AB3"/>
    <w:rsid w:val="00042EFD"/>
    <w:rsid w:val="00043D13"/>
    <w:rsid w:val="0004419E"/>
    <w:rsid w:val="00044BE5"/>
    <w:rsid w:val="000466CE"/>
    <w:rsid w:val="000475C2"/>
    <w:rsid w:val="00047823"/>
    <w:rsid w:val="000478EA"/>
    <w:rsid w:val="00050943"/>
    <w:rsid w:val="00050A3D"/>
    <w:rsid w:val="00050C1D"/>
    <w:rsid w:val="00050C93"/>
    <w:rsid w:val="00051C7F"/>
    <w:rsid w:val="00052154"/>
    <w:rsid w:val="00053167"/>
    <w:rsid w:val="000537F0"/>
    <w:rsid w:val="00053EAE"/>
    <w:rsid w:val="00054669"/>
    <w:rsid w:val="00054BAE"/>
    <w:rsid w:val="00055A10"/>
    <w:rsid w:val="00055F01"/>
    <w:rsid w:val="00055F57"/>
    <w:rsid w:val="00057272"/>
    <w:rsid w:val="000576B1"/>
    <w:rsid w:val="00057846"/>
    <w:rsid w:val="00057AEB"/>
    <w:rsid w:val="00061499"/>
    <w:rsid w:val="000614A7"/>
    <w:rsid w:val="00061CB4"/>
    <w:rsid w:val="0006209C"/>
    <w:rsid w:val="0006312E"/>
    <w:rsid w:val="000631FB"/>
    <w:rsid w:val="00063BAD"/>
    <w:rsid w:val="00063D83"/>
    <w:rsid w:val="0006435E"/>
    <w:rsid w:val="000643B3"/>
    <w:rsid w:val="000645BF"/>
    <w:rsid w:val="00064E73"/>
    <w:rsid w:val="00065208"/>
    <w:rsid w:val="00066279"/>
    <w:rsid w:val="0006655B"/>
    <w:rsid w:val="00066982"/>
    <w:rsid w:val="00067349"/>
    <w:rsid w:val="000705A8"/>
    <w:rsid w:val="00071E2C"/>
    <w:rsid w:val="00072757"/>
    <w:rsid w:val="00073049"/>
    <w:rsid w:val="0007396E"/>
    <w:rsid w:val="00074D56"/>
    <w:rsid w:val="0007509E"/>
    <w:rsid w:val="0007537D"/>
    <w:rsid w:val="00075990"/>
    <w:rsid w:val="00075A1B"/>
    <w:rsid w:val="00075B1E"/>
    <w:rsid w:val="0007630A"/>
    <w:rsid w:val="000763CE"/>
    <w:rsid w:val="0007669D"/>
    <w:rsid w:val="00077881"/>
    <w:rsid w:val="000812EA"/>
    <w:rsid w:val="000814E0"/>
    <w:rsid w:val="00081D1D"/>
    <w:rsid w:val="00083D3A"/>
    <w:rsid w:val="000842E8"/>
    <w:rsid w:val="00084756"/>
    <w:rsid w:val="00084887"/>
    <w:rsid w:val="000849DA"/>
    <w:rsid w:val="000849FB"/>
    <w:rsid w:val="00084BA1"/>
    <w:rsid w:val="00085188"/>
    <w:rsid w:val="0008579C"/>
    <w:rsid w:val="00085D36"/>
    <w:rsid w:val="00085DE2"/>
    <w:rsid w:val="00086098"/>
    <w:rsid w:val="000860DD"/>
    <w:rsid w:val="00086142"/>
    <w:rsid w:val="000875F4"/>
    <w:rsid w:val="000878D5"/>
    <w:rsid w:val="00091317"/>
    <w:rsid w:val="00091404"/>
    <w:rsid w:val="00092B61"/>
    <w:rsid w:val="00093461"/>
    <w:rsid w:val="00093E75"/>
    <w:rsid w:val="00094F28"/>
    <w:rsid w:val="00095156"/>
    <w:rsid w:val="00095F6F"/>
    <w:rsid w:val="000966F9"/>
    <w:rsid w:val="000972DE"/>
    <w:rsid w:val="00097B89"/>
    <w:rsid w:val="000A1AE2"/>
    <w:rsid w:val="000A3EF3"/>
    <w:rsid w:val="000A48D0"/>
    <w:rsid w:val="000A4D4F"/>
    <w:rsid w:val="000A670D"/>
    <w:rsid w:val="000A7147"/>
    <w:rsid w:val="000A783C"/>
    <w:rsid w:val="000B024B"/>
    <w:rsid w:val="000B0539"/>
    <w:rsid w:val="000B056B"/>
    <w:rsid w:val="000B1B13"/>
    <w:rsid w:val="000B1D63"/>
    <w:rsid w:val="000B1D71"/>
    <w:rsid w:val="000B209C"/>
    <w:rsid w:val="000B21BC"/>
    <w:rsid w:val="000B2345"/>
    <w:rsid w:val="000B2556"/>
    <w:rsid w:val="000B30E8"/>
    <w:rsid w:val="000B3316"/>
    <w:rsid w:val="000B657E"/>
    <w:rsid w:val="000B68E2"/>
    <w:rsid w:val="000B74AA"/>
    <w:rsid w:val="000B773F"/>
    <w:rsid w:val="000C0A76"/>
    <w:rsid w:val="000C0FCF"/>
    <w:rsid w:val="000C1DF8"/>
    <w:rsid w:val="000C27FD"/>
    <w:rsid w:val="000C29AF"/>
    <w:rsid w:val="000C464C"/>
    <w:rsid w:val="000C4D13"/>
    <w:rsid w:val="000C4DC2"/>
    <w:rsid w:val="000C62EC"/>
    <w:rsid w:val="000C714A"/>
    <w:rsid w:val="000C71CD"/>
    <w:rsid w:val="000C73F2"/>
    <w:rsid w:val="000C7521"/>
    <w:rsid w:val="000C7BBA"/>
    <w:rsid w:val="000D0B24"/>
    <w:rsid w:val="000D1CA3"/>
    <w:rsid w:val="000D23C6"/>
    <w:rsid w:val="000D2E80"/>
    <w:rsid w:val="000D2EC7"/>
    <w:rsid w:val="000D3522"/>
    <w:rsid w:val="000D590E"/>
    <w:rsid w:val="000D7314"/>
    <w:rsid w:val="000D7CCD"/>
    <w:rsid w:val="000E0921"/>
    <w:rsid w:val="000E0A9E"/>
    <w:rsid w:val="000E0AD2"/>
    <w:rsid w:val="000E22D3"/>
    <w:rsid w:val="000E310D"/>
    <w:rsid w:val="000E3265"/>
    <w:rsid w:val="000E367F"/>
    <w:rsid w:val="000E551B"/>
    <w:rsid w:val="000E5FAD"/>
    <w:rsid w:val="000E69D1"/>
    <w:rsid w:val="000E7062"/>
    <w:rsid w:val="000E7741"/>
    <w:rsid w:val="000F029F"/>
    <w:rsid w:val="000F02DF"/>
    <w:rsid w:val="000F0E2A"/>
    <w:rsid w:val="000F1723"/>
    <w:rsid w:val="000F1BC6"/>
    <w:rsid w:val="000F3420"/>
    <w:rsid w:val="000F36CD"/>
    <w:rsid w:val="000F4094"/>
    <w:rsid w:val="000F44ED"/>
    <w:rsid w:val="000F4EEB"/>
    <w:rsid w:val="000F4F72"/>
    <w:rsid w:val="000F5407"/>
    <w:rsid w:val="000F5D72"/>
    <w:rsid w:val="000F70C4"/>
    <w:rsid w:val="000F743E"/>
    <w:rsid w:val="000F7B8C"/>
    <w:rsid w:val="001001AE"/>
    <w:rsid w:val="001008CB"/>
    <w:rsid w:val="001010CB"/>
    <w:rsid w:val="00101E8D"/>
    <w:rsid w:val="00102983"/>
    <w:rsid w:val="0010546D"/>
    <w:rsid w:val="001055F4"/>
    <w:rsid w:val="00106088"/>
    <w:rsid w:val="001063BA"/>
    <w:rsid w:val="0010669F"/>
    <w:rsid w:val="00106BE3"/>
    <w:rsid w:val="0010731B"/>
    <w:rsid w:val="001078CE"/>
    <w:rsid w:val="00107972"/>
    <w:rsid w:val="00110DB2"/>
    <w:rsid w:val="00110E1E"/>
    <w:rsid w:val="00111C63"/>
    <w:rsid w:val="0011231A"/>
    <w:rsid w:val="00112F79"/>
    <w:rsid w:val="001143BB"/>
    <w:rsid w:val="001148FE"/>
    <w:rsid w:val="001153E7"/>
    <w:rsid w:val="00115E74"/>
    <w:rsid w:val="001173A8"/>
    <w:rsid w:val="00120444"/>
    <w:rsid w:val="00121665"/>
    <w:rsid w:val="00121DB8"/>
    <w:rsid w:val="0012210A"/>
    <w:rsid w:val="0012264C"/>
    <w:rsid w:val="001243C3"/>
    <w:rsid w:val="001253E0"/>
    <w:rsid w:val="00125F89"/>
    <w:rsid w:val="00126CD4"/>
    <w:rsid w:val="00127418"/>
    <w:rsid w:val="001278A5"/>
    <w:rsid w:val="00127B48"/>
    <w:rsid w:val="00130845"/>
    <w:rsid w:val="00130D9D"/>
    <w:rsid w:val="001322CC"/>
    <w:rsid w:val="00132445"/>
    <w:rsid w:val="0013399C"/>
    <w:rsid w:val="001347B8"/>
    <w:rsid w:val="00134F03"/>
    <w:rsid w:val="001368B4"/>
    <w:rsid w:val="001369C6"/>
    <w:rsid w:val="00136B40"/>
    <w:rsid w:val="00136DD6"/>
    <w:rsid w:val="001372EF"/>
    <w:rsid w:val="0013795E"/>
    <w:rsid w:val="00137C7D"/>
    <w:rsid w:val="001401BE"/>
    <w:rsid w:val="001405AF"/>
    <w:rsid w:val="00140EBF"/>
    <w:rsid w:val="00141B68"/>
    <w:rsid w:val="001421AB"/>
    <w:rsid w:val="001427E5"/>
    <w:rsid w:val="001429B5"/>
    <w:rsid w:val="0014358C"/>
    <w:rsid w:val="00143B69"/>
    <w:rsid w:val="00143F9B"/>
    <w:rsid w:val="00144EFB"/>
    <w:rsid w:val="001454AA"/>
    <w:rsid w:val="001457B2"/>
    <w:rsid w:val="00145A66"/>
    <w:rsid w:val="001460E8"/>
    <w:rsid w:val="0014658F"/>
    <w:rsid w:val="00146D36"/>
    <w:rsid w:val="00146E70"/>
    <w:rsid w:val="001479C7"/>
    <w:rsid w:val="00147FC1"/>
    <w:rsid w:val="001505A8"/>
    <w:rsid w:val="0015080A"/>
    <w:rsid w:val="00150CA0"/>
    <w:rsid w:val="0015146A"/>
    <w:rsid w:val="00151804"/>
    <w:rsid w:val="00152251"/>
    <w:rsid w:val="001529F0"/>
    <w:rsid w:val="0015351F"/>
    <w:rsid w:val="0015397D"/>
    <w:rsid w:val="00153D78"/>
    <w:rsid w:val="00153D97"/>
    <w:rsid w:val="0015436A"/>
    <w:rsid w:val="00154645"/>
    <w:rsid w:val="00155555"/>
    <w:rsid w:val="00155593"/>
    <w:rsid w:val="0015744C"/>
    <w:rsid w:val="00160E5C"/>
    <w:rsid w:val="00160F83"/>
    <w:rsid w:val="00161C23"/>
    <w:rsid w:val="00162413"/>
    <w:rsid w:val="00162712"/>
    <w:rsid w:val="00162F36"/>
    <w:rsid w:val="00163132"/>
    <w:rsid w:val="0016346A"/>
    <w:rsid w:val="00163700"/>
    <w:rsid w:val="00163975"/>
    <w:rsid w:val="00163CCA"/>
    <w:rsid w:val="0016491C"/>
    <w:rsid w:val="00164AE0"/>
    <w:rsid w:val="0016516B"/>
    <w:rsid w:val="00166D7A"/>
    <w:rsid w:val="001701F5"/>
    <w:rsid w:val="00170305"/>
    <w:rsid w:val="001714D9"/>
    <w:rsid w:val="0017175E"/>
    <w:rsid w:val="00172151"/>
    <w:rsid w:val="00172754"/>
    <w:rsid w:val="00172FCA"/>
    <w:rsid w:val="0017312B"/>
    <w:rsid w:val="00174FD7"/>
    <w:rsid w:val="00175EF5"/>
    <w:rsid w:val="0017602B"/>
    <w:rsid w:val="0017617E"/>
    <w:rsid w:val="001763D4"/>
    <w:rsid w:val="00176444"/>
    <w:rsid w:val="00176A13"/>
    <w:rsid w:val="0017744E"/>
    <w:rsid w:val="00177A62"/>
    <w:rsid w:val="00180685"/>
    <w:rsid w:val="001807F3"/>
    <w:rsid w:val="00181E51"/>
    <w:rsid w:val="001820B9"/>
    <w:rsid w:val="00182716"/>
    <w:rsid w:val="00182744"/>
    <w:rsid w:val="0018317A"/>
    <w:rsid w:val="001832BD"/>
    <w:rsid w:val="001833F1"/>
    <w:rsid w:val="0018481A"/>
    <w:rsid w:val="00184EB2"/>
    <w:rsid w:val="00184F94"/>
    <w:rsid w:val="00186097"/>
    <w:rsid w:val="00186271"/>
    <w:rsid w:val="00186284"/>
    <w:rsid w:val="00187246"/>
    <w:rsid w:val="00190F7C"/>
    <w:rsid w:val="00192149"/>
    <w:rsid w:val="0019268F"/>
    <w:rsid w:val="0019398F"/>
    <w:rsid w:val="001953BA"/>
    <w:rsid w:val="00195F33"/>
    <w:rsid w:val="0019674E"/>
    <w:rsid w:val="00196E0F"/>
    <w:rsid w:val="00196FBB"/>
    <w:rsid w:val="00197A93"/>
    <w:rsid w:val="00197F36"/>
    <w:rsid w:val="001A12D0"/>
    <w:rsid w:val="001A1E2C"/>
    <w:rsid w:val="001A2A7F"/>
    <w:rsid w:val="001A2F33"/>
    <w:rsid w:val="001A348E"/>
    <w:rsid w:val="001A35DC"/>
    <w:rsid w:val="001A37B5"/>
    <w:rsid w:val="001A4630"/>
    <w:rsid w:val="001A49D3"/>
    <w:rsid w:val="001A4FE4"/>
    <w:rsid w:val="001A5386"/>
    <w:rsid w:val="001A6419"/>
    <w:rsid w:val="001A6FD8"/>
    <w:rsid w:val="001B1501"/>
    <w:rsid w:val="001B1DDE"/>
    <w:rsid w:val="001B1DF4"/>
    <w:rsid w:val="001B1F81"/>
    <w:rsid w:val="001B3C3A"/>
    <w:rsid w:val="001B4E2F"/>
    <w:rsid w:val="001B4ED2"/>
    <w:rsid w:val="001B54E0"/>
    <w:rsid w:val="001B5913"/>
    <w:rsid w:val="001B5FC6"/>
    <w:rsid w:val="001B657F"/>
    <w:rsid w:val="001B6956"/>
    <w:rsid w:val="001B6ADD"/>
    <w:rsid w:val="001B6B08"/>
    <w:rsid w:val="001B79EC"/>
    <w:rsid w:val="001B7B9F"/>
    <w:rsid w:val="001C0456"/>
    <w:rsid w:val="001C0DDB"/>
    <w:rsid w:val="001C11EF"/>
    <w:rsid w:val="001C1A9B"/>
    <w:rsid w:val="001C1CFF"/>
    <w:rsid w:val="001C23A1"/>
    <w:rsid w:val="001C27B0"/>
    <w:rsid w:val="001C27D6"/>
    <w:rsid w:val="001C3C7E"/>
    <w:rsid w:val="001C4673"/>
    <w:rsid w:val="001C4AC6"/>
    <w:rsid w:val="001C56F8"/>
    <w:rsid w:val="001C5AF1"/>
    <w:rsid w:val="001C630F"/>
    <w:rsid w:val="001C686F"/>
    <w:rsid w:val="001C702F"/>
    <w:rsid w:val="001C710A"/>
    <w:rsid w:val="001C7412"/>
    <w:rsid w:val="001C7FD2"/>
    <w:rsid w:val="001D0633"/>
    <w:rsid w:val="001D0C73"/>
    <w:rsid w:val="001D2A0E"/>
    <w:rsid w:val="001D2FBC"/>
    <w:rsid w:val="001D3401"/>
    <w:rsid w:val="001D3B62"/>
    <w:rsid w:val="001D3CBD"/>
    <w:rsid w:val="001D41E0"/>
    <w:rsid w:val="001D574E"/>
    <w:rsid w:val="001D6862"/>
    <w:rsid w:val="001D6E7C"/>
    <w:rsid w:val="001D74C9"/>
    <w:rsid w:val="001D7561"/>
    <w:rsid w:val="001D7C9C"/>
    <w:rsid w:val="001E0CAC"/>
    <w:rsid w:val="001E13F5"/>
    <w:rsid w:val="001E14FE"/>
    <w:rsid w:val="001E16F9"/>
    <w:rsid w:val="001E21E1"/>
    <w:rsid w:val="001E29BB"/>
    <w:rsid w:val="001E2C44"/>
    <w:rsid w:val="001E30F9"/>
    <w:rsid w:val="001E32A0"/>
    <w:rsid w:val="001E35F0"/>
    <w:rsid w:val="001E3F6A"/>
    <w:rsid w:val="001E41C1"/>
    <w:rsid w:val="001E42B2"/>
    <w:rsid w:val="001E4CFE"/>
    <w:rsid w:val="001E4F2F"/>
    <w:rsid w:val="001E5C7B"/>
    <w:rsid w:val="001E6589"/>
    <w:rsid w:val="001E6638"/>
    <w:rsid w:val="001E6F3F"/>
    <w:rsid w:val="001F11CB"/>
    <w:rsid w:val="001F1421"/>
    <w:rsid w:val="001F189F"/>
    <w:rsid w:val="001F1B4E"/>
    <w:rsid w:val="001F1DBE"/>
    <w:rsid w:val="001F23F6"/>
    <w:rsid w:val="001F273B"/>
    <w:rsid w:val="001F35EB"/>
    <w:rsid w:val="001F4DF1"/>
    <w:rsid w:val="001F502C"/>
    <w:rsid w:val="001F5154"/>
    <w:rsid w:val="001F69BC"/>
    <w:rsid w:val="001F7144"/>
    <w:rsid w:val="001F71B1"/>
    <w:rsid w:val="001F78D9"/>
    <w:rsid w:val="00200076"/>
    <w:rsid w:val="00200E8D"/>
    <w:rsid w:val="002021A6"/>
    <w:rsid w:val="00204DF0"/>
    <w:rsid w:val="00205AED"/>
    <w:rsid w:val="00205DAF"/>
    <w:rsid w:val="00206091"/>
    <w:rsid w:val="002067DC"/>
    <w:rsid w:val="0020697E"/>
    <w:rsid w:val="00206A60"/>
    <w:rsid w:val="00207039"/>
    <w:rsid w:val="002073F3"/>
    <w:rsid w:val="002079CC"/>
    <w:rsid w:val="00207B11"/>
    <w:rsid w:val="002128DE"/>
    <w:rsid w:val="00212CCF"/>
    <w:rsid w:val="002151E5"/>
    <w:rsid w:val="00216A19"/>
    <w:rsid w:val="00216A69"/>
    <w:rsid w:val="00216B32"/>
    <w:rsid w:val="00216CCC"/>
    <w:rsid w:val="002174E6"/>
    <w:rsid w:val="0022100F"/>
    <w:rsid w:val="002213CA"/>
    <w:rsid w:val="002219C4"/>
    <w:rsid w:val="00221F7D"/>
    <w:rsid w:val="002220B2"/>
    <w:rsid w:val="002223F6"/>
    <w:rsid w:val="00222536"/>
    <w:rsid w:val="002229FE"/>
    <w:rsid w:val="00223905"/>
    <w:rsid w:val="002239CC"/>
    <w:rsid w:val="002245E5"/>
    <w:rsid w:val="00224B11"/>
    <w:rsid w:val="0022550A"/>
    <w:rsid w:val="00225A24"/>
    <w:rsid w:val="00225D78"/>
    <w:rsid w:val="002264D9"/>
    <w:rsid w:val="002273C6"/>
    <w:rsid w:val="00227456"/>
    <w:rsid w:val="00230631"/>
    <w:rsid w:val="00230E3D"/>
    <w:rsid w:val="0023133B"/>
    <w:rsid w:val="0023160E"/>
    <w:rsid w:val="00231B86"/>
    <w:rsid w:val="00232086"/>
    <w:rsid w:val="0023215E"/>
    <w:rsid w:val="002342CF"/>
    <w:rsid w:val="002346E7"/>
    <w:rsid w:val="0023512A"/>
    <w:rsid w:val="00235D70"/>
    <w:rsid w:val="00235FE7"/>
    <w:rsid w:val="002360C5"/>
    <w:rsid w:val="00237167"/>
    <w:rsid w:val="00237EDF"/>
    <w:rsid w:val="00240E3E"/>
    <w:rsid w:val="00240E70"/>
    <w:rsid w:val="00241013"/>
    <w:rsid w:val="002412E5"/>
    <w:rsid w:val="00241C64"/>
    <w:rsid w:val="002421A3"/>
    <w:rsid w:val="00242901"/>
    <w:rsid w:val="002431B1"/>
    <w:rsid w:val="002434EC"/>
    <w:rsid w:val="00243901"/>
    <w:rsid w:val="002445E6"/>
    <w:rsid w:val="00244669"/>
    <w:rsid w:val="002456B4"/>
    <w:rsid w:val="00246585"/>
    <w:rsid w:val="0024778C"/>
    <w:rsid w:val="00247861"/>
    <w:rsid w:val="00247B45"/>
    <w:rsid w:val="002514BD"/>
    <w:rsid w:val="0025170E"/>
    <w:rsid w:val="00251A83"/>
    <w:rsid w:val="00253B98"/>
    <w:rsid w:val="00254BEE"/>
    <w:rsid w:val="00255148"/>
    <w:rsid w:val="00255423"/>
    <w:rsid w:val="00255AD6"/>
    <w:rsid w:val="002567FD"/>
    <w:rsid w:val="002575AA"/>
    <w:rsid w:val="0026056E"/>
    <w:rsid w:val="00261B6A"/>
    <w:rsid w:val="00262585"/>
    <w:rsid w:val="002631C7"/>
    <w:rsid w:val="002638EA"/>
    <w:rsid w:val="00263C26"/>
    <w:rsid w:val="00263CC9"/>
    <w:rsid w:val="00264056"/>
    <w:rsid w:val="0026585F"/>
    <w:rsid w:val="00266087"/>
    <w:rsid w:val="00266C76"/>
    <w:rsid w:val="00266C7B"/>
    <w:rsid w:val="0026768C"/>
    <w:rsid w:val="00272925"/>
    <w:rsid w:val="00273C37"/>
    <w:rsid w:val="00273DAD"/>
    <w:rsid w:val="00274452"/>
    <w:rsid w:val="00274AC4"/>
    <w:rsid w:val="002759F5"/>
    <w:rsid w:val="00275E7A"/>
    <w:rsid w:val="00275F31"/>
    <w:rsid w:val="00276EAB"/>
    <w:rsid w:val="0027780C"/>
    <w:rsid w:val="002779AE"/>
    <w:rsid w:val="00277A06"/>
    <w:rsid w:val="00277A52"/>
    <w:rsid w:val="00280F61"/>
    <w:rsid w:val="002815BE"/>
    <w:rsid w:val="002827D5"/>
    <w:rsid w:val="00282B7C"/>
    <w:rsid w:val="00282E93"/>
    <w:rsid w:val="00283553"/>
    <w:rsid w:val="002837F1"/>
    <w:rsid w:val="00283A60"/>
    <w:rsid w:val="00283EBE"/>
    <w:rsid w:val="00284832"/>
    <w:rsid w:val="00285002"/>
    <w:rsid w:val="0028502B"/>
    <w:rsid w:val="0028547D"/>
    <w:rsid w:val="00285DB4"/>
    <w:rsid w:val="00286BA4"/>
    <w:rsid w:val="00287AE6"/>
    <w:rsid w:val="00290239"/>
    <w:rsid w:val="00290F11"/>
    <w:rsid w:val="00291172"/>
    <w:rsid w:val="002920E8"/>
    <w:rsid w:val="002928D8"/>
    <w:rsid w:val="00292A0F"/>
    <w:rsid w:val="00292A1E"/>
    <w:rsid w:val="00292B98"/>
    <w:rsid w:val="00292C71"/>
    <w:rsid w:val="00292E69"/>
    <w:rsid w:val="00293581"/>
    <w:rsid w:val="00293AB4"/>
    <w:rsid w:val="002949FF"/>
    <w:rsid w:val="002954F9"/>
    <w:rsid w:val="00295E33"/>
    <w:rsid w:val="002961D7"/>
    <w:rsid w:val="002968E6"/>
    <w:rsid w:val="00296B36"/>
    <w:rsid w:val="00296EF0"/>
    <w:rsid w:val="00297543"/>
    <w:rsid w:val="00297D81"/>
    <w:rsid w:val="002A06DD"/>
    <w:rsid w:val="002A0934"/>
    <w:rsid w:val="002A0972"/>
    <w:rsid w:val="002A0DA0"/>
    <w:rsid w:val="002A130C"/>
    <w:rsid w:val="002A1BE9"/>
    <w:rsid w:val="002A1E3D"/>
    <w:rsid w:val="002A231D"/>
    <w:rsid w:val="002A2EB7"/>
    <w:rsid w:val="002A3F55"/>
    <w:rsid w:val="002A41B5"/>
    <w:rsid w:val="002A4671"/>
    <w:rsid w:val="002A4924"/>
    <w:rsid w:val="002A4DFE"/>
    <w:rsid w:val="002A573C"/>
    <w:rsid w:val="002A5BBC"/>
    <w:rsid w:val="002A5E6B"/>
    <w:rsid w:val="002A67BE"/>
    <w:rsid w:val="002A711F"/>
    <w:rsid w:val="002B0ADE"/>
    <w:rsid w:val="002B1F55"/>
    <w:rsid w:val="002B2215"/>
    <w:rsid w:val="002B2518"/>
    <w:rsid w:val="002B3D2F"/>
    <w:rsid w:val="002B3E15"/>
    <w:rsid w:val="002B3EF8"/>
    <w:rsid w:val="002B48CC"/>
    <w:rsid w:val="002B49E8"/>
    <w:rsid w:val="002B5D4B"/>
    <w:rsid w:val="002B6628"/>
    <w:rsid w:val="002B67C8"/>
    <w:rsid w:val="002B6B96"/>
    <w:rsid w:val="002B6E2D"/>
    <w:rsid w:val="002C058C"/>
    <w:rsid w:val="002C0819"/>
    <w:rsid w:val="002C0BD2"/>
    <w:rsid w:val="002C1085"/>
    <w:rsid w:val="002C12A8"/>
    <w:rsid w:val="002C149E"/>
    <w:rsid w:val="002C1749"/>
    <w:rsid w:val="002C1E90"/>
    <w:rsid w:val="002C1ED4"/>
    <w:rsid w:val="002C25CD"/>
    <w:rsid w:val="002C3733"/>
    <w:rsid w:val="002C3B2A"/>
    <w:rsid w:val="002C3DA6"/>
    <w:rsid w:val="002C3FE0"/>
    <w:rsid w:val="002C4B6E"/>
    <w:rsid w:val="002C4E92"/>
    <w:rsid w:val="002C54EB"/>
    <w:rsid w:val="002C5BCF"/>
    <w:rsid w:val="002C5CF6"/>
    <w:rsid w:val="002C64E1"/>
    <w:rsid w:val="002C7246"/>
    <w:rsid w:val="002C7898"/>
    <w:rsid w:val="002C7DFD"/>
    <w:rsid w:val="002D1D53"/>
    <w:rsid w:val="002D2552"/>
    <w:rsid w:val="002D258B"/>
    <w:rsid w:val="002D291F"/>
    <w:rsid w:val="002D2B8C"/>
    <w:rsid w:val="002D52C1"/>
    <w:rsid w:val="002D5377"/>
    <w:rsid w:val="002D70B4"/>
    <w:rsid w:val="002D7D1C"/>
    <w:rsid w:val="002D7E91"/>
    <w:rsid w:val="002E0EEB"/>
    <w:rsid w:val="002E2004"/>
    <w:rsid w:val="002E2B55"/>
    <w:rsid w:val="002E3755"/>
    <w:rsid w:val="002E3E87"/>
    <w:rsid w:val="002E4619"/>
    <w:rsid w:val="002E4807"/>
    <w:rsid w:val="002E48E9"/>
    <w:rsid w:val="002E4BEF"/>
    <w:rsid w:val="002E5D2E"/>
    <w:rsid w:val="002E5EE5"/>
    <w:rsid w:val="002E6061"/>
    <w:rsid w:val="002E6088"/>
    <w:rsid w:val="002E61C6"/>
    <w:rsid w:val="002F176B"/>
    <w:rsid w:val="002F234B"/>
    <w:rsid w:val="002F32FF"/>
    <w:rsid w:val="002F409C"/>
    <w:rsid w:val="002F4BB4"/>
    <w:rsid w:val="002F5676"/>
    <w:rsid w:val="002F56C4"/>
    <w:rsid w:val="002F5E71"/>
    <w:rsid w:val="002F66BE"/>
    <w:rsid w:val="002F6EE1"/>
    <w:rsid w:val="002F6F1B"/>
    <w:rsid w:val="002F7952"/>
    <w:rsid w:val="002F7DD8"/>
    <w:rsid w:val="0030041E"/>
    <w:rsid w:val="00300F7C"/>
    <w:rsid w:val="00301B80"/>
    <w:rsid w:val="00301E70"/>
    <w:rsid w:val="003022A5"/>
    <w:rsid w:val="003024A5"/>
    <w:rsid w:val="00302759"/>
    <w:rsid w:val="0030291E"/>
    <w:rsid w:val="00303044"/>
    <w:rsid w:val="00304744"/>
    <w:rsid w:val="003049C6"/>
    <w:rsid w:val="00304DEF"/>
    <w:rsid w:val="0030544B"/>
    <w:rsid w:val="00305C69"/>
    <w:rsid w:val="00305D0E"/>
    <w:rsid w:val="00307103"/>
    <w:rsid w:val="00310375"/>
    <w:rsid w:val="00310FA1"/>
    <w:rsid w:val="00311A4C"/>
    <w:rsid w:val="003123E2"/>
    <w:rsid w:val="00312433"/>
    <w:rsid w:val="00315696"/>
    <w:rsid w:val="00315C12"/>
    <w:rsid w:val="00320355"/>
    <w:rsid w:val="00320470"/>
    <w:rsid w:val="00320555"/>
    <w:rsid w:val="003208DD"/>
    <w:rsid w:val="00320B21"/>
    <w:rsid w:val="003210B2"/>
    <w:rsid w:val="00321F3A"/>
    <w:rsid w:val="00324ED4"/>
    <w:rsid w:val="00324F83"/>
    <w:rsid w:val="00325645"/>
    <w:rsid w:val="003258A5"/>
    <w:rsid w:val="00326958"/>
    <w:rsid w:val="003309C8"/>
    <w:rsid w:val="00330F4E"/>
    <w:rsid w:val="003312ED"/>
    <w:rsid w:val="00331C2E"/>
    <w:rsid w:val="00332280"/>
    <w:rsid w:val="0033269F"/>
    <w:rsid w:val="00333A14"/>
    <w:rsid w:val="003349BB"/>
    <w:rsid w:val="00334EB2"/>
    <w:rsid w:val="003352F5"/>
    <w:rsid w:val="00336F47"/>
    <w:rsid w:val="00337199"/>
    <w:rsid w:val="003371F2"/>
    <w:rsid w:val="00337432"/>
    <w:rsid w:val="00337461"/>
    <w:rsid w:val="00337DDF"/>
    <w:rsid w:val="00337F80"/>
    <w:rsid w:val="00340F13"/>
    <w:rsid w:val="00341778"/>
    <w:rsid w:val="003419F6"/>
    <w:rsid w:val="00341D5B"/>
    <w:rsid w:val="00342B3A"/>
    <w:rsid w:val="00342EEC"/>
    <w:rsid w:val="003446C4"/>
    <w:rsid w:val="00344816"/>
    <w:rsid w:val="003450DC"/>
    <w:rsid w:val="00345338"/>
    <w:rsid w:val="003469D5"/>
    <w:rsid w:val="00347053"/>
    <w:rsid w:val="0034714C"/>
    <w:rsid w:val="0035109E"/>
    <w:rsid w:val="003534FB"/>
    <w:rsid w:val="003538D2"/>
    <w:rsid w:val="003541FB"/>
    <w:rsid w:val="00354698"/>
    <w:rsid w:val="003547D3"/>
    <w:rsid w:val="00355212"/>
    <w:rsid w:val="00355BDB"/>
    <w:rsid w:val="00356753"/>
    <w:rsid w:val="00357041"/>
    <w:rsid w:val="00357815"/>
    <w:rsid w:val="00357DAE"/>
    <w:rsid w:val="00360683"/>
    <w:rsid w:val="003606BF"/>
    <w:rsid w:val="00360FF1"/>
    <w:rsid w:val="00361C9F"/>
    <w:rsid w:val="003620F6"/>
    <w:rsid w:val="00362B8D"/>
    <w:rsid w:val="00364094"/>
    <w:rsid w:val="00365672"/>
    <w:rsid w:val="00365685"/>
    <w:rsid w:val="00365736"/>
    <w:rsid w:val="003662C3"/>
    <w:rsid w:val="003667E9"/>
    <w:rsid w:val="00366964"/>
    <w:rsid w:val="00366F59"/>
    <w:rsid w:val="00367262"/>
    <w:rsid w:val="0037000A"/>
    <w:rsid w:val="0037020F"/>
    <w:rsid w:val="003715E8"/>
    <w:rsid w:val="00371994"/>
    <w:rsid w:val="0037285F"/>
    <w:rsid w:val="00373032"/>
    <w:rsid w:val="00373279"/>
    <w:rsid w:val="00373C90"/>
    <w:rsid w:val="00374735"/>
    <w:rsid w:val="00374C1C"/>
    <w:rsid w:val="003755EC"/>
    <w:rsid w:val="003756E6"/>
    <w:rsid w:val="003760C9"/>
    <w:rsid w:val="00376168"/>
    <w:rsid w:val="0037635F"/>
    <w:rsid w:val="0037791F"/>
    <w:rsid w:val="00377D81"/>
    <w:rsid w:val="00377F4F"/>
    <w:rsid w:val="003808CD"/>
    <w:rsid w:val="00381967"/>
    <w:rsid w:val="00382105"/>
    <w:rsid w:val="0038378B"/>
    <w:rsid w:val="003839B4"/>
    <w:rsid w:val="003847E4"/>
    <w:rsid w:val="003852E4"/>
    <w:rsid w:val="003858D5"/>
    <w:rsid w:val="00386002"/>
    <w:rsid w:val="00386EE0"/>
    <w:rsid w:val="003870EA"/>
    <w:rsid w:val="0038741E"/>
    <w:rsid w:val="00387C1A"/>
    <w:rsid w:val="00390948"/>
    <w:rsid w:val="00390969"/>
    <w:rsid w:val="00391D5F"/>
    <w:rsid w:val="003921E2"/>
    <w:rsid w:val="0039401D"/>
    <w:rsid w:val="00394517"/>
    <w:rsid w:val="0039503B"/>
    <w:rsid w:val="00395D60"/>
    <w:rsid w:val="00396887"/>
    <w:rsid w:val="00396EC5"/>
    <w:rsid w:val="003976D1"/>
    <w:rsid w:val="00397AA4"/>
    <w:rsid w:val="00397EC9"/>
    <w:rsid w:val="003A1EAC"/>
    <w:rsid w:val="003A20AD"/>
    <w:rsid w:val="003A22AF"/>
    <w:rsid w:val="003A32A1"/>
    <w:rsid w:val="003A3354"/>
    <w:rsid w:val="003A3C8C"/>
    <w:rsid w:val="003A3F20"/>
    <w:rsid w:val="003A40EC"/>
    <w:rsid w:val="003A43DA"/>
    <w:rsid w:val="003A4DEB"/>
    <w:rsid w:val="003A6198"/>
    <w:rsid w:val="003A63C9"/>
    <w:rsid w:val="003A63D7"/>
    <w:rsid w:val="003A6AC5"/>
    <w:rsid w:val="003A772D"/>
    <w:rsid w:val="003A77A4"/>
    <w:rsid w:val="003B0734"/>
    <w:rsid w:val="003B08B8"/>
    <w:rsid w:val="003B0ABA"/>
    <w:rsid w:val="003B1B5F"/>
    <w:rsid w:val="003B1E78"/>
    <w:rsid w:val="003B2037"/>
    <w:rsid w:val="003B2C6B"/>
    <w:rsid w:val="003B3524"/>
    <w:rsid w:val="003B355C"/>
    <w:rsid w:val="003B3577"/>
    <w:rsid w:val="003B3901"/>
    <w:rsid w:val="003B3A06"/>
    <w:rsid w:val="003B3CA8"/>
    <w:rsid w:val="003B4551"/>
    <w:rsid w:val="003B45C6"/>
    <w:rsid w:val="003B4C23"/>
    <w:rsid w:val="003B6E0D"/>
    <w:rsid w:val="003B7B36"/>
    <w:rsid w:val="003C058A"/>
    <w:rsid w:val="003C0AE5"/>
    <w:rsid w:val="003C22E5"/>
    <w:rsid w:val="003C25AC"/>
    <w:rsid w:val="003C271F"/>
    <w:rsid w:val="003C2DC1"/>
    <w:rsid w:val="003C34DA"/>
    <w:rsid w:val="003C3C07"/>
    <w:rsid w:val="003C4D48"/>
    <w:rsid w:val="003C5035"/>
    <w:rsid w:val="003C69A0"/>
    <w:rsid w:val="003C70D1"/>
    <w:rsid w:val="003D0A77"/>
    <w:rsid w:val="003D12EC"/>
    <w:rsid w:val="003D198C"/>
    <w:rsid w:val="003D1A98"/>
    <w:rsid w:val="003D1C12"/>
    <w:rsid w:val="003D1F1C"/>
    <w:rsid w:val="003D2153"/>
    <w:rsid w:val="003D2B6B"/>
    <w:rsid w:val="003D3362"/>
    <w:rsid w:val="003D34DA"/>
    <w:rsid w:val="003D41B0"/>
    <w:rsid w:val="003D427F"/>
    <w:rsid w:val="003D45E5"/>
    <w:rsid w:val="003D4A8F"/>
    <w:rsid w:val="003D5D02"/>
    <w:rsid w:val="003D5F3F"/>
    <w:rsid w:val="003D632A"/>
    <w:rsid w:val="003D651F"/>
    <w:rsid w:val="003D6910"/>
    <w:rsid w:val="003D6BDB"/>
    <w:rsid w:val="003D6D1B"/>
    <w:rsid w:val="003D77AE"/>
    <w:rsid w:val="003E03B4"/>
    <w:rsid w:val="003E1E8F"/>
    <w:rsid w:val="003E2480"/>
    <w:rsid w:val="003E2B12"/>
    <w:rsid w:val="003E2DB2"/>
    <w:rsid w:val="003E2F95"/>
    <w:rsid w:val="003E350D"/>
    <w:rsid w:val="003E36B9"/>
    <w:rsid w:val="003E3C63"/>
    <w:rsid w:val="003E427D"/>
    <w:rsid w:val="003E532E"/>
    <w:rsid w:val="003E5570"/>
    <w:rsid w:val="003E6050"/>
    <w:rsid w:val="003E6ED0"/>
    <w:rsid w:val="003E7A27"/>
    <w:rsid w:val="003E7C56"/>
    <w:rsid w:val="003E7FF4"/>
    <w:rsid w:val="003F179E"/>
    <w:rsid w:val="003F1D5D"/>
    <w:rsid w:val="003F200E"/>
    <w:rsid w:val="003F2CAC"/>
    <w:rsid w:val="003F31FA"/>
    <w:rsid w:val="003F3950"/>
    <w:rsid w:val="003F42A2"/>
    <w:rsid w:val="003F460C"/>
    <w:rsid w:val="003F56AD"/>
    <w:rsid w:val="003F5EC2"/>
    <w:rsid w:val="003F66D2"/>
    <w:rsid w:val="003F66E7"/>
    <w:rsid w:val="003F6A23"/>
    <w:rsid w:val="003F7133"/>
    <w:rsid w:val="003F718D"/>
    <w:rsid w:val="003F7D42"/>
    <w:rsid w:val="00400180"/>
    <w:rsid w:val="004003D8"/>
    <w:rsid w:val="0040061E"/>
    <w:rsid w:val="0040070D"/>
    <w:rsid w:val="00400EC1"/>
    <w:rsid w:val="00401E5B"/>
    <w:rsid w:val="004021ED"/>
    <w:rsid w:val="0040285E"/>
    <w:rsid w:val="0040289F"/>
    <w:rsid w:val="00404BA2"/>
    <w:rsid w:val="004051C4"/>
    <w:rsid w:val="00406EA2"/>
    <w:rsid w:val="0040744B"/>
    <w:rsid w:val="00411134"/>
    <w:rsid w:val="0041155D"/>
    <w:rsid w:val="00411640"/>
    <w:rsid w:val="00411B35"/>
    <w:rsid w:val="00411CED"/>
    <w:rsid w:val="0041220B"/>
    <w:rsid w:val="00412624"/>
    <w:rsid w:val="00412B53"/>
    <w:rsid w:val="0041377B"/>
    <w:rsid w:val="004145E1"/>
    <w:rsid w:val="00414F99"/>
    <w:rsid w:val="00415B4E"/>
    <w:rsid w:val="00416294"/>
    <w:rsid w:val="0041656B"/>
    <w:rsid w:val="00416DDB"/>
    <w:rsid w:val="004171E9"/>
    <w:rsid w:val="0041733B"/>
    <w:rsid w:val="00417683"/>
    <w:rsid w:val="004177E4"/>
    <w:rsid w:val="00417A2E"/>
    <w:rsid w:val="00420F69"/>
    <w:rsid w:val="00422081"/>
    <w:rsid w:val="0042300D"/>
    <w:rsid w:val="004235AE"/>
    <w:rsid w:val="00423839"/>
    <w:rsid w:val="00423D55"/>
    <w:rsid w:val="004251AB"/>
    <w:rsid w:val="0042588C"/>
    <w:rsid w:val="004259A5"/>
    <w:rsid w:val="00425EA7"/>
    <w:rsid w:val="0042608A"/>
    <w:rsid w:val="004261A0"/>
    <w:rsid w:val="00426B00"/>
    <w:rsid w:val="00426FE8"/>
    <w:rsid w:val="00427210"/>
    <w:rsid w:val="00427975"/>
    <w:rsid w:val="00427BDA"/>
    <w:rsid w:val="004304C5"/>
    <w:rsid w:val="004309D1"/>
    <w:rsid w:val="0043171F"/>
    <w:rsid w:val="00431D02"/>
    <w:rsid w:val="00432EE4"/>
    <w:rsid w:val="004335B3"/>
    <w:rsid w:val="00433D71"/>
    <w:rsid w:val="004341C2"/>
    <w:rsid w:val="00434B76"/>
    <w:rsid w:val="004353C9"/>
    <w:rsid w:val="004366BA"/>
    <w:rsid w:val="00437CE3"/>
    <w:rsid w:val="00437D32"/>
    <w:rsid w:val="00437F2F"/>
    <w:rsid w:val="004418ED"/>
    <w:rsid w:val="00442839"/>
    <w:rsid w:val="004433D5"/>
    <w:rsid w:val="00443A73"/>
    <w:rsid w:val="0044406D"/>
    <w:rsid w:val="004446D9"/>
    <w:rsid w:val="00444F1E"/>
    <w:rsid w:val="00446109"/>
    <w:rsid w:val="00446A12"/>
    <w:rsid w:val="00446FB8"/>
    <w:rsid w:val="0045010B"/>
    <w:rsid w:val="0045205F"/>
    <w:rsid w:val="004523B2"/>
    <w:rsid w:val="004525EC"/>
    <w:rsid w:val="00452B9A"/>
    <w:rsid w:val="00454024"/>
    <w:rsid w:val="004540BB"/>
    <w:rsid w:val="00455477"/>
    <w:rsid w:val="004554F6"/>
    <w:rsid w:val="004558C8"/>
    <w:rsid w:val="00455D68"/>
    <w:rsid w:val="00455D78"/>
    <w:rsid w:val="00455DDC"/>
    <w:rsid w:val="004561EE"/>
    <w:rsid w:val="004574B6"/>
    <w:rsid w:val="00457752"/>
    <w:rsid w:val="00457A27"/>
    <w:rsid w:val="00461DDE"/>
    <w:rsid w:val="00462A64"/>
    <w:rsid w:val="00463311"/>
    <w:rsid w:val="0046387A"/>
    <w:rsid w:val="00463A67"/>
    <w:rsid w:val="00463ACD"/>
    <w:rsid w:val="00463E65"/>
    <w:rsid w:val="0046478E"/>
    <w:rsid w:val="004648BE"/>
    <w:rsid w:val="00464BB6"/>
    <w:rsid w:val="00466136"/>
    <w:rsid w:val="004661B2"/>
    <w:rsid w:val="004666C4"/>
    <w:rsid w:val="0046765F"/>
    <w:rsid w:val="00467A5B"/>
    <w:rsid w:val="00471807"/>
    <w:rsid w:val="00472C56"/>
    <w:rsid w:val="00474653"/>
    <w:rsid w:val="0047469C"/>
    <w:rsid w:val="00475BAE"/>
    <w:rsid w:val="00475CDA"/>
    <w:rsid w:val="004768FA"/>
    <w:rsid w:val="004771B7"/>
    <w:rsid w:val="00477B42"/>
    <w:rsid w:val="00477D4F"/>
    <w:rsid w:val="004801BE"/>
    <w:rsid w:val="004807B1"/>
    <w:rsid w:val="00480A3D"/>
    <w:rsid w:val="00480C46"/>
    <w:rsid w:val="004812D2"/>
    <w:rsid w:val="004813E8"/>
    <w:rsid w:val="00481464"/>
    <w:rsid w:val="00482846"/>
    <w:rsid w:val="004828EF"/>
    <w:rsid w:val="004829BB"/>
    <w:rsid w:val="00482C0C"/>
    <w:rsid w:val="00482C7B"/>
    <w:rsid w:val="004834FA"/>
    <w:rsid w:val="0048372F"/>
    <w:rsid w:val="00484852"/>
    <w:rsid w:val="00486338"/>
    <w:rsid w:val="0048634A"/>
    <w:rsid w:val="00487E46"/>
    <w:rsid w:val="00487EE7"/>
    <w:rsid w:val="004906B6"/>
    <w:rsid w:val="004908CD"/>
    <w:rsid w:val="00490F1F"/>
    <w:rsid w:val="0049115F"/>
    <w:rsid w:val="00493931"/>
    <w:rsid w:val="00493CC8"/>
    <w:rsid w:val="00494919"/>
    <w:rsid w:val="00496CE1"/>
    <w:rsid w:val="00497134"/>
    <w:rsid w:val="004A08B6"/>
    <w:rsid w:val="004A1294"/>
    <w:rsid w:val="004A1FEA"/>
    <w:rsid w:val="004A23F2"/>
    <w:rsid w:val="004A30A1"/>
    <w:rsid w:val="004A3155"/>
    <w:rsid w:val="004A384A"/>
    <w:rsid w:val="004A3E11"/>
    <w:rsid w:val="004A3E17"/>
    <w:rsid w:val="004A3E8E"/>
    <w:rsid w:val="004A41D0"/>
    <w:rsid w:val="004A4988"/>
    <w:rsid w:val="004A4E00"/>
    <w:rsid w:val="004A5EDD"/>
    <w:rsid w:val="004A7D39"/>
    <w:rsid w:val="004B0353"/>
    <w:rsid w:val="004B09EA"/>
    <w:rsid w:val="004B09F4"/>
    <w:rsid w:val="004B1F70"/>
    <w:rsid w:val="004B259E"/>
    <w:rsid w:val="004B4290"/>
    <w:rsid w:val="004B47A4"/>
    <w:rsid w:val="004B5508"/>
    <w:rsid w:val="004B5682"/>
    <w:rsid w:val="004B66D4"/>
    <w:rsid w:val="004B6BE2"/>
    <w:rsid w:val="004B72F5"/>
    <w:rsid w:val="004C03C9"/>
    <w:rsid w:val="004C0648"/>
    <w:rsid w:val="004C0EF9"/>
    <w:rsid w:val="004C1354"/>
    <w:rsid w:val="004C138F"/>
    <w:rsid w:val="004C186A"/>
    <w:rsid w:val="004C1D6E"/>
    <w:rsid w:val="004C2A35"/>
    <w:rsid w:val="004C35E5"/>
    <w:rsid w:val="004C377A"/>
    <w:rsid w:val="004C3803"/>
    <w:rsid w:val="004C38D3"/>
    <w:rsid w:val="004C49CE"/>
    <w:rsid w:val="004C4B94"/>
    <w:rsid w:val="004C57C4"/>
    <w:rsid w:val="004C5CF3"/>
    <w:rsid w:val="004C6285"/>
    <w:rsid w:val="004C7850"/>
    <w:rsid w:val="004D1C4F"/>
    <w:rsid w:val="004D3888"/>
    <w:rsid w:val="004D3E1B"/>
    <w:rsid w:val="004D41AE"/>
    <w:rsid w:val="004D53B3"/>
    <w:rsid w:val="004D5547"/>
    <w:rsid w:val="004D622B"/>
    <w:rsid w:val="004D6F66"/>
    <w:rsid w:val="004D7487"/>
    <w:rsid w:val="004D7DB0"/>
    <w:rsid w:val="004E035C"/>
    <w:rsid w:val="004E0B76"/>
    <w:rsid w:val="004E156F"/>
    <w:rsid w:val="004E1DB1"/>
    <w:rsid w:val="004E21B7"/>
    <w:rsid w:val="004E25C3"/>
    <w:rsid w:val="004E2600"/>
    <w:rsid w:val="004E2A2F"/>
    <w:rsid w:val="004E2C96"/>
    <w:rsid w:val="004E339F"/>
    <w:rsid w:val="004E3BF9"/>
    <w:rsid w:val="004E4242"/>
    <w:rsid w:val="004E5047"/>
    <w:rsid w:val="004E515B"/>
    <w:rsid w:val="004E5EF8"/>
    <w:rsid w:val="004E626C"/>
    <w:rsid w:val="004E6C70"/>
    <w:rsid w:val="004E78F2"/>
    <w:rsid w:val="004F06B8"/>
    <w:rsid w:val="004F08AB"/>
    <w:rsid w:val="004F09E9"/>
    <w:rsid w:val="004F1009"/>
    <w:rsid w:val="004F1D50"/>
    <w:rsid w:val="004F1F96"/>
    <w:rsid w:val="004F2A60"/>
    <w:rsid w:val="004F3D3D"/>
    <w:rsid w:val="004F3DB9"/>
    <w:rsid w:val="004F422B"/>
    <w:rsid w:val="004F4539"/>
    <w:rsid w:val="004F53A6"/>
    <w:rsid w:val="004F545F"/>
    <w:rsid w:val="004F5D02"/>
    <w:rsid w:val="004F5D25"/>
    <w:rsid w:val="004F5FFA"/>
    <w:rsid w:val="004F66DA"/>
    <w:rsid w:val="004F7057"/>
    <w:rsid w:val="004F7F2E"/>
    <w:rsid w:val="00500182"/>
    <w:rsid w:val="00500F8B"/>
    <w:rsid w:val="00501D34"/>
    <w:rsid w:val="00502164"/>
    <w:rsid w:val="0050219F"/>
    <w:rsid w:val="00502417"/>
    <w:rsid w:val="005027E8"/>
    <w:rsid w:val="005027FF"/>
    <w:rsid w:val="00502E2D"/>
    <w:rsid w:val="00503563"/>
    <w:rsid w:val="00504F17"/>
    <w:rsid w:val="00505789"/>
    <w:rsid w:val="0050599B"/>
    <w:rsid w:val="00507EBF"/>
    <w:rsid w:val="00512E88"/>
    <w:rsid w:val="005130E0"/>
    <w:rsid w:val="00514DBE"/>
    <w:rsid w:val="005154A0"/>
    <w:rsid w:val="00516074"/>
    <w:rsid w:val="005172C0"/>
    <w:rsid w:val="0051736B"/>
    <w:rsid w:val="00517DBF"/>
    <w:rsid w:val="005206AF"/>
    <w:rsid w:val="00521F5F"/>
    <w:rsid w:val="0052250F"/>
    <w:rsid w:val="0052362B"/>
    <w:rsid w:val="005237CA"/>
    <w:rsid w:val="0052398A"/>
    <w:rsid w:val="00524408"/>
    <w:rsid w:val="00524C4D"/>
    <w:rsid w:val="00524EB0"/>
    <w:rsid w:val="00525244"/>
    <w:rsid w:val="0052526E"/>
    <w:rsid w:val="00525D6E"/>
    <w:rsid w:val="00525E0C"/>
    <w:rsid w:val="00525EBC"/>
    <w:rsid w:val="005260BC"/>
    <w:rsid w:val="00526206"/>
    <w:rsid w:val="005301DF"/>
    <w:rsid w:val="005306E2"/>
    <w:rsid w:val="005309CF"/>
    <w:rsid w:val="005322E4"/>
    <w:rsid w:val="005329FB"/>
    <w:rsid w:val="00533758"/>
    <w:rsid w:val="005340A1"/>
    <w:rsid w:val="0053527A"/>
    <w:rsid w:val="00535773"/>
    <w:rsid w:val="00536C7A"/>
    <w:rsid w:val="00536E4D"/>
    <w:rsid w:val="00537766"/>
    <w:rsid w:val="00537DC7"/>
    <w:rsid w:val="005413A0"/>
    <w:rsid w:val="0054141C"/>
    <w:rsid w:val="00542069"/>
    <w:rsid w:val="005425D5"/>
    <w:rsid w:val="0054323A"/>
    <w:rsid w:val="00544537"/>
    <w:rsid w:val="00544FFE"/>
    <w:rsid w:val="005458DE"/>
    <w:rsid w:val="005465DF"/>
    <w:rsid w:val="00546E10"/>
    <w:rsid w:val="00547F99"/>
    <w:rsid w:val="00550062"/>
    <w:rsid w:val="00550721"/>
    <w:rsid w:val="00551B2B"/>
    <w:rsid w:val="00551EF1"/>
    <w:rsid w:val="00551F19"/>
    <w:rsid w:val="00552049"/>
    <w:rsid w:val="005520B4"/>
    <w:rsid w:val="00553C9E"/>
    <w:rsid w:val="005549B3"/>
    <w:rsid w:val="00554D60"/>
    <w:rsid w:val="0055503E"/>
    <w:rsid w:val="00555A00"/>
    <w:rsid w:val="00555C72"/>
    <w:rsid w:val="00556410"/>
    <w:rsid w:val="0055641F"/>
    <w:rsid w:val="0055652E"/>
    <w:rsid w:val="00556965"/>
    <w:rsid w:val="00560159"/>
    <w:rsid w:val="0056030A"/>
    <w:rsid w:val="00561728"/>
    <w:rsid w:val="00561D5C"/>
    <w:rsid w:val="00562BD4"/>
    <w:rsid w:val="00563B77"/>
    <w:rsid w:val="00564668"/>
    <w:rsid w:val="00564C0A"/>
    <w:rsid w:val="005650D4"/>
    <w:rsid w:val="005654AE"/>
    <w:rsid w:val="0056581B"/>
    <w:rsid w:val="00566A9B"/>
    <w:rsid w:val="00566E09"/>
    <w:rsid w:val="00566E76"/>
    <w:rsid w:val="0056742B"/>
    <w:rsid w:val="00567BE3"/>
    <w:rsid w:val="005704B0"/>
    <w:rsid w:val="00570507"/>
    <w:rsid w:val="005714B4"/>
    <w:rsid w:val="00571837"/>
    <w:rsid w:val="00571A03"/>
    <w:rsid w:val="00572D9C"/>
    <w:rsid w:val="005733C8"/>
    <w:rsid w:val="00574D2D"/>
    <w:rsid w:val="005759B6"/>
    <w:rsid w:val="00575ADC"/>
    <w:rsid w:val="00576298"/>
    <w:rsid w:val="00576604"/>
    <w:rsid w:val="005778BC"/>
    <w:rsid w:val="00577D37"/>
    <w:rsid w:val="005809A2"/>
    <w:rsid w:val="00580D8A"/>
    <w:rsid w:val="0058253F"/>
    <w:rsid w:val="0058279B"/>
    <w:rsid w:val="005833B4"/>
    <w:rsid w:val="00583EB1"/>
    <w:rsid w:val="00584C8C"/>
    <w:rsid w:val="00584D5A"/>
    <w:rsid w:val="00584EDC"/>
    <w:rsid w:val="005850C6"/>
    <w:rsid w:val="005858C6"/>
    <w:rsid w:val="0058629D"/>
    <w:rsid w:val="0058656C"/>
    <w:rsid w:val="005869F0"/>
    <w:rsid w:val="00587379"/>
    <w:rsid w:val="005877D5"/>
    <w:rsid w:val="00587A51"/>
    <w:rsid w:val="00587A9D"/>
    <w:rsid w:val="00587ACA"/>
    <w:rsid w:val="005909D0"/>
    <w:rsid w:val="00591CF3"/>
    <w:rsid w:val="00591D7C"/>
    <w:rsid w:val="0059485B"/>
    <w:rsid w:val="005950DB"/>
    <w:rsid w:val="005960EB"/>
    <w:rsid w:val="005961DE"/>
    <w:rsid w:val="005964D2"/>
    <w:rsid w:val="0059673A"/>
    <w:rsid w:val="00596CC3"/>
    <w:rsid w:val="00596E32"/>
    <w:rsid w:val="00597191"/>
    <w:rsid w:val="005976C2"/>
    <w:rsid w:val="005A0E52"/>
    <w:rsid w:val="005A1362"/>
    <w:rsid w:val="005A24C0"/>
    <w:rsid w:val="005A2926"/>
    <w:rsid w:val="005A3585"/>
    <w:rsid w:val="005A3E6F"/>
    <w:rsid w:val="005A4454"/>
    <w:rsid w:val="005A5B98"/>
    <w:rsid w:val="005A5DB2"/>
    <w:rsid w:val="005A663E"/>
    <w:rsid w:val="005A68BA"/>
    <w:rsid w:val="005A6BD3"/>
    <w:rsid w:val="005A7521"/>
    <w:rsid w:val="005B1750"/>
    <w:rsid w:val="005B191F"/>
    <w:rsid w:val="005B396B"/>
    <w:rsid w:val="005B3B95"/>
    <w:rsid w:val="005B411D"/>
    <w:rsid w:val="005B4F2D"/>
    <w:rsid w:val="005B5A02"/>
    <w:rsid w:val="005B5BCB"/>
    <w:rsid w:val="005B6345"/>
    <w:rsid w:val="005B6372"/>
    <w:rsid w:val="005B65FC"/>
    <w:rsid w:val="005B74D9"/>
    <w:rsid w:val="005B7E7C"/>
    <w:rsid w:val="005C15A9"/>
    <w:rsid w:val="005C18D1"/>
    <w:rsid w:val="005C193A"/>
    <w:rsid w:val="005C1A7D"/>
    <w:rsid w:val="005C2073"/>
    <w:rsid w:val="005C217A"/>
    <w:rsid w:val="005C27FE"/>
    <w:rsid w:val="005C281E"/>
    <w:rsid w:val="005C2B11"/>
    <w:rsid w:val="005C2C01"/>
    <w:rsid w:val="005C2C96"/>
    <w:rsid w:val="005C3A1B"/>
    <w:rsid w:val="005C3F2A"/>
    <w:rsid w:val="005C3F3C"/>
    <w:rsid w:val="005C4DB1"/>
    <w:rsid w:val="005C5F1F"/>
    <w:rsid w:val="005C5FFB"/>
    <w:rsid w:val="005C6D4E"/>
    <w:rsid w:val="005C7CF2"/>
    <w:rsid w:val="005D01E2"/>
    <w:rsid w:val="005D0EBF"/>
    <w:rsid w:val="005D15D0"/>
    <w:rsid w:val="005D216B"/>
    <w:rsid w:val="005D23DB"/>
    <w:rsid w:val="005D2B18"/>
    <w:rsid w:val="005D365B"/>
    <w:rsid w:val="005D36B8"/>
    <w:rsid w:val="005D3FE9"/>
    <w:rsid w:val="005D6314"/>
    <w:rsid w:val="005D6624"/>
    <w:rsid w:val="005D695B"/>
    <w:rsid w:val="005D6D3D"/>
    <w:rsid w:val="005D740E"/>
    <w:rsid w:val="005E0858"/>
    <w:rsid w:val="005E0DA7"/>
    <w:rsid w:val="005E17B0"/>
    <w:rsid w:val="005E20AC"/>
    <w:rsid w:val="005E2975"/>
    <w:rsid w:val="005E2A39"/>
    <w:rsid w:val="005E30F8"/>
    <w:rsid w:val="005E328C"/>
    <w:rsid w:val="005E3869"/>
    <w:rsid w:val="005E38BB"/>
    <w:rsid w:val="005E3A02"/>
    <w:rsid w:val="005E486E"/>
    <w:rsid w:val="005E4958"/>
    <w:rsid w:val="005E4ED3"/>
    <w:rsid w:val="005E58FE"/>
    <w:rsid w:val="005E5F39"/>
    <w:rsid w:val="005E61BE"/>
    <w:rsid w:val="005E626A"/>
    <w:rsid w:val="005E628B"/>
    <w:rsid w:val="005E68B3"/>
    <w:rsid w:val="005E7399"/>
    <w:rsid w:val="005F1087"/>
    <w:rsid w:val="005F2053"/>
    <w:rsid w:val="005F2E50"/>
    <w:rsid w:val="005F3240"/>
    <w:rsid w:val="005F33D3"/>
    <w:rsid w:val="005F50A7"/>
    <w:rsid w:val="005F5128"/>
    <w:rsid w:val="005F5BE5"/>
    <w:rsid w:val="005F5C10"/>
    <w:rsid w:val="005F6B7F"/>
    <w:rsid w:val="005F7BD9"/>
    <w:rsid w:val="00600198"/>
    <w:rsid w:val="00601D48"/>
    <w:rsid w:val="0060342D"/>
    <w:rsid w:val="00603CEC"/>
    <w:rsid w:val="00603DA1"/>
    <w:rsid w:val="00604E59"/>
    <w:rsid w:val="00605E03"/>
    <w:rsid w:val="00606A40"/>
    <w:rsid w:val="00607060"/>
    <w:rsid w:val="006103CD"/>
    <w:rsid w:val="006105C3"/>
    <w:rsid w:val="00610984"/>
    <w:rsid w:val="00610A38"/>
    <w:rsid w:val="0061167C"/>
    <w:rsid w:val="00611F8F"/>
    <w:rsid w:val="006122CF"/>
    <w:rsid w:val="00613873"/>
    <w:rsid w:val="006156C9"/>
    <w:rsid w:val="00616021"/>
    <w:rsid w:val="006161EE"/>
    <w:rsid w:val="006168A4"/>
    <w:rsid w:val="00616E0B"/>
    <w:rsid w:val="00620012"/>
    <w:rsid w:val="00620A14"/>
    <w:rsid w:val="00620E24"/>
    <w:rsid w:val="00622583"/>
    <w:rsid w:val="0062301F"/>
    <w:rsid w:val="006231B1"/>
    <w:rsid w:val="0062401D"/>
    <w:rsid w:val="0062409D"/>
    <w:rsid w:val="00624561"/>
    <w:rsid w:val="0062590B"/>
    <w:rsid w:val="006276AC"/>
    <w:rsid w:val="006308FB"/>
    <w:rsid w:val="00630CAD"/>
    <w:rsid w:val="00631309"/>
    <w:rsid w:val="00631503"/>
    <w:rsid w:val="0063175D"/>
    <w:rsid w:val="00631EE2"/>
    <w:rsid w:val="00634766"/>
    <w:rsid w:val="0063592D"/>
    <w:rsid w:val="00635EB2"/>
    <w:rsid w:val="00636FF2"/>
    <w:rsid w:val="00637714"/>
    <w:rsid w:val="00640D9F"/>
    <w:rsid w:val="006410AA"/>
    <w:rsid w:val="00642B7A"/>
    <w:rsid w:val="00643424"/>
    <w:rsid w:val="00643D04"/>
    <w:rsid w:val="0064484A"/>
    <w:rsid w:val="006458DA"/>
    <w:rsid w:val="00645B9A"/>
    <w:rsid w:val="0064609E"/>
    <w:rsid w:val="006462B6"/>
    <w:rsid w:val="00646BDC"/>
    <w:rsid w:val="00646C7C"/>
    <w:rsid w:val="00646DCF"/>
    <w:rsid w:val="006474CE"/>
    <w:rsid w:val="00650ADE"/>
    <w:rsid w:val="0065132F"/>
    <w:rsid w:val="006516AE"/>
    <w:rsid w:val="00651CBF"/>
    <w:rsid w:val="006541B9"/>
    <w:rsid w:val="006548DF"/>
    <w:rsid w:val="00654D0F"/>
    <w:rsid w:val="00654E2B"/>
    <w:rsid w:val="00655018"/>
    <w:rsid w:val="006563EA"/>
    <w:rsid w:val="00656480"/>
    <w:rsid w:val="00656694"/>
    <w:rsid w:val="00656E12"/>
    <w:rsid w:val="00657101"/>
    <w:rsid w:val="00657F29"/>
    <w:rsid w:val="00660B26"/>
    <w:rsid w:val="00660F15"/>
    <w:rsid w:val="00661471"/>
    <w:rsid w:val="006614AE"/>
    <w:rsid w:val="006619E4"/>
    <w:rsid w:val="00663269"/>
    <w:rsid w:val="006639DF"/>
    <w:rsid w:val="00663B46"/>
    <w:rsid w:val="00663BDC"/>
    <w:rsid w:val="006640ED"/>
    <w:rsid w:val="00664B09"/>
    <w:rsid w:val="00664D0C"/>
    <w:rsid w:val="00665683"/>
    <w:rsid w:val="006658A4"/>
    <w:rsid w:val="00665ABD"/>
    <w:rsid w:val="006661B1"/>
    <w:rsid w:val="00666E2D"/>
    <w:rsid w:val="00667283"/>
    <w:rsid w:val="00667928"/>
    <w:rsid w:val="00667B49"/>
    <w:rsid w:val="00667D8C"/>
    <w:rsid w:val="00670142"/>
    <w:rsid w:val="00670163"/>
    <w:rsid w:val="0067061F"/>
    <w:rsid w:val="006706C8"/>
    <w:rsid w:val="00671E7D"/>
    <w:rsid w:val="00671FB9"/>
    <w:rsid w:val="006732F0"/>
    <w:rsid w:val="00674D00"/>
    <w:rsid w:val="006755FE"/>
    <w:rsid w:val="00676773"/>
    <w:rsid w:val="006769EE"/>
    <w:rsid w:val="00676BB2"/>
    <w:rsid w:val="00677163"/>
    <w:rsid w:val="0067741D"/>
    <w:rsid w:val="00680195"/>
    <w:rsid w:val="0068041D"/>
    <w:rsid w:val="00680577"/>
    <w:rsid w:val="006807A3"/>
    <w:rsid w:val="0068103D"/>
    <w:rsid w:val="0068178C"/>
    <w:rsid w:val="00681E17"/>
    <w:rsid w:val="00682B3E"/>
    <w:rsid w:val="00683367"/>
    <w:rsid w:val="00683767"/>
    <w:rsid w:val="00684BBB"/>
    <w:rsid w:val="00684E17"/>
    <w:rsid w:val="0068517A"/>
    <w:rsid w:val="00686529"/>
    <w:rsid w:val="00686FEB"/>
    <w:rsid w:val="0068717F"/>
    <w:rsid w:val="0068746E"/>
    <w:rsid w:val="00687C54"/>
    <w:rsid w:val="00687D6E"/>
    <w:rsid w:val="0069023B"/>
    <w:rsid w:val="00690728"/>
    <w:rsid w:val="00690C9B"/>
    <w:rsid w:val="006915E7"/>
    <w:rsid w:val="00691D2E"/>
    <w:rsid w:val="00692F61"/>
    <w:rsid w:val="0069308D"/>
    <w:rsid w:val="006938A9"/>
    <w:rsid w:val="006944FB"/>
    <w:rsid w:val="00694E92"/>
    <w:rsid w:val="006952E9"/>
    <w:rsid w:val="0069533F"/>
    <w:rsid w:val="0069538C"/>
    <w:rsid w:val="00695D4B"/>
    <w:rsid w:val="00695DE7"/>
    <w:rsid w:val="00696238"/>
    <w:rsid w:val="006964F3"/>
    <w:rsid w:val="00697804"/>
    <w:rsid w:val="006A02CB"/>
    <w:rsid w:val="006A0B03"/>
    <w:rsid w:val="006A0B76"/>
    <w:rsid w:val="006A0ECC"/>
    <w:rsid w:val="006A1620"/>
    <w:rsid w:val="006A27E2"/>
    <w:rsid w:val="006A2F03"/>
    <w:rsid w:val="006A32A4"/>
    <w:rsid w:val="006A33AE"/>
    <w:rsid w:val="006A3B5C"/>
    <w:rsid w:val="006A443A"/>
    <w:rsid w:val="006A4E07"/>
    <w:rsid w:val="006A4E95"/>
    <w:rsid w:val="006A541E"/>
    <w:rsid w:val="006A5A25"/>
    <w:rsid w:val="006A5B4C"/>
    <w:rsid w:val="006A6664"/>
    <w:rsid w:val="006A72EA"/>
    <w:rsid w:val="006A7DD6"/>
    <w:rsid w:val="006A7ECA"/>
    <w:rsid w:val="006B07AE"/>
    <w:rsid w:val="006B07B6"/>
    <w:rsid w:val="006B0D0C"/>
    <w:rsid w:val="006B0D8B"/>
    <w:rsid w:val="006B1682"/>
    <w:rsid w:val="006B2262"/>
    <w:rsid w:val="006B2678"/>
    <w:rsid w:val="006B4590"/>
    <w:rsid w:val="006B4E39"/>
    <w:rsid w:val="006B591C"/>
    <w:rsid w:val="006B5E14"/>
    <w:rsid w:val="006B6E47"/>
    <w:rsid w:val="006C00B0"/>
    <w:rsid w:val="006C03EE"/>
    <w:rsid w:val="006C0438"/>
    <w:rsid w:val="006C0746"/>
    <w:rsid w:val="006C09DF"/>
    <w:rsid w:val="006C12F5"/>
    <w:rsid w:val="006C1446"/>
    <w:rsid w:val="006C1C3D"/>
    <w:rsid w:val="006C3719"/>
    <w:rsid w:val="006C3B8A"/>
    <w:rsid w:val="006C3FC9"/>
    <w:rsid w:val="006C46EF"/>
    <w:rsid w:val="006C5A94"/>
    <w:rsid w:val="006C698F"/>
    <w:rsid w:val="006C6C33"/>
    <w:rsid w:val="006C72E7"/>
    <w:rsid w:val="006C749D"/>
    <w:rsid w:val="006C7CB4"/>
    <w:rsid w:val="006D0A66"/>
    <w:rsid w:val="006D102E"/>
    <w:rsid w:val="006D18B2"/>
    <w:rsid w:val="006D1B1E"/>
    <w:rsid w:val="006D2502"/>
    <w:rsid w:val="006D2AC5"/>
    <w:rsid w:val="006D44DA"/>
    <w:rsid w:val="006D5062"/>
    <w:rsid w:val="006D5492"/>
    <w:rsid w:val="006D54FF"/>
    <w:rsid w:val="006D5675"/>
    <w:rsid w:val="006D56A2"/>
    <w:rsid w:val="006D5929"/>
    <w:rsid w:val="006D67CA"/>
    <w:rsid w:val="006D7B77"/>
    <w:rsid w:val="006D7DA5"/>
    <w:rsid w:val="006E0B43"/>
    <w:rsid w:val="006E1AEE"/>
    <w:rsid w:val="006E1B66"/>
    <w:rsid w:val="006E1F08"/>
    <w:rsid w:val="006E29F5"/>
    <w:rsid w:val="006E46EC"/>
    <w:rsid w:val="006E532B"/>
    <w:rsid w:val="006E5A97"/>
    <w:rsid w:val="006E6D74"/>
    <w:rsid w:val="006F0757"/>
    <w:rsid w:val="006F0870"/>
    <w:rsid w:val="006F0913"/>
    <w:rsid w:val="006F0C93"/>
    <w:rsid w:val="006F1B16"/>
    <w:rsid w:val="006F1CAE"/>
    <w:rsid w:val="006F22EF"/>
    <w:rsid w:val="006F2855"/>
    <w:rsid w:val="006F3167"/>
    <w:rsid w:val="006F3609"/>
    <w:rsid w:val="006F4648"/>
    <w:rsid w:val="006F476C"/>
    <w:rsid w:val="006F628D"/>
    <w:rsid w:val="006F67CC"/>
    <w:rsid w:val="006F702A"/>
    <w:rsid w:val="00701475"/>
    <w:rsid w:val="00701CC3"/>
    <w:rsid w:val="00701D0C"/>
    <w:rsid w:val="0070239F"/>
    <w:rsid w:val="007030EC"/>
    <w:rsid w:val="00703B0E"/>
    <w:rsid w:val="00704260"/>
    <w:rsid w:val="00704A67"/>
    <w:rsid w:val="007073AE"/>
    <w:rsid w:val="00711039"/>
    <w:rsid w:val="007114AB"/>
    <w:rsid w:val="00711673"/>
    <w:rsid w:val="00711A1A"/>
    <w:rsid w:val="00711AFC"/>
    <w:rsid w:val="00712F0D"/>
    <w:rsid w:val="007147DC"/>
    <w:rsid w:val="007148CA"/>
    <w:rsid w:val="00716000"/>
    <w:rsid w:val="0071696B"/>
    <w:rsid w:val="00716F06"/>
    <w:rsid w:val="00717754"/>
    <w:rsid w:val="00717EB8"/>
    <w:rsid w:val="00720CF8"/>
    <w:rsid w:val="0072192D"/>
    <w:rsid w:val="00722B36"/>
    <w:rsid w:val="00723320"/>
    <w:rsid w:val="00723361"/>
    <w:rsid w:val="00723EA1"/>
    <w:rsid w:val="00725318"/>
    <w:rsid w:val="0072544F"/>
    <w:rsid w:val="00725628"/>
    <w:rsid w:val="007260F9"/>
    <w:rsid w:val="00726F8F"/>
    <w:rsid w:val="00726FD2"/>
    <w:rsid w:val="00727BF6"/>
    <w:rsid w:val="00727F79"/>
    <w:rsid w:val="007309D3"/>
    <w:rsid w:val="00730B34"/>
    <w:rsid w:val="007319A8"/>
    <w:rsid w:val="007331F2"/>
    <w:rsid w:val="00733666"/>
    <w:rsid w:val="00733CA5"/>
    <w:rsid w:val="00733E94"/>
    <w:rsid w:val="00735685"/>
    <w:rsid w:val="00735691"/>
    <w:rsid w:val="00736315"/>
    <w:rsid w:val="0073651A"/>
    <w:rsid w:val="00736803"/>
    <w:rsid w:val="00736AD6"/>
    <w:rsid w:val="00737222"/>
    <w:rsid w:val="00737B2B"/>
    <w:rsid w:val="00737B68"/>
    <w:rsid w:val="0074027A"/>
    <w:rsid w:val="007410F9"/>
    <w:rsid w:val="007419DF"/>
    <w:rsid w:val="0074212B"/>
    <w:rsid w:val="00742887"/>
    <w:rsid w:val="00743C0B"/>
    <w:rsid w:val="00743F50"/>
    <w:rsid w:val="0074501A"/>
    <w:rsid w:val="00746E60"/>
    <w:rsid w:val="0075079C"/>
    <w:rsid w:val="00752D78"/>
    <w:rsid w:val="0075368D"/>
    <w:rsid w:val="00753970"/>
    <w:rsid w:val="00754413"/>
    <w:rsid w:val="0075512E"/>
    <w:rsid w:val="007557CC"/>
    <w:rsid w:val="00756385"/>
    <w:rsid w:val="00756588"/>
    <w:rsid w:val="0075702E"/>
    <w:rsid w:val="00757122"/>
    <w:rsid w:val="0076061D"/>
    <w:rsid w:val="00761F3E"/>
    <w:rsid w:val="00761F5D"/>
    <w:rsid w:val="007622AF"/>
    <w:rsid w:val="007654DC"/>
    <w:rsid w:val="00765A31"/>
    <w:rsid w:val="00767390"/>
    <w:rsid w:val="00767788"/>
    <w:rsid w:val="007705E2"/>
    <w:rsid w:val="00770B8C"/>
    <w:rsid w:val="00770C24"/>
    <w:rsid w:val="00770FEA"/>
    <w:rsid w:val="00772815"/>
    <w:rsid w:val="00772927"/>
    <w:rsid w:val="007733D1"/>
    <w:rsid w:val="007743DC"/>
    <w:rsid w:val="00774491"/>
    <w:rsid w:val="00775999"/>
    <w:rsid w:val="00775D89"/>
    <w:rsid w:val="00776361"/>
    <w:rsid w:val="00776836"/>
    <w:rsid w:val="00777091"/>
    <w:rsid w:val="0077723A"/>
    <w:rsid w:val="00777B19"/>
    <w:rsid w:val="00777BD5"/>
    <w:rsid w:val="00777F20"/>
    <w:rsid w:val="00780C88"/>
    <w:rsid w:val="00783B52"/>
    <w:rsid w:val="00784EA3"/>
    <w:rsid w:val="0078601D"/>
    <w:rsid w:val="00786393"/>
    <w:rsid w:val="00786A3B"/>
    <w:rsid w:val="00786B78"/>
    <w:rsid w:val="00786E41"/>
    <w:rsid w:val="007877BC"/>
    <w:rsid w:val="00787A57"/>
    <w:rsid w:val="00790A0F"/>
    <w:rsid w:val="007912DF"/>
    <w:rsid w:val="007919A0"/>
    <w:rsid w:val="00791B10"/>
    <w:rsid w:val="007922DD"/>
    <w:rsid w:val="00792F4B"/>
    <w:rsid w:val="00793925"/>
    <w:rsid w:val="00794720"/>
    <w:rsid w:val="007947A2"/>
    <w:rsid w:val="0079562F"/>
    <w:rsid w:val="0079666C"/>
    <w:rsid w:val="00796999"/>
    <w:rsid w:val="00796C7F"/>
    <w:rsid w:val="00797425"/>
    <w:rsid w:val="00797448"/>
    <w:rsid w:val="007A06C3"/>
    <w:rsid w:val="007A084A"/>
    <w:rsid w:val="007A0EB2"/>
    <w:rsid w:val="007A24EF"/>
    <w:rsid w:val="007A3B54"/>
    <w:rsid w:val="007A47C5"/>
    <w:rsid w:val="007A485A"/>
    <w:rsid w:val="007A4BD0"/>
    <w:rsid w:val="007A4F32"/>
    <w:rsid w:val="007A535E"/>
    <w:rsid w:val="007A5EDA"/>
    <w:rsid w:val="007A64AB"/>
    <w:rsid w:val="007A68FF"/>
    <w:rsid w:val="007A757D"/>
    <w:rsid w:val="007A7F84"/>
    <w:rsid w:val="007B0174"/>
    <w:rsid w:val="007B0484"/>
    <w:rsid w:val="007B0F20"/>
    <w:rsid w:val="007B2766"/>
    <w:rsid w:val="007B35A8"/>
    <w:rsid w:val="007B48E3"/>
    <w:rsid w:val="007B5788"/>
    <w:rsid w:val="007B776B"/>
    <w:rsid w:val="007B7D8A"/>
    <w:rsid w:val="007C08D9"/>
    <w:rsid w:val="007C0B35"/>
    <w:rsid w:val="007C0C3B"/>
    <w:rsid w:val="007C1059"/>
    <w:rsid w:val="007C2AC9"/>
    <w:rsid w:val="007C2F72"/>
    <w:rsid w:val="007C3480"/>
    <w:rsid w:val="007C48F0"/>
    <w:rsid w:val="007C4CD9"/>
    <w:rsid w:val="007C5430"/>
    <w:rsid w:val="007C6F22"/>
    <w:rsid w:val="007C71F4"/>
    <w:rsid w:val="007C7C36"/>
    <w:rsid w:val="007D08D2"/>
    <w:rsid w:val="007D17C0"/>
    <w:rsid w:val="007D25B6"/>
    <w:rsid w:val="007D54F3"/>
    <w:rsid w:val="007D58E4"/>
    <w:rsid w:val="007D6E74"/>
    <w:rsid w:val="007D738C"/>
    <w:rsid w:val="007D7544"/>
    <w:rsid w:val="007D7609"/>
    <w:rsid w:val="007D7A00"/>
    <w:rsid w:val="007D7CAF"/>
    <w:rsid w:val="007E01FD"/>
    <w:rsid w:val="007E1A22"/>
    <w:rsid w:val="007E1B99"/>
    <w:rsid w:val="007E21A4"/>
    <w:rsid w:val="007E23D1"/>
    <w:rsid w:val="007E2A01"/>
    <w:rsid w:val="007E3F18"/>
    <w:rsid w:val="007E4561"/>
    <w:rsid w:val="007E4B2E"/>
    <w:rsid w:val="007E4C8A"/>
    <w:rsid w:val="007E52DE"/>
    <w:rsid w:val="007E5607"/>
    <w:rsid w:val="007E57E3"/>
    <w:rsid w:val="007E6583"/>
    <w:rsid w:val="007E6901"/>
    <w:rsid w:val="007E6F4A"/>
    <w:rsid w:val="007E6F63"/>
    <w:rsid w:val="007E74EC"/>
    <w:rsid w:val="007E765D"/>
    <w:rsid w:val="007F04EA"/>
    <w:rsid w:val="007F1462"/>
    <w:rsid w:val="007F1F20"/>
    <w:rsid w:val="007F2B72"/>
    <w:rsid w:val="007F2DF9"/>
    <w:rsid w:val="007F35E7"/>
    <w:rsid w:val="007F386B"/>
    <w:rsid w:val="007F4951"/>
    <w:rsid w:val="007F4FE2"/>
    <w:rsid w:val="007F562F"/>
    <w:rsid w:val="007F598C"/>
    <w:rsid w:val="007F6767"/>
    <w:rsid w:val="007F6A65"/>
    <w:rsid w:val="007F7669"/>
    <w:rsid w:val="008000AC"/>
    <w:rsid w:val="008000FF"/>
    <w:rsid w:val="00800457"/>
    <w:rsid w:val="00803667"/>
    <w:rsid w:val="0080402F"/>
    <w:rsid w:val="00804657"/>
    <w:rsid w:val="008046F7"/>
    <w:rsid w:val="00804F1F"/>
    <w:rsid w:val="0080515B"/>
    <w:rsid w:val="00806315"/>
    <w:rsid w:val="008066E3"/>
    <w:rsid w:val="008106C0"/>
    <w:rsid w:val="008112E3"/>
    <w:rsid w:val="00812279"/>
    <w:rsid w:val="0081253C"/>
    <w:rsid w:val="00812745"/>
    <w:rsid w:val="00812BED"/>
    <w:rsid w:val="008135FC"/>
    <w:rsid w:val="00813E64"/>
    <w:rsid w:val="00814660"/>
    <w:rsid w:val="0081656E"/>
    <w:rsid w:val="00820360"/>
    <w:rsid w:val="008218FB"/>
    <w:rsid w:val="00821A76"/>
    <w:rsid w:val="0082241B"/>
    <w:rsid w:val="00823961"/>
    <w:rsid w:val="008250C9"/>
    <w:rsid w:val="008252C9"/>
    <w:rsid w:val="008277B1"/>
    <w:rsid w:val="00827AF3"/>
    <w:rsid w:val="008302C9"/>
    <w:rsid w:val="008307B6"/>
    <w:rsid w:val="00831725"/>
    <w:rsid w:val="0083191C"/>
    <w:rsid w:val="00831995"/>
    <w:rsid w:val="008319C6"/>
    <w:rsid w:val="008324E9"/>
    <w:rsid w:val="00833CFA"/>
    <w:rsid w:val="00833D39"/>
    <w:rsid w:val="0083432E"/>
    <w:rsid w:val="00834D9A"/>
    <w:rsid w:val="00834DB6"/>
    <w:rsid w:val="00835234"/>
    <w:rsid w:val="00835F64"/>
    <w:rsid w:val="0083728D"/>
    <w:rsid w:val="00837701"/>
    <w:rsid w:val="00837B1B"/>
    <w:rsid w:val="008402D1"/>
    <w:rsid w:val="00840452"/>
    <w:rsid w:val="00840A16"/>
    <w:rsid w:val="00841357"/>
    <w:rsid w:val="00841903"/>
    <w:rsid w:val="00842774"/>
    <w:rsid w:val="00843DF2"/>
    <w:rsid w:val="00844164"/>
    <w:rsid w:val="008444D7"/>
    <w:rsid w:val="008459FE"/>
    <w:rsid w:val="00845D30"/>
    <w:rsid w:val="008465E9"/>
    <w:rsid w:val="00846700"/>
    <w:rsid w:val="0084673F"/>
    <w:rsid w:val="0084707D"/>
    <w:rsid w:val="008473F8"/>
    <w:rsid w:val="008512D1"/>
    <w:rsid w:val="00851FAC"/>
    <w:rsid w:val="00852E13"/>
    <w:rsid w:val="0085307B"/>
    <w:rsid w:val="00853253"/>
    <w:rsid w:val="0085337A"/>
    <w:rsid w:val="00854109"/>
    <w:rsid w:val="00854981"/>
    <w:rsid w:val="008560AB"/>
    <w:rsid w:val="00856257"/>
    <w:rsid w:val="00856580"/>
    <w:rsid w:val="008604C9"/>
    <w:rsid w:val="008618E1"/>
    <w:rsid w:val="0086252C"/>
    <w:rsid w:val="00862627"/>
    <w:rsid w:val="008626D9"/>
    <w:rsid w:val="00862A21"/>
    <w:rsid w:val="00863429"/>
    <w:rsid w:val="0086372D"/>
    <w:rsid w:val="00863AAC"/>
    <w:rsid w:val="00863DFE"/>
    <w:rsid w:val="00864772"/>
    <w:rsid w:val="00865CCB"/>
    <w:rsid w:val="00865D05"/>
    <w:rsid w:val="0086758A"/>
    <w:rsid w:val="00867C2D"/>
    <w:rsid w:val="008702A9"/>
    <w:rsid w:val="00871F42"/>
    <w:rsid w:val="00872AB5"/>
    <w:rsid w:val="00872DE0"/>
    <w:rsid w:val="00873367"/>
    <w:rsid w:val="00873406"/>
    <w:rsid w:val="0087384A"/>
    <w:rsid w:val="00873CB7"/>
    <w:rsid w:val="00873D35"/>
    <w:rsid w:val="00874409"/>
    <w:rsid w:val="00874BAA"/>
    <w:rsid w:val="00874F0F"/>
    <w:rsid w:val="00874F4A"/>
    <w:rsid w:val="00875C49"/>
    <w:rsid w:val="00875E2C"/>
    <w:rsid w:val="0087629E"/>
    <w:rsid w:val="00880CE1"/>
    <w:rsid w:val="008837F2"/>
    <w:rsid w:val="0088394B"/>
    <w:rsid w:val="00883A1F"/>
    <w:rsid w:val="00884041"/>
    <w:rsid w:val="008850E8"/>
    <w:rsid w:val="008851C8"/>
    <w:rsid w:val="0088551B"/>
    <w:rsid w:val="008859E4"/>
    <w:rsid w:val="00885E42"/>
    <w:rsid w:val="00885FB3"/>
    <w:rsid w:val="00886898"/>
    <w:rsid w:val="00887755"/>
    <w:rsid w:val="00887C51"/>
    <w:rsid w:val="0089103C"/>
    <w:rsid w:val="00891E0B"/>
    <w:rsid w:val="00891F51"/>
    <w:rsid w:val="00893249"/>
    <w:rsid w:val="00893443"/>
    <w:rsid w:val="00893661"/>
    <w:rsid w:val="00895C8E"/>
    <w:rsid w:val="008962FE"/>
    <w:rsid w:val="008966B6"/>
    <w:rsid w:val="00897224"/>
    <w:rsid w:val="008973D2"/>
    <w:rsid w:val="00897DB8"/>
    <w:rsid w:val="008A16A5"/>
    <w:rsid w:val="008A20EA"/>
    <w:rsid w:val="008A2955"/>
    <w:rsid w:val="008A2A84"/>
    <w:rsid w:val="008A2F53"/>
    <w:rsid w:val="008A34D0"/>
    <w:rsid w:val="008A3A17"/>
    <w:rsid w:val="008A3D94"/>
    <w:rsid w:val="008A4652"/>
    <w:rsid w:val="008A5555"/>
    <w:rsid w:val="008A6A1F"/>
    <w:rsid w:val="008A6E02"/>
    <w:rsid w:val="008B101B"/>
    <w:rsid w:val="008B1105"/>
    <w:rsid w:val="008B14E1"/>
    <w:rsid w:val="008B19A4"/>
    <w:rsid w:val="008B26B4"/>
    <w:rsid w:val="008B2D8C"/>
    <w:rsid w:val="008B2D9E"/>
    <w:rsid w:val="008B5D30"/>
    <w:rsid w:val="008B6041"/>
    <w:rsid w:val="008B67FD"/>
    <w:rsid w:val="008B7201"/>
    <w:rsid w:val="008B77B1"/>
    <w:rsid w:val="008C05FC"/>
    <w:rsid w:val="008C0724"/>
    <w:rsid w:val="008C08A0"/>
    <w:rsid w:val="008C092A"/>
    <w:rsid w:val="008C0C6A"/>
    <w:rsid w:val="008C1095"/>
    <w:rsid w:val="008C155C"/>
    <w:rsid w:val="008C1FF5"/>
    <w:rsid w:val="008C2480"/>
    <w:rsid w:val="008C2486"/>
    <w:rsid w:val="008C2DE1"/>
    <w:rsid w:val="008C3A49"/>
    <w:rsid w:val="008C3FB3"/>
    <w:rsid w:val="008C48EE"/>
    <w:rsid w:val="008C4965"/>
    <w:rsid w:val="008C543C"/>
    <w:rsid w:val="008C58F5"/>
    <w:rsid w:val="008C5EEB"/>
    <w:rsid w:val="008C6E11"/>
    <w:rsid w:val="008C6FCF"/>
    <w:rsid w:val="008C7900"/>
    <w:rsid w:val="008C7FBE"/>
    <w:rsid w:val="008C7FFE"/>
    <w:rsid w:val="008D09FD"/>
    <w:rsid w:val="008D0BA7"/>
    <w:rsid w:val="008D157E"/>
    <w:rsid w:val="008D1732"/>
    <w:rsid w:val="008D28CE"/>
    <w:rsid w:val="008D4B03"/>
    <w:rsid w:val="008D52E5"/>
    <w:rsid w:val="008D539A"/>
    <w:rsid w:val="008D5505"/>
    <w:rsid w:val="008D5B46"/>
    <w:rsid w:val="008D7F74"/>
    <w:rsid w:val="008E05E5"/>
    <w:rsid w:val="008E0ACA"/>
    <w:rsid w:val="008E1340"/>
    <w:rsid w:val="008E1B33"/>
    <w:rsid w:val="008E1F8D"/>
    <w:rsid w:val="008E2586"/>
    <w:rsid w:val="008E33D1"/>
    <w:rsid w:val="008E3DD5"/>
    <w:rsid w:val="008E3E9A"/>
    <w:rsid w:val="008E431A"/>
    <w:rsid w:val="008E4ABA"/>
    <w:rsid w:val="008E5C13"/>
    <w:rsid w:val="008E5F61"/>
    <w:rsid w:val="008E6EA2"/>
    <w:rsid w:val="008E7412"/>
    <w:rsid w:val="008E760B"/>
    <w:rsid w:val="008E7C8E"/>
    <w:rsid w:val="008E7D02"/>
    <w:rsid w:val="008F03B6"/>
    <w:rsid w:val="008F0587"/>
    <w:rsid w:val="008F0764"/>
    <w:rsid w:val="008F1E74"/>
    <w:rsid w:val="008F42A3"/>
    <w:rsid w:val="008F44D7"/>
    <w:rsid w:val="008F455C"/>
    <w:rsid w:val="008F4A1E"/>
    <w:rsid w:val="008F4F31"/>
    <w:rsid w:val="008F547C"/>
    <w:rsid w:val="008F6B3C"/>
    <w:rsid w:val="008F700D"/>
    <w:rsid w:val="008F7998"/>
    <w:rsid w:val="0090036B"/>
    <w:rsid w:val="00900632"/>
    <w:rsid w:val="009026BC"/>
    <w:rsid w:val="00902DD1"/>
    <w:rsid w:val="009030BE"/>
    <w:rsid w:val="0090312E"/>
    <w:rsid w:val="00903B59"/>
    <w:rsid w:val="009045EA"/>
    <w:rsid w:val="00904749"/>
    <w:rsid w:val="009047F3"/>
    <w:rsid w:val="00904C7A"/>
    <w:rsid w:val="00904ECB"/>
    <w:rsid w:val="00905E25"/>
    <w:rsid w:val="00905F21"/>
    <w:rsid w:val="009063FF"/>
    <w:rsid w:val="009068B7"/>
    <w:rsid w:val="00906A7B"/>
    <w:rsid w:val="00907BC5"/>
    <w:rsid w:val="0091006A"/>
    <w:rsid w:val="00910539"/>
    <w:rsid w:val="00911E02"/>
    <w:rsid w:val="009120F2"/>
    <w:rsid w:val="009135DD"/>
    <w:rsid w:val="00913D56"/>
    <w:rsid w:val="009146F5"/>
    <w:rsid w:val="00915508"/>
    <w:rsid w:val="009156C8"/>
    <w:rsid w:val="009157B3"/>
    <w:rsid w:val="00915859"/>
    <w:rsid w:val="00916462"/>
    <w:rsid w:val="00916B57"/>
    <w:rsid w:val="00916B7D"/>
    <w:rsid w:val="00917FDE"/>
    <w:rsid w:val="00920200"/>
    <w:rsid w:val="00920D84"/>
    <w:rsid w:val="0092243F"/>
    <w:rsid w:val="00922B25"/>
    <w:rsid w:val="00923143"/>
    <w:rsid w:val="009242D5"/>
    <w:rsid w:val="009258DF"/>
    <w:rsid w:val="0092607F"/>
    <w:rsid w:val="00926255"/>
    <w:rsid w:val="00926C75"/>
    <w:rsid w:val="00926D89"/>
    <w:rsid w:val="009274D4"/>
    <w:rsid w:val="00927957"/>
    <w:rsid w:val="00927F4A"/>
    <w:rsid w:val="00931534"/>
    <w:rsid w:val="009319FB"/>
    <w:rsid w:val="00931CAF"/>
    <w:rsid w:val="0093358F"/>
    <w:rsid w:val="00933FA6"/>
    <w:rsid w:val="009340A1"/>
    <w:rsid w:val="0093415B"/>
    <w:rsid w:val="00934B35"/>
    <w:rsid w:val="00936221"/>
    <w:rsid w:val="0093731B"/>
    <w:rsid w:val="00937BEB"/>
    <w:rsid w:val="00941143"/>
    <w:rsid w:val="009423BB"/>
    <w:rsid w:val="00942891"/>
    <w:rsid w:val="009434BE"/>
    <w:rsid w:val="00944500"/>
    <w:rsid w:val="009447D1"/>
    <w:rsid w:val="00944CBE"/>
    <w:rsid w:val="00945F3C"/>
    <w:rsid w:val="009474C8"/>
    <w:rsid w:val="009502DA"/>
    <w:rsid w:val="009504B4"/>
    <w:rsid w:val="00950BCE"/>
    <w:rsid w:val="009518EB"/>
    <w:rsid w:val="00951DAA"/>
    <w:rsid w:val="009522E9"/>
    <w:rsid w:val="00952649"/>
    <w:rsid w:val="0095319D"/>
    <w:rsid w:val="0095353B"/>
    <w:rsid w:val="00954662"/>
    <w:rsid w:val="00955DBC"/>
    <w:rsid w:val="00956E89"/>
    <w:rsid w:val="0095726B"/>
    <w:rsid w:val="009611D9"/>
    <w:rsid w:val="00961C44"/>
    <w:rsid w:val="00962152"/>
    <w:rsid w:val="00963300"/>
    <w:rsid w:val="009633DC"/>
    <w:rsid w:val="00964499"/>
    <w:rsid w:val="00964ED1"/>
    <w:rsid w:val="009650DE"/>
    <w:rsid w:val="009655DB"/>
    <w:rsid w:val="009660C8"/>
    <w:rsid w:val="009662EF"/>
    <w:rsid w:val="00966AE3"/>
    <w:rsid w:val="00966D14"/>
    <w:rsid w:val="00967114"/>
    <w:rsid w:val="0096743B"/>
    <w:rsid w:val="00971211"/>
    <w:rsid w:val="00971C5F"/>
    <w:rsid w:val="00971E05"/>
    <w:rsid w:val="009731BB"/>
    <w:rsid w:val="0097321C"/>
    <w:rsid w:val="00973757"/>
    <w:rsid w:val="0097392A"/>
    <w:rsid w:val="00973D95"/>
    <w:rsid w:val="0097467A"/>
    <w:rsid w:val="009746F7"/>
    <w:rsid w:val="00974C9C"/>
    <w:rsid w:val="00974D7C"/>
    <w:rsid w:val="00975862"/>
    <w:rsid w:val="00977B4C"/>
    <w:rsid w:val="0098038B"/>
    <w:rsid w:val="00980DD1"/>
    <w:rsid w:val="009811CD"/>
    <w:rsid w:val="0098296A"/>
    <w:rsid w:val="0098354F"/>
    <w:rsid w:val="00983806"/>
    <w:rsid w:val="00984272"/>
    <w:rsid w:val="0098462E"/>
    <w:rsid w:val="00984DC9"/>
    <w:rsid w:val="009856B7"/>
    <w:rsid w:val="0098600C"/>
    <w:rsid w:val="009874B9"/>
    <w:rsid w:val="00987BA9"/>
    <w:rsid w:val="00987BFA"/>
    <w:rsid w:val="0099033B"/>
    <w:rsid w:val="00990435"/>
    <w:rsid w:val="009904AD"/>
    <w:rsid w:val="009915F2"/>
    <w:rsid w:val="00994AB8"/>
    <w:rsid w:val="00996324"/>
    <w:rsid w:val="00996CEB"/>
    <w:rsid w:val="0099782C"/>
    <w:rsid w:val="00997ED4"/>
    <w:rsid w:val="009A001E"/>
    <w:rsid w:val="009A04BA"/>
    <w:rsid w:val="009A0BC9"/>
    <w:rsid w:val="009A0CC5"/>
    <w:rsid w:val="009A0D9B"/>
    <w:rsid w:val="009A2985"/>
    <w:rsid w:val="009A2A00"/>
    <w:rsid w:val="009A2AF9"/>
    <w:rsid w:val="009A2E37"/>
    <w:rsid w:val="009A3667"/>
    <w:rsid w:val="009A3CFD"/>
    <w:rsid w:val="009A5DA6"/>
    <w:rsid w:val="009A65CA"/>
    <w:rsid w:val="009A697B"/>
    <w:rsid w:val="009A69BE"/>
    <w:rsid w:val="009A6BF9"/>
    <w:rsid w:val="009B0CAF"/>
    <w:rsid w:val="009B0CD5"/>
    <w:rsid w:val="009B0F86"/>
    <w:rsid w:val="009B1B8B"/>
    <w:rsid w:val="009B2FEE"/>
    <w:rsid w:val="009B31A4"/>
    <w:rsid w:val="009B5E74"/>
    <w:rsid w:val="009B5FF5"/>
    <w:rsid w:val="009B7452"/>
    <w:rsid w:val="009B7948"/>
    <w:rsid w:val="009C0FB8"/>
    <w:rsid w:val="009C1279"/>
    <w:rsid w:val="009C1638"/>
    <w:rsid w:val="009C178C"/>
    <w:rsid w:val="009C1E74"/>
    <w:rsid w:val="009C28AB"/>
    <w:rsid w:val="009C2DB8"/>
    <w:rsid w:val="009C38AE"/>
    <w:rsid w:val="009C461F"/>
    <w:rsid w:val="009C4CCC"/>
    <w:rsid w:val="009C5006"/>
    <w:rsid w:val="009C5D02"/>
    <w:rsid w:val="009C5E1A"/>
    <w:rsid w:val="009C6D2F"/>
    <w:rsid w:val="009C6DCF"/>
    <w:rsid w:val="009C71C7"/>
    <w:rsid w:val="009C784C"/>
    <w:rsid w:val="009C7EC1"/>
    <w:rsid w:val="009D02A7"/>
    <w:rsid w:val="009D0365"/>
    <w:rsid w:val="009D0E6C"/>
    <w:rsid w:val="009D10CE"/>
    <w:rsid w:val="009D169F"/>
    <w:rsid w:val="009D17AE"/>
    <w:rsid w:val="009D2F3E"/>
    <w:rsid w:val="009D2FB4"/>
    <w:rsid w:val="009D3033"/>
    <w:rsid w:val="009D34A6"/>
    <w:rsid w:val="009D3D01"/>
    <w:rsid w:val="009D45C0"/>
    <w:rsid w:val="009D677D"/>
    <w:rsid w:val="009D6A76"/>
    <w:rsid w:val="009D7426"/>
    <w:rsid w:val="009E0099"/>
    <w:rsid w:val="009E01F8"/>
    <w:rsid w:val="009E0785"/>
    <w:rsid w:val="009E0A3C"/>
    <w:rsid w:val="009E0DAC"/>
    <w:rsid w:val="009E18CD"/>
    <w:rsid w:val="009E2026"/>
    <w:rsid w:val="009E2046"/>
    <w:rsid w:val="009E2351"/>
    <w:rsid w:val="009E2C7D"/>
    <w:rsid w:val="009E3C52"/>
    <w:rsid w:val="009E476A"/>
    <w:rsid w:val="009E4C3E"/>
    <w:rsid w:val="009E4F6A"/>
    <w:rsid w:val="009E58D9"/>
    <w:rsid w:val="009E7C89"/>
    <w:rsid w:val="009E7F59"/>
    <w:rsid w:val="009F1489"/>
    <w:rsid w:val="009F1A81"/>
    <w:rsid w:val="009F1C8C"/>
    <w:rsid w:val="009F4584"/>
    <w:rsid w:val="009F5A1E"/>
    <w:rsid w:val="009F6BC4"/>
    <w:rsid w:val="009F6E7A"/>
    <w:rsid w:val="00A00456"/>
    <w:rsid w:val="00A006C2"/>
    <w:rsid w:val="00A0097D"/>
    <w:rsid w:val="00A00FF4"/>
    <w:rsid w:val="00A02200"/>
    <w:rsid w:val="00A02238"/>
    <w:rsid w:val="00A02936"/>
    <w:rsid w:val="00A02D73"/>
    <w:rsid w:val="00A033AB"/>
    <w:rsid w:val="00A04D26"/>
    <w:rsid w:val="00A066A9"/>
    <w:rsid w:val="00A06A11"/>
    <w:rsid w:val="00A06AD5"/>
    <w:rsid w:val="00A074BD"/>
    <w:rsid w:val="00A078B7"/>
    <w:rsid w:val="00A1001B"/>
    <w:rsid w:val="00A10862"/>
    <w:rsid w:val="00A10BA0"/>
    <w:rsid w:val="00A11771"/>
    <w:rsid w:val="00A13465"/>
    <w:rsid w:val="00A1378B"/>
    <w:rsid w:val="00A137E1"/>
    <w:rsid w:val="00A14AFD"/>
    <w:rsid w:val="00A14FDC"/>
    <w:rsid w:val="00A1548A"/>
    <w:rsid w:val="00A15628"/>
    <w:rsid w:val="00A15C26"/>
    <w:rsid w:val="00A15E9C"/>
    <w:rsid w:val="00A16078"/>
    <w:rsid w:val="00A16CC8"/>
    <w:rsid w:val="00A20502"/>
    <w:rsid w:val="00A20AA2"/>
    <w:rsid w:val="00A21D8E"/>
    <w:rsid w:val="00A22245"/>
    <w:rsid w:val="00A22418"/>
    <w:rsid w:val="00A22AEB"/>
    <w:rsid w:val="00A2661E"/>
    <w:rsid w:val="00A271D5"/>
    <w:rsid w:val="00A30961"/>
    <w:rsid w:val="00A30CF1"/>
    <w:rsid w:val="00A3112E"/>
    <w:rsid w:val="00A328DB"/>
    <w:rsid w:val="00A329F8"/>
    <w:rsid w:val="00A32C22"/>
    <w:rsid w:val="00A3423D"/>
    <w:rsid w:val="00A343EE"/>
    <w:rsid w:val="00A349A2"/>
    <w:rsid w:val="00A34B88"/>
    <w:rsid w:val="00A35296"/>
    <w:rsid w:val="00A36678"/>
    <w:rsid w:val="00A3689C"/>
    <w:rsid w:val="00A36F46"/>
    <w:rsid w:val="00A4045F"/>
    <w:rsid w:val="00A413E0"/>
    <w:rsid w:val="00A41569"/>
    <w:rsid w:val="00A42119"/>
    <w:rsid w:val="00A42783"/>
    <w:rsid w:val="00A42E8C"/>
    <w:rsid w:val="00A4349E"/>
    <w:rsid w:val="00A43765"/>
    <w:rsid w:val="00A43840"/>
    <w:rsid w:val="00A43AE8"/>
    <w:rsid w:val="00A44EBA"/>
    <w:rsid w:val="00A459B1"/>
    <w:rsid w:val="00A45F69"/>
    <w:rsid w:val="00A47B52"/>
    <w:rsid w:val="00A50211"/>
    <w:rsid w:val="00A514C6"/>
    <w:rsid w:val="00A51779"/>
    <w:rsid w:val="00A51CD2"/>
    <w:rsid w:val="00A524F5"/>
    <w:rsid w:val="00A5267F"/>
    <w:rsid w:val="00A52BBB"/>
    <w:rsid w:val="00A530E8"/>
    <w:rsid w:val="00A5376E"/>
    <w:rsid w:val="00A54C63"/>
    <w:rsid w:val="00A54CE9"/>
    <w:rsid w:val="00A55489"/>
    <w:rsid w:val="00A55B27"/>
    <w:rsid w:val="00A56161"/>
    <w:rsid w:val="00A562FB"/>
    <w:rsid w:val="00A568A8"/>
    <w:rsid w:val="00A56A7A"/>
    <w:rsid w:val="00A57BB1"/>
    <w:rsid w:val="00A604A5"/>
    <w:rsid w:val="00A61FB8"/>
    <w:rsid w:val="00A62B39"/>
    <w:rsid w:val="00A62F33"/>
    <w:rsid w:val="00A63731"/>
    <w:rsid w:val="00A63F03"/>
    <w:rsid w:val="00A64F1C"/>
    <w:rsid w:val="00A6581B"/>
    <w:rsid w:val="00A658E7"/>
    <w:rsid w:val="00A66AB3"/>
    <w:rsid w:val="00A66DB2"/>
    <w:rsid w:val="00A67088"/>
    <w:rsid w:val="00A67221"/>
    <w:rsid w:val="00A67BAB"/>
    <w:rsid w:val="00A7013C"/>
    <w:rsid w:val="00A7041B"/>
    <w:rsid w:val="00A70E6E"/>
    <w:rsid w:val="00A70EA5"/>
    <w:rsid w:val="00A71893"/>
    <w:rsid w:val="00A71948"/>
    <w:rsid w:val="00A71C19"/>
    <w:rsid w:val="00A72035"/>
    <w:rsid w:val="00A7330B"/>
    <w:rsid w:val="00A73558"/>
    <w:rsid w:val="00A73B59"/>
    <w:rsid w:val="00A74575"/>
    <w:rsid w:val="00A74A1B"/>
    <w:rsid w:val="00A750DF"/>
    <w:rsid w:val="00A753CA"/>
    <w:rsid w:val="00A755C5"/>
    <w:rsid w:val="00A756B3"/>
    <w:rsid w:val="00A77C0E"/>
    <w:rsid w:val="00A8055B"/>
    <w:rsid w:val="00A81876"/>
    <w:rsid w:val="00A81CC4"/>
    <w:rsid w:val="00A822D3"/>
    <w:rsid w:val="00A8312E"/>
    <w:rsid w:val="00A8391D"/>
    <w:rsid w:val="00A83B9B"/>
    <w:rsid w:val="00A83DA1"/>
    <w:rsid w:val="00A848EA"/>
    <w:rsid w:val="00A8548B"/>
    <w:rsid w:val="00A861D2"/>
    <w:rsid w:val="00A8622D"/>
    <w:rsid w:val="00A86247"/>
    <w:rsid w:val="00A865F4"/>
    <w:rsid w:val="00A867CD"/>
    <w:rsid w:val="00A86E84"/>
    <w:rsid w:val="00A86FA8"/>
    <w:rsid w:val="00A872E3"/>
    <w:rsid w:val="00A90085"/>
    <w:rsid w:val="00A90166"/>
    <w:rsid w:val="00A90AD6"/>
    <w:rsid w:val="00A91C5E"/>
    <w:rsid w:val="00A92B69"/>
    <w:rsid w:val="00A92E4A"/>
    <w:rsid w:val="00A93FE3"/>
    <w:rsid w:val="00A94B26"/>
    <w:rsid w:val="00A94CF0"/>
    <w:rsid w:val="00A96509"/>
    <w:rsid w:val="00A97725"/>
    <w:rsid w:val="00A97A26"/>
    <w:rsid w:val="00A97A8F"/>
    <w:rsid w:val="00AA08C6"/>
    <w:rsid w:val="00AA0A1B"/>
    <w:rsid w:val="00AA0CF5"/>
    <w:rsid w:val="00AA1AC2"/>
    <w:rsid w:val="00AA26F3"/>
    <w:rsid w:val="00AA4460"/>
    <w:rsid w:val="00AA48B4"/>
    <w:rsid w:val="00AA58EF"/>
    <w:rsid w:val="00AA6CD4"/>
    <w:rsid w:val="00AA6E60"/>
    <w:rsid w:val="00AA7206"/>
    <w:rsid w:val="00AA73BA"/>
    <w:rsid w:val="00AA7719"/>
    <w:rsid w:val="00AA7C63"/>
    <w:rsid w:val="00AB00FB"/>
    <w:rsid w:val="00AB1331"/>
    <w:rsid w:val="00AB1374"/>
    <w:rsid w:val="00AB16A0"/>
    <w:rsid w:val="00AB1CA3"/>
    <w:rsid w:val="00AB2374"/>
    <w:rsid w:val="00AB24E7"/>
    <w:rsid w:val="00AB2BB7"/>
    <w:rsid w:val="00AB2F34"/>
    <w:rsid w:val="00AB3738"/>
    <w:rsid w:val="00AB4EC8"/>
    <w:rsid w:val="00AB4F9B"/>
    <w:rsid w:val="00AB527C"/>
    <w:rsid w:val="00AB5438"/>
    <w:rsid w:val="00AB5508"/>
    <w:rsid w:val="00AB5A44"/>
    <w:rsid w:val="00AB5FBF"/>
    <w:rsid w:val="00AB7AD0"/>
    <w:rsid w:val="00AB7B57"/>
    <w:rsid w:val="00AC06CB"/>
    <w:rsid w:val="00AC0D84"/>
    <w:rsid w:val="00AC189B"/>
    <w:rsid w:val="00AC34DE"/>
    <w:rsid w:val="00AC36A9"/>
    <w:rsid w:val="00AC37C0"/>
    <w:rsid w:val="00AC4846"/>
    <w:rsid w:val="00AC516B"/>
    <w:rsid w:val="00AC53E3"/>
    <w:rsid w:val="00AC592B"/>
    <w:rsid w:val="00AC6255"/>
    <w:rsid w:val="00AC636C"/>
    <w:rsid w:val="00AD0892"/>
    <w:rsid w:val="00AD0FDE"/>
    <w:rsid w:val="00AD16F3"/>
    <w:rsid w:val="00AD1D95"/>
    <w:rsid w:val="00AD3CAD"/>
    <w:rsid w:val="00AD42F2"/>
    <w:rsid w:val="00AD45E9"/>
    <w:rsid w:val="00AD4635"/>
    <w:rsid w:val="00AD54C6"/>
    <w:rsid w:val="00AD57DD"/>
    <w:rsid w:val="00AD6766"/>
    <w:rsid w:val="00AD6AFD"/>
    <w:rsid w:val="00AD7838"/>
    <w:rsid w:val="00AD78C2"/>
    <w:rsid w:val="00AE0297"/>
    <w:rsid w:val="00AE1C33"/>
    <w:rsid w:val="00AE2B7A"/>
    <w:rsid w:val="00AE2BF8"/>
    <w:rsid w:val="00AE3C76"/>
    <w:rsid w:val="00AE4725"/>
    <w:rsid w:val="00AE4B4A"/>
    <w:rsid w:val="00AE514E"/>
    <w:rsid w:val="00AE51F4"/>
    <w:rsid w:val="00AE5A28"/>
    <w:rsid w:val="00AE667F"/>
    <w:rsid w:val="00AE6D00"/>
    <w:rsid w:val="00AE6E27"/>
    <w:rsid w:val="00AE76F1"/>
    <w:rsid w:val="00AE7EF0"/>
    <w:rsid w:val="00AF0F6A"/>
    <w:rsid w:val="00AF13E7"/>
    <w:rsid w:val="00AF1B51"/>
    <w:rsid w:val="00AF2ADC"/>
    <w:rsid w:val="00AF3609"/>
    <w:rsid w:val="00AF6EC2"/>
    <w:rsid w:val="00AF7845"/>
    <w:rsid w:val="00AF7AC4"/>
    <w:rsid w:val="00B000B9"/>
    <w:rsid w:val="00B002A2"/>
    <w:rsid w:val="00B00C9D"/>
    <w:rsid w:val="00B01F16"/>
    <w:rsid w:val="00B028F9"/>
    <w:rsid w:val="00B02B96"/>
    <w:rsid w:val="00B02C58"/>
    <w:rsid w:val="00B02F48"/>
    <w:rsid w:val="00B03136"/>
    <w:rsid w:val="00B04B44"/>
    <w:rsid w:val="00B05B7F"/>
    <w:rsid w:val="00B05BE9"/>
    <w:rsid w:val="00B05F4D"/>
    <w:rsid w:val="00B0762E"/>
    <w:rsid w:val="00B07FF5"/>
    <w:rsid w:val="00B10BBC"/>
    <w:rsid w:val="00B110E4"/>
    <w:rsid w:val="00B11D09"/>
    <w:rsid w:val="00B12964"/>
    <w:rsid w:val="00B1310D"/>
    <w:rsid w:val="00B13432"/>
    <w:rsid w:val="00B137F4"/>
    <w:rsid w:val="00B13987"/>
    <w:rsid w:val="00B13A36"/>
    <w:rsid w:val="00B14540"/>
    <w:rsid w:val="00B14F77"/>
    <w:rsid w:val="00B151EF"/>
    <w:rsid w:val="00B15AB9"/>
    <w:rsid w:val="00B15BB9"/>
    <w:rsid w:val="00B16614"/>
    <w:rsid w:val="00B169FD"/>
    <w:rsid w:val="00B17997"/>
    <w:rsid w:val="00B17C61"/>
    <w:rsid w:val="00B17DF7"/>
    <w:rsid w:val="00B20F84"/>
    <w:rsid w:val="00B217B9"/>
    <w:rsid w:val="00B218CA"/>
    <w:rsid w:val="00B22339"/>
    <w:rsid w:val="00B225D3"/>
    <w:rsid w:val="00B22989"/>
    <w:rsid w:val="00B23190"/>
    <w:rsid w:val="00B2347A"/>
    <w:rsid w:val="00B2347D"/>
    <w:rsid w:val="00B2378F"/>
    <w:rsid w:val="00B23E3E"/>
    <w:rsid w:val="00B241EC"/>
    <w:rsid w:val="00B249C9"/>
    <w:rsid w:val="00B24C72"/>
    <w:rsid w:val="00B256BA"/>
    <w:rsid w:val="00B25770"/>
    <w:rsid w:val="00B26165"/>
    <w:rsid w:val="00B2642E"/>
    <w:rsid w:val="00B27721"/>
    <w:rsid w:val="00B27DA0"/>
    <w:rsid w:val="00B31451"/>
    <w:rsid w:val="00B31AB7"/>
    <w:rsid w:val="00B32616"/>
    <w:rsid w:val="00B327B3"/>
    <w:rsid w:val="00B328DE"/>
    <w:rsid w:val="00B32F85"/>
    <w:rsid w:val="00B3314B"/>
    <w:rsid w:val="00B336B6"/>
    <w:rsid w:val="00B34375"/>
    <w:rsid w:val="00B35577"/>
    <w:rsid w:val="00B35D1B"/>
    <w:rsid w:val="00B35DF3"/>
    <w:rsid w:val="00B376B8"/>
    <w:rsid w:val="00B37A49"/>
    <w:rsid w:val="00B37B01"/>
    <w:rsid w:val="00B40388"/>
    <w:rsid w:val="00B406D1"/>
    <w:rsid w:val="00B40AF7"/>
    <w:rsid w:val="00B40DB2"/>
    <w:rsid w:val="00B41731"/>
    <w:rsid w:val="00B41A2A"/>
    <w:rsid w:val="00B41A2B"/>
    <w:rsid w:val="00B42304"/>
    <w:rsid w:val="00B431F5"/>
    <w:rsid w:val="00B44300"/>
    <w:rsid w:val="00B44668"/>
    <w:rsid w:val="00B4524C"/>
    <w:rsid w:val="00B45679"/>
    <w:rsid w:val="00B47F43"/>
    <w:rsid w:val="00B50CFC"/>
    <w:rsid w:val="00B52499"/>
    <w:rsid w:val="00B52988"/>
    <w:rsid w:val="00B52E35"/>
    <w:rsid w:val="00B538A6"/>
    <w:rsid w:val="00B541BC"/>
    <w:rsid w:val="00B545B5"/>
    <w:rsid w:val="00B554C8"/>
    <w:rsid w:val="00B55937"/>
    <w:rsid w:val="00B55C09"/>
    <w:rsid w:val="00B562DE"/>
    <w:rsid w:val="00B56C50"/>
    <w:rsid w:val="00B56E06"/>
    <w:rsid w:val="00B57015"/>
    <w:rsid w:val="00B5746A"/>
    <w:rsid w:val="00B57754"/>
    <w:rsid w:val="00B57AE0"/>
    <w:rsid w:val="00B60DD9"/>
    <w:rsid w:val="00B61036"/>
    <w:rsid w:val="00B614CC"/>
    <w:rsid w:val="00B618C4"/>
    <w:rsid w:val="00B61E18"/>
    <w:rsid w:val="00B62477"/>
    <w:rsid w:val="00B6264F"/>
    <w:rsid w:val="00B62C5B"/>
    <w:rsid w:val="00B6363A"/>
    <w:rsid w:val="00B636D1"/>
    <w:rsid w:val="00B6421B"/>
    <w:rsid w:val="00B643EF"/>
    <w:rsid w:val="00B64C8D"/>
    <w:rsid w:val="00B66580"/>
    <w:rsid w:val="00B66844"/>
    <w:rsid w:val="00B676D5"/>
    <w:rsid w:val="00B70294"/>
    <w:rsid w:val="00B73FA8"/>
    <w:rsid w:val="00B74691"/>
    <w:rsid w:val="00B74B09"/>
    <w:rsid w:val="00B74EF5"/>
    <w:rsid w:val="00B759B4"/>
    <w:rsid w:val="00B7642D"/>
    <w:rsid w:val="00B768CB"/>
    <w:rsid w:val="00B769FC"/>
    <w:rsid w:val="00B77308"/>
    <w:rsid w:val="00B77478"/>
    <w:rsid w:val="00B77785"/>
    <w:rsid w:val="00B77CB5"/>
    <w:rsid w:val="00B821D8"/>
    <w:rsid w:val="00B824D6"/>
    <w:rsid w:val="00B82B54"/>
    <w:rsid w:val="00B82FC5"/>
    <w:rsid w:val="00B83D03"/>
    <w:rsid w:val="00B83D60"/>
    <w:rsid w:val="00B83F40"/>
    <w:rsid w:val="00B841F1"/>
    <w:rsid w:val="00B84B0C"/>
    <w:rsid w:val="00B84C14"/>
    <w:rsid w:val="00B85848"/>
    <w:rsid w:val="00B86022"/>
    <w:rsid w:val="00B865EF"/>
    <w:rsid w:val="00B86B85"/>
    <w:rsid w:val="00B903F9"/>
    <w:rsid w:val="00B90955"/>
    <w:rsid w:val="00B90F3C"/>
    <w:rsid w:val="00B9124B"/>
    <w:rsid w:val="00B91D0A"/>
    <w:rsid w:val="00B9229D"/>
    <w:rsid w:val="00B923B7"/>
    <w:rsid w:val="00B92CC3"/>
    <w:rsid w:val="00B92EA4"/>
    <w:rsid w:val="00B9307A"/>
    <w:rsid w:val="00B93319"/>
    <w:rsid w:val="00B93FA2"/>
    <w:rsid w:val="00B95846"/>
    <w:rsid w:val="00B966CE"/>
    <w:rsid w:val="00B96CA1"/>
    <w:rsid w:val="00B97228"/>
    <w:rsid w:val="00BA0C6B"/>
    <w:rsid w:val="00BA1273"/>
    <w:rsid w:val="00BA1A94"/>
    <w:rsid w:val="00BA230F"/>
    <w:rsid w:val="00BA2F0B"/>
    <w:rsid w:val="00BA3B50"/>
    <w:rsid w:val="00BA3BA5"/>
    <w:rsid w:val="00BA406F"/>
    <w:rsid w:val="00BA4CBA"/>
    <w:rsid w:val="00BA5142"/>
    <w:rsid w:val="00BA66E3"/>
    <w:rsid w:val="00BA76F5"/>
    <w:rsid w:val="00BB1888"/>
    <w:rsid w:val="00BB1B96"/>
    <w:rsid w:val="00BB2FD2"/>
    <w:rsid w:val="00BB3479"/>
    <w:rsid w:val="00BB39A6"/>
    <w:rsid w:val="00BB3EA2"/>
    <w:rsid w:val="00BB4DE0"/>
    <w:rsid w:val="00BB70EB"/>
    <w:rsid w:val="00BB7458"/>
    <w:rsid w:val="00BC0232"/>
    <w:rsid w:val="00BC0E77"/>
    <w:rsid w:val="00BC177E"/>
    <w:rsid w:val="00BC19CB"/>
    <w:rsid w:val="00BC1B1E"/>
    <w:rsid w:val="00BC28D0"/>
    <w:rsid w:val="00BC34DB"/>
    <w:rsid w:val="00BC6109"/>
    <w:rsid w:val="00BC78BB"/>
    <w:rsid w:val="00BC79A1"/>
    <w:rsid w:val="00BC7DF3"/>
    <w:rsid w:val="00BD1F32"/>
    <w:rsid w:val="00BD2C04"/>
    <w:rsid w:val="00BD3158"/>
    <w:rsid w:val="00BD3EA3"/>
    <w:rsid w:val="00BD4A16"/>
    <w:rsid w:val="00BD570C"/>
    <w:rsid w:val="00BD5D4C"/>
    <w:rsid w:val="00BD5FB1"/>
    <w:rsid w:val="00BD63CA"/>
    <w:rsid w:val="00BD6528"/>
    <w:rsid w:val="00BD697E"/>
    <w:rsid w:val="00BD6ADF"/>
    <w:rsid w:val="00BD7F06"/>
    <w:rsid w:val="00BE1B2D"/>
    <w:rsid w:val="00BE1D28"/>
    <w:rsid w:val="00BE1E10"/>
    <w:rsid w:val="00BE3AF7"/>
    <w:rsid w:val="00BE4587"/>
    <w:rsid w:val="00BE4986"/>
    <w:rsid w:val="00BE4C4C"/>
    <w:rsid w:val="00BE77B1"/>
    <w:rsid w:val="00BF0E63"/>
    <w:rsid w:val="00BF11D6"/>
    <w:rsid w:val="00BF11EF"/>
    <w:rsid w:val="00BF2A56"/>
    <w:rsid w:val="00BF2BE7"/>
    <w:rsid w:val="00BF3B37"/>
    <w:rsid w:val="00BF3C7C"/>
    <w:rsid w:val="00BF424E"/>
    <w:rsid w:val="00BF4AB5"/>
    <w:rsid w:val="00BF54F5"/>
    <w:rsid w:val="00BF595D"/>
    <w:rsid w:val="00BF639D"/>
    <w:rsid w:val="00BF68EC"/>
    <w:rsid w:val="00BF766D"/>
    <w:rsid w:val="00BF76B0"/>
    <w:rsid w:val="00BF795F"/>
    <w:rsid w:val="00C019CE"/>
    <w:rsid w:val="00C044CD"/>
    <w:rsid w:val="00C0468B"/>
    <w:rsid w:val="00C0479F"/>
    <w:rsid w:val="00C04A05"/>
    <w:rsid w:val="00C04ACE"/>
    <w:rsid w:val="00C04CE9"/>
    <w:rsid w:val="00C04FC4"/>
    <w:rsid w:val="00C04FFF"/>
    <w:rsid w:val="00C06442"/>
    <w:rsid w:val="00C066C4"/>
    <w:rsid w:val="00C07D72"/>
    <w:rsid w:val="00C07D90"/>
    <w:rsid w:val="00C106A2"/>
    <w:rsid w:val="00C10CB6"/>
    <w:rsid w:val="00C123D3"/>
    <w:rsid w:val="00C125A0"/>
    <w:rsid w:val="00C12B8A"/>
    <w:rsid w:val="00C12CD0"/>
    <w:rsid w:val="00C12EE1"/>
    <w:rsid w:val="00C1318C"/>
    <w:rsid w:val="00C13310"/>
    <w:rsid w:val="00C13463"/>
    <w:rsid w:val="00C13635"/>
    <w:rsid w:val="00C14374"/>
    <w:rsid w:val="00C14764"/>
    <w:rsid w:val="00C14DA5"/>
    <w:rsid w:val="00C15334"/>
    <w:rsid w:val="00C15E3A"/>
    <w:rsid w:val="00C169F9"/>
    <w:rsid w:val="00C17283"/>
    <w:rsid w:val="00C1747B"/>
    <w:rsid w:val="00C17977"/>
    <w:rsid w:val="00C17F44"/>
    <w:rsid w:val="00C21B5E"/>
    <w:rsid w:val="00C229C8"/>
    <w:rsid w:val="00C236CF"/>
    <w:rsid w:val="00C23B91"/>
    <w:rsid w:val="00C2428D"/>
    <w:rsid w:val="00C245AA"/>
    <w:rsid w:val="00C24E58"/>
    <w:rsid w:val="00C25B19"/>
    <w:rsid w:val="00C26269"/>
    <w:rsid w:val="00C2794A"/>
    <w:rsid w:val="00C30643"/>
    <w:rsid w:val="00C30990"/>
    <w:rsid w:val="00C3108A"/>
    <w:rsid w:val="00C31222"/>
    <w:rsid w:val="00C312B5"/>
    <w:rsid w:val="00C32C0B"/>
    <w:rsid w:val="00C32CF9"/>
    <w:rsid w:val="00C33A9A"/>
    <w:rsid w:val="00C33EBE"/>
    <w:rsid w:val="00C347FD"/>
    <w:rsid w:val="00C348FA"/>
    <w:rsid w:val="00C3633F"/>
    <w:rsid w:val="00C3653E"/>
    <w:rsid w:val="00C36A6B"/>
    <w:rsid w:val="00C36FC9"/>
    <w:rsid w:val="00C3736C"/>
    <w:rsid w:val="00C376D4"/>
    <w:rsid w:val="00C4045C"/>
    <w:rsid w:val="00C40592"/>
    <w:rsid w:val="00C413F7"/>
    <w:rsid w:val="00C41D22"/>
    <w:rsid w:val="00C42BDB"/>
    <w:rsid w:val="00C42D19"/>
    <w:rsid w:val="00C43C81"/>
    <w:rsid w:val="00C442EC"/>
    <w:rsid w:val="00C444A5"/>
    <w:rsid w:val="00C448F0"/>
    <w:rsid w:val="00C45147"/>
    <w:rsid w:val="00C46590"/>
    <w:rsid w:val="00C4682A"/>
    <w:rsid w:val="00C46CA6"/>
    <w:rsid w:val="00C47062"/>
    <w:rsid w:val="00C47110"/>
    <w:rsid w:val="00C479EC"/>
    <w:rsid w:val="00C47A30"/>
    <w:rsid w:val="00C47D25"/>
    <w:rsid w:val="00C47F4C"/>
    <w:rsid w:val="00C51357"/>
    <w:rsid w:val="00C51D2C"/>
    <w:rsid w:val="00C5261F"/>
    <w:rsid w:val="00C52F16"/>
    <w:rsid w:val="00C534D5"/>
    <w:rsid w:val="00C53527"/>
    <w:rsid w:val="00C552EC"/>
    <w:rsid w:val="00C55BF3"/>
    <w:rsid w:val="00C55C6B"/>
    <w:rsid w:val="00C56ABA"/>
    <w:rsid w:val="00C573DA"/>
    <w:rsid w:val="00C576E8"/>
    <w:rsid w:val="00C6043C"/>
    <w:rsid w:val="00C60563"/>
    <w:rsid w:val="00C61469"/>
    <w:rsid w:val="00C629E3"/>
    <w:rsid w:val="00C6370D"/>
    <w:rsid w:val="00C63C58"/>
    <w:rsid w:val="00C63D9D"/>
    <w:rsid w:val="00C64290"/>
    <w:rsid w:val="00C6479A"/>
    <w:rsid w:val="00C65363"/>
    <w:rsid w:val="00C65418"/>
    <w:rsid w:val="00C65A0F"/>
    <w:rsid w:val="00C663E1"/>
    <w:rsid w:val="00C6640A"/>
    <w:rsid w:val="00C67B05"/>
    <w:rsid w:val="00C67C8B"/>
    <w:rsid w:val="00C703FB"/>
    <w:rsid w:val="00C707BB"/>
    <w:rsid w:val="00C70D43"/>
    <w:rsid w:val="00C715E7"/>
    <w:rsid w:val="00C71DDB"/>
    <w:rsid w:val="00C71FED"/>
    <w:rsid w:val="00C733CF"/>
    <w:rsid w:val="00C73C49"/>
    <w:rsid w:val="00C76057"/>
    <w:rsid w:val="00C76370"/>
    <w:rsid w:val="00C763E4"/>
    <w:rsid w:val="00C76D79"/>
    <w:rsid w:val="00C801D1"/>
    <w:rsid w:val="00C811AF"/>
    <w:rsid w:val="00C813B7"/>
    <w:rsid w:val="00C81513"/>
    <w:rsid w:val="00C81924"/>
    <w:rsid w:val="00C81C45"/>
    <w:rsid w:val="00C81E21"/>
    <w:rsid w:val="00C8333B"/>
    <w:rsid w:val="00C8449F"/>
    <w:rsid w:val="00C85289"/>
    <w:rsid w:val="00C86646"/>
    <w:rsid w:val="00C86BD1"/>
    <w:rsid w:val="00C87499"/>
    <w:rsid w:val="00C87613"/>
    <w:rsid w:val="00C87789"/>
    <w:rsid w:val="00C9065B"/>
    <w:rsid w:val="00C90764"/>
    <w:rsid w:val="00C91474"/>
    <w:rsid w:val="00C91C5A"/>
    <w:rsid w:val="00C921CC"/>
    <w:rsid w:val="00C92486"/>
    <w:rsid w:val="00C9252B"/>
    <w:rsid w:val="00C94D20"/>
    <w:rsid w:val="00C94F21"/>
    <w:rsid w:val="00C95311"/>
    <w:rsid w:val="00C96615"/>
    <w:rsid w:val="00C9680F"/>
    <w:rsid w:val="00C96A8C"/>
    <w:rsid w:val="00C96E98"/>
    <w:rsid w:val="00C978BB"/>
    <w:rsid w:val="00CA284B"/>
    <w:rsid w:val="00CA28BE"/>
    <w:rsid w:val="00CA2900"/>
    <w:rsid w:val="00CA2D4F"/>
    <w:rsid w:val="00CA2D70"/>
    <w:rsid w:val="00CA435A"/>
    <w:rsid w:val="00CA5D95"/>
    <w:rsid w:val="00CA6B6F"/>
    <w:rsid w:val="00CA6B83"/>
    <w:rsid w:val="00CA72CF"/>
    <w:rsid w:val="00CA7984"/>
    <w:rsid w:val="00CB01C9"/>
    <w:rsid w:val="00CB0945"/>
    <w:rsid w:val="00CB09C2"/>
    <w:rsid w:val="00CB1AA0"/>
    <w:rsid w:val="00CB1BDC"/>
    <w:rsid w:val="00CB1C70"/>
    <w:rsid w:val="00CB1EE5"/>
    <w:rsid w:val="00CB23B0"/>
    <w:rsid w:val="00CB252E"/>
    <w:rsid w:val="00CB34ED"/>
    <w:rsid w:val="00CB3C69"/>
    <w:rsid w:val="00CB3DE9"/>
    <w:rsid w:val="00CB456A"/>
    <w:rsid w:val="00CB4C77"/>
    <w:rsid w:val="00CB5124"/>
    <w:rsid w:val="00CB5550"/>
    <w:rsid w:val="00CB5849"/>
    <w:rsid w:val="00CB681E"/>
    <w:rsid w:val="00CB6DD4"/>
    <w:rsid w:val="00CB6F45"/>
    <w:rsid w:val="00CB76A2"/>
    <w:rsid w:val="00CC052F"/>
    <w:rsid w:val="00CC1646"/>
    <w:rsid w:val="00CC23F3"/>
    <w:rsid w:val="00CC3C4B"/>
    <w:rsid w:val="00CC3FD4"/>
    <w:rsid w:val="00CC4FFA"/>
    <w:rsid w:val="00CC5B83"/>
    <w:rsid w:val="00CC678B"/>
    <w:rsid w:val="00CC684B"/>
    <w:rsid w:val="00CC7643"/>
    <w:rsid w:val="00CD0183"/>
    <w:rsid w:val="00CD0685"/>
    <w:rsid w:val="00CD10D0"/>
    <w:rsid w:val="00CD1C43"/>
    <w:rsid w:val="00CD2D57"/>
    <w:rsid w:val="00CD2DE7"/>
    <w:rsid w:val="00CD316E"/>
    <w:rsid w:val="00CD478F"/>
    <w:rsid w:val="00CD48E9"/>
    <w:rsid w:val="00CD5147"/>
    <w:rsid w:val="00CD5435"/>
    <w:rsid w:val="00CD5CCC"/>
    <w:rsid w:val="00CD5EE3"/>
    <w:rsid w:val="00CD66AD"/>
    <w:rsid w:val="00CD6DAC"/>
    <w:rsid w:val="00CD7BA2"/>
    <w:rsid w:val="00CE0590"/>
    <w:rsid w:val="00CE1968"/>
    <w:rsid w:val="00CE198F"/>
    <w:rsid w:val="00CE27CD"/>
    <w:rsid w:val="00CE2E93"/>
    <w:rsid w:val="00CE2F10"/>
    <w:rsid w:val="00CE30D4"/>
    <w:rsid w:val="00CE3272"/>
    <w:rsid w:val="00CE345A"/>
    <w:rsid w:val="00CE43BA"/>
    <w:rsid w:val="00CE5ABE"/>
    <w:rsid w:val="00CE5B90"/>
    <w:rsid w:val="00CE5F6F"/>
    <w:rsid w:val="00CE6CF2"/>
    <w:rsid w:val="00CE7112"/>
    <w:rsid w:val="00CE74B4"/>
    <w:rsid w:val="00CF0B9A"/>
    <w:rsid w:val="00CF0F0A"/>
    <w:rsid w:val="00CF1FBC"/>
    <w:rsid w:val="00CF223A"/>
    <w:rsid w:val="00CF2D8E"/>
    <w:rsid w:val="00CF304C"/>
    <w:rsid w:val="00CF3214"/>
    <w:rsid w:val="00CF5E2A"/>
    <w:rsid w:val="00CF5FC7"/>
    <w:rsid w:val="00CF6B4C"/>
    <w:rsid w:val="00CF7F89"/>
    <w:rsid w:val="00D0048C"/>
    <w:rsid w:val="00D008B8"/>
    <w:rsid w:val="00D015C1"/>
    <w:rsid w:val="00D022D3"/>
    <w:rsid w:val="00D040AF"/>
    <w:rsid w:val="00D044F9"/>
    <w:rsid w:val="00D04879"/>
    <w:rsid w:val="00D04DF1"/>
    <w:rsid w:val="00D06395"/>
    <w:rsid w:val="00D06E81"/>
    <w:rsid w:val="00D071AD"/>
    <w:rsid w:val="00D0756A"/>
    <w:rsid w:val="00D10556"/>
    <w:rsid w:val="00D105E8"/>
    <w:rsid w:val="00D108FF"/>
    <w:rsid w:val="00D11737"/>
    <w:rsid w:val="00D11ACB"/>
    <w:rsid w:val="00D12272"/>
    <w:rsid w:val="00D1238E"/>
    <w:rsid w:val="00D12458"/>
    <w:rsid w:val="00D12C40"/>
    <w:rsid w:val="00D13C5E"/>
    <w:rsid w:val="00D14313"/>
    <w:rsid w:val="00D14BDA"/>
    <w:rsid w:val="00D15CF2"/>
    <w:rsid w:val="00D15D2C"/>
    <w:rsid w:val="00D164D8"/>
    <w:rsid w:val="00D166BD"/>
    <w:rsid w:val="00D16FB9"/>
    <w:rsid w:val="00D22650"/>
    <w:rsid w:val="00D22D21"/>
    <w:rsid w:val="00D23796"/>
    <w:rsid w:val="00D238B8"/>
    <w:rsid w:val="00D2396D"/>
    <w:rsid w:val="00D23AA8"/>
    <w:rsid w:val="00D24F9A"/>
    <w:rsid w:val="00D2528F"/>
    <w:rsid w:val="00D256F2"/>
    <w:rsid w:val="00D25CD2"/>
    <w:rsid w:val="00D25F01"/>
    <w:rsid w:val="00D26065"/>
    <w:rsid w:val="00D26462"/>
    <w:rsid w:val="00D267C3"/>
    <w:rsid w:val="00D26EC9"/>
    <w:rsid w:val="00D27091"/>
    <w:rsid w:val="00D27D3B"/>
    <w:rsid w:val="00D30E59"/>
    <w:rsid w:val="00D3165C"/>
    <w:rsid w:val="00D31FE9"/>
    <w:rsid w:val="00D32392"/>
    <w:rsid w:val="00D32459"/>
    <w:rsid w:val="00D330E3"/>
    <w:rsid w:val="00D339A1"/>
    <w:rsid w:val="00D34753"/>
    <w:rsid w:val="00D34765"/>
    <w:rsid w:val="00D34FA4"/>
    <w:rsid w:val="00D34FB3"/>
    <w:rsid w:val="00D354FC"/>
    <w:rsid w:val="00D35F0F"/>
    <w:rsid w:val="00D379A7"/>
    <w:rsid w:val="00D40387"/>
    <w:rsid w:val="00D40B9C"/>
    <w:rsid w:val="00D419E8"/>
    <w:rsid w:val="00D41AFC"/>
    <w:rsid w:val="00D4201E"/>
    <w:rsid w:val="00D422FC"/>
    <w:rsid w:val="00D4334D"/>
    <w:rsid w:val="00D4338C"/>
    <w:rsid w:val="00D440AA"/>
    <w:rsid w:val="00D44161"/>
    <w:rsid w:val="00D4429D"/>
    <w:rsid w:val="00D44739"/>
    <w:rsid w:val="00D4480F"/>
    <w:rsid w:val="00D477DC"/>
    <w:rsid w:val="00D47DA6"/>
    <w:rsid w:val="00D47E76"/>
    <w:rsid w:val="00D501B2"/>
    <w:rsid w:val="00D516DB"/>
    <w:rsid w:val="00D52ABE"/>
    <w:rsid w:val="00D52ACC"/>
    <w:rsid w:val="00D52B87"/>
    <w:rsid w:val="00D53B42"/>
    <w:rsid w:val="00D54743"/>
    <w:rsid w:val="00D54821"/>
    <w:rsid w:val="00D54E7C"/>
    <w:rsid w:val="00D5503E"/>
    <w:rsid w:val="00D5556A"/>
    <w:rsid w:val="00D55BCF"/>
    <w:rsid w:val="00D5674E"/>
    <w:rsid w:val="00D56AD1"/>
    <w:rsid w:val="00D60BAC"/>
    <w:rsid w:val="00D610B2"/>
    <w:rsid w:val="00D62231"/>
    <w:rsid w:val="00D62239"/>
    <w:rsid w:val="00D62304"/>
    <w:rsid w:val="00D627A4"/>
    <w:rsid w:val="00D64549"/>
    <w:rsid w:val="00D6485F"/>
    <w:rsid w:val="00D64929"/>
    <w:rsid w:val="00D64F4D"/>
    <w:rsid w:val="00D664B9"/>
    <w:rsid w:val="00D668A6"/>
    <w:rsid w:val="00D6758A"/>
    <w:rsid w:val="00D67A49"/>
    <w:rsid w:val="00D67D20"/>
    <w:rsid w:val="00D70125"/>
    <w:rsid w:val="00D70B40"/>
    <w:rsid w:val="00D71044"/>
    <w:rsid w:val="00D7121E"/>
    <w:rsid w:val="00D719E5"/>
    <w:rsid w:val="00D719ED"/>
    <w:rsid w:val="00D71A06"/>
    <w:rsid w:val="00D71B28"/>
    <w:rsid w:val="00D71C23"/>
    <w:rsid w:val="00D72336"/>
    <w:rsid w:val="00D74026"/>
    <w:rsid w:val="00D740C1"/>
    <w:rsid w:val="00D745BF"/>
    <w:rsid w:val="00D74BCA"/>
    <w:rsid w:val="00D7545C"/>
    <w:rsid w:val="00D77B86"/>
    <w:rsid w:val="00D80084"/>
    <w:rsid w:val="00D80779"/>
    <w:rsid w:val="00D80B6E"/>
    <w:rsid w:val="00D81998"/>
    <w:rsid w:val="00D81C40"/>
    <w:rsid w:val="00D81FD8"/>
    <w:rsid w:val="00D82972"/>
    <w:rsid w:val="00D8320D"/>
    <w:rsid w:val="00D836EE"/>
    <w:rsid w:val="00D83736"/>
    <w:rsid w:val="00D8635A"/>
    <w:rsid w:val="00D86C14"/>
    <w:rsid w:val="00D90BCD"/>
    <w:rsid w:val="00D90CBF"/>
    <w:rsid w:val="00D91447"/>
    <w:rsid w:val="00D91529"/>
    <w:rsid w:val="00D91956"/>
    <w:rsid w:val="00D922FE"/>
    <w:rsid w:val="00D9295F"/>
    <w:rsid w:val="00D942FB"/>
    <w:rsid w:val="00D95735"/>
    <w:rsid w:val="00D95802"/>
    <w:rsid w:val="00D96BDB"/>
    <w:rsid w:val="00DA123E"/>
    <w:rsid w:val="00DA29E2"/>
    <w:rsid w:val="00DA3519"/>
    <w:rsid w:val="00DA385E"/>
    <w:rsid w:val="00DA39AE"/>
    <w:rsid w:val="00DA58B2"/>
    <w:rsid w:val="00DA5B80"/>
    <w:rsid w:val="00DA711F"/>
    <w:rsid w:val="00DA72E3"/>
    <w:rsid w:val="00DA76D3"/>
    <w:rsid w:val="00DB05FA"/>
    <w:rsid w:val="00DB18BD"/>
    <w:rsid w:val="00DB1941"/>
    <w:rsid w:val="00DB1E19"/>
    <w:rsid w:val="00DB2C06"/>
    <w:rsid w:val="00DB4674"/>
    <w:rsid w:val="00DB54C9"/>
    <w:rsid w:val="00DB67BB"/>
    <w:rsid w:val="00DB76DC"/>
    <w:rsid w:val="00DB7C5B"/>
    <w:rsid w:val="00DC01C6"/>
    <w:rsid w:val="00DC07B7"/>
    <w:rsid w:val="00DC1DBC"/>
    <w:rsid w:val="00DC3F6B"/>
    <w:rsid w:val="00DC5014"/>
    <w:rsid w:val="00DC70A8"/>
    <w:rsid w:val="00DC7597"/>
    <w:rsid w:val="00DC7779"/>
    <w:rsid w:val="00DC7A09"/>
    <w:rsid w:val="00DD043E"/>
    <w:rsid w:val="00DD06FE"/>
    <w:rsid w:val="00DD0AFF"/>
    <w:rsid w:val="00DD1950"/>
    <w:rsid w:val="00DD2482"/>
    <w:rsid w:val="00DD275A"/>
    <w:rsid w:val="00DD2D33"/>
    <w:rsid w:val="00DD2F7C"/>
    <w:rsid w:val="00DD30AA"/>
    <w:rsid w:val="00DD30FA"/>
    <w:rsid w:val="00DD3D0C"/>
    <w:rsid w:val="00DD3D3D"/>
    <w:rsid w:val="00DD3D90"/>
    <w:rsid w:val="00DD44CB"/>
    <w:rsid w:val="00DD4904"/>
    <w:rsid w:val="00DD49A2"/>
    <w:rsid w:val="00DD541E"/>
    <w:rsid w:val="00DD65B4"/>
    <w:rsid w:val="00DD6765"/>
    <w:rsid w:val="00DE0C5F"/>
    <w:rsid w:val="00DE0D28"/>
    <w:rsid w:val="00DE0E4F"/>
    <w:rsid w:val="00DE10E4"/>
    <w:rsid w:val="00DE166E"/>
    <w:rsid w:val="00DE21C9"/>
    <w:rsid w:val="00DE38C4"/>
    <w:rsid w:val="00DE3994"/>
    <w:rsid w:val="00DE4A9B"/>
    <w:rsid w:val="00DE548D"/>
    <w:rsid w:val="00DE5A76"/>
    <w:rsid w:val="00DE5F8E"/>
    <w:rsid w:val="00DE603F"/>
    <w:rsid w:val="00DE6DF6"/>
    <w:rsid w:val="00DE7213"/>
    <w:rsid w:val="00DF070E"/>
    <w:rsid w:val="00DF092C"/>
    <w:rsid w:val="00DF110B"/>
    <w:rsid w:val="00DF1602"/>
    <w:rsid w:val="00DF1689"/>
    <w:rsid w:val="00DF2765"/>
    <w:rsid w:val="00DF2B6B"/>
    <w:rsid w:val="00DF2F13"/>
    <w:rsid w:val="00DF33B2"/>
    <w:rsid w:val="00DF42D6"/>
    <w:rsid w:val="00DF4A4A"/>
    <w:rsid w:val="00DF4FEF"/>
    <w:rsid w:val="00DF50D0"/>
    <w:rsid w:val="00DF581F"/>
    <w:rsid w:val="00DF60B6"/>
    <w:rsid w:val="00DF6C1B"/>
    <w:rsid w:val="00DF6E23"/>
    <w:rsid w:val="00DF7B20"/>
    <w:rsid w:val="00DF7F09"/>
    <w:rsid w:val="00DF7FE5"/>
    <w:rsid w:val="00E00D60"/>
    <w:rsid w:val="00E010BB"/>
    <w:rsid w:val="00E01737"/>
    <w:rsid w:val="00E01AEF"/>
    <w:rsid w:val="00E01FDB"/>
    <w:rsid w:val="00E023EE"/>
    <w:rsid w:val="00E02466"/>
    <w:rsid w:val="00E025D4"/>
    <w:rsid w:val="00E029DA"/>
    <w:rsid w:val="00E02BB9"/>
    <w:rsid w:val="00E03513"/>
    <w:rsid w:val="00E0362D"/>
    <w:rsid w:val="00E036C7"/>
    <w:rsid w:val="00E03814"/>
    <w:rsid w:val="00E03E22"/>
    <w:rsid w:val="00E04619"/>
    <w:rsid w:val="00E047E2"/>
    <w:rsid w:val="00E06B78"/>
    <w:rsid w:val="00E076E0"/>
    <w:rsid w:val="00E07D6E"/>
    <w:rsid w:val="00E10121"/>
    <w:rsid w:val="00E10864"/>
    <w:rsid w:val="00E1089A"/>
    <w:rsid w:val="00E10945"/>
    <w:rsid w:val="00E11099"/>
    <w:rsid w:val="00E11942"/>
    <w:rsid w:val="00E12104"/>
    <w:rsid w:val="00E12311"/>
    <w:rsid w:val="00E13750"/>
    <w:rsid w:val="00E1535D"/>
    <w:rsid w:val="00E15759"/>
    <w:rsid w:val="00E15AB2"/>
    <w:rsid w:val="00E15BA2"/>
    <w:rsid w:val="00E169DA"/>
    <w:rsid w:val="00E16D9D"/>
    <w:rsid w:val="00E16EB5"/>
    <w:rsid w:val="00E17A83"/>
    <w:rsid w:val="00E20B87"/>
    <w:rsid w:val="00E20C55"/>
    <w:rsid w:val="00E210E3"/>
    <w:rsid w:val="00E23A10"/>
    <w:rsid w:val="00E240D7"/>
    <w:rsid w:val="00E2441F"/>
    <w:rsid w:val="00E24635"/>
    <w:rsid w:val="00E24D95"/>
    <w:rsid w:val="00E2669C"/>
    <w:rsid w:val="00E26CAB"/>
    <w:rsid w:val="00E2754E"/>
    <w:rsid w:val="00E30748"/>
    <w:rsid w:val="00E30BF5"/>
    <w:rsid w:val="00E31510"/>
    <w:rsid w:val="00E3219A"/>
    <w:rsid w:val="00E32725"/>
    <w:rsid w:val="00E32D3B"/>
    <w:rsid w:val="00E33030"/>
    <w:rsid w:val="00E35EB2"/>
    <w:rsid w:val="00E361E6"/>
    <w:rsid w:val="00E362B3"/>
    <w:rsid w:val="00E36623"/>
    <w:rsid w:val="00E36C60"/>
    <w:rsid w:val="00E36F96"/>
    <w:rsid w:val="00E37357"/>
    <w:rsid w:val="00E37C9A"/>
    <w:rsid w:val="00E40953"/>
    <w:rsid w:val="00E41FE6"/>
    <w:rsid w:val="00E427A1"/>
    <w:rsid w:val="00E42C63"/>
    <w:rsid w:val="00E42E35"/>
    <w:rsid w:val="00E43656"/>
    <w:rsid w:val="00E449E0"/>
    <w:rsid w:val="00E44B8F"/>
    <w:rsid w:val="00E45E05"/>
    <w:rsid w:val="00E45E6C"/>
    <w:rsid w:val="00E4606A"/>
    <w:rsid w:val="00E462E0"/>
    <w:rsid w:val="00E46648"/>
    <w:rsid w:val="00E467C0"/>
    <w:rsid w:val="00E4748C"/>
    <w:rsid w:val="00E47C93"/>
    <w:rsid w:val="00E47CFE"/>
    <w:rsid w:val="00E47DA4"/>
    <w:rsid w:val="00E503F2"/>
    <w:rsid w:val="00E50844"/>
    <w:rsid w:val="00E51AB2"/>
    <w:rsid w:val="00E51C79"/>
    <w:rsid w:val="00E54004"/>
    <w:rsid w:val="00E54531"/>
    <w:rsid w:val="00E5453F"/>
    <w:rsid w:val="00E54E0C"/>
    <w:rsid w:val="00E550F9"/>
    <w:rsid w:val="00E57502"/>
    <w:rsid w:val="00E5793A"/>
    <w:rsid w:val="00E57E9A"/>
    <w:rsid w:val="00E6015A"/>
    <w:rsid w:val="00E605BB"/>
    <w:rsid w:val="00E626B7"/>
    <w:rsid w:val="00E62A47"/>
    <w:rsid w:val="00E63C25"/>
    <w:rsid w:val="00E63F18"/>
    <w:rsid w:val="00E656D2"/>
    <w:rsid w:val="00E65DC6"/>
    <w:rsid w:val="00E66934"/>
    <w:rsid w:val="00E66EF1"/>
    <w:rsid w:val="00E7070A"/>
    <w:rsid w:val="00E70B41"/>
    <w:rsid w:val="00E70D28"/>
    <w:rsid w:val="00E7282E"/>
    <w:rsid w:val="00E72AB9"/>
    <w:rsid w:val="00E73A41"/>
    <w:rsid w:val="00E73C8F"/>
    <w:rsid w:val="00E73F43"/>
    <w:rsid w:val="00E75AA7"/>
    <w:rsid w:val="00E81000"/>
    <w:rsid w:val="00E8171D"/>
    <w:rsid w:val="00E81901"/>
    <w:rsid w:val="00E81CE8"/>
    <w:rsid w:val="00E8246F"/>
    <w:rsid w:val="00E8330B"/>
    <w:rsid w:val="00E8337C"/>
    <w:rsid w:val="00E83612"/>
    <w:rsid w:val="00E84B3E"/>
    <w:rsid w:val="00E84BE0"/>
    <w:rsid w:val="00E851BA"/>
    <w:rsid w:val="00E85ABD"/>
    <w:rsid w:val="00E85E8E"/>
    <w:rsid w:val="00E85F39"/>
    <w:rsid w:val="00E86FA9"/>
    <w:rsid w:val="00E873BE"/>
    <w:rsid w:val="00E902E9"/>
    <w:rsid w:val="00E9080A"/>
    <w:rsid w:val="00E9218D"/>
    <w:rsid w:val="00E927E7"/>
    <w:rsid w:val="00E92B3C"/>
    <w:rsid w:val="00E9343F"/>
    <w:rsid w:val="00E93CF0"/>
    <w:rsid w:val="00E93E89"/>
    <w:rsid w:val="00E9403F"/>
    <w:rsid w:val="00E9455E"/>
    <w:rsid w:val="00E94CC7"/>
    <w:rsid w:val="00E94F04"/>
    <w:rsid w:val="00E951C1"/>
    <w:rsid w:val="00E95434"/>
    <w:rsid w:val="00E97092"/>
    <w:rsid w:val="00E97CF9"/>
    <w:rsid w:val="00EA0587"/>
    <w:rsid w:val="00EA1D95"/>
    <w:rsid w:val="00EA3403"/>
    <w:rsid w:val="00EA42AB"/>
    <w:rsid w:val="00EA4309"/>
    <w:rsid w:val="00EA46FA"/>
    <w:rsid w:val="00EA4DA3"/>
    <w:rsid w:val="00EA6B75"/>
    <w:rsid w:val="00EA6B8A"/>
    <w:rsid w:val="00EA6DF1"/>
    <w:rsid w:val="00EA79E3"/>
    <w:rsid w:val="00EB03B6"/>
    <w:rsid w:val="00EB072B"/>
    <w:rsid w:val="00EB1418"/>
    <w:rsid w:val="00EB16E9"/>
    <w:rsid w:val="00EB24FA"/>
    <w:rsid w:val="00EB2A3E"/>
    <w:rsid w:val="00EB349F"/>
    <w:rsid w:val="00EB40A7"/>
    <w:rsid w:val="00EB451A"/>
    <w:rsid w:val="00EB4DAF"/>
    <w:rsid w:val="00EB608B"/>
    <w:rsid w:val="00EB642D"/>
    <w:rsid w:val="00EB66B6"/>
    <w:rsid w:val="00EB6773"/>
    <w:rsid w:val="00EB6A14"/>
    <w:rsid w:val="00EB6E10"/>
    <w:rsid w:val="00EB731C"/>
    <w:rsid w:val="00EB7469"/>
    <w:rsid w:val="00EB7C11"/>
    <w:rsid w:val="00EB7E7E"/>
    <w:rsid w:val="00EC0878"/>
    <w:rsid w:val="00EC11BE"/>
    <w:rsid w:val="00EC1E4D"/>
    <w:rsid w:val="00EC2ADF"/>
    <w:rsid w:val="00EC3447"/>
    <w:rsid w:val="00EC39BD"/>
    <w:rsid w:val="00EC3DEF"/>
    <w:rsid w:val="00EC3ED3"/>
    <w:rsid w:val="00EC56E0"/>
    <w:rsid w:val="00EC67A1"/>
    <w:rsid w:val="00EC6FAB"/>
    <w:rsid w:val="00EC72AB"/>
    <w:rsid w:val="00EC75A1"/>
    <w:rsid w:val="00EC784F"/>
    <w:rsid w:val="00EC7EB8"/>
    <w:rsid w:val="00ED0472"/>
    <w:rsid w:val="00ED1055"/>
    <w:rsid w:val="00ED146B"/>
    <w:rsid w:val="00ED1B5D"/>
    <w:rsid w:val="00ED2E19"/>
    <w:rsid w:val="00ED4182"/>
    <w:rsid w:val="00ED56FB"/>
    <w:rsid w:val="00ED5C79"/>
    <w:rsid w:val="00ED5F20"/>
    <w:rsid w:val="00ED6209"/>
    <w:rsid w:val="00ED6463"/>
    <w:rsid w:val="00ED6D8F"/>
    <w:rsid w:val="00EE1110"/>
    <w:rsid w:val="00EE1CD8"/>
    <w:rsid w:val="00EE1EA6"/>
    <w:rsid w:val="00EE2FA1"/>
    <w:rsid w:val="00EE4045"/>
    <w:rsid w:val="00EE479D"/>
    <w:rsid w:val="00EE4E06"/>
    <w:rsid w:val="00EE5706"/>
    <w:rsid w:val="00EE5AA6"/>
    <w:rsid w:val="00EE5D73"/>
    <w:rsid w:val="00EE61B9"/>
    <w:rsid w:val="00EE6333"/>
    <w:rsid w:val="00EE6D69"/>
    <w:rsid w:val="00EE7097"/>
    <w:rsid w:val="00EE7CE1"/>
    <w:rsid w:val="00EF001C"/>
    <w:rsid w:val="00EF0734"/>
    <w:rsid w:val="00EF1DE8"/>
    <w:rsid w:val="00EF27BD"/>
    <w:rsid w:val="00EF27D3"/>
    <w:rsid w:val="00EF2E3F"/>
    <w:rsid w:val="00EF335C"/>
    <w:rsid w:val="00EF49F7"/>
    <w:rsid w:val="00EF4D8F"/>
    <w:rsid w:val="00EF5454"/>
    <w:rsid w:val="00EF55C5"/>
    <w:rsid w:val="00EF5F5C"/>
    <w:rsid w:val="00EF68F7"/>
    <w:rsid w:val="00EF7050"/>
    <w:rsid w:val="00EF73BB"/>
    <w:rsid w:val="00EF73CA"/>
    <w:rsid w:val="00F00315"/>
    <w:rsid w:val="00F00413"/>
    <w:rsid w:val="00F00493"/>
    <w:rsid w:val="00F00992"/>
    <w:rsid w:val="00F00ACE"/>
    <w:rsid w:val="00F02B72"/>
    <w:rsid w:val="00F02EB6"/>
    <w:rsid w:val="00F03756"/>
    <w:rsid w:val="00F03C95"/>
    <w:rsid w:val="00F04143"/>
    <w:rsid w:val="00F04DAA"/>
    <w:rsid w:val="00F0591F"/>
    <w:rsid w:val="00F06392"/>
    <w:rsid w:val="00F075BE"/>
    <w:rsid w:val="00F10593"/>
    <w:rsid w:val="00F11C46"/>
    <w:rsid w:val="00F12813"/>
    <w:rsid w:val="00F137A8"/>
    <w:rsid w:val="00F144D4"/>
    <w:rsid w:val="00F145C5"/>
    <w:rsid w:val="00F14C8A"/>
    <w:rsid w:val="00F16732"/>
    <w:rsid w:val="00F16E1E"/>
    <w:rsid w:val="00F179DD"/>
    <w:rsid w:val="00F20790"/>
    <w:rsid w:val="00F2341D"/>
    <w:rsid w:val="00F237FC"/>
    <w:rsid w:val="00F23B88"/>
    <w:rsid w:val="00F2408D"/>
    <w:rsid w:val="00F24881"/>
    <w:rsid w:val="00F2508E"/>
    <w:rsid w:val="00F25569"/>
    <w:rsid w:val="00F25AFF"/>
    <w:rsid w:val="00F25CB4"/>
    <w:rsid w:val="00F27673"/>
    <w:rsid w:val="00F3065F"/>
    <w:rsid w:val="00F30FE9"/>
    <w:rsid w:val="00F321D3"/>
    <w:rsid w:val="00F32F22"/>
    <w:rsid w:val="00F33E65"/>
    <w:rsid w:val="00F35645"/>
    <w:rsid w:val="00F35777"/>
    <w:rsid w:val="00F411BC"/>
    <w:rsid w:val="00F41DB1"/>
    <w:rsid w:val="00F41ED3"/>
    <w:rsid w:val="00F42DF1"/>
    <w:rsid w:val="00F434C8"/>
    <w:rsid w:val="00F43A33"/>
    <w:rsid w:val="00F44F12"/>
    <w:rsid w:val="00F455F7"/>
    <w:rsid w:val="00F461A2"/>
    <w:rsid w:val="00F473D8"/>
    <w:rsid w:val="00F47767"/>
    <w:rsid w:val="00F47FA4"/>
    <w:rsid w:val="00F5008E"/>
    <w:rsid w:val="00F50816"/>
    <w:rsid w:val="00F50D1B"/>
    <w:rsid w:val="00F50FC5"/>
    <w:rsid w:val="00F51167"/>
    <w:rsid w:val="00F51176"/>
    <w:rsid w:val="00F5170C"/>
    <w:rsid w:val="00F522A3"/>
    <w:rsid w:val="00F52AD0"/>
    <w:rsid w:val="00F5582D"/>
    <w:rsid w:val="00F563E6"/>
    <w:rsid w:val="00F5647F"/>
    <w:rsid w:val="00F56597"/>
    <w:rsid w:val="00F56C2F"/>
    <w:rsid w:val="00F5764B"/>
    <w:rsid w:val="00F57B02"/>
    <w:rsid w:val="00F57E00"/>
    <w:rsid w:val="00F601A0"/>
    <w:rsid w:val="00F602B1"/>
    <w:rsid w:val="00F62150"/>
    <w:rsid w:val="00F631CD"/>
    <w:rsid w:val="00F633B6"/>
    <w:rsid w:val="00F6388E"/>
    <w:rsid w:val="00F63891"/>
    <w:rsid w:val="00F64148"/>
    <w:rsid w:val="00F65472"/>
    <w:rsid w:val="00F65866"/>
    <w:rsid w:val="00F65A27"/>
    <w:rsid w:val="00F65AC7"/>
    <w:rsid w:val="00F661AF"/>
    <w:rsid w:val="00F67309"/>
    <w:rsid w:val="00F67BB6"/>
    <w:rsid w:val="00F67E01"/>
    <w:rsid w:val="00F7021F"/>
    <w:rsid w:val="00F70662"/>
    <w:rsid w:val="00F70FFE"/>
    <w:rsid w:val="00F712FD"/>
    <w:rsid w:val="00F71DA8"/>
    <w:rsid w:val="00F71FD8"/>
    <w:rsid w:val="00F73ADE"/>
    <w:rsid w:val="00F74FB5"/>
    <w:rsid w:val="00F7529A"/>
    <w:rsid w:val="00F764C3"/>
    <w:rsid w:val="00F7756D"/>
    <w:rsid w:val="00F77FD2"/>
    <w:rsid w:val="00F8063D"/>
    <w:rsid w:val="00F80840"/>
    <w:rsid w:val="00F80A81"/>
    <w:rsid w:val="00F812D9"/>
    <w:rsid w:val="00F8191F"/>
    <w:rsid w:val="00F81EBD"/>
    <w:rsid w:val="00F820D5"/>
    <w:rsid w:val="00F8303E"/>
    <w:rsid w:val="00F8343D"/>
    <w:rsid w:val="00F8387D"/>
    <w:rsid w:val="00F83A36"/>
    <w:rsid w:val="00F83EF3"/>
    <w:rsid w:val="00F83F80"/>
    <w:rsid w:val="00F84593"/>
    <w:rsid w:val="00F8512D"/>
    <w:rsid w:val="00F85338"/>
    <w:rsid w:val="00F85574"/>
    <w:rsid w:val="00F855CA"/>
    <w:rsid w:val="00F87175"/>
    <w:rsid w:val="00F871A1"/>
    <w:rsid w:val="00F8790A"/>
    <w:rsid w:val="00F879ED"/>
    <w:rsid w:val="00F87E23"/>
    <w:rsid w:val="00F90DB2"/>
    <w:rsid w:val="00F9164B"/>
    <w:rsid w:val="00F924CD"/>
    <w:rsid w:val="00F92DF8"/>
    <w:rsid w:val="00F9301C"/>
    <w:rsid w:val="00F93382"/>
    <w:rsid w:val="00F94970"/>
    <w:rsid w:val="00F94AB1"/>
    <w:rsid w:val="00F95991"/>
    <w:rsid w:val="00F963E0"/>
    <w:rsid w:val="00F967AC"/>
    <w:rsid w:val="00F96978"/>
    <w:rsid w:val="00F96AB0"/>
    <w:rsid w:val="00F97294"/>
    <w:rsid w:val="00FA006F"/>
    <w:rsid w:val="00FA007C"/>
    <w:rsid w:val="00FA10D8"/>
    <w:rsid w:val="00FA1798"/>
    <w:rsid w:val="00FA1EA2"/>
    <w:rsid w:val="00FA2E72"/>
    <w:rsid w:val="00FA30EC"/>
    <w:rsid w:val="00FA3579"/>
    <w:rsid w:val="00FA3705"/>
    <w:rsid w:val="00FA3797"/>
    <w:rsid w:val="00FA44D6"/>
    <w:rsid w:val="00FA5A54"/>
    <w:rsid w:val="00FA60C0"/>
    <w:rsid w:val="00FA60DA"/>
    <w:rsid w:val="00FA6609"/>
    <w:rsid w:val="00FA70A3"/>
    <w:rsid w:val="00FA7AEB"/>
    <w:rsid w:val="00FA7EB3"/>
    <w:rsid w:val="00FB2773"/>
    <w:rsid w:val="00FB2964"/>
    <w:rsid w:val="00FB2D13"/>
    <w:rsid w:val="00FB3C33"/>
    <w:rsid w:val="00FB3DA7"/>
    <w:rsid w:val="00FB432F"/>
    <w:rsid w:val="00FB46AC"/>
    <w:rsid w:val="00FB6606"/>
    <w:rsid w:val="00FB6C6A"/>
    <w:rsid w:val="00FB6C95"/>
    <w:rsid w:val="00FB6EBD"/>
    <w:rsid w:val="00FB763A"/>
    <w:rsid w:val="00FB7AF8"/>
    <w:rsid w:val="00FB7CE2"/>
    <w:rsid w:val="00FB7D81"/>
    <w:rsid w:val="00FB7EF7"/>
    <w:rsid w:val="00FC01CD"/>
    <w:rsid w:val="00FC0680"/>
    <w:rsid w:val="00FC0AE1"/>
    <w:rsid w:val="00FC0BF8"/>
    <w:rsid w:val="00FC125B"/>
    <w:rsid w:val="00FC1306"/>
    <w:rsid w:val="00FC1D4E"/>
    <w:rsid w:val="00FC2C91"/>
    <w:rsid w:val="00FC34B4"/>
    <w:rsid w:val="00FC4F0D"/>
    <w:rsid w:val="00FC531B"/>
    <w:rsid w:val="00FC5321"/>
    <w:rsid w:val="00FC684F"/>
    <w:rsid w:val="00FC68AE"/>
    <w:rsid w:val="00FD030F"/>
    <w:rsid w:val="00FD0A62"/>
    <w:rsid w:val="00FD18C5"/>
    <w:rsid w:val="00FD3EFB"/>
    <w:rsid w:val="00FD6565"/>
    <w:rsid w:val="00FD68B3"/>
    <w:rsid w:val="00FD6E96"/>
    <w:rsid w:val="00FD7272"/>
    <w:rsid w:val="00FD756B"/>
    <w:rsid w:val="00FE05E4"/>
    <w:rsid w:val="00FE078F"/>
    <w:rsid w:val="00FE0A82"/>
    <w:rsid w:val="00FE17D6"/>
    <w:rsid w:val="00FE1832"/>
    <w:rsid w:val="00FE281F"/>
    <w:rsid w:val="00FE2C18"/>
    <w:rsid w:val="00FE2ED8"/>
    <w:rsid w:val="00FE4B50"/>
    <w:rsid w:val="00FE5DA1"/>
    <w:rsid w:val="00FE62EB"/>
    <w:rsid w:val="00FE6AFB"/>
    <w:rsid w:val="00FE7F06"/>
    <w:rsid w:val="00FF0237"/>
    <w:rsid w:val="00FF1281"/>
    <w:rsid w:val="00FF1FB4"/>
    <w:rsid w:val="00FF22C7"/>
    <w:rsid w:val="00FF271A"/>
    <w:rsid w:val="00FF420B"/>
    <w:rsid w:val="00FF5F32"/>
    <w:rsid w:val="00FF62B4"/>
    <w:rsid w:val="00FF66BF"/>
    <w:rsid w:val="00FF6813"/>
    <w:rsid w:val="00FF6971"/>
    <w:rsid w:val="00FF6F30"/>
    <w:rsid w:val="042767A7"/>
    <w:rsid w:val="046E1FE7"/>
    <w:rsid w:val="0487490A"/>
    <w:rsid w:val="0A536A6D"/>
    <w:rsid w:val="0B62092A"/>
    <w:rsid w:val="199E0079"/>
    <w:rsid w:val="29A126FE"/>
    <w:rsid w:val="2A0B1F54"/>
    <w:rsid w:val="2D2056B8"/>
    <w:rsid w:val="312A2026"/>
    <w:rsid w:val="3A106A8C"/>
    <w:rsid w:val="3AAB5311"/>
    <w:rsid w:val="4F937581"/>
    <w:rsid w:val="548F2FB3"/>
    <w:rsid w:val="57885575"/>
    <w:rsid w:val="58A44B27"/>
    <w:rsid w:val="59DF7121"/>
    <w:rsid w:val="5B5F71D0"/>
    <w:rsid w:val="5F206FD7"/>
    <w:rsid w:val="61234628"/>
    <w:rsid w:val="64192D6F"/>
    <w:rsid w:val="6BA234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ACF2"/>
  <w15:docId w15:val="{DEF10747-5BCE-4428-9491-8AAE0C42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338"/>
    <w:pPr>
      <w:spacing w:line="240" w:lineRule="auto"/>
      <w:ind w:right="420"/>
      <w:jc w:val="both"/>
    </w:pPr>
    <w:rPr>
      <w:rFonts w:eastAsiaTheme="minorHAnsi"/>
      <w:sz w:val="28"/>
      <w:szCs w:val="28"/>
      <w:lang w:eastAsia="en-US"/>
    </w:rPr>
  </w:style>
  <w:style w:type="paragraph" w:styleId="1">
    <w:name w:val="heading 1"/>
    <w:next w:val="a"/>
    <w:uiPriority w:val="9"/>
    <w:qFormat/>
    <w:pPr>
      <w:spacing w:beforeAutospacing="1" w:after="0" w:afterAutospacing="1"/>
      <w:outlineLvl w:val="0"/>
    </w:pPr>
    <w:rPr>
      <w:rFonts w:ascii="SimSun" w:hAnsi="SimSun" w:hint="eastAsia"/>
      <w:b/>
      <w:bCs/>
      <w:kern w:val="32"/>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uiPriority w:val="99"/>
    <w:semiHidden/>
    <w:unhideWhenUsed/>
    <w:qFormat/>
    <w:pPr>
      <w:jc w:val="left"/>
    </w:pPr>
  </w:style>
  <w:style w:type="paragraph" w:styleId="a6">
    <w:name w:val="footnote text"/>
    <w:basedOn w:val="a"/>
    <w:link w:val="a7"/>
    <w:uiPriority w:val="99"/>
    <w:semiHidden/>
    <w:unhideWhenUsed/>
    <w:qFormat/>
    <w:rPr>
      <w:sz w:val="20"/>
      <w:szCs w:val="20"/>
    </w:rPr>
  </w:style>
  <w:style w:type="paragraph" w:styleId="a8">
    <w:name w:val="header"/>
    <w:basedOn w:val="a"/>
    <w:link w:val="a9"/>
    <w:uiPriority w:val="99"/>
    <w:unhideWhenUsed/>
    <w:qFormat/>
    <w:pPr>
      <w:tabs>
        <w:tab w:val="center" w:pos="4677"/>
        <w:tab w:val="right" w:pos="9355"/>
      </w:tabs>
    </w:pPr>
  </w:style>
  <w:style w:type="paragraph" w:styleId="aa">
    <w:name w:val="footer"/>
    <w:basedOn w:val="a"/>
    <w:link w:val="ab"/>
    <w:uiPriority w:val="99"/>
    <w:unhideWhenUsed/>
    <w:qFormat/>
    <w:pPr>
      <w:tabs>
        <w:tab w:val="center" w:pos="4677"/>
        <w:tab w:val="right" w:pos="9355"/>
      </w:tabs>
    </w:pPr>
  </w:style>
  <w:style w:type="paragraph" w:styleId="ac">
    <w:name w:val="Normal (Web)"/>
    <w:basedOn w:val="a"/>
    <w:uiPriority w:val="99"/>
    <w:semiHidden/>
    <w:unhideWhenUsed/>
    <w:qFormat/>
    <w:rPr>
      <w:sz w:val="24"/>
      <w:szCs w:val="24"/>
    </w:rPr>
  </w:style>
  <w:style w:type="character" w:styleId="ad">
    <w:name w:val="footnote reference"/>
    <w:basedOn w:val="a0"/>
    <w:uiPriority w:val="99"/>
    <w:unhideWhenUsed/>
    <w:qFormat/>
    <w:rPr>
      <w:vertAlign w:val="superscript"/>
    </w:rPr>
  </w:style>
  <w:style w:type="character" w:styleId="ae">
    <w:name w:val="annotation reference"/>
    <w:basedOn w:val="a0"/>
    <w:uiPriority w:val="99"/>
    <w:semiHidden/>
    <w:unhideWhenUsed/>
    <w:qFormat/>
    <w:rPr>
      <w:sz w:val="16"/>
      <w:szCs w:val="16"/>
    </w:rPr>
  </w:style>
  <w:style w:type="character" w:styleId="af">
    <w:name w:val="Hyperlink"/>
    <w:basedOn w:val="a0"/>
    <w:uiPriority w:val="99"/>
    <w:semiHidden/>
    <w:unhideWhenUsed/>
    <w:qFormat/>
    <w:rPr>
      <w:color w:val="0000FF"/>
      <w:u w:val="single"/>
    </w:rPr>
  </w:style>
  <w:style w:type="character" w:styleId="af0">
    <w:name w:val="line number"/>
    <w:basedOn w:val="a0"/>
    <w:uiPriority w:val="99"/>
    <w:semiHidden/>
    <w:unhideWhenUsed/>
    <w:qFormat/>
  </w:style>
  <w:style w:type="character" w:customStyle="1" w:styleId="a7">
    <w:name w:val="Текст сноски Знак"/>
    <w:basedOn w:val="a0"/>
    <w:link w:val="a6"/>
    <w:uiPriority w:val="99"/>
    <w:semiHidden/>
    <w:qFormat/>
    <w:rPr>
      <w:sz w:val="20"/>
      <w:szCs w:val="20"/>
    </w:rPr>
  </w:style>
  <w:style w:type="character" w:customStyle="1" w:styleId="a9">
    <w:name w:val="Верхний колонтитул Знак"/>
    <w:basedOn w:val="a0"/>
    <w:link w:val="a8"/>
    <w:uiPriority w:val="99"/>
    <w:qFormat/>
  </w:style>
  <w:style w:type="character" w:customStyle="1" w:styleId="ab">
    <w:name w:val="Нижний колонтитул Знак"/>
    <w:basedOn w:val="a0"/>
    <w:link w:val="aa"/>
    <w:uiPriority w:val="99"/>
    <w:qFormat/>
  </w:style>
  <w:style w:type="paragraph" w:styleId="af1">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22E61C-1847-4CCD-8611-0C84791A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2097</Words>
  <Characters>11957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ГАЗАЕВА ВАЛЕНТИНА ХАДЖУМАРОВНА</dc:creator>
  <cp:lastModifiedBy>Екатерина Пономарева</cp:lastModifiedBy>
  <cp:revision>8</cp:revision>
  <cp:lastPrinted>2020-05-08T15:10:00Z</cp:lastPrinted>
  <dcterms:created xsi:type="dcterms:W3CDTF">2020-05-07T09:59:00Z</dcterms:created>
  <dcterms:modified xsi:type="dcterms:W3CDTF">2020-05-08T15:23:00Z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