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A9" w:rsidRPr="003E1DA9" w:rsidRDefault="003E1DA9" w:rsidP="003E1D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1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3E1DA9" w:rsidRPr="003E1DA9" w:rsidRDefault="003E1DA9" w:rsidP="003E1D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1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участии представителей Минфина России в конференции</w:t>
      </w:r>
    </w:p>
    <w:p w:rsidR="009839A0" w:rsidRDefault="003E1DA9" w:rsidP="003E1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Международного форума независимых регуляторов аудиторской деятельности (IFIAR)</w:t>
      </w:r>
    </w:p>
    <w:p w:rsidR="00794862" w:rsidRDefault="00794862" w:rsidP="003E1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E71" w:rsidRDefault="006A2E71" w:rsidP="009F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046" w:rsidRPr="009F1046" w:rsidRDefault="009F1046" w:rsidP="009F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046">
        <w:rPr>
          <w:rFonts w:ascii="Times New Roman" w:hAnsi="Times New Roman"/>
          <w:sz w:val="28"/>
          <w:szCs w:val="28"/>
        </w:rPr>
        <w:t>Представители Минфина России приняли участие в конференции по вопросам финансовой отчетности и аудита в условиях распространения короновирусной инфекции COVID-19. Мероприятие было организовано Международным форумом независимых регуляторов аудиторской деятельности (IFIAR) и проходило 26 мая 2020 г. в режиме видеоконференции. В конференции участвовали представители национальных органов регулирования финансовой отчетности и аудита – члены IFIAR и представители шести крупнейших международных аудиторских сетей.</w:t>
      </w:r>
    </w:p>
    <w:p w:rsidR="009F1046" w:rsidRPr="009F1046" w:rsidRDefault="009F1046" w:rsidP="009F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046">
        <w:rPr>
          <w:rFonts w:ascii="Times New Roman" w:hAnsi="Times New Roman"/>
          <w:sz w:val="28"/>
          <w:szCs w:val="28"/>
        </w:rPr>
        <w:t>Участники конференции обсудили факторы негативного влияния распространения короновирусной инфекции COVID-19 на качество финансовой отчетности и аудита. Отмечено, что при составлении финансовой отчетности за 2020 г., в частности промежуточной отчетности, основные сложности связаны с отражением ожидаемых кредитных убытков, определением справедливой стоимости, учетом аренды. Особое внимание обращено на отражение в промежуточной финансовой отчетности информации о событиях после отчетной даты.</w:t>
      </w:r>
      <w:bookmarkStart w:id="0" w:name="_GoBack"/>
      <w:bookmarkEnd w:id="0"/>
    </w:p>
    <w:p w:rsidR="003321B2" w:rsidRDefault="009F1046" w:rsidP="009F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046">
        <w:rPr>
          <w:rFonts w:ascii="Times New Roman" w:hAnsi="Times New Roman"/>
          <w:sz w:val="28"/>
          <w:szCs w:val="28"/>
        </w:rPr>
        <w:t>В ходе конференции определен ряд ключевых моментов проведения аудита финансовой отчетности в условиях текущей эпидемиологической ситуации. Среди них – оценка рисков, оценочные значения, непрерывность деятельности, внутренний контроль в организации, риски мошеннических действий со стороны руководства организаций. Этим вопросам аудиторы должны уделять наибольшее внимание при организации и выполнении своей работы. Особо рассмотрены вопросы подготовки аудиторских заключений, отражения в них ключевых вопросов аудита, оценки событий после отчетной даты.</w:t>
      </w:r>
    </w:p>
    <w:p w:rsidR="00F05D57" w:rsidRDefault="00F05D57" w:rsidP="00F0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D57" w:rsidRDefault="00F05D57" w:rsidP="00F0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D57" w:rsidRPr="00F05D57" w:rsidRDefault="00F05D57" w:rsidP="00F05D57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F05D57">
        <w:rPr>
          <w:rFonts w:ascii="Times New Roman" w:hAnsi="Times New Roman"/>
          <w:i/>
          <w:sz w:val="28"/>
          <w:szCs w:val="28"/>
        </w:rPr>
        <w:t xml:space="preserve">Департамент регулирования бухгалтерского учета, </w:t>
      </w:r>
      <w:r w:rsidRPr="00F05D57">
        <w:rPr>
          <w:rFonts w:ascii="Times New Roman" w:hAnsi="Times New Roman"/>
          <w:i/>
          <w:sz w:val="28"/>
          <w:szCs w:val="28"/>
        </w:rPr>
        <w:br/>
      </w:r>
      <w:r w:rsidRPr="00F05D57">
        <w:rPr>
          <w:rFonts w:ascii="Times New Roman" w:hAnsi="Times New Roman"/>
          <w:i/>
          <w:sz w:val="28"/>
          <w:szCs w:val="28"/>
        </w:rPr>
        <w:t xml:space="preserve">финансовой отчетности, аудиторской деятельности, </w:t>
      </w:r>
      <w:r w:rsidRPr="00F05D57">
        <w:rPr>
          <w:rFonts w:ascii="Times New Roman" w:hAnsi="Times New Roman"/>
          <w:i/>
          <w:sz w:val="28"/>
          <w:szCs w:val="28"/>
        </w:rPr>
        <w:br/>
      </w:r>
      <w:r w:rsidRPr="00F05D57">
        <w:rPr>
          <w:rFonts w:ascii="Times New Roman" w:hAnsi="Times New Roman"/>
          <w:i/>
          <w:sz w:val="28"/>
          <w:szCs w:val="28"/>
        </w:rPr>
        <w:t>валютной сферы и негосударственных пенсионных фондов</w:t>
      </w:r>
    </w:p>
    <w:sectPr w:rsidR="00F05D57" w:rsidRPr="00F05D57" w:rsidSect="00846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E"/>
    <w:rsid w:val="00003A6D"/>
    <w:rsid w:val="00115EE2"/>
    <w:rsid w:val="00156EBF"/>
    <w:rsid w:val="00157DD0"/>
    <w:rsid w:val="0018002C"/>
    <w:rsid w:val="00194073"/>
    <w:rsid w:val="003321B2"/>
    <w:rsid w:val="00341B38"/>
    <w:rsid w:val="003E1DA9"/>
    <w:rsid w:val="004251DA"/>
    <w:rsid w:val="004C48FA"/>
    <w:rsid w:val="00583C9F"/>
    <w:rsid w:val="006A2E71"/>
    <w:rsid w:val="0072669B"/>
    <w:rsid w:val="00794862"/>
    <w:rsid w:val="00831BBB"/>
    <w:rsid w:val="00837B51"/>
    <w:rsid w:val="00843487"/>
    <w:rsid w:val="0084618E"/>
    <w:rsid w:val="009574CB"/>
    <w:rsid w:val="009839A0"/>
    <w:rsid w:val="009858C1"/>
    <w:rsid w:val="009D07B2"/>
    <w:rsid w:val="009F1046"/>
    <w:rsid w:val="00A44E08"/>
    <w:rsid w:val="00A9668E"/>
    <w:rsid w:val="00BA3D0A"/>
    <w:rsid w:val="00BA5096"/>
    <w:rsid w:val="00CA376B"/>
    <w:rsid w:val="00DB50DE"/>
    <w:rsid w:val="00F05D57"/>
    <w:rsid w:val="00F13483"/>
    <w:rsid w:val="00F332A3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СЕРГЕЙ НИКОЛАЕВИЧ</dc:creator>
  <cp:keywords/>
  <dc:description/>
  <cp:lastModifiedBy>БУРЦЕВ СЕРГЕЙ НИКОЛАЕВИЧ</cp:lastModifiedBy>
  <cp:revision>18</cp:revision>
  <cp:lastPrinted>2019-11-11T10:23:00Z</cp:lastPrinted>
  <dcterms:created xsi:type="dcterms:W3CDTF">2019-11-11T06:20:00Z</dcterms:created>
  <dcterms:modified xsi:type="dcterms:W3CDTF">2020-05-27T13:38:00Z</dcterms:modified>
</cp:coreProperties>
</file>