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D2" w:rsidRPr="00710E26" w:rsidRDefault="002719D2" w:rsidP="0027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Информационное сообщение о заседании</w:t>
      </w:r>
    </w:p>
    <w:p w:rsidR="002719D2" w:rsidRPr="00710E26" w:rsidRDefault="002719D2" w:rsidP="0027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по аудиторской деятельности</w:t>
      </w:r>
    </w:p>
    <w:p w:rsidR="002719D2" w:rsidRPr="00710E26" w:rsidRDefault="002719D2" w:rsidP="002719D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3A12" w:rsidRDefault="001E3A12" w:rsidP="001E3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 марта 2020 г. состоялось заочное заседание Совета по аудиторской деятельности, созданного в соответствии с Федеральным законом «Об аудиторской деятельности». </w:t>
      </w:r>
    </w:p>
    <w:p w:rsidR="001E3A12" w:rsidRDefault="001E3A12" w:rsidP="001E3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одобрил проект Плана мероприятий («дорожной карты») по реализации Основных направлений развития аудиторской деятельности в Российской Федерации на период до 2024 года. Проект Плана содержит перечень мероприятий по реализации Основных направлений. По каждому мероприятию определены ожидаемые результаты его исполнения,  форма реализации, сроки реализации и ответственные исполнители. </w:t>
      </w:r>
      <w:r>
        <w:rPr>
          <w:rFonts w:ascii="Times New Roman" w:hAnsi="Times New Roman"/>
          <w:sz w:val="28"/>
          <w:szCs w:val="28"/>
        </w:rPr>
        <w:t xml:space="preserve">Включенные в проект Плана мероприятия основываются на ключевых действиях, предусмотренных Основными направлениями. </w:t>
      </w:r>
      <w:r>
        <w:rPr>
          <w:rFonts w:ascii="Times New Roman" w:hAnsi="Times New Roman"/>
          <w:sz w:val="28"/>
          <w:szCs w:val="28"/>
          <w:lang w:eastAsia="ru-RU"/>
        </w:rPr>
        <w:t>Реализация этих действий будет обеспечена посредством нормотворческой работы, проведения организационно-технических мероприятий, методической и информационной поддержки субъектов аудиторской деятельности. Помимо этого, предполагается принятие ряда международных договоров и иных документов.</w:t>
      </w:r>
    </w:p>
    <w:p w:rsidR="001E3A12" w:rsidRDefault="001E3A12" w:rsidP="001E3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Поддержаны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проекты Положения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контроля, Положения о порядке ведения государственного реестра саморегулируемых организаций аудиторов 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Данные проекты подготовлены в рамках реализации механизма «регуляторной гильотины».</w:t>
      </w:r>
    </w:p>
    <w:p w:rsidR="001E3A12" w:rsidRDefault="001E3A12" w:rsidP="001E3A12">
      <w:pPr>
        <w:autoSpaceDE w:val="0"/>
        <w:autoSpaceDN w:val="0"/>
        <w:spacing w:after="0" w:line="240" w:lineRule="auto"/>
        <w:ind w:firstLine="66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 новый Перечень показателей деятельности аудиторских организаций, индивидуальных аудиторов, саморегулируемых организаций аудиторов, по которым осуществляется формирование обобщенных данных о состоянии рынка аудиторских услуг в Российской Федерации. В Перечне показатели приведены в соответствие с изменениями в законодательстве Российской Федерации и практикой аудиторской деятельности,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повышена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исключены неактуальные показатели.</w:t>
      </w:r>
    </w:p>
    <w:p w:rsidR="001E3A12" w:rsidRDefault="001E3A12" w:rsidP="001E3A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 Рассмотрены результаты осуществленного Федеральным казначейством в 2019 г. внешнего контроля качества работы аудиторских организаций. Одобрены предложения к плану Федерального казначейства по проведению внешних проверок качества работы аудиторских организаций в 2021 г., разъяснение практики применения законодательства Российской Федерации и иных нормативных правовых актов, которые регулируют аудиторскую деятельность, по вопросу трудовых и гражданско-правовых договоров в отношениях, возникающих в связи с оказанием аудиторских услуг.</w:t>
      </w:r>
    </w:p>
    <w:p w:rsidR="001E3A12" w:rsidRDefault="001E3A12" w:rsidP="001E3A12">
      <w:pPr>
        <w:spacing w:after="0" w:line="240" w:lineRule="auto"/>
        <w:rPr>
          <w:rFonts w:ascii="Calibri" w:hAnsi="Calibri"/>
          <w:color w:val="1F497D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Очередное заседание Совета состоится в июне 2020 г.</w:t>
      </w:r>
    </w:p>
    <w:p w:rsidR="00CC5EF1" w:rsidRDefault="00CC5EF1" w:rsidP="001E3A12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BB4" w:rsidRDefault="00717BB4" w:rsidP="00CC5EF1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9D2" w:rsidRPr="00710E26" w:rsidRDefault="002719D2" w:rsidP="00CC5EF1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</w:t>
      </w:r>
    </w:p>
    <w:p w:rsidR="002719D2" w:rsidRPr="00710E26" w:rsidRDefault="002719D2" w:rsidP="002719D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финансов Российской Федерации является федеральным органом исполнительной власти, осуществляющим функции государственного регулирования аудиторской деятельности.</w:t>
      </w:r>
    </w:p>
    <w:p w:rsidR="002719D2" w:rsidRPr="00710E26" w:rsidRDefault="002719D2" w:rsidP="002719D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710E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2009 г</w:t>
        </w:r>
      </w:smartTag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146н.</w:t>
      </w:r>
    </w:p>
    <w:p w:rsidR="002719D2" w:rsidRPr="00710E26" w:rsidRDefault="002719D2" w:rsidP="002719D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по аудиторской деятельности и состав рабочего органа совета по аудиторской деятельности утверждены приказами Минфина России.  </w:t>
      </w:r>
    </w:p>
    <w:p w:rsidR="002719D2" w:rsidRPr="00710E26" w:rsidRDefault="002719D2" w:rsidP="002719D2">
      <w:pPr>
        <w:numPr>
          <w:ilvl w:val="0"/>
          <w:numId w:val="1"/>
        </w:numPr>
        <w:tabs>
          <w:tab w:val="num" w:pos="720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Совета по аудиторской деятельности – директор Департамента регулирования бухгалтерского учета, финансовой отчетности и аудиторской деятельности Шнейдман Л.З.</w:t>
      </w:r>
    </w:p>
    <w:p w:rsidR="002719D2" w:rsidRPr="00710E26" w:rsidRDefault="002719D2" w:rsidP="002719D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Совета по аудиторской деятельности и его Рабочего органа размещаются на официальном Интернет-сайте Минфина России </w:t>
      </w:r>
      <w:hyperlink r:id="rId6" w:history="1"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minfin</w:t>
        </w:r>
        <w:proofErr w:type="spellEnd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«Аудиторская деятельность – Совет по аудиторской деятельности».</w:t>
      </w:r>
    </w:p>
    <w:p w:rsidR="002719D2" w:rsidRPr="00710E26" w:rsidRDefault="002719D2" w:rsidP="002719D2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F9" w:rsidRDefault="00AB07F9"/>
    <w:sectPr w:rsidR="00AB07F9" w:rsidSect="00CC5EF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C987ECD"/>
    <w:multiLevelType w:val="hybridMultilevel"/>
    <w:tmpl w:val="759A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D2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E3A12"/>
    <w:rsid w:val="001F0120"/>
    <w:rsid w:val="001F0698"/>
    <w:rsid w:val="001F09CC"/>
    <w:rsid w:val="001F3B00"/>
    <w:rsid w:val="001F5BCA"/>
    <w:rsid w:val="00200B5C"/>
    <w:rsid w:val="00212A9F"/>
    <w:rsid w:val="00227E1B"/>
    <w:rsid w:val="00234712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19D2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16F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3697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17BB4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2357B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C5EF1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6</cp:revision>
  <dcterms:created xsi:type="dcterms:W3CDTF">2020-03-24T11:01:00Z</dcterms:created>
  <dcterms:modified xsi:type="dcterms:W3CDTF">2020-03-24T12:41:00Z</dcterms:modified>
</cp:coreProperties>
</file>