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C4" w:rsidRPr="0040386A" w:rsidRDefault="00991E06" w:rsidP="005C0BC4">
      <w:pPr>
        <w:spacing w:after="0" w:line="240" w:lineRule="auto"/>
        <w:jc w:val="right"/>
        <w:rPr>
          <w:rFonts w:ascii="Times New Roman" w:hAnsi="Times New Roman" w:cs="Times New Roman"/>
          <w:sz w:val="28"/>
          <w:szCs w:val="20"/>
        </w:rPr>
      </w:pPr>
      <w:r w:rsidRPr="0040386A">
        <w:rPr>
          <w:rFonts w:ascii="Times New Roman" w:hAnsi="Times New Roman" w:cs="Times New Roman"/>
          <w:sz w:val="28"/>
          <w:szCs w:val="20"/>
        </w:rPr>
        <w:t>За 201</w:t>
      </w:r>
      <w:r w:rsidR="00814558" w:rsidRPr="0040386A">
        <w:rPr>
          <w:rFonts w:ascii="Times New Roman" w:hAnsi="Times New Roman" w:cs="Times New Roman"/>
          <w:sz w:val="28"/>
          <w:szCs w:val="20"/>
        </w:rPr>
        <w:t>9</w:t>
      </w:r>
      <w:r w:rsidR="00E65CCD" w:rsidRPr="0040386A">
        <w:rPr>
          <w:rFonts w:ascii="Times New Roman" w:hAnsi="Times New Roman" w:cs="Times New Roman"/>
          <w:sz w:val="28"/>
          <w:szCs w:val="20"/>
        </w:rPr>
        <w:t xml:space="preserve"> </w:t>
      </w:r>
      <w:r w:rsidR="00814558" w:rsidRPr="0040386A">
        <w:rPr>
          <w:rFonts w:ascii="Times New Roman" w:hAnsi="Times New Roman" w:cs="Times New Roman"/>
          <w:sz w:val="28"/>
          <w:szCs w:val="20"/>
        </w:rPr>
        <w:t>год</w:t>
      </w:r>
    </w:p>
    <w:p w:rsidR="005C0BC4" w:rsidRPr="0040386A" w:rsidRDefault="005C0BC4" w:rsidP="00991E06">
      <w:pPr>
        <w:spacing w:after="0" w:line="240" w:lineRule="auto"/>
        <w:jc w:val="center"/>
        <w:rPr>
          <w:rFonts w:ascii="Times New Roman" w:hAnsi="Times New Roman" w:cs="Times New Roman"/>
          <w:sz w:val="28"/>
          <w:szCs w:val="20"/>
        </w:rPr>
      </w:pPr>
    </w:p>
    <w:p w:rsidR="00991E06" w:rsidRDefault="00991E06" w:rsidP="00991E06">
      <w:pPr>
        <w:spacing w:after="0" w:line="240" w:lineRule="auto"/>
        <w:jc w:val="center"/>
        <w:rPr>
          <w:rFonts w:ascii="Times New Roman" w:eastAsia="Times New Roman" w:hAnsi="Times New Roman" w:cs="Times New Roman"/>
          <w:b/>
          <w:color w:val="000000"/>
          <w:sz w:val="28"/>
          <w:szCs w:val="20"/>
          <w:lang w:eastAsia="ru-RU"/>
        </w:rPr>
      </w:pPr>
      <w:r w:rsidRPr="0040386A">
        <w:rPr>
          <w:rFonts w:ascii="Times New Roman" w:eastAsia="Times New Roman" w:hAnsi="Times New Roman" w:cs="Times New Roman"/>
          <w:b/>
          <w:color w:val="000000"/>
          <w:sz w:val="28"/>
          <w:szCs w:val="20"/>
          <w:lang w:eastAsia="ru-RU"/>
        </w:rPr>
        <w:t>Информация о поступивших заключениях по результатам антикоррупционн</w:t>
      </w:r>
      <w:r w:rsidR="00CB78C7" w:rsidRPr="0040386A">
        <w:rPr>
          <w:rFonts w:ascii="Times New Roman" w:eastAsia="Times New Roman" w:hAnsi="Times New Roman" w:cs="Times New Roman"/>
          <w:b/>
          <w:color w:val="000000"/>
          <w:sz w:val="28"/>
          <w:szCs w:val="20"/>
          <w:lang w:eastAsia="ru-RU"/>
        </w:rPr>
        <w:t>ых</w:t>
      </w:r>
      <w:r w:rsidRPr="0040386A">
        <w:rPr>
          <w:rFonts w:ascii="Times New Roman" w:eastAsia="Times New Roman" w:hAnsi="Times New Roman" w:cs="Times New Roman"/>
          <w:b/>
          <w:color w:val="000000"/>
          <w:sz w:val="28"/>
          <w:szCs w:val="20"/>
          <w:lang w:eastAsia="ru-RU"/>
        </w:rPr>
        <w:t xml:space="preserve"> экспертиз</w:t>
      </w:r>
      <w:r w:rsidR="00CB78C7" w:rsidRPr="0040386A">
        <w:rPr>
          <w:rFonts w:ascii="Times New Roman" w:eastAsia="Times New Roman" w:hAnsi="Times New Roman" w:cs="Times New Roman"/>
          <w:b/>
          <w:color w:val="000000"/>
          <w:sz w:val="28"/>
          <w:szCs w:val="20"/>
          <w:lang w:eastAsia="ru-RU"/>
        </w:rPr>
        <w:t xml:space="preserve"> нормативных правовых актов и проектов нормативных правовых актов, разработанных Министерством финансов Российской Федерации</w:t>
      </w:r>
      <w:r w:rsidR="0018634D" w:rsidRPr="0040386A">
        <w:rPr>
          <w:rFonts w:ascii="Times New Roman" w:eastAsia="Times New Roman" w:hAnsi="Times New Roman" w:cs="Times New Roman"/>
          <w:b/>
          <w:color w:val="000000"/>
          <w:sz w:val="28"/>
          <w:szCs w:val="20"/>
          <w:lang w:eastAsia="ru-RU"/>
        </w:rPr>
        <w:t xml:space="preserve"> </w:t>
      </w:r>
    </w:p>
    <w:p w:rsidR="0040386A" w:rsidRPr="0040386A" w:rsidRDefault="0040386A" w:rsidP="00991E06">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p>
    <w:tbl>
      <w:tblPr>
        <w:tblStyle w:val="a9"/>
        <w:tblW w:w="0" w:type="auto"/>
        <w:tblInd w:w="108" w:type="dxa"/>
        <w:tblLayout w:type="fixed"/>
        <w:tblLook w:val="04A0" w:firstRow="1" w:lastRow="0" w:firstColumn="1" w:lastColumn="0" w:noHBand="0" w:noVBand="1"/>
      </w:tblPr>
      <w:tblGrid>
        <w:gridCol w:w="851"/>
        <w:gridCol w:w="3880"/>
        <w:gridCol w:w="2366"/>
        <w:gridCol w:w="2366"/>
      </w:tblGrid>
      <w:tr w:rsidR="005C0BC4" w:rsidRPr="0040386A" w:rsidTr="005C0BC4">
        <w:trPr>
          <w:trHeight w:val="300"/>
        </w:trPr>
        <w:tc>
          <w:tcPr>
            <w:tcW w:w="851"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п/п</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Наименование нормативного правового акта (проекта нормативного правового акта), по которому проводились антикоррупционные экспертизы   </w:t>
            </w:r>
          </w:p>
        </w:tc>
        <w:tc>
          <w:tcPr>
            <w:tcW w:w="2366"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 xml:space="preserve">Результат проведенных антикоррупционных экспертиз по нормативному правовому  акту (проекту нормативного правового акта) (указать замечания, в случае их наличия в заключениях по результатам проведенных антикоррупционных экспертиз)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Обоснование  учета (не учета) замечаний, содержащихся в заключениях по результатам проведенных антикоррупционных экспертиз</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статью 26.2 Федерального закона «О физической культуре и спорте 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статьи 5 и 7 Федерального закона «О противодействии легализации (отмыванию) доходов, полученных преступным путем, и финансированию терроризма» и статью 20 Федерального закона «О лотереях»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Федеральный закон «О лотереях»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13.1 Федерального закона «О лотереях» и статью 6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6.2 Федерального закона «О лотереях» и статью 5.1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18 июля 2007 г.   № 376»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Порядка компенсации реального ущерба, причиненного в случае ликвидации или изменения границ игорной зоны»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Положение о Федеральной налоговой службе»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Положение о федеральном государственном надзоре за проведением лотерей»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признании утратившими силу нормативных правовых актов Российской Федерации и об отмене </w:t>
            </w:r>
            <w:proofErr w:type="spellStart"/>
            <w:r w:rsidRPr="0040386A">
              <w:rPr>
                <w:rFonts w:ascii="Times New Roman" w:hAnsi="Times New Roman" w:cs="Times New Roman"/>
              </w:rPr>
              <w:t>нориативных</w:t>
            </w:r>
            <w:proofErr w:type="spellEnd"/>
            <w:r w:rsidRPr="0040386A">
              <w:rPr>
                <w:rFonts w:ascii="Times New Roman" w:hAnsi="Times New Roman" w:cs="Times New Roman"/>
              </w:rPr>
              <w:t xml:space="preserve"> правовых актов и отдельных положений нормативных правовых актов федеральных органов исполнительной власти в части </w:t>
            </w:r>
            <w:r w:rsidRPr="0040386A">
              <w:rPr>
                <w:rFonts w:ascii="Times New Roman" w:hAnsi="Times New Roman" w:cs="Times New Roman"/>
              </w:rPr>
              <w:lastRenderedPageBreak/>
              <w:t>отмены обязательных требований, а также порядка проведения мероприятий по лицензионному контролю в сфере деятельности по производству и реализации защищенной от подделок полиграфической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признании утратившими силу некоторых актов Российской Федерации  и отдельных положений некоторых актов  Российской Федерации  по вопросам отмены обязательных требований в сфере деятельности по организации и проведению азартных игр»</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внесении изменения в состав сведений, включаемых в протокол тиражной комиссии, утвержденный приказом Министерства финансов Российской Федерации от 22 апреля 2014 г. № 30н»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Министерства финансов Российской Федерации «О внесении изменений в условия проведения 2 тиражных всероссийских государственных лотерей и 10 </w:t>
            </w:r>
            <w:proofErr w:type="spellStart"/>
            <w:r w:rsidRPr="0040386A">
              <w:rPr>
                <w:rFonts w:ascii="Times New Roman" w:hAnsi="Times New Roman" w:cs="Times New Roman"/>
              </w:rPr>
              <w:t>бестиражных</w:t>
            </w:r>
            <w:proofErr w:type="spellEnd"/>
            <w:r w:rsidRPr="0040386A">
              <w:rPr>
                <w:rFonts w:ascii="Times New Roman" w:hAnsi="Times New Roman" w:cs="Times New Roman"/>
              </w:rPr>
              <w:t xml:space="preserve"> всероссийских государственных лотерей в поддержку развития спорта высших достижений и системы подготовки спортивного резерва, утвержденные приказом Министерства финансов Российской Федерации от 12 июля 2017 г. № 113н»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признании утратившими силу некоторых актов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внесении изменений в приказ Министерства финансов Российской Федерации 12 июля 2017 г. № 113н»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признании утратившими силу приказа Министерства финансов Российской Федерации от 23 июня 2016 г. № 94н и приказа Министерства финансов Российской Федерации  от 8 июля 2014 г. № 59н»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19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условий проведения 5 тиражных всероссийских государственных лотерей и 10 </w:t>
            </w:r>
            <w:proofErr w:type="spellStart"/>
            <w:r w:rsidRPr="0040386A">
              <w:rPr>
                <w:rFonts w:ascii="Times New Roman" w:hAnsi="Times New Roman" w:cs="Times New Roman"/>
              </w:rPr>
              <w:t>бестиражных</w:t>
            </w:r>
            <w:proofErr w:type="spellEnd"/>
            <w:r w:rsidRPr="0040386A">
              <w:rPr>
                <w:rFonts w:ascii="Times New Roman" w:hAnsi="Times New Roman" w:cs="Times New Roman"/>
              </w:rPr>
              <w:t xml:space="preserve"> всероссийских государственных лотерей в поддержку развития бокса»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22 декабря 2016 г. № 1437»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25 декабря 2009 г. № 1092»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25 декабря 2009 г. № 1093»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 857».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_</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Федеральный закон «О службе в таможенных органах Российской Федерации», а также признании утратившими силу отдельных положений законодательных актов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указа Президента Российской Федерации «Об утверждении описания и рисунков флага, знамени, эмблемы Федеральной таможенной </w:t>
            </w:r>
            <w:r w:rsidRPr="0040386A">
              <w:rPr>
                <w:rFonts w:ascii="Times New Roman" w:hAnsi="Times New Roman" w:cs="Times New Roman"/>
              </w:rPr>
              <w:lastRenderedPageBreak/>
              <w:t>службы, типовых образцов знамен таможенных органов Российской Федерации и образовательных организаций, находящихся в ведении Федеральной таможенной службы, вымпела водных судов таможенных органов Российской Федерации, а также Положения о знамени Федеральной таможенной службы»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приложение № 4 к постановлению Правительства Российской Федерации от 31 марта 2011 г. № 237»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изменения в Положение о Федеральной таможенной службе»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12 августа 1994 г. № 942 и признании утратившими силу отдельных положений некоторых актов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от 21 мая 2019 г. № 74н  «О внесении изменений в Регламент Министерства финансов Российской Федерации, утвержденный приказом Министерства финансов Российской Федерации от 14 сентября 2018 г. № 194н»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от 19 июня 2019 г. № 98н «Об упорядочении обращения со служебной информацией ограниченного распространения в Министерстве финансов Российской Федерации и подведомственных ему организациях и о признании утратившим силу приказа Министерства финансов Российской Федерации от 26 марта 2018 г. № 53н»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w:t>
            </w:r>
            <w:proofErr w:type="gramStart"/>
            <w:r w:rsidRPr="0040386A">
              <w:rPr>
                <w:rFonts w:ascii="Times New Roman" w:hAnsi="Times New Roman" w:cs="Times New Roman"/>
              </w:rPr>
              <w:t>России  от</w:t>
            </w:r>
            <w:proofErr w:type="gramEnd"/>
            <w:r w:rsidRPr="0040386A">
              <w:rPr>
                <w:rFonts w:ascii="Times New Roman" w:hAnsi="Times New Roman" w:cs="Times New Roman"/>
              </w:rPr>
              <w:t xml:space="preserve"> 15.02. 2019 г. № 20н  «Об учреждении ведомственных наград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34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29.07.2019 № 116н «Об установлении предельного уровня соотношения среднемесячной заработной платы руководителей, их заместителей и главных бухгалтеров федеральных учреждений, находящихся в ведении Министерства финансов Российской Федерации,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06.08.2019 № 122н «О внесении изменений в Положение о знаке отличия Министерства финансов Российской Федерации «Почетный наставник», утвержденное приказом Министерства финансов Российской Федерации от 12 марта 2019 г. № 40н»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06.08.2019 № 123н «Об учреждении медали С.Ю. Витте»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29.10.2019 № 169н «Об учреждении геральдического знака – эмблемы и флага Федеральной налоговой службы»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указа Президента Российской Федерации «О внесении изменения в 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11 июля 2019 г. № 108н «О внесении изменений в перечень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40386A">
              <w:rPr>
                <w:rFonts w:ascii="Times New Roman" w:hAnsi="Times New Roman" w:cs="Times New Roman"/>
              </w:rPr>
              <w:lastRenderedPageBreak/>
              <w:t>утвержденный приказом Министерства финансов Российской Федерации от 13 ноября    2018 г. № 230н» (зарегистрирован Минюстом России 8 августа  2019 г. №  55523)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18 июля 2019 г. № 110н «О признании утратившим силу пункта 3 перечня должностей, замещение которых влечёт за собой запрет работникам организаций, созданных для выполнения задач, поставленных перед Министерством финансов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утвержденного приказом Министерства финансов Российской Федерации от 20  декабря 2017 г. № 241н» (зарегистрирован Минюстом России 9  августа 2019 № 55535)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10 октября 2019 г. № 164н «Об утверждении перечня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14 ноября 2019 № 56513)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4 декабря 2019 г. № 209н «Об утверждении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w:t>
            </w:r>
            <w:r w:rsidRPr="0040386A">
              <w:rPr>
                <w:rFonts w:ascii="Times New Roman" w:hAnsi="Times New Roman" w:cs="Times New Roman"/>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13 декабря 2019 № 56812)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w:t>
            </w:r>
          </w:p>
        </w:tc>
        <w:tc>
          <w:tcPr>
            <w:tcW w:w="3880" w:type="dxa"/>
            <w:noWrap/>
            <w:hideMark/>
          </w:tcPr>
          <w:p w:rsidR="005C0BC4" w:rsidRPr="0040386A" w:rsidRDefault="005C0BC4">
            <w:pPr>
              <w:rPr>
                <w:rFonts w:ascii="Times New Roman" w:hAnsi="Times New Roman" w:cs="Times New Roman"/>
              </w:rPr>
            </w:pPr>
            <w:proofErr w:type="gramStart"/>
            <w:r w:rsidRPr="0040386A">
              <w:rPr>
                <w:rFonts w:ascii="Times New Roman" w:hAnsi="Times New Roman" w:cs="Times New Roman"/>
              </w:rPr>
              <w:t>Приказ  Минфина</w:t>
            </w:r>
            <w:proofErr w:type="gramEnd"/>
            <w:r w:rsidRPr="0040386A">
              <w:rPr>
                <w:rFonts w:ascii="Times New Roman" w:hAnsi="Times New Roman" w:cs="Times New Roman"/>
              </w:rPr>
              <w:t xml:space="preserve"> России  от 15.02. 2019 г. № 20н  «Об учреждении ведомственных наград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29.07.2019 № 116н «Об установлении предельного уровня соотношения среднемесячной заработной платы руководителей, их заместителей и главных бухгалтеров федеральных учреждений, находящихся в ведении Министерства финансов Российской Федерации,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Постановления Правительства Российской Федерации «О внесении изменений в постановление Правительства Российской Федерации от 1 июля 2016 г. № 617»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20.11.2019 № 190н «Об утверждении Порядка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постановление </w:t>
            </w:r>
            <w:r w:rsidRPr="0040386A">
              <w:rPr>
                <w:rFonts w:ascii="Times New Roman" w:hAnsi="Times New Roman" w:cs="Times New Roman"/>
              </w:rPr>
              <w:lastRenderedPageBreak/>
              <w:t>Правительства Российской Федерации от 5 декабря 2011 г. № 995»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Правила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Правил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Порядок разработки, реализации и оценки эффективности государственных программ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указа Президента Российской Федерации «О регулировании некоторых вопросов, возникающих при упразднении федеральных органов исполнительной власти»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порядке направления ассигнований федерального бюджета, высвобождающихся в результате оптимизации структуры, изменения порядка исполнения функций федеральных органов исполнительной власти, на финансовое обеспечение функций федеральных органов исполнительной власти, в том числе на материальное стимулирование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данных </w:t>
            </w:r>
            <w:r w:rsidRPr="0040386A">
              <w:rPr>
                <w:rFonts w:ascii="Times New Roman" w:hAnsi="Times New Roman" w:cs="Times New Roman"/>
              </w:rPr>
              <w:lastRenderedPageBreak/>
              <w:t>федеральных органов исполнительной власти»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Положение об установлении систем оплаты труда работников федеральных бюджетных, автономных и казенных учреждений»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26 мая 2016 г. № 469» ID проекта на официальном сайте regulation.gov.ru 01/01/12-17/00077196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26 мая 2016 г. № 469» ID проекта на официальном сайте regulation.gov.ru 01/01/07-18/00082090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47.2 Бюджетного кодекса Российской Федерации». ID проекта на официальном сайте regulation.gov.ru: 01/05/02-18/00078178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59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18 декабря 2013 г. № 125н» ID проекта на официальном сайте regulation.gov.ru 01/02/02-18/00078690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«Об утверждении порядка перечисления, обращенных в собственность Российской Федерации денежных средств на счета, открытые соответствующим территориальным органам Федерального казначейства» ID проекта на официальном сайте regulation.gov.ru 01/02/05-18/00080950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изменения в часть 23 статьи 5 Федерального закона от 26 апреля 2007 г. № 63-ФЗ «О внесении изменений в Бюджетный кодекс </w:t>
            </w:r>
            <w:r w:rsidRPr="0040386A">
              <w:rPr>
                <w:rFonts w:ascii="Times New Roman" w:hAnsi="Times New Roman" w:cs="Times New Roman"/>
              </w:rPr>
              <w:lastRenderedPageBreak/>
              <w:t>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ID проекта на официальном сайте regulation.gov.ru 01/05/02-18/00078693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29 декабря 2007 г. № 995» ID проекта на официальном сайте regulation.gov.ru 01/01/02-18/00078109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29 декабря 2007 г. № 995» ID проекта на официальном сайте regulation.gov.ru 01/01/09-18/00084426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103.1 Федерального закона «Об исполнительном производстве» ID проекта на официальном сайте regulation.gov.ru 01/05/12-17/00075866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Бюджетный кодекс Российской Федерации» (на regulation.gov.ru размещен с названием «О внесении изменений в Бюджетный кодекс Российской Федерации и отдельные законодательные акты Российской Федерации»)  ID проекта на официальном сайте regulation.gov.ru 01/05/12-17/00077133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219н от 29.10.2018 «О внесении   изменения в приложение № 2 к приказу Министерства финансов Российской Федерации от 28 октября 2010 г. № 133н»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bCs/>
              </w:rPr>
              <w:t>Проект приказа Минфина России «О внесении изменений в Правила предоставления из федерального бюджета субсидий федеральным бюджетным учреждениям, находящимся в ведении Министерства финансов Российской Федерации, утвержденные приказом Министерства финансов Российской Федерации от 25 февраля 2015 г. № 29н»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68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bCs/>
              </w:rPr>
              <w:t>Проект приказа Минфина России «О внесении изменений в Порядок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 утвержденный приказом Министерства финансов Российской Федерации от 30 августа 2010 г. № 422»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69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bCs/>
              </w:rPr>
              <w:t>Проект приказа Минфина России «О внесении изменений в приказ Министерства финансов Российской Федерации от 4 октября 2016 г. № 173н «Об утверждении Порядка определения нормативных затрат на выполнение работ федеральными бюджетными учреждениями, в отношении которых Министерство финансов Российской Федерации осуществляет функции и полномочия учредителя»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bCs/>
              </w:rPr>
              <w:t>Проект приказа Минфина России «О внесении изменений в приказ Министерства финансов Российской Федерации от 16 декабря 2015 г. № 198н «Об утверждении целевых показателей эффективности деятельности федеральных государственных бюджетных и федеральных казенных учреждений, подведомственных Министерству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составления, утверждения и ведения бюджетных смет Министерства финансов Российской Федерации и федеральных казенных учреждений, находящихся в ведении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Регламента проведения Министерством финансов Российской Федерации ведомственного контроля в сфере закупок для обеспечения федеральных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Регламента осуществления ведомственного контроля за соблюдением требований Федерального закона от 18 июля 2011 г. № 223-ФЗ «О закупках товаров, работ, услуг отдельными видами юридических лиц» и иных принятых в </w:t>
            </w:r>
            <w:r w:rsidRPr="0040386A">
              <w:rPr>
                <w:rFonts w:ascii="Times New Roman" w:hAnsi="Times New Roman" w:cs="Times New Roman"/>
              </w:rPr>
              <w:lastRenderedPageBreak/>
              <w:t>соответствии с ним нормативных правовых актов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w:t>
            </w:r>
            <w:proofErr w:type="gramStart"/>
            <w:r w:rsidRPr="0040386A">
              <w:rPr>
                <w:rFonts w:ascii="Times New Roman" w:hAnsi="Times New Roman" w:cs="Times New Roman"/>
              </w:rPr>
              <w:t>Федерации  «</w:t>
            </w:r>
            <w:proofErr w:type="gramEnd"/>
            <w:r w:rsidRPr="0040386A">
              <w:rPr>
                <w:rFonts w:ascii="Times New Roman" w:hAnsi="Times New Roman" w:cs="Times New Roman"/>
              </w:rPr>
              <w:t>О признании утратившими силу отдельных положений актов Правительства Российской Федерации» ID: 01/01/03-18/00079371  Срок проведения: 11.04. – 17.04.2018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изменений в приказ Министерства финансов Российской Федерации от 2 июля 2010 г. № 66н «О формах бухгалтерской отчетности организаций».  ID: 01/02/12-17/00076251 Срок проведения: 29.12.2017 – 17.01.2018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w:t>
            </w:r>
            <w:proofErr w:type="gramStart"/>
            <w:r w:rsidRPr="0040386A">
              <w:rPr>
                <w:rFonts w:ascii="Times New Roman" w:hAnsi="Times New Roman" w:cs="Times New Roman"/>
              </w:rPr>
              <w:t>Федерации  от</w:t>
            </w:r>
            <w:proofErr w:type="gramEnd"/>
            <w:r w:rsidRPr="0040386A">
              <w:rPr>
                <w:rFonts w:ascii="Times New Roman" w:hAnsi="Times New Roman" w:cs="Times New Roman"/>
              </w:rPr>
              <w:t xml:space="preserve"> 31.08. 2019 г. № 1140 «Об утверждении правил предоставления государственному внебюджетному фонду Российской Федерации бюджетного кредита на пополнение остатка средств на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09.12.2019 г. № 1620 «О внесении изменений в постановление Правительства Российской Федерации от 20 августа 2013 г. № 721» (бюджетные кредиты субъектам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07.06.2019 № 89н ««О внесении изменений в порядок формирования и ведения реестра участников бюджетного процесса, а также юридических лиц, не являющихся участниками бюджетного процесса, утвержденный приказом Министерства финансов Российской Федерации от 23 декабря 2014 г. № 163н»»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79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11.06.2019 № 95н  «О внесении изменения в приложение № 10 к Порядку составления и ведения кассового плана исполнения </w:t>
            </w:r>
            <w:r w:rsidRPr="0040386A">
              <w:rPr>
                <w:rFonts w:ascii="Times New Roman" w:hAnsi="Times New Roman" w:cs="Times New Roman"/>
              </w:rPr>
              <w:lastRenderedPageBreak/>
              <w:t xml:space="preserve">федерального бюджета в текущем финансовом году, утвержденному приказом Министерства финансов Российской Федерации  от 9 декабря 2013 г. № 117н»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16.12.2019 № 233н  «Об утверждении форм и порядка формирования и представления финансовыми органами субъектов российской федерации информации о не использованных на начало текущего финансового года бюджетных ассигнованиях бюджета субъекта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19.11.2019 № 188н  «О внесении изменений в Порядок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40386A">
              <w:rPr>
                <w:rFonts w:ascii="Times New Roman" w:hAnsi="Times New Roman" w:cs="Times New Roman"/>
              </w:rPr>
              <w:t>софинансирования</w:t>
            </w:r>
            <w:proofErr w:type="spellEnd"/>
            <w:r w:rsidRPr="0040386A">
              <w:rPr>
                <w:rFonts w:ascii="Times New Roman" w:hAnsi="Times New Roman" w:cs="Times New Roman"/>
              </w:rPr>
              <w:t xml:space="preserve"> которых предоставляется субсидия из федерального бюджета бюджету субъекта Российской Федерации, утвержденный приказом Министерства финансов Российской Федерации от 12 декабря 2017 г. № 223н»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24.12.2019 № 247н «О внесении изменений в Приложение № 2 к Порядку заключения Договора о предоставлении бюджетного кредита на пополнение остатков средств на счетах бюджетов субъектов Российской Федерации (местных бюджетов), утвержденному приказом Министерства финансов Российской Федерации  от 26 июля 2013 г. № 74н»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17.09.2019 № 147н «О признании утратившим силу приказа Министерства финансов Российской Федерации от 27 декабря 2017 г. № 254н «Об утверждении Общих требований к порядку принятия решений о передаче главным распорядителем (распорядителем) бюджетных средств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w:t>
            </w:r>
            <w:r w:rsidRPr="0040386A">
              <w:rPr>
                <w:rFonts w:ascii="Times New Roman" w:hAnsi="Times New Roman" w:cs="Times New Roman"/>
              </w:rPr>
              <w:lastRenderedPageBreak/>
              <w:t xml:space="preserve">муниципального образования), а также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 и Порядка передачи главным распорядителем (распорядителем) средств федерального бюджета своих бюджетных полномочий получателя средств федерального бюджета находящимся в его ведении получателям средств федерального бюджета или Федеральному казначейству, а также полномочий получателей средств федерального бюджета, находящихся в ведении главного распорядителя средств федерального бюджета, другим получателям средств федерального бюджета, находящимся в его ведении»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09.09.2019 № 144н «О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счете бюджета»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Федеральный закон от 06.06.2019 № 133-ФЗ  "О внесении изменений в статью 217 Бюджетного кодекса Российской Федерации Федеральный закон "О внесении изменений в Бюджетный кодекс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Федеральный закон от 26.07.2019 № 200-ФЗ  "О внесении изменения в статью 53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Федеральный закон от 12.11.2019 № 367-ФЗ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Бюджетный кодекс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89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 апреля 2019 г. № 51н "О внесении изменений в приложения № 1 и № 2 к приказу Министерства финансов Российской Федерации от 29 ноября 2017 г. № 213н"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90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 июля 2019 г. № 104н "О внесении изменений в порядок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федерального бюджета, утвержденный приказом Министерства финансов Российской Федерации от 29 ноября 2017 г. № 213н"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 июля 2019 г. № 104н "О внесении изменений в порядок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федерального бюджета, утвержденный приказом Министерства финансов Российской Федерации от 29 ноября 2017 г. № 213н"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МФ РФ от 10 июня 2019 г. № 90н "О внесении изменений в </w:t>
            </w:r>
            <w:proofErr w:type="spellStart"/>
            <w:r w:rsidRPr="0040386A">
              <w:rPr>
                <w:rFonts w:ascii="Times New Roman" w:hAnsi="Times New Roman" w:cs="Times New Roman"/>
              </w:rPr>
              <w:t>Типповую</w:t>
            </w:r>
            <w:proofErr w:type="spellEnd"/>
            <w:r w:rsidRPr="0040386A">
              <w:rPr>
                <w:rFonts w:ascii="Times New Roman" w:hAnsi="Times New Roman" w:cs="Times New Roman"/>
              </w:rPr>
              <w:t xml:space="preserve"> форму соглашения о предоставлении субсидии из федерального бюджета бюджету субъекта Российской Федерации, утвержденную приказом Минфина России от 14 декабря 2018 г. № 269н"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МФ РФ от 30 сентября 2019 г. № 156н "О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Минфина России от 14 декабря 2018 г. № 269н"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МФ РФ от 8 октября 2019 г. № 161н "О внесении изменений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Минфина России от 14 декабря 2018 г. № 270н"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 </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10 декабря 2019 г. № 219н "О внесении изменений в порядок направления </w:t>
            </w:r>
            <w:r w:rsidRPr="0040386A">
              <w:rPr>
                <w:rFonts w:ascii="Times New Roman" w:hAnsi="Times New Roman" w:cs="Times New Roman"/>
              </w:rPr>
              <w:lastRenderedPageBreak/>
              <w:t>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федерального бюджета, утвержденный приказом Министерства финансов Российской Федерации от 29 ноября 2017 г. № 213н" (далее - Порядок направления уведомления).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10 декабря 2019 г. № 219н "О внесении изменений в порядок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федерального бюджета, утвержденный приказом Министерства финансов Российской Федерации от 29 ноября 2017 г. № 213н" (далее - Порядок направления уведомления).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РФ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в соответствии с абзацем вторым пункта 1 статьи 78.1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99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РФ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100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РФ «О внесении изменений в постановление Правительства Российской Федерации от 26 июня 2015 г. № 640 и признании утратившими силу пункта 2, подпунктов «х» и «ц» пункта 6 изменений, которые вносятся в постановление Правительства Российской Федерации  от 26 июня 2015 г. № 640, утвержденных постановлением Правительства Российской Федерации от 6 октября 2016 г. № 1006»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РФ «О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10.07.2019 № 107н «О внесении изменения в Перечень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proofErr w:type="spellStart"/>
            <w:r w:rsidRPr="0040386A">
              <w:rPr>
                <w:rFonts w:ascii="Times New Roman" w:hAnsi="Times New Roman" w:cs="Times New Roman"/>
              </w:rPr>
              <w:t>Роскосмос</w:t>
            </w:r>
            <w:proofErr w:type="spellEnd"/>
            <w:r w:rsidRPr="0040386A">
              <w:rPr>
                <w:rFonts w:ascii="Times New Roman" w:hAnsi="Times New Roman" w:cs="Times New Roman"/>
              </w:rPr>
              <w:t>» формируются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утвержденный приказом Министерства финансов Российской Федерации  от 18 октября 2017 г. № 153н»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30.10.2019 № 172н «О внесении изменений в Типовую форму соглашения о предоставлении из федерального бюджета федеральному </w:t>
            </w:r>
            <w:r w:rsidRPr="0040386A">
              <w:rPr>
                <w:rFonts w:ascii="Times New Roman" w:hAnsi="Times New Roman" w:cs="Times New Roman"/>
              </w:rPr>
              <w:lastRenderedPageBreak/>
              <w:t>бюджетному или автономному учреждению субсидии в соответствии с абзацем вторым пункта 1 статьи 78.1 Бюджетного кодекса Российской Федерации, утвержденную приказом Министерства финансов Российской Федерации  от 31 октября 2016 г. № 197н»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30.09.2019 № 155н «О внесении изменений в Типовую форму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утвержденную приказом Министерства финансов Российской Федерации от 28 июля 2017 г. № 121н»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30.10.2019 № 173н «О внесении изменений в приказ Министерства финансов Российской Федерации от 21 декабря 2018 г.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24.12.2019 № 1803 «Об особенностях реализации Федерального закона «О федеральном бюджете на 2020 год и на плановый период 2021 и 2022 годов»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4731" w:type="dxa"/>
            <w:gridSpan w:val="2"/>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107</w:t>
            </w:r>
          </w:p>
        </w:tc>
        <w:tc>
          <w:tcPr>
            <w:tcW w:w="4732" w:type="dxa"/>
            <w:gridSpan w:val="2"/>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09.11.2019 № 1431 «О внесении изменений в Положение о мерах по обеспечению исполнения федерального бюджета»</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29.08.2019 № 136н «Об утверждении Правил формирования информации о нормативных, целевых и фискальных характеристиках налоговых расходов Российской Федерации, подлежащей включению в паспорт налоговых расходах Российской Федерации»</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Замечания отсутствуют</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109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Федерации от 05.06.2019 № 722 "О внесении изменений в общие требования к методике прогнозирования поступлений </w:t>
            </w:r>
            <w:r w:rsidRPr="0040386A">
              <w:rPr>
                <w:rFonts w:ascii="Times New Roman" w:hAnsi="Times New Roman" w:cs="Times New Roman"/>
              </w:rPr>
              <w:lastRenderedPageBreak/>
              <w:t>доходов в бюджеты бюджетной системы Российской Федерации"</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lastRenderedPageBreak/>
              <w:t>Замечания отсутствуют</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05.04.2019 № 402 "О внесении изменений в постановление Правительства Российской Федерации от 31 августа 2016 г. № 868"</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Замечания отсутствуют</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изменения в приложение к постановлению Правительства Российской Федерации от 29 декабря 2007 г.    № 995»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Замечания отсутствуют</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общие требования к методике прогнозирования поступлений по источникам финансирования дефицита бюджета»</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Замечания отсутствуют</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29 декабря 2007 г. № 995»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29 декабря 2007 г. № 995»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общие требования к методике прогнозирования поступлений по источникам финансирования дефицита бюджета»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160.1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47.2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w:t>
            </w:r>
            <w:r w:rsidRPr="0040386A">
              <w:rPr>
                <w:rFonts w:ascii="Times New Roman" w:hAnsi="Times New Roman" w:cs="Times New Roman"/>
              </w:rPr>
              <w:lastRenderedPageBreak/>
              <w:t>2020 год и на плановый период 2021 и  2022 годов»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119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26 апреля 2019 г.   № 505 «О внесении изменений в Правила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26 декабря 2019 г.   № 1843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11 декабря </w:t>
            </w:r>
            <w:proofErr w:type="gramStart"/>
            <w:r w:rsidRPr="0040386A">
              <w:rPr>
                <w:rFonts w:ascii="Times New Roman" w:hAnsi="Times New Roman" w:cs="Times New Roman"/>
              </w:rPr>
              <w:t>2019  г.</w:t>
            </w:r>
            <w:proofErr w:type="gramEnd"/>
            <w:r w:rsidRPr="0040386A">
              <w:rPr>
                <w:rFonts w:ascii="Times New Roman" w:hAnsi="Times New Roman" w:cs="Times New Roman"/>
              </w:rPr>
              <w:t xml:space="preserve">  № 222н «О внесении изменений в некоторые приказы Министерства финансов Российской Федерации в связи с принятием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25 декабря 2019 г.  № 249н «Об утверждении Типовой формы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является субсидия, предоставленная из федерального бюджета»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«Об утверждении Правил предоставления субсидий из федерального бюджета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w:t>
            </w:r>
            <w:r w:rsidRPr="0040386A">
              <w:rPr>
                <w:rFonts w:ascii="Times New Roman" w:hAnsi="Times New Roman" w:cs="Times New Roman"/>
              </w:rPr>
              <w:lastRenderedPageBreak/>
              <w:t xml:space="preserve">акций (долей) которых принадлежит Российской Федерации,  на осуществление капитальных вложений  (на возмещение затрат в связи с ранее осуществленными капитальными вложениями)  в находящиеся в собственности указанных юридических лиц объекты инфраструктуры,  а также на финансовое обеспечение или возмещение затрат, связанных  с технологическим присоединением </w:t>
            </w:r>
            <w:proofErr w:type="spellStart"/>
            <w:r w:rsidRPr="0040386A">
              <w:rPr>
                <w:rFonts w:ascii="Times New Roman" w:hAnsi="Times New Roman" w:cs="Times New Roman"/>
              </w:rPr>
              <w:t>энергопринимающих</w:t>
            </w:r>
            <w:proofErr w:type="spellEnd"/>
            <w:r w:rsidRPr="0040386A">
              <w:rPr>
                <w:rFonts w:ascii="Times New Roman" w:hAnsi="Times New Roman" w:cs="Times New Roman"/>
              </w:rPr>
              <w:t xml:space="preserve"> устройств к электрическим сетям и газоиспользующего оборудования  к газораспределительным сетям, и о внесении изменения в постановление Правительства Российской Федерации от 9 июля 2015 г. № 693»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порядке подготовки и реализации за счет средств федерального бюджета бюджетных инвестиций и предоставления юридическим лицам субсидий и бюджетных инвестиций  из федерального бюджета на осуществление капитальных вложений в объекты капитального строительства и на приобретение объектов недвижимого имущества и о внесении изменений и признании утратившими силу некоторых актов правительства РФ»</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Положения Минфина России и Банка России «О порядке осуществления  казначейского обеспечения обязательств  при банковском сопровождении государственных контрактов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осуществления казначейского обеспечения обязательств при казначейском сопровождении целевых средств»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Правил списания и восстановления в учете задолженности физических лиц по денежным обязательствам перед Российской Федерацией»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«Об определении минимального объема (суммы) обеспечения исполнения обязательств принципала по </w:t>
            </w:r>
            <w:r w:rsidRPr="0040386A">
              <w:rPr>
                <w:rFonts w:ascii="Times New Roman" w:hAnsi="Times New Roman" w:cs="Times New Roman"/>
              </w:rPr>
              <w:lastRenderedPageBreak/>
              <w:t xml:space="preserve">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осуществлении анализа финансового состояния принципала»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129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 внесении изменений в постановление Правительства Российской Федерации от 20 января 2014 г. № 40»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 внесении изменений в постановление Правительства Российской Федерации от 1 декабря 2012 г. № 1238»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 порядке проведения оценки долговой устойчивости субъектов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«Об исполнении федерального бюджета за 2018 год» (Федеральный закон от 16 октября 2019 г. № 332-ФЗ) Срок проведения независимой антикоррупционной экспертизы 16.04-23.04.2019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федеральном бюджете на 2020 год и на плановый период 2021 и 2022 годов»  (Федеральный закон от 2 декабря 2019 г. № 380-ФЗ) Срок проведения независимой антикоррупционной экспертизы 25.09-01.10.2019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внесении изменений в Федеральный закон   «О федеральном бюджете на 2019 год и на плановый период 2020 и 2021 годов» (Федеральный закон от 18 июля 2019 г. № 175-ФЗ) Срок проведения независимой антикоррупционной экспертизы 15.05-21.05.2019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«О внесении изменений в Федеральный закон                   «О федеральном бюджете на 2019 год и на плановый период 2020 и 2021 годов» (Федеральный закон                  от 2 декабря 2019 г. № 389-ФЗ) Срок проведения независимой антикоррупционной экспертизы 14.10-20.10.2019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В ходе проведения независимой антикоррупционной экспертизы законопроекта независимым экспертом, уполномоченным на проведение антикоррупционной экспертизы (далее – эксперт), выявлены </w:t>
            </w: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w:t>
            </w:r>
            <w:r w:rsidRPr="0040386A">
              <w:rPr>
                <w:rFonts w:ascii="Times New Roman" w:hAnsi="Times New Roman" w:cs="Times New Roman"/>
              </w:rPr>
              <w:lastRenderedPageBreak/>
              <w:t>факторы. (подпункт «в» пункта 3  Методики  проведения антикоррупционной экспертизы  нормативных правовых актов и  проектов нормативных проектов актов)</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lastRenderedPageBreak/>
              <w:t xml:space="preserve">Представлены эксперту разъяснения о предоставлении из федерального бюджета межбюджетных трансфертов в рамках рассматриваемого экспертом мероприятия. Вместе с тем указанное экспертом замечание было учтено при </w:t>
            </w:r>
            <w:r w:rsidRPr="0040386A">
              <w:rPr>
                <w:rFonts w:ascii="Times New Roman" w:hAnsi="Times New Roman" w:cs="Times New Roman"/>
              </w:rPr>
              <w:lastRenderedPageBreak/>
              <w:t>рассмотрении законопроекта во втором чтении Государственной Думой Федерального Собрания Российской Федерации</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136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«О внесении изменений в пункты 9 и 10 Положения о представлении в Правительство Российской Федерации ежеквартальной и годовой отчетности об исполнении федерального бюджета» (проект постановления Правительства Российской Федерации возвращен Аппаратом Правительства Российской Федерации для учета при подготовке очередных изменений в указанное Положение) (письмо Аппарата Правительства Российской </w:t>
            </w:r>
            <w:proofErr w:type="gramStart"/>
            <w:r w:rsidRPr="0040386A">
              <w:rPr>
                <w:rFonts w:ascii="Times New Roman" w:hAnsi="Times New Roman" w:cs="Times New Roman"/>
              </w:rPr>
              <w:t>Федерации  от</w:t>
            </w:r>
            <w:proofErr w:type="gramEnd"/>
            <w:r w:rsidRPr="0040386A">
              <w:rPr>
                <w:rFonts w:ascii="Times New Roman" w:hAnsi="Times New Roman" w:cs="Times New Roman"/>
              </w:rPr>
              <w:t xml:space="preserve"> 7 марта 2019 г.  № П13-12513) Срок проведения независимой антикоррупционной экспертизы 29.12.2018-05.01.2019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внесении изменений в Положение о представлении в Правительство Российской Федерации ежеквартальной и годовой отчетности об исполнении федерального бюджета» (постановление Правительства Российской Федерации  от 24 декабря 2019 г. № 1796) Срок проведения независимой антикоррупционной экспертизы 25.10-08.11.2019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«Об утверждении Положения об использовании  в 2020 году бюджетных ассигнований резервного фонда Правительства Российской Федерации» (постановление Правительства Российской Федерации от 26 декабря 2019 г. № 1846) Срок проведения независимой антикоррупционной экспертизы 13.11-27.11.2019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139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Об утверждении формы Сведений о результатах реализации мероприятий, источником финансового обеспечения которых являются бюджетные ассигнования резервного фонда Правительства Российской Федерации в 2019 году» (приказ Минфина России  от 8 февраля 2018 г. № 17н) Срок проведения независимой </w:t>
            </w:r>
            <w:r w:rsidRPr="0040386A">
              <w:rPr>
                <w:rFonts w:ascii="Times New Roman" w:hAnsi="Times New Roman" w:cs="Times New Roman"/>
              </w:rPr>
              <w:lastRenderedPageBreak/>
              <w:t>антикоррупционной экспертизы 16.01-23.01.2019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(приказ Минфина России от 16 февраля 2019 г. № 21н) Срок проведения независимой антикоррупционной экспертизы 01.02- 08.02.2019</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 </w:t>
            </w: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и заключений независимых экспертов не поступало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(приказ Минфина России от 18 июля 2019 г.  № 112н) Срок проведения независимой антикоррупционной экспертизы 11.06-18.06.2019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и заключений независимых экспертов не поступало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(приказ Минфина России от 25 ноября 2019 г. № 198н)  Срок проведения независимой </w:t>
            </w:r>
            <w:r w:rsidRPr="0040386A">
              <w:rPr>
                <w:rFonts w:ascii="Times New Roman" w:hAnsi="Times New Roman" w:cs="Times New Roman"/>
              </w:rPr>
              <w:lastRenderedPageBreak/>
              <w:t>антикоррупционной экспертизы 06.09- 12.09.2019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(приказ Минфина России от 13 января 2020  г. № 3н)  Срок проведения независимой антикоррупционной экспертизы 09.12-15.12.2019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9.2 Федерального закона «О некоммерческих организациях» и статью 4 Федерального закона «Об автономных учреждениях» (в части уточнения условий ликвидации государственных (муниципальных) учреждений)»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наделении Федерального казенного учреждения «Центр по обеспечению деятельности Казначейства России» полномочиями на планирование и осуществление закупок отдельных товаров для нужд отдельных федеральных органов исполнительной власти»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Указ Президента Российской Федерации от 13 июня 2019 г. № 279 «Об увеличении должностных окладов судей 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148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28 августа 2019 г. № 1105 «О внесении изменений в некоторые акты Правительства Российской Федерации  в части определения порядка индексации расходов федерального бюджета»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149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Федерации от 27 декабря 2019 г. № 1911 «Об индексации норматива финансовых затрат для определения размера субвенции на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конституционного закона № 789093-7 «О внесении изменения в статью 111 Федерального конституционного закона «О Конституционном Суде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признании утратившими силу некоторых актов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указа Президента Российской Федерации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 813»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20 октября 2014 г. № 1084»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применении контрольно-кассовой техники при осуществлении расчетов в Российской Федерации» (в части требований к содержанию кассового чека или бланка строгой отчетности)»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части первую и вторую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поправок Правительства Российской Федерации на проект федерального закона № 682417-7 «О внесении изменений в часть вторую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статью 5 </w:t>
            </w:r>
            <w:r w:rsidRPr="0040386A">
              <w:rPr>
                <w:rFonts w:ascii="Times New Roman" w:hAnsi="Times New Roman" w:cs="Times New Roman"/>
              </w:rPr>
              <w:lastRenderedPageBreak/>
              <w:t>Федерального закона «О государственной регистрации юридических лиц и индивидуальных предпринимателей»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признании утратившим силу приказа Министерства финансов Российской Федерации от 30 сентября 2016 г. №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159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признании утратившим силу приказа Министерства финансов Российской Федерации от 30 декабря 2014 г. №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20 Федерального закона от 8 августа 2001 г. № 129-ФЗ «О государственной регистрации юридических лиц и индивидуальных предпринимателей»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32.11 Кодекса Российской Федерации об административных правонарушениях»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Правила предоставления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утвержденные постановлением Правительства Российской Федерации от 22 декабря 2011 г. № 1092»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163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признании утратившим силу приказа Министерства финансов Российской Федерации от 15 января 2015 г.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«Об утверждении порядка, формы и срока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iCs/>
              </w:rPr>
              <w:t>Проект приказа Минфина России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iCs/>
              </w:rPr>
              <w:t>Проект приказа Минфина России «О внесении изменений в приказ Министерства финансов Российской Федерации от 24 апреля 2016 г. №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от 18.04.2019 № 60н «О внесении изменений в приказ Министерства финансов Российской Федерации от 1 июня 2017 г. № 83н» (Отменен приказом Минфина 06.06.2019 № 84н)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от 15.08.2019 № 128н «Об утверждении порядков заполнения форм расчета потребности в федеральных специальных марках для организаций и сельскохозяйственных товаропроизводителей (организаций, индивидуальных предпринимателей, крестьянских (фермерских) хозяйств), признаваемых таковыми в </w:t>
            </w:r>
            <w:r w:rsidRPr="0040386A">
              <w:rPr>
                <w:rFonts w:ascii="Times New Roman" w:hAnsi="Times New Roman" w:cs="Times New Roman"/>
              </w:rPr>
              <w:lastRenderedPageBreak/>
              <w:t>соответствии с Федеральным законом «О развитии сельского хозяйства», и о признании утратившим силу приказа Министерства финансов Российской Федерации от 1 июня 2017 г. № 83н «О порядке заполнения формы расчета потребности в федеральных специальных марках»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169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от 11.11.2019 № 177н «О перечне информации об основном технологическом оборудовании для производства </w:t>
            </w:r>
            <w:proofErr w:type="spellStart"/>
            <w:r w:rsidRPr="0040386A">
              <w:rPr>
                <w:rFonts w:ascii="Times New Roman" w:hAnsi="Times New Roman" w:cs="Times New Roman"/>
              </w:rPr>
              <w:t>биоэтанола</w:t>
            </w:r>
            <w:proofErr w:type="spellEnd"/>
            <w:r w:rsidRPr="0040386A">
              <w:rPr>
                <w:rFonts w:ascii="Times New Roman" w:hAnsi="Times New Roman" w:cs="Times New Roman"/>
              </w:rPr>
              <w:t xml:space="preserve">, автоматических средствах измерения и учета концентрации денатурирующих веществ в </w:t>
            </w:r>
            <w:proofErr w:type="spellStart"/>
            <w:r w:rsidRPr="0040386A">
              <w:rPr>
                <w:rFonts w:ascii="Times New Roman" w:hAnsi="Times New Roman" w:cs="Times New Roman"/>
              </w:rPr>
              <w:t>биоэтаноле</w:t>
            </w:r>
            <w:proofErr w:type="spellEnd"/>
            <w:r w:rsidRPr="0040386A">
              <w:rPr>
                <w:rFonts w:ascii="Times New Roman" w:hAnsi="Times New Roman" w:cs="Times New Roman"/>
              </w:rPr>
              <w:t>,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основного технологического оборудования»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от 05.08.2019 № 120н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контроля (надзора) в области производства и оборота этилового спирта, алкогольной и спиртосодержащей продукции и порядок оформления результатов таких мероприятий»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технических условии использования основного технологического оборудования производства </w:t>
            </w:r>
            <w:proofErr w:type="spellStart"/>
            <w:r w:rsidRPr="0040386A">
              <w:rPr>
                <w:rFonts w:ascii="Times New Roman" w:hAnsi="Times New Roman" w:cs="Times New Roman"/>
              </w:rPr>
              <w:t>биоэтанола</w:t>
            </w:r>
            <w:proofErr w:type="spellEnd"/>
            <w:r w:rsidRPr="0040386A">
              <w:rPr>
                <w:rFonts w:ascii="Times New Roman" w:hAnsi="Times New Roman" w:cs="Times New Roman"/>
              </w:rPr>
              <w:t>»</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норм естественной убыли при производстве, обороте и (или) использовании фармацевтической субстанции спирта этилового (этанола), а также при производстве и (или) обороте (за исключением розничной продажи) спиртосодержащих лекарственных препаратов и (или) спиртосодержащих медицинских изделий»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Порядка оценки </w:t>
            </w:r>
            <w:r w:rsidRPr="0040386A">
              <w:rPr>
                <w:rFonts w:ascii="Times New Roman" w:hAnsi="Times New Roman" w:cs="Times New Roman"/>
              </w:rPr>
              <w:lastRenderedPageBreak/>
              <w:t>достоверности учета объема производства, оборота и (или)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в процессе производства других лекарственных средств и (или) медицинских изделий,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порядка оснащения основного технологического оборудования для производства </w:t>
            </w:r>
            <w:proofErr w:type="spellStart"/>
            <w:r w:rsidRPr="0040386A">
              <w:rPr>
                <w:rFonts w:ascii="Times New Roman" w:hAnsi="Times New Roman" w:cs="Times New Roman"/>
              </w:rPr>
              <w:t>биоэтанола</w:t>
            </w:r>
            <w:proofErr w:type="spellEnd"/>
            <w:r w:rsidRPr="0040386A">
              <w:rPr>
                <w:rFonts w:ascii="Times New Roman" w:hAnsi="Times New Roman" w:cs="Times New Roman"/>
              </w:rPr>
              <w:t xml:space="preserve"> автоматическими средствами измерения и учета концентрации денатурирующих веществ в </w:t>
            </w:r>
            <w:proofErr w:type="spellStart"/>
            <w:r w:rsidRPr="0040386A">
              <w:rPr>
                <w:rFonts w:ascii="Times New Roman" w:hAnsi="Times New Roman" w:cs="Times New Roman"/>
              </w:rPr>
              <w:t>биоэтаноле</w:t>
            </w:r>
            <w:proofErr w:type="spellEnd"/>
            <w:r w:rsidRPr="0040386A">
              <w:rPr>
                <w:rFonts w:ascii="Times New Roman" w:hAnsi="Times New Roman" w:cs="Times New Roman"/>
              </w:rPr>
              <w:t>»</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перечней информации, передаваемой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w:t>
            </w:r>
            <w:proofErr w:type="spellStart"/>
            <w:r w:rsidRPr="0040386A">
              <w:rPr>
                <w:rFonts w:ascii="Times New Roman" w:hAnsi="Times New Roman" w:cs="Times New Roman"/>
              </w:rPr>
              <w:t>биоэтаноле</w:t>
            </w:r>
            <w:proofErr w:type="spellEnd"/>
            <w:r w:rsidRPr="0040386A">
              <w:rPr>
                <w:rFonts w:ascii="Times New Roman" w:hAnsi="Times New Roman" w:cs="Times New Roman"/>
              </w:rPr>
              <w:t xml:space="preserve">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от 16.12.2019 № 234н «О Порядке консервации основного технологического оборудования для производства этилового спирта, алкогольной и спиртосодержащей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от 11.12.2019 № 225н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и о признании утратившим силу приказа Минфина России от 11 мая 2016 г. № 58н «Об установлении </w:t>
            </w:r>
            <w:r w:rsidRPr="0040386A">
              <w:rPr>
                <w:rFonts w:ascii="Times New Roman" w:hAnsi="Times New Roman" w:cs="Times New Roman"/>
              </w:rPr>
              <w:lastRenderedPageBreak/>
              <w:t>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от 11.12.2019 № 224н «Об установлении цены, не ниже которой осуществляются закупка (за исключением импорта), поставки (за исключением экспорта) этилового спирта, произведенного из пищевого сырья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 </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179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22.06.2019 № 798 «О внесении изменений в некоторые акты Правительства Российской Федерации по вопросу измерения и учета объемов производства и оборота </w:t>
            </w:r>
            <w:proofErr w:type="spellStart"/>
            <w:r w:rsidRPr="0040386A">
              <w:rPr>
                <w:rFonts w:ascii="Times New Roman" w:hAnsi="Times New Roman" w:cs="Times New Roman"/>
              </w:rPr>
              <w:t>биоэтанола</w:t>
            </w:r>
            <w:proofErr w:type="spellEnd"/>
            <w:r w:rsidRPr="0040386A">
              <w:rPr>
                <w:rFonts w:ascii="Times New Roman" w:hAnsi="Times New Roman" w:cs="Times New Roman"/>
              </w:rPr>
              <w:t>»</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постановление Правительства Российской Федерации от 04.06.2019 № 713 «О внесении изменений в Положение о Федеральной службе по регулированию алкогольного рынка»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утвержденный постановлением Правительства Российской Федерации от 7 марта 1995 г. № 239»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3 июня 2006 г. № 349 «Об осуществлении государственного контроля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40386A">
              <w:rPr>
                <w:rFonts w:ascii="Times New Roman" w:hAnsi="Times New Roman" w:cs="Times New Roman"/>
              </w:rPr>
              <w:lastRenderedPageBreak/>
              <w:t>от 6 июля 2012 г. №  688 «О Правилах ведения автоматизированной системы контроля перевозок этилового спирта и спиртосодержащей продукции на территории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и Правила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 </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постановление Правительства Российской Федерации от 22.05.2019 № 639 «О внесении изменения в подпункт «а» пункта 2 Положения об аннулировании лицензий на производство и оборот этилового спирта, алкогольной и спиртосодержащей продукции во внесудебном порядке»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некоторые акты Правительства Российской Федерации по вопросам реализации конфискованного или изъятого из незаконного оборота по решению суда автомобильного транспорта, используемого для незаконной перевозки этилового спирта, алкогольной и спиртосодержащей продукции»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Евразийского экономического союза «О безопасности алкогольной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w:t>
            </w:r>
            <w:r w:rsidRPr="0040386A">
              <w:rPr>
                <w:rFonts w:ascii="Times New Roman" w:hAnsi="Times New Roman" w:cs="Times New Roman"/>
              </w:rPr>
              <w:lastRenderedPageBreak/>
              <w:t>продукции и об ограничении потребления (распития) алкогольной продукции» (в части контрольно-надзорной деятельности)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189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spellStart"/>
            <w:r w:rsidRPr="0040386A">
              <w:rPr>
                <w:rFonts w:ascii="Times New Roman" w:hAnsi="Times New Roman" w:cs="Times New Roman"/>
              </w:rPr>
              <w:t>жд+перевозки</w:t>
            </w:r>
            <w:proofErr w:type="spellEnd"/>
            <w:r w:rsidRPr="0040386A">
              <w:rPr>
                <w:rFonts w:ascii="Times New Roman" w:hAnsi="Times New Roman" w:cs="Times New Roman"/>
              </w:rPr>
              <w:t>)</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Кодекс Российской Федерации об административных правонарушениях» (в части введения ответственности за использование автомобильного транспорта в нелегальной перевозке алкогольной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пресечения случаев использования автомобильного транспорта для осуществления перевозки нелегальной алкогольной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25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некоторые законодательные акты Российской Федерации»» (в части фармацевтической субстанции спирта этилового (этанола) в том числе введение ЕГАИС по оптовому звену)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некоторые акты Правительства Российской Федерации по вопросам реализации конфискованного или изъятого из незаконного оборота по решению суда </w:t>
            </w:r>
            <w:r w:rsidRPr="0040386A">
              <w:rPr>
                <w:rFonts w:ascii="Times New Roman" w:hAnsi="Times New Roman" w:cs="Times New Roman"/>
              </w:rPr>
              <w:lastRenderedPageBreak/>
              <w:t xml:space="preserve">автомобильного транспорта, используемого для незаконной перевозки этилового спирта, алкогольной и спиртосодержащей продукции»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Евразийского экономического союза «О безопасности алкогольной продукции»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Кодекс Российской Федерации об административных правонарушениях (в части принятия судом решения об уничтожении продукции и предметов, утилизации основного технологического оборудования или реализации автомобильного транспорта,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на основании ходатайства уполномоченного органа или должностного лица, по решению которых произведено их изъятие)»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часть вторую Налогового кодекса Российской Федерации (в части освобождения от обложения налогом на добавленную стоимость и акцизами операций по ввозу автомобильного бензина и (или) дизельного топлива) на территорию города Байконур»</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Положение о Федеральной налоговой службе»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199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часть вторую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изменения в статью 14 Федерального закона «О развитии малого и среднего </w:t>
            </w:r>
            <w:r w:rsidRPr="0040386A">
              <w:rPr>
                <w:rFonts w:ascii="Times New Roman" w:hAnsi="Times New Roman" w:cs="Times New Roman"/>
              </w:rPr>
              <w:lastRenderedPageBreak/>
              <w:t>предпринимательства 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78 Бюджетного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изготовления специальных марок, их приобретения, маркировки ими табачной продукции, учета, идентификации и уничтожения поврежденных специальных марок, утвержденные постановлением Правительства Российской Федерации от 26 января 2010 г. № 27»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изменения в статью 193 части второй Налогового кодекса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часть вторую Налогового кодекса Российской Федерации (в части налогового стимулирования развития гражданской авиации 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149 части второй Налогового кодекса Российской Федерации (об установлении перечня документов, подтверждающих безвозмездную передачу товаров и имущественных прав, выполнение работ, оказание услуг в рамках благотворительной деятельности)»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часть вторую Налогового кодекса Российской Федерации (о налоговом стимулировании строительства и эксплуатации инфраструктуры высокоскоростного железнодорожного транспорта)»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15 сентября 2008 г. № 688»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Налоговый кодекс Российской Федерации в части организации документооборота с использованием электронных документов (чеков) для компенсации суммы налога на добавленную </w:t>
            </w:r>
            <w:r w:rsidRPr="0040386A">
              <w:rPr>
                <w:rFonts w:ascii="Times New Roman" w:hAnsi="Times New Roman" w:cs="Times New Roman"/>
              </w:rPr>
              <w:lastRenderedPageBreak/>
              <w:t>стоимость, оформленных физическим лицам – гражданам иностранных государств при реализации им товаров»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209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430 части второй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427 части второй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18.06.2018 № 696»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признании утратившим силу приказа Министерства финансов Российской Федерации от 8 февраля 2011 г. № 14н»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признании утратившими силу некоторых приказов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статьи 78 и 79 части первой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части первую и вторую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главу 26.2 части второй Налогового кодекса Российской Федерации (в части реализации отдельных положений национального проекта "Малое и среднее предпринимательство и поддержка индивидуальной предпринимательской инициативы")"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от 27 ноября 2018 года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главу 26.2 </w:t>
            </w:r>
            <w:r w:rsidRPr="0040386A">
              <w:rPr>
                <w:rFonts w:ascii="Times New Roman" w:hAnsi="Times New Roman" w:cs="Times New Roman"/>
              </w:rPr>
              <w:lastRenderedPageBreak/>
              <w:t>части второй Налогового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219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35 Закона Российской Федерации «О таможенном тарифе»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(в части установления требований к лицам, осуществляющим доставку товаров в качестве экспресс-грузов, приобретенных физическим лицом в рамках международной электронной торговли)»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перечня категорий товаров, которые подвергаются быстрой порче и в отношении которых совершение таможенных операций производится в первоочередном порядке»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часть вторую Налогового кодекса Российской Федерации (о налоговом стимулировании строительства и эксплуатации инфраструктуры высокоскоростного железнодорожного транспорта)»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признании утратившим силу постановления Правительства Российской Федерации от 28 сентября 2016 г. № 975»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перечень товаров, в случае временного ввоза которых в качестве научных или коммерческих образцов завершение таможенной процедуры временного ввоза (допуска) не допускается помещением под таможенную процедуру уничтожения»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9 декабря 2003 г. № 743»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w:t>
            </w:r>
            <w:r w:rsidRPr="0040386A">
              <w:rPr>
                <w:rFonts w:ascii="Times New Roman" w:hAnsi="Times New Roman" w:cs="Times New Roman"/>
              </w:rPr>
              <w:lastRenderedPageBreak/>
              <w:t>изменения в Перечень пунктов пропуска через государственную границу Российской Федерации, в которых допускается реализация товаров физическим лицам, прибывающим на таможенную территорию Евразийского экономического союза воздушным или водным транспортом»</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определении перечня магазинов беспошлинной торговли для дипломатических представительств, консульских учреждений, представительств государств при международных организациях, международных организаций или их представительств, расположенных на таможенной территории Российской Федерации, а также членов дипломатического персонала дипломатических представительств, консульских должностных лиц и членов их семей, которые проживают вместе с ними,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порядка их учреждения и функционирования, а также требований к их расположению, обустройству и оборудованию»</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случаях, при которых временное периодическое таможенное декларирование товаров не применяется»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229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установлении компетенции таможенных органов по совершению таможенных операций в отношении товаров, пересылаемых через таможенную границу Евразийского экономического союза в международных почтовых отправлениях»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  компетенции  таможенных  органов </w:t>
            </w:r>
            <w:r w:rsidRPr="0040386A">
              <w:rPr>
                <w:rFonts w:ascii="Times New Roman" w:hAnsi="Times New Roman" w:cs="Times New Roman"/>
              </w:rPr>
              <w:lastRenderedPageBreak/>
              <w:t>по регистрации таможенных деклараций»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по совершению определенных таможенных операций в отношении товаров»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установлении случая продления срока проведения таможенной экспертизы».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установлении случаев приостановления срока проведения таможенной экспертизы».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проведения категорирования лиц, совершающих таможенные операции, периодичности и формы его проведения, перечня критериев, характеризующих деятельность лиц, совершающих таможенные операции, условий отнесения лиц, совершающих таможенные операции, к категории низкого, среднего или высокого уровня риска, условий дифференцированного применения к ним мер по минимизации рисков, а также порядка проведения контроля за соблюдением критериев лицами, совершающими таможенные операции, отнесенными к категории низкого уровня риска»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принятия предварительных решений о происхождении товара»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принятия предварительных решений о классификации товара в соответствии с единой Товарной номенклатурой внешнеэкономической деятельности Евразийского экономического союза»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в регион деятельности которых входят воздушные пункты пропуска через Государственную границу Российской Федерации и международные аэропорты»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239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по совершению определенных таможенных операций в отношении товаров»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240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по совершению определенных таможенных операций и конкретных функций в отношении подакцизных и других определенных видов товаров».</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Поступило заключение Ассоциации международных автомобильных перевозчиков (С.И. </w:t>
            </w:r>
            <w:proofErr w:type="spellStart"/>
            <w:r w:rsidRPr="0040386A">
              <w:rPr>
                <w:rFonts w:ascii="Times New Roman" w:hAnsi="Times New Roman" w:cs="Times New Roman"/>
              </w:rPr>
              <w:t>Баклицкий</w:t>
            </w:r>
            <w:proofErr w:type="spellEnd"/>
            <w:r w:rsidRPr="0040386A">
              <w:rPr>
                <w:rFonts w:ascii="Times New Roman" w:hAnsi="Times New Roman" w:cs="Times New Roman"/>
              </w:rPr>
              <w:t>) Подпункт «и»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Замечания учтены. Письмо Минфина России от 25.11.2019 № 03-10-11/91191</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установлении Порядка уведомления таможенным органом перевозчика о </w:t>
            </w:r>
            <w:proofErr w:type="spellStart"/>
            <w:r w:rsidRPr="0040386A">
              <w:rPr>
                <w:rFonts w:ascii="Times New Roman" w:hAnsi="Times New Roman" w:cs="Times New Roman"/>
              </w:rPr>
              <w:t>несовершении</w:t>
            </w:r>
            <w:proofErr w:type="spellEnd"/>
            <w:r w:rsidRPr="0040386A">
              <w:rPr>
                <w:rFonts w:ascii="Times New Roman" w:hAnsi="Times New Roman" w:cs="Times New Roman"/>
              </w:rPr>
              <w:t xml:space="preserve"> (совершении) лицами, указанными в подпунктах 1 – 3 пункта 1 статьи 83 Таможенного кодекса Евразийского экономического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изменения в приказ Министерства финансов Российской Федерации от 15 мая 2019 г. № 70н»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Дальневосточного таможенного управления по совершению таможенных операций в отношении товаров, ввозимых (ввезенных, вывозимых) на (с) участки(</w:t>
            </w:r>
            <w:proofErr w:type="spellStart"/>
            <w:r w:rsidRPr="0040386A">
              <w:rPr>
                <w:rFonts w:ascii="Times New Roman" w:hAnsi="Times New Roman" w:cs="Times New Roman"/>
              </w:rPr>
              <w:t>ов</w:t>
            </w:r>
            <w:proofErr w:type="spellEnd"/>
            <w:r w:rsidRPr="0040386A">
              <w:rPr>
                <w:rFonts w:ascii="Times New Roman" w:hAnsi="Times New Roman" w:cs="Times New Roman"/>
              </w:rPr>
              <w:t>) территорий опережающего социально-экономического развития или свободного порта Владивосток, на которых применяется таможенная процедура свободной таможенной зоны, и о признании утратившим силу приказа Минфина России от 20 марта 2017 г. № 45н»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 внесении изменений в приказ Минфина России от 18 марта 2019 г. </w:t>
            </w:r>
            <w:r w:rsidRPr="0040386A">
              <w:rPr>
                <w:rFonts w:ascii="Times New Roman" w:hAnsi="Times New Roman" w:cs="Times New Roman"/>
              </w:rPr>
              <w:lastRenderedPageBreak/>
              <w:t>№ 44н «О компетенции таможенных органов по совершению таможенных операций, связанных с регистрацией таможенной декларации в отношении товаров, ввозимых (вывозимых) на (с) территорию(</w:t>
            </w:r>
            <w:proofErr w:type="spellStart"/>
            <w:r w:rsidRPr="0040386A">
              <w:rPr>
                <w:rFonts w:ascii="Times New Roman" w:hAnsi="Times New Roman" w:cs="Times New Roman"/>
              </w:rPr>
              <w:t>ии</w:t>
            </w:r>
            <w:proofErr w:type="spellEnd"/>
            <w:r w:rsidRPr="0040386A">
              <w:rPr>
                <w:rFonts w:ascii="Times New Roman" w:hAnsi="Times New Roman" w:cs="Times New Roman"/>
              </w:rPr>
              <w:t>) особых экономических зон, созданных в Российской Федерации, в том числе при помещении товаров под таможенную процедуру свободной таможенной зоны и при завершении ее действия, и о признании утратившим силу приказа Министерства финансов Российской Федерации от 15 сентября 2016 г. № 157н»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установлении случая, когда представление электронного вида декларации на товары не требуется»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административного регламента предоставления Федеральной таможенной службой государственной услуги по предоставлению информации о выпуске товаров»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Проект приказа Минфина России «Об утверждении порядка подачи, регистрации или отказа в регистрации пассажирской таможенной декларации»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 Минфина России «Об утверждении перечня технологически обусловленных мест,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и о признании утратившим силу приказа Минфина России и Минэнерго России от 28 ноября 2017 г. № 207н/1127»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249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формы реестра банков, обладающих правом выдачи банковских гарантий, формы заявления о включении в реестр банков, обладающих правом выдачи банковских гарантий, Порядка ведения реестра банков, обладающих правом выдачи банковских гарантий, а также Порядка контроля за соблюдением банками, включенными в реестр банков, обладающих правом </w:t>
            </w:r>
            <w:r w:rsidRPr="0040386A">
              <w:rPr>
                <w:rFonts w:ascii="Times New Roman" w:hAnsi="Times New Roman" w:cs="Times New Roman"/>
              </w:rPr>
              <w:lastRenderedPageBreak/>
              <w:t>выдачи банковских гарантий, условий включения в данный реестр и обязанностей, установленных для таких банков»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типовой формы соглашения о взаимодействии, заключаемого между уполномоченным экономическим оператором и таможенным органом»</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типовой формы договора залога имущества и существенных условий договора залога имущества»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изменений в приказ Министерства финансов Российской Федерации от 19 марта 2019 г. № 46н «Об утверждении состава и структуры сведений, направляемых Центральным банком Российской Федерации в Федеральную таможенную службу, необходимых для ведения реестра банков, обладающих правом выдачи банковских гарантий»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совершения таможенных операций, связанных с регистрацией и отказом в такой регистрации, посредством Единой автоматизированной информационной системы таможенных органов»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признании утратившим силу приказа Министерства финансов Российской Федерации от 17 мая 2018 г. № 109н «О компетенции таможенных органов по совершению таможенных операций в отношении отдельных категорий товаров, вывозимых с территории Российской Федерации и помещаемых под таможенную процедуру экспорта»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применения технических средств таможенного контроля, используемых при проведении таможенного контроля»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Порядка представления таможенными органами данных таможенной статистики внешней торговли товарами Российской Федерации, не содержащих государственную, коммерческую, банковскую, налоговую и иную охраняемую законом тайну, либо </w:t>
            </w:r>
            <w:r w:rsidRPr="0040386A">
              <w:rPr>
                <w:rFonts w:ascii="Times New Roman" w:hAnsi="Times New Roman" w:cs="Times New Roman"/>
              </w:rPr>
              <w:lastRenderedPageBreak/>
              <w:t>другую информацию ограниченного доступа,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Центральному банку Российской Федерации, государственным внебюджетным фондам, профсоюзным объединениям и объединениям работодателей, а также лицам и международным организациям»</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перечня технологически обусловленных мест, в которых установлены приборы учета, фиксирующие перемещение природного газа, ввозимого в Российскую Федерацию и вывозимого из Российской Федерации трубопроводным транспортом, расположенных в Российской Федерации, и о признании утратившим силу приказа Минфина России и Минэнерго России от 21 декабря 2017 г. № 246н/1200»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приостановления и возобновления действия свидетельства о включении в реестр уполномоченных экономических операторов, исключения юридических лиц из реестра уполномоченных экономических операторов, форм решений о приостановлении, возобновлении действия свидетельства о включении в реестр уполномоченных экономических операторов, об исключении юридического лица из данного реестра, а также случаев, в которых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259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состава и структуры сведений, направляемых </w:t>
            </w:r>
            <w:r w:rsidRPr="0040386A">
              <w:rPr>
                <w:rFonts w:ascii="Times New Roman" w:hAnsi="Times New Roman" w:cs="Times New Roman"/>
              </w:rPr>
              <w:lastRenderedPageBreak/>
              <w:t>Центральным банком Российской Федерации в Федеральную таможенную службу, необходимых для ведения реестра банков, обладающих правом выдачи банковских гарантий»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разрешения на переработку товаров на таможенной территории, формы заявления о внесении изменений в разрешение на переработку товаров на таможенной территории, формы отказа таможенного органа во внесении изменений в разрешение на переработку товаров на таможенной территории»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типовых форм договоров поручительства, обеспечивающих исполнение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включения юридических лиц в реестр таможенных представителей, исключения их из реестра таможенных представителей по основанию, установленному подпунктом 3 пункта 1 статьи 403 Таможенного кодекса Евразийского экономического союза, и внесения изменений в реестр таможенных представителей, а также упрощенного порядка и более короткого срока включения юридических лиц в реестр таможенных представителей»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263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определении особенностей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таможенных органов»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формы отказа таможенного органа во внесении изменений в разрешение на переработку товаров вне таможенной территории, формы разрешения на замену продуктов переработки эквивалентными иностранными товарами»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потребления, формы отказа таможенного органа во внесении изменений в разрешение на переработку товаров для внутреннего потребления»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Порядка совершения таможенных операций, связанных с убытием с таможенной территории Евразийского экономического союза товаров Евразийского экономического </w:t>
            </w:r>
            <w:r w:rsidRPr="0040386A">
              <w:rPr>
                <w:rFonts w:ascii="Times New Roman" w:hAnsi="Times New Roman" w:cs="Times New Roman"/>
              </w:rPr>
              <w:lastRenderedPageBreak/>
              <w:t>союза, указанных в подпункте 3 пункта 5 и  пункте 6 статьи 302 Таможенного кодекса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указанных в подпункте 4 пункта 5 статьи 302 Таможенного кодекса Евразийского экономического союза»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требованиях к информационным операторам»</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изменения в приказ Минфина России и Минэнерго России от 4 октября 2019 г. № 157н/1073 «Об утверждении перечня технологически обусловленных мест, в которых установлены приборы учета, фиксирующие перемещение природного газа, ввозимого в Российскую Федерацию и вывозимого из Российской Федерации трубопроводным транспортом, расположенных в Российской Федерации, и о признании утратившим силу приказа Минфина России и Минэнерго России                                                               от 21 декабря 2017 г. № 246н/1200»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269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компетенции таможенных органов по совершению определенных таможенных операций в отношении товаров»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11 декабря 2019 г. № 223н «Об установлении компетенции таможенных органов по совершению таможенных операций с товарами,  перемещаемыми с применением </w:t>
            </w:r>
            <w:proofErr w:type="spellStart"/>
            <w:r w:rsidRPr="0040386A">
              <w:rPr>
                <w:rFonts w:ascii="Times New Roman" w:hAnsi="Times New Roman" w:cs="Times New Roman"/>
              </w:rPr>
              <w:t>карнетов</w:t>
            </w:r>
            <w:proofErr w:type="spellEnd"/>
            <w:r w:rsidRPr="0040386A">
              <w:rPr>
                <w:rFonts w:ascii="Times New Roman" w:hAnsi="Times New Roman" w:cs="Times New Roman"/>
              </w:rPr>
              <w:t xml:space="preserve"> АТА, в том числе полномочий таможенных органов по регистрации таможенных деклараций»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13 февраля 2019 г. № 19н «О признании утратившим силу  приказа  Министерства  финансов Российской Федерации от 9 июня 2017 г. № 86н «Об утверждении формы таможенной расписки, Порядка заполнения и использования таможенной расписки, а также Порядка информирования плательщиков таможенных пошлин, налогов и (или) иных лиц, предоставивших обеспечение уплаты </w:t>
            </w:r>
            <w:r w:rsidRPr="0040386A">
              <w:rPr>
                <w:rFonts w:ascii="Times New Roman" w:hAnsi="Times New Roman" w:cs="Times New Roman"/>
              </w:rPr>
              <w:lastRenderedPageBreak/>
              <w:t>таможенных пошлин, налогов, об оформлении таможенной расписки»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ставках таможенных сборов за совершение таможенных операций, связанных с выпуском товаров»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признании утратившим силу постановления Правительства Российской Федерации от 24 января 2001 г. № 52 «Об использовании русского языка в работе Всемирной торговой организации»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25 июня 2019 г.№ 807»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перечня воздушных пунктов пропуска через Государственную границу Российской Федерации для прибытия и убытия вооружения, военной техники и военного имущества при осуществлении транзита указанных товаров через территорию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проведении эксперимента по </w:t>
            </w:r>
            <w:proofErr w:type="spellStart"/>
            <w:r w:rsidRPr="0040386A">
              <w:rPr>
                <w:rFonts w:ascii="Times New Roman" w:hAnsi="Times New Roman" w:cs="Times New Roman"/>
              </w:rPr>
              <w:t>прослеживаемости</w:t>
            </w:r>
            <w:proofErr w:type="spellEnd"/>
            <w:r w:rsidRPr="0040386A">
              <w:rPr>
                <w:rFonts w:ascii="Times New Roman" w:hAnsi="Times New Roman" w:cs="Times New Roman"/>
              </w:rPr>
              <w:t xml:space="preserve"> отдельных видов товаров, выпущенных на территории Российской Федерации в соответствии с таможенной процедурой выпуска для внутреннего потребления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перечня данных таможенной статистики внешней торговли Российской Федерации, включая сведения, содержащие информацию ограниченного доступа, которые подлежат предоставлению государственным институтам развития для выполнения возложенных на них функций, и порядке их представления»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критериях, которым должно соответствовать лицо, имеющее намерение стать поручителем для обеспечения исполнения обязанности по уплате </w:t>
            </w:r>
            <w:r w:rsidRPr="0040386A">
              <w:rPr>
                <w:rFonts w:ascii="Times New Roman" w:hAnsi="Times New Roman" w:cs="Times New Roman"/>
              </w:rPr>
              <w:lastRenderedPageBreak/>
              <w:t>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 (или) исполнения обязанностей уполномоченного экономического оператора, и признании утратившим силу постановления Правительства Российской Федерации от 19 августа 2013 г. № 717»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279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актуализации кодов единой Товарной номенклатуры внешнеэкономической деятельности Евразийского экономического союза в некоторых актах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«Проект постановления Правительства Российской Федерации «О представлении Президенту Российской Федерации предложения о подписании проекта Протокола о внесении изменений в Договор о Таможенном кодексе Евразийского экономического союза от 11 апреля 2017 года»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признании утратившими силу некоторых актов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представлении Президенту Российской Федерации для внесения на ратификацию  Протокола о внесении изменений в Договор о Евразийском экономическом союзе от 29 мая 2014 года»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представлении Президенту Российской Федерации для внесения на ратификацию  Протокола о внесении изменений в Договор о </w:t>
            </w:r>
            <w:r w:rsidRPr="0040386A">
              <w:rPr>
                <w:rFonts w:ascii="Times New Roman" w:hAnsi="Times New Roman" w:cs="Times New Roman"/>
              </w:rPr>
              <w:lastRenderedPageBreak/>
              <w:t>Евразийском экономическом союзе от 29 мая 2014 года, а также об изменении и прекращении действия отдельных международных договоров, подписанного 1 октября 2019 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требованиях к операторам таможенных платежей, порядке организации взаимодействия между операторами  таможенных платежей,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и порядке обеспечения надлежащего исполнения принимаемых операторами таможенных платежей на себя обязательств и взыскания денежных средств в случае неисполнения операторами таможенных платежей принимаемых на себя обязательств и о признании утратившими силу постановлен я Правительства Российской Федерации от 30 марта 2013 г. № 285»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Правил определения таможенной стоимости товаров, вывозимых из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Уголовно-процессуальный кодекс Российской Федерации (в части расширения полномочий таможенных и пограничных органов федеральной службы безопасности по производству дознания)»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ратификации </w:t>
            </w:r>
            <w:proofErr w:type="gramStart"/>
            <w:r w:rsidRPr="0040386A">
              <w:rPr>
                <w:rFonts w:ascii="Times New Roman" w:hAnsi="Times New Roman" w:cs="Times New Roman"/>
              </w:rPr>
              <w:t>Протокола  о</w:t>
            </w:r>
            <w:proofErr w:type="gramEnd"/>
            <w:r w:rsidRPr="0040386A">
              <w:rPr>
                <w:rFonts w:ascii="Times New Roman" w:hAnsi="Times New Roman" w:cs="Times New Roman"/>
              </w:rPr>
              <w:t xml:space="preserve"> внесении изменений в Договор о Евразийском экономическом союзе от 29 мая 2014 года, а также об изменении и прекращении действия отдельных международных договоров, подписанного 1 октября 2019 г.»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289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ратификации Протокола  о внесении изменений в Договор о Евразийском </w:t>
            </w:r>
            <w:r w:rsidRPr="0040386A">
              <w:rPr>
                <w:rFonts w:ascii="Times New Roman" w:hAnsi="Times New Roman" w:cs="Times New Roman"/>
              </w:rPr>
              <w:lastRenderedPageBreak/>
              <w:t>экономическом союзе от 29 мая 2014 года, а также об изменении и прекращении действия отдельных международных договоров, подписанного 1 октября 2019 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ратификации Протокола о внесении изменений в Договор о Евразийском экономическом союзе от 29 мая 2014 года»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194 Уголовного кодекса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статью 342 части второй Налогового кодекса Российской Федерации (в части налогообложения многокомпонентных комплексных руд, добываемых на территории Красноярского края)», подготовленного Минфином России в рамках исполнения пункта 2 Протокола совещания у Первого заместителя Председателя Правительства Российской Федерации - Министра финансов Российской Федерации </w:t>
            </w:r>
            <w:proofErr w:type="spellStart"/>
            <w:r w:rsidRPr="0040386A">
              <w:rPr>
                <w:rFonts w:ascii="Times New Roman" w:hAnsi="Times New Roman" w:cs="Times New Roman"/>
              </w:rPr>
              <w:t>Силуанова</w:t>
            </w:r>
            <w:proofErr w:type="spellEnd"/>
            <w:r w:rsidRPr="0040386A">
              <w:rPr>
                <w:rFonts w:ascii="Times New Roman" w:hAnsi="Times New Roman" w:cs="Times New Roman"/>
              </w:rPr>
              <w:t xml:space="preserve"> А.Г. от 06.08.2019 № СА-П9-109пр</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часть вторую Налогового кодекса Российской Федерации (в части стимулирования поисков, оценки, разведки и добычи углеводородного сырья на отдельных территориях Арктической зоны Российской Федерации» во исполнение поручения Заместителя Председателя Правительства Российской Федерации-полномочного представителя Президента Российской Федерации в Дальневосточном федеральном округе Ю.П. Трутнева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главу 26 части второй Налогового кодекса Российской Федерации», предусматривающий предоставление налогового вычета по налогу на добычу полезных ископаемых при добыче нефти на Приобском месторождении углеводородного сырья</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статью 219 части второй Налогового кодекса </w:t>
            </w:r>
            <w:r w:rsidRPr="0040386A">
              <w:rPr>
                <w:rFonts w:ascii="Times New Roman" w:hAnsi="Times New Roman" w:cs="Times New Roman"/>
              </w:rPr>
              <w:lastRenderedPageBreak/>
              <w:t xml:space="preserve">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lastRenderedPageBreak/>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217 части второй Налогового кодекса Российской Федерации (в части освобождения от обложения налогом на доходы физических лиц единовременных компенсационных выплат педагогическим работникам)"</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главу 25 части второй Налогового кодекса Российской Федерации в связи с учетом расходов на создание объектов социальной инфраструктуры, безвозмездно передаваемых в государственную или муниципальную собственность, а также с расширением возможностей применения инвестиционного налогового вычета по налогу на прибыль организаций»</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от «Об утверждении форм документов, предусмотренных Налоговым кодексом Российской Федерации и используемых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от 28.09.2010 № 244-ФЗ «Об инновационном центре «</w:t>
            </w:r>
            <w:proofErr w:type="spellStart"/>
            <w:r w:rsidRPr="0040386A">
              <w:rPr>
                <w:rFonts w:ascii="Times New Roman" w:hAnsi="Times New Roman" w:cs="Times New Roman"/>
              </w:rPr>
              <w:t>Сколково</w:t>
            </w:r>
            <w:proofErr w:type="spellEnd"/>
            <w:r w:rsidRPr="0040386A">
              <w:rPr>
                <w:rFonts w:ascii="Times New Roman" w:hAnsi="Times New Roman" w:cs="Times New Roman"/>
              </w:rPr>
              <w:t>» либо участника проекта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299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ратификации Протокола об обмене информацией в электронном виде между государствами – участниками СНГ для осуществления налогового администрирования» </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на ратификацию Протокола об обмене информацией в электронном виде между государствами – участниками </w:t>
            </w:r>
            <w:r w:rsidRPr="0040386A">
              <w:rPr>
                <w:rFonts w:ascii="Times New Roman" w:hAnsi="Times New Roman" w:cs="Times New Roman"/>
              </w:rPr>
              <w:lastRenderedPageBreak/>
              <w:t>СНГ для осуществления налогового администрирования»</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lastRenderedPageBreak/>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статьи 9 и 14 Федерального закона «О валютном регулировании и валютном контроле»</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валютном регулировании и валютном контроле» (в части закрепления за Федеральным казначейством функций агента валютного контроля)</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статьи 9 и 14 Федерального закона «О валютном регулировании и валютном контроле»</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валютном регулировании и валютном контроле»</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Заключения не поступали</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поправок Правительства Российской Федерации к проекту федерального закона «О внесении изменений в статьи 9 и 23 Федерального закона «О валютном регулировании и валютном контроле» (в части осуществления валютных операций между резидентами и нерезидентами с использованием переводных (</w:t>
            </w:r>
            <w:proofErr w:type="spellStart"/>
            <w:r w:rsidRPr="0040386A">
              <w:rPr>
                <w:rFonts w:ascii="Times New Roman" w:hAnsi="Times New Roman" w:cs="Times New Roman"/>
              </w:rPr>
              <w:t>трансферабельных</w:t>
            </w:r>
            <w:proofErr w:type="spellEnd"/>
            <w:r w:rsidRPr="0040386A">
              <w:rPr>
                <w:rFonts w:ascii="Times New Roman" w:hAnsi="Times New Roman" w:cs="Times New Roman"/>
              </w:rPr>
              <w:t>) аккредитивов)»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поправок Правительства Российской Федерации к проекту федерального закона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19 Федерального закона «О валютном регулировании и валютном контроле» (в части расширения случаев проведения зачета встречных требований при осуществлении экспорта услуг)»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Правила представления резидентами и нерезидентами </w:t>
            </w:r>
            <w:r w:rsidRPr="0040386A">
              <w:rPr>
                <w:rFonts w:ascii="Times New Roman" w:hAnsi="Times New Roman" w:cs="Times New Roman"/>
              </w:rPr>
              <w:lastRenderedPageBreak/>
              <w:t>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309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статьи 12 и 19 Федерального закона «О валютном регулировании и валютном контроле» в части расширения перечня разрешенных валютных операций, минуя счета резидентов в уполномоченных банках, а также случаев </w:t>
            </w:r>
            <w:proofErr w:type="spellStart"/>
            <w:r w:rsidRPr="0040386A">
              <w:rPr>
                <w:rFonts w:ascii="Times New Roman" w:hAnsi="Times New Roman" w:cs="Times New Roman"/>
              </w:rPr>
              <w:t>нерепатриации</w:t>
            </w:r>
            <w:proofErr w:type="spellEnd"/>
            <w:r w:rsidRPr="0040386A">
              <w:rPr>
                <w:rFonts w:ascii="Times New Roman" w:hAnsi="Times New Roman" w:cs="Times New Roman"/>
              </w:rPr>
              <w:t xml:space="preserve"> денежных средств»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30.08.2019 № 137н «О признании утратившим силу приказов Министерства финансов Российской Федерации от 4 октября 2011 года №123н «Об утверждении административного регламента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и от 24 апреля 2013 г. №48н «Об утверждении административного регламента исполнения Федеральной службой финансово-бюджетного надзора государственной функции по контролю за </w:t>
            </w:r>
            <w:proofErr w:type="spellStart"/>
            <w:r w:rsidRPr="0040386A">
              <w:rPr>
                <w:rFonts w:ascii="Times New Roman" w:hAnsi="Times New Roman" w:cs="Times New Roman"/>
              </w:rPr>
              <w:t>осущесвлением</w:t>
            </w:r>
            <w:proofErr w:type="spellEnd"/>
            <w:r w:rsidRPr="0040386A">
              <w:rPr>
                <w:rFonts w:ascii="Times New Roman" w:hAnsi="Times New Roman" w:cs="Times New Roman"/>
              </w:rPr>
              <w:t xml:space="preserve"> валютных операций резидентами и </w:t>
            </w:r>
            <w:proofErr w:type="spellStart"/>
            <w:r w:rsidRPr="0040386A">
              <w:rPr>
                <w:rFonts w:ascii="Times New Roman" w:hAnsi="Times New Roman" w:cs="Times New Roman"/>
              </w:rPr>
              <w:t>нерезидентами,не</w:t>
            </w:r>
            <w:proofErr w:type="spellEnd"/>
            <w:r w:rsidRPr="0040386A">
              <w:rPr>
                <w:rFonts w:ascii="Times New Roman" w:hAnsi="Times New Roman" w:cs="Times New Roman"/>
              </w:rPr>
              <w:t xml:space="preserve"> являющимися кредитными организациями»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23 Федерального закона «О валютном регулировании и валютном контроле» (в части расширения случаев проведения зачета встречных требований при осуществлении экспорта услуг)»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мерах воздействия (противодействия) на недружественные действия Соединенных Штатов Америки» и Федеральный закон «О валютном регулировании и валютном контроле»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отдельные законодательные акты Российской </w:t>
            </w:r>
            <w:r w:rsidRPr="0040386A">
              <w:rPr>
                <w:rFonts w:ascii="Times New Roman" w:hAnsi="Times New Roman" w:cs="Times New Roman"/>
              </w:rPr>
              <w:lastRenderedPageBreak/>
              <w:t>Федерации по вопросам создания и обеспечения функционирования информационной системы «Одно окно» в сфере внешнеторговой деятельности»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21 Федерального закона   Федерального закона «О драгоценных металлах и драгоценных камнях»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21 августа 2019 г.  № 132н «О внесении изменений в Порядок отбора и реализации представительных партий необработанных природных алмазов, утвержденный приказом Министерства финансов Российской Федерации от 19 ноября 2018 г. № 235н»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Министерства финансов Российской Федерации от 16 мая 2019 г. № 71н                   «О внесении изменений в приложение № 1 к приказу Министерства финансов Российской Федерации от 2 августа 2017 г № 124н           «Об утверждении формы сертификата вывоза необработанных природных алмазов и порядка его выдачи»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23 ноября 2009 г. № 944»</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Министерства финансов Российской Федерации от 06.11.2019 № 175н «О порядке проведения открытых аукционов с целью реализации на внутреннем рынке из </w:t>
            </w:r>
            <w:proofErr w:type="spellStart"/>
            <w:r w:rsidRPr="0040386A">
              <w:rPr>
                <w:rFonts w:ascii="Times New Roman" w:hAnsi="Times New Roman" w:cs="Times New Roman"/>
              </w:rPr>
              <w:t>Госфонда</w:t>
            </w:r>
            <w:proofErr w:type="spellEnd"/>
            <w:r w:rsidRPr="0040386A">
              <w:rPr>
                <w:rFonts w:ascii="Times New Roman" w:hAnsi="Times New Roman" w:cs="Times New Roman"/>
              </w:rPr>
              <w:t xml:space="preserve"> России природных алмазов массой 10,8 карат и более»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319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драгоценных металлах и драгоценных камнях»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Проекта федерального закона «О внесении изменения в статью 93 Федерального закона «О контрактной системе в сфере закупок товаров, </w:t>
            </w:r>
            <w:r w:rsidRPr="0040386A">
              <w:rPr>
                <w:rFonts w:ascii="Times New Roman" w:hAnsi="Times New Roman" w:cs="Times New Roman"/>
              </w:rPr>
              <w:lastRenderedPageBreak/>
              <w:t>работ, услуг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предоставлении Президенту Российской Федерации предложения о подписании Соглашения об особенностях осуществления операций с драгоценными металлами и драгоценными камнями»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продажи товаров дистанционным способом»</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Положение об использовании ценностей Государственного фонда драгоценных металлов и драгоценных камней Российской Федерации в целях экспонирования или научного исследования на территории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Министерства финансов Российской Федерации от 27.05.2019 № 78Н «О внесении изменений в приказ Министерства финансов Российской Федерации от 22 января 2015 г. № 14н «Об утверждении Порядка определения лимитной оценки алмазов специальных размеров массой 10,80 карата и более»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Министерства финансов Российской Федерации от 12 марта 2019 г. № 37н «Об утверждении Положения об экспертной комиссии по уникальным янтарным образованиям»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случаях, в которых организации высвобождаются от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ID 02/07/11-19/00096853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особенностях раскрытия консолидированной финансовой отчетности» ID 02/07/11-19/00097619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329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 внесении изменений в приказ </w:t>
            </w:r>
            <w:r w:rsidRPr="0040386A">
              <w:rPr>
                <w:rFonts w:ascii="Times New Roman" w:hAnsi="Times New Roman" w:cs="Times New Roman"/>
              </w:rPr>
              <w:lastRenderedPageBreak/>
              <w:t>Министерства финансов Российской Федерации от 2 июля 2010 г. № 66н «О формах бухгалтерской отчетности организаций» ID 01/02/12-18/00087285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«Изменения в ПБУ 16/02 «Информация по прекращаемой деятельности» ID: 01/02/01-19/00088125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программы разработки федеральных стандартов бухгалтерского учета на 2019-2021 гг.» ID 01/02/04-19/00090924</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признании утратившим силу приказа Министерства финансов российской федерации от 17 февраля 1997 г. № 15 «Об отражении в бухгалтерском учете операций по договору лизинга» ID 01/02/02-19/00088235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введении документа Международных стандартов финансовой отчетности в действие на территории Российской Федерации» Документ МСФО «Определение существенности (Поправки к МСФО (IAS) 1 и (IAS) 8)» ID 04/15/07-19/00092840</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введении документа Международных стандартов финансовой отчетности в действие на территории Российской Федерации» Документ МСФО «Редакционные исправления в МСФО» ID 04/15/08-19/00093851</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Федерального стандарта бухгалтерского учета ФСБУ 5/2019 «Запасы» ID 04/15/10-19/00096133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правил подготовки и уточнения программы разработки федеральных стандартов бухгалтерского учета» ID 01/02/10-19/00095833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приказа Минфина России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w:t>
            </w:r>
            <w:r w:rsidRPr="0040386A">
              <w:rPr>
                <w:rFonts w:ascii="Times New Roman" w:hAnsi="Times New Roman" w:cs="Times New Roman"/>
              </w:rPr>
              <w:lastRenderedPageBreak/>
              <w:t>результатов таких мероприятий» ID 02/08/08-19/00094388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 ID: 01/01/01-19/00087886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339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случаях, размере и порядке взимания платы за предоставление информации, содержащейся в государственном информационном ресурсе бухгалтерской (финансовой) отчетности» ID: 01/01/03-19/00089696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27 декабря 2019 г. № 1918   «О внесении изменений в некоторые акты Правительства Российской Федерации по вопросам оценки налоговых расходов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4 сентября 2013 г. № 777  «О порядке осуществления операций по управлению остатками средств на едином счете федерального бюджета в части покупки (продажи) ценных бумаг по договорам </w:t>
            </w:r>
            <w:proofErr w:type="spellStart"/>
            <w:r w:rsidRPr="0040386A">
              <w:rPr>
                <w:rFonts w:ascii="Times New Roman" w:hAnsi="Times New Roman" w:cs="Times New Roman"/>
              </w:rPr>
              <w:t>репо</w:t>
            </w:r>
            <w:proofErr w:type="spellEnd"/>
            <w:r w:rsidRPr="0040386A">
              <w:rPr>
                <w:rFonts w:ascii="Times New Roman" w:hAnsi="Times New Roman" w:cs="Times New Roman"/>
              </w:rPr>
              <w:t xml:space="preserve"> и открытия счетов для осуществления таких операций»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закупках товаров, работ, услуг отдельными видами юридических лиц»</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от 27.12.2019  № 474-ФЗ «О внесении изменений в статью 25.1 Федерального закона «О развитии малого и среднего предпринимательства в Российской Федерации» и статью 8 Федерального закона  «О закупках товаров, работ, услуг отдельными видами юридических лиц»</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от 02.08.2019  № 263-ФЗ «О внесении изменения в статью 4 Федерального закона «О закупках товаров, работ, услуг отдельными видами юридических лиц»</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от 01.05.2019 № 71-ФЗ «О внесении </w:t>
            </w:r>
            <w:r w:rsidRPr="0040386A">
              <w:rPr>
                <w:rFonts w:ascii="Times New Roman" w:hAnsi="Times New Roman" w:cs="Times New Roman"/>
              </w:rPr>
              <w:lastRenderedPageBreak/>
              <w:t>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совершенствования проведения закрытых способов определения поставщиков (подрядчиков, исполнителей)»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совершенствования порядка обжалования действий (бездействия) субъектов контроля»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349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Общие правила определения требований к закупаемым заказчиками отдельным видам товаров, работ, услуг  (в том числе предельных цен товаров, работ, услуг)»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 (приведение в соответствие положения о нормировании в сфере закупок с действующими положениями Закона № 44-ФЗ в части расширение состава субъектов нормирования)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некоторые акты Правительства Российской Федерации» (расширение состава субъектов, на которые распространяются положения Закона </w:t>
            </w:r>
            <w:r w:rsidRPr="0040386A">
              <w:rPr>
                <w:rFonts w:ascii="Times New Roman" w:hAnsi="Times New Roman" w:cs="Times New Roman"/>
              </w:rPr>
              <w:lastRenderedPageBreak/>
              <w:t>№ 44-ФЗ, а также вносятся изменения в Правила № 1047 в части расширения групп и подгрупп затрат, по которым осуществляются закупки товаров, работ, услуг заказчиками и исключает право заказчиков самостоятельно изменять структуру затрат (включать дополнительные затраты или исключать уже предусмотренные правилами затраты)</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40386A">
              <w:rPr>
                <w:rFonts w:ascii="Times New Roman" w:hAnsi="Times New Roman" w:cs="Times New Roman"/>
              </w:rPr>
              <w:t>Росатом</w:t>
            </w:r>
            <w:proofErr w:type="spellEnd"/>
            <w:r w:rsidRPr="0040386A">
              <w:rPr>
                <w:rFonts w:ascii="Times New Roman" w:hAnsi="Times New Roman" w:cs="Times New Roman"/>
              </w:rPr>
              <w:t>», Государственной корпорации по космической деятельности «</w:t>
            </w:r>
            <w:proofErr w:type="spellStart"/>
            <w:r w:rsidRPr="0040386A">
              <w:rPr>
                <w:rFonts w:ascii="Times New Roman" w:hAnsi="Times New Roman" w:cs="Times New Roman"/>
              </w:rPr>
              <w:t>Роскосмос</w:t>
            </w:r>
            <w:proofErr w:type="spellEnd"/>
            <w:r w:rsidRPr="0040386A">
              <w:rPr>
                <w:rFonts w:ascii="Times New Roman" w:hAnsi="Times New Roman" w:cs="Times New Roman"/>
              </w:rPr>
              <w:t>» и подведомственных им организаций»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40386A">
              <w:rPr>
                <w:rFonts w:ascii="Times New Roman" w:hAnsi="Times New Roman" w:cs="Times New Roman"/>
              </w:rPr>
              <w:t>Росатом</w:t>
            </w:r>
            <w:proofErr w:type="spellEnd"/>
            <w:r w:rsidRPr="0040386A">
              <w:rPr>
                <w:rFonts w:ascii="Times New Roman" w:hAnsi="Times New Roman" w:cs="Times New Roman"/>
              </w:rPr>
              <w:t>», Государственной корпорации по космической деятельности «</w:t>
            </w:r>
            <w:proofErr w:type="spellStart"/>
            <w:r w:rsidRPr="0040386A">
              <w:rPr>
                <w:rFonts w:ascii="Times New Roman" w:hAnsi="Times New Roman" w:cs="Times New Roman"/>
              </w:rPr>
              <w:t>Роскосмос</w:t>
            </w:r>
            <w:proofErr w:type="spellEnd"/>
            <w:r w:rsidRPr="0040386A">
              <w:rPr>
                <w:rFonts w:ascii="Times New Roman" w:hAnsi="Times New Roman" w:cs="Times New Roman"/>
              </w:rPr>
              <w:t>» и подведомственных им организаций, утвержденные постановлением Правительства Российской Федерации от 20.10.2014 № 1084»</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354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«О внесении изменений в Правила определения требований к закупаемым заказчиками отдельным видам товаров, работ, услуг (в том числе предельных цен товаров, работ, услуг)»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РФ  от 01.08.2019 №1001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(в части увеличения доли закупок)</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дополнительные требования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 1005»</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порядке оценки эффективности деятельности органов контроля, осуществляющих контроль в сфере закупок товаров, работ, услуг для обеспечения государственных или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359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постановление Правительства РФ от 28 ноября 2013г. №1087»</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360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приложение № 1 к постановлению Правительства Российской Федерации от 4 февраля 2015 г. № 99»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изменения в постановление Правительства Российской Федерации от 15 июня 2019 г.  № 772»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приложения № 1 и 2 к постановлению Правительства Российской Федерации от 4 февраля 2015 г. № 99»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19 декабря 2013 г. № 1186»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Коррупциогенные</w:t>
            </w:r>
            <w:proofErr w:type="spellEnd"/>
            <w:r w:rsidRPr="0040386A">
              <w:rPr>
                <w:rFonts w:ascii="Times New Roman" w:hAnsi="Times New Roman" w:cs="Times New Roman"/>
              </w:rPr>
              <w:t xml:space="preserve"> факторы не выявлены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Галушко Кира Алексеевна (независимая антикоррупционная экспертиза на regulation.gov.ru)  Положения подпункта 4 Изменений, которые вносятся в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w:t>
            </w:r>
            <w:r w:rsidRPr="0040386A">
              <w:rPr>
                <w:rFonts w:ascii="Times New Roman" w:hAnsi="Times New Roman" w:cs="Times New Roman"/>
              </w:rPr>
              <w:lastRenderedPageBreak/>
              <w:t xml:space="preserve">просрочки исполнения поставщиком (подрядчиком, исполнителем) обязательства, предусмотренного контрактом (далее – Изменения): «4. В пункте 4: а) слова «в виде фиксированной суммы, определяемой в следующем порядке:» заменить словами "в размере одного процента цены контракта (этапа), но не более 5 тыс. рублей и не менее 1 тыс. рублей.»; б) абзацы второй – четвертый признать утратившими силу.» содержат </w:t>
            </w:r>
            <w:proofErr w:type="spellStart"/>
            <w:r w:rsidRPr="0040386A">
              <w:rPr>
                <w:rFonts w:ascii="Times New Roman" w:hAnsi="Times New Roman" w:cs="Times New Roman"/>
              </w:rPr>
              <w:t>коррупциогенный</w:t>
            </w:r>
            <w:proofErr w:type="spellEnd"/>
            <w:r w:rsidRPr="0040386A">
              <w:rPr>
                <w:rFonts w:ascii="Times New Roman" w:hAnsi="Times New Roman" w:cs="Times New Roman"/>
              </w:rPr>
              <w:t xml:space="preserve"> фактор, устанавливающий для </w:t>
            </w:r>
            <w:proofErr w:type="spellStart"/>
            <w:r w:rsidRPr="0040386A">
              <w:rPr>
                <w:rFonts w:ascii="Times New Roman" w:hAnsi="Times New Roman" w:cs="Times New Roman"/>
              </w:rPr>
              <w:t>правоприменителя</w:t>
            </w:r>
            <w:proofErr w:type="spellEnd"/>
            <w:r w:rsidRPr="0040386A">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 (подпункт «и» пункта 3 Методики проведения антикоррупционной экспертизы </w:t>
            </w:r>
            <w:r w:rsidRPr="0040386A">
              <w:rPr>
                <w:rFonts w:ascii="Times New Roman" w:hAnsi="Times New Roman" w:cs="Times New Roman"/>
              </w:rPr>
              <w:lastRenderedPageBreak/>
              <w:t xml:space="preserve">нормативных правовых актов и проектов нормативных правовых актов, утвержденной постановлением Правительства РФ от 26 февраля 2010 г. N 96 (далее - Методика). </w:t>
            </w:r>
            <w:proofErr w:type="spellStart"/>
            <w:r w:rsidRPr="0040386A">
              <w:rPr>
                <w:rFonts w:ascii="Times New Roman" w:hAnsi="Times New Roman" w:cs="Times New Roman"/>
              </w:rPr>
              <w:t>Коррупциогенный</w:t>
            </w:r>
            <w:proofErr w:type="spellEnd"/>
            <w:r w:rsidRPr="0040386A">
              <w:rPr>
                <w:rFonts w:ascii="Times New Roman" w:hAnsi="Times New Roman" w:cs="Times New Roman"/>
              </w:rPr>
              <w:t xml:space="preserve"> фактор выражается в наличии противоречия указанного пункта 4 пункту 11 изменяемого постановления Правительства РФ №1042 от 30.08.2017 года, в соответствии с которым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случаях заключения контракта на сумму до 1000,00 (одной тысячи) рублей норма о размере штрафа поставщика (подрядчика, исполнителя) вступает в противоречие с нормой пункта 11 указанного Постановления №1042. В случае </w:t>
            </w:r>
            <w:proofErr w:type="spellStart"/>
            <w:r w:rsidRPr="0040386A">
              <w:rPr>
                <w:rFonts w:ascii="Times New Roman" w:hAnsi="Times New Roman" w:cs="Times New Roman"/>
              </w:rPr>
              <w:t>правоприменения</w:t>
            </w:r>
            <w:proofErr w:type="spellEnd"/>
            <w:r w:rsidRPr="0040386A">
              <w:rPr>
                <w:rFonts w:ascii="Times New Roman" w:hAnsi="Times New Roman" w:cs="Times New Roman"/>
              </w:rPr>
              <w:t xml:space="preserve"> и проведения контрольных мероприятий со стороны органов контроля в отношении заказчиков, заключающих контракты на сумму до 1000,00 рублей, </w:t>
            </w:r>
            <w:r w:rsidRPr="0040386A">
              <w:rPr>
                <w:rFonts w:ascii="Times New Roman" w:hAnsi="Times New Roman" w:cs="Times New Roman"/>
              </w:rPr>
              <w:lastRenderedPageBreak/>
              <w:t xml:space="preserve">могут возникнуть факты </w:t>
            </w:r>
            <w:proofErr w:type="gramStart"/>
            <w:r w:rsidRPr="0040386A">
              <w:rPr>
                <w:rFonts w:ascii="Times New Roman" w:hAnsi="Times New Roman" w:cs="Times New Roman"/>
              </w:rPr>
              <w:t>коррупции .</w:t>
            </w:r>
            <w:proofErr w:type="gramEnd"/>
            <w:r w:rsidRPr="0040386A">
              <w:rPr>
                <w:rFonts w:ascii="Times New Roman" w:hAnsi="Times New Roman" w:cs="Times New Roman"/>
              </w:rPr>
              <w:t xml:space="preserve"> В целях устранения выявленного </w:t>
            </w:r>
            <w:proofErr w:type="spellStart"/>
            <w:r w:rsidRPr="0040386A">
              <w:rPr>
                <w:rFonts w:ascii="Times New Roman" w:hAnsi="Times New Roman" w:cs="Times New Roman"/>
              </w:rPr>
              <w:t>коррупциогенного</w:t>
            </w:r>
            <w:proofErr w:type="spellEnd"/>
            <w:r w:rsidRPr="0040386A">
              <w:rPr>
                <w:rFonts w:ascii="Times New Roman" w:hAnsi="Times New Roman" w:cs="Times New Roman"/>
              </w:rPr>
              <w:t xml:space="preserve"> фактора необходимо дополнить пункт 4 Изменений Проекта положениями об однозначных условиях определения размера штрафа для случаев заключения контракта на сумму до 1000,00 рублей, допустимыми для разработчика Проекта. При этом положения не должны быть обременительными и убыточными для поставщика (подрядчика, исполнителя).</w:t>
            </w:r>
          </w:p>
        </w:tc>
        <w:tc>
          <w:tcPr>
            <w:tcW w:w="2366"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lastRenderedPageBreak/>
              <w:t xml:space="preserve">В соответствии с абзацем пять подпункта «б» пункта 1 перечня поручений Президента Российской Федерации по итогам VII съезда Торгово-промышленной палаты Российской Федерации от 25.03.2016 № Пр-532 Проект предусматривает установление соразмерных штрафных санкций в отношении заказчика и поставщика (подрядчика, исполнителя), относящегося к субъектам малого предпринимательства или социально ориентированным некоммерческим организациям, при нарушении ими обязательств, предусмотренных контрактом. В указанном случае штраф за каждый факт неисполнения или </w:t>
            </w:r>
            <w:r w:rsidRPr="0040386A">
              <w:rPr>
                <w:rFonts w:ascii="Times New Roman" w:hAnsi="Times New Roman" w:cs="Times New Roman"/>
              </w:rPr>
              <w:lastRenderedPageBreak/>
              <w:t xml:space="preserve">ненадлежащего исполнения поставщиком (подрядчиком, исполнителем) обязательств, предусмотренных контрактом, устанавливается в размере одного процента цены контракта (этапа), но не более 5 тыс. рублей и не менее 1 тыс. рублей, по аналогии с размерами штрафов, установленными пунктом 9 Правил. Принятие предлагаемых изменений будет способствовать снижению финансовой нагрузки на поставщиков (подрядчиков, исполнителей), являющихся субъектами малого предпринимательства, социально ориентированными некоммерческими организациями. Кроме того, обращаем внимание, что неустойка (штраф, пени) – это механизм, позволяющий в случае нарушения законодательства о контрактной системе получить финансовую компенсацию при неисполнении или ненадлежащем исполнении поставщиком (подрядчиком, исполнителем) обязательств, предусмотренных контрактом. При этом указанный в Проекте размер штрафа является </w:t>
            </w:r>
            <w:r w:rsidRPr="0040386A">
              <w:rPr>
                <w:rFonts w:ascii="Times New Roman" w:hAnsi="Times New Roman" w:cs="Times New Roman"/>
              </w:rPr>
              <w:lastRenderedPageBreak/>
              <w:t xml:space="preserve">экономически обоснованным. </w:t>
            </w: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365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приложения № 1 и 2 к постановлению Правительства Российской Федерации от 04.02.2015 №  99»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02.08.2019 № 1009  «О внесении изменений в некоторые акты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от 18.07.2019 № 917 «О внесении изменений в некоторые акты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369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03.08.2019 № 1020 «О внесении изменений в некоторые акты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05.11.2019 № 1401 «О типовых формах заявок на участие в электронных процедурах, </w:t>
            </w:r>
            <w:r w:rsidRPr="0040386A">
              <w:rPr>
                <w:rFonts w:ascii="Times New Roman" w:hAnsi="Times New Roman" w:cs="Times New Roman"/>
              </w:rPr>
              <w:lastRenderedPageBreak/>
              <w:t>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11.04.2019 № 424 «О внесении изменений в пункт 17 Правил функционирования единой информационной системы в сфере закупок»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25.06.2019 № 809 «О внесении изменений в постановление Правительства Российской Федерации от 17 марта 2015 г.  № 238»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от 27.07.2019 №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от 14.09.2019 № 1202 «О порядке взаимодействия участника закупки и оператора электронной площадки»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от 27.12.2019 № 1906 «О внесении изменений в некоторые акты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377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от 09.10.2019  № 162н «О внесении изменений в Порядок формирования идентификационного кода закупки, утвержденный приказом Министерства финансов Российской Федерации от 10 апреля 2019 г. № 55н  «Об утверждении Порядка формирования идентификационного кода закупки»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изменения в приложение к приказу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379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изменения в приложение к приказу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от 09.10.2019 № 162н «О внесении изменений в Порядок формирования идентификационного кода закупки, утвержденный приказом Министерства финансов Российской Федерации от 10 апреля 2019 г. № 55н  «Об утверждении Порядка формирования идентификационного кода закупки»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физическим лицам, осуществившим инвестиции на ранних стадиях  в юридические лица, получившие статус участника проекта создания и обеспечения функционирования инновационного центра «</w:t>
            </w:r>
            <w:proofErr w:type="spellStart"/>
            <w:r w:rsidRPr="0040386A">
              <w:rPr>
                <w:rFonts w:ascii="Times New Roman" w:hAnsi="Times New Roman" w:cs="Times New Roman"/>
              </w:rPr>
              <w:t>Сколково</w:t>
            </w:r>
            <w:proofErr w:type="spellEnd"/>
            <w:r w:rsidRPr="0040386A">
              <w:rPr>
                <w:rFonts w:ascii="Times New Roman" w:hAnsi="Times New Roman" w:cs="Times New Roman"/>
              </w:rPr>
              <w:t xml:space="preserve">», определяемой исходя из объема </w:t>
            </w:r>
            <w:r w:rsidRPr="0040386A">
              <w:rPr>
                <w:rFonts w:ascii="Times New Roman" w:hAnsi="Times New Roman" w:cs="Times New Roman"/>
              </w:rPr>
              <w:lastRenderedPageBreak/>
              <w:t>уплаченного налога на доходы физических лиц и не превышающей 50 процентов таких инвестиций в рамках подпрограммы «Создание и развитие инновационного центра «</w:t>
            </w:r>
            <w:proofErr w:type="spellStart"/>
            <w:r w:rsidRPr="0040386A">
              <w:rPr>
                <w:rFonts w:ascii="Times New Roman" w:hAnsi="Times New Roman" w:cs="Times New Roman"/>
              </w:rPr>
              <w:t>Сколково</w:t>
            </w:r>
            <w:proofErr w:type="spellEnd"/>
            <w:r w:rsidRPr="0040386A">
              <w:rPr>
                <w:rFonts w:ascii="Times New Roman" w:hAnsi="Times New Roman" w:cs="Times New Roman"/>
              </w:rPr>
              <w:t>» государственной программы Российской Федерации «Экономическое развитие  и инновационная экономика»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15 сентября 2018 г. № 1093»</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Положение о Правительственной комиссии по модернизации экономики и инновационному развитию России»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поправок Правительства Российской Федерации к проекту федерального закона  № 449359-7 «О внесении изменений  в Федеральный закон «Об инновационном центре «</w:t>
            </w:r>
            <w:proofErr w:type="spellStart"/>
            <w:r w:rsidRPr="0040386A">
              <w:rPr>
                <w:rFonts w:ascii="Times New Roman" w:hAnsi="Times New Roman" w:cs="Times New Roman"/>
              </w:rPr>
              <w:t>Сколково</w:t>
            </w:r>
            <w:proofErr w:type="spellEnd"/>
            <w:r w:rsidRPr="0040386A">
              <w:rPr>
                <w:rFonts w:ascii="Times New Roman" w:hAnsi="Times New Roman" w:cs="Times New Roman"/>
              </w:rPr>
              <w:t>» и иные законодательные акты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"О внесении изменения в Перечень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утвержденный приказом  Министерства иностранных дел Российской Федерации и Министерства финансов Российской Федерации от 24 марта 2014 г. №3913/19н»"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поступало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подпункт «з» пункта 11 Правил проведения в 2017 году реструктуризации обязательств </w:t>
            </w:r>
            <w:r w:rsidRPr="0040386A">
              <w:rPr>
                <w:rFonts w:ascii="Times New Roman" w:hAnsi="Times New Roman" w:cs="Times New Roman"/>
              </w:rPr>
              <w:lastRenderedPageBreak/>
              <w:t xml:space="preserve">(задолженности) субъектов Российской Федерации перед Российской Федерации по бюджетным кредитам»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порядке расчета налоговых и неналоговых доходов консолидированного бюджета субъекта Российской Федерации в целях продления периода погашения реструктурированных в 2017 году обязательств (задолженности) субъектов Российской Федерации перед Российской Федерации по бюджетным кредитам до 2029 года»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389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Кодекс Российской Федерации об административных правонарушений»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на 2020 год»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«Об утверждении Порядка заключения соглашения о мерах по восстановлению платежеспособности субъекта Российской Федерации, его формы и перечня обязательств субъекта Российской Федерации, подлежащих включению в указанное  соглашение»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некоторые акты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Положение о Министерстве финансов Российской Федерации и признании утратившим силу абзаца второго подпункта "б" пункта 4 изменений, которые вносятся в акты Правительства Российской Федерации, утвержденных постановлением Правительства Российской Федерации от 29 декабря 2008 г. № 1052"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«Об </w:t>
            </w:r>
            <w:r w:rsidRPr="0040386A">
              <w:rPr>
                <w:rFonts w:ascii="Times New Roman" w:hAnsi="Times New Roman" w:cs="Times New Roman"/>
              </w:rPr>
              <w:lastRenderedPageBreak/>
              <w:t xml:space="preserve">утверждении квалификационных требований, предъявляемых к руководителю финансового органа субъекта Российской Федерации, и об участии Министерства финансов Российской Федерации  в проверке соответствия кандидатов на замещение должности руководителя финансового органа субъекта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Министерства финансов Российской Федерации от 19 декабря 2019 г. № 238н «О квалификационных требованиях, предъявляемых к руководителю финансового органа муниципального образования»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 проект постановления Правительства Российской Федерации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а также на осуществление компенсационных выплат физическим и юридическим лицам, которым был причинен ущерб в результате террористического акта, и возмещение вреда, причиненного при пресечении террористического акта правомерными действиями».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06.06.2019 № 728 «О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30 ноября 2019 г. № 1551 «О внесении изменений в общие требования к установлению случаев и условий продления срока исполнения бюджетной меры принуждения»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399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Федерации от 10 декабря 2019 г. № 1628 «О внесении изменений в методику расчета </w:t>
            </w:r>
            <w:r w:rsidRPr="0040386A">
              <w:rPr>
                <w:rFonts w:ascii="Times New Roman" w:hAnsi="Times New Roman" w:cs="Times New Roman"/>
              </w:rPr>
              <w:lastRenderedPageBreak/>
              <w:t>нормативов формирования расходов на содержание органов государственной власти субъекта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Министерства финансов Российской Федерации от 23 декабря 2019 г. № 244н «О внесении изменения в пункт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РФ от 26 сентября 2019 г. № 1259 «О внесении изменения в постановление Правительства Российской Федерации от 30 декабря 2018 г. № 1762»</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31 декабря 2019 г. № 1762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Министерства финансов Российской Федерации от 18 ноября 2019 г. № 185н «О признании утратившими силу приказов Министерства финансов Российской Федерации от 12 ноября 2007 г. № 105н, от 24 декабря 2007 г. № 146н и пункта 2 приказа Министерства финансов Российской Федерации от 11 августа 2014 г. № 74н».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изменения в подпункт «в» пункта 6 постановления Правительства Российской Федерации от 30 декабря 2018 г. № 1762».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Министерства </w:t>
            </w:r>
            <w:proofErr w:type="gramStart"/>
            <w:r w:rsidRPr="0040386A">
              <w:rPr>
                <w:rFonts w:ascii="Times New Roman" w:hAnsi="Times New Roman" w:cs="Times New Roman"/>
              </w:rPr>
              <w:t>финансов  Российской</w:t>
            </w:r>
            <w:proofErr w:type="gramEnd"/>
            <w:r w:rsidRPr="0040386A">
              <w:rPr>
                <w:rFonts w:ascii="Times New Roman" w:hAnsi="Times New Roman" w:cs="Times New Roman"/>
              </w:rPr>
              <w:t xml:space="preserve"> Федерации от 30.12.2019 № 261н «Об утверждении общих требований к порядку взыскания субсидий  из местных бюджетов  и признании утратившими силу   приказов  Министерства финансов Российской Федерации  от 31 октября 2007  г.  </w:t>
            </w:r>
            <w:proofErr w:type="gramStart"/>
            <w:r w:rsidRPr="0040386A">
              <w:rPr>
                <w:rFonts w:ascii="Times New Roman" w:hAnsi="Times New Roman" w:cs="Times New Roman"/>
              </w:rPr>
              <w:t>№  97</w:t>
            </w:r>
            <w:proofErr w:type="gramEnd"/>
            <w:r w:rsidRPr="0040386A">
              <w:rPr>
                <w:rFonts w:ascii="Times New Roman" w:hAnsi="Times New Roman" w:cs="Times New Roman"/>
              </w:rPr>
              <w:t xml:space="preserve">н,  от 26 июня 2009 г. № 65н  и  от  16 апреля  2015  г.  №  65н»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Федерации от 19.12.2019 № 1711 «Об общих требованиях к порядку  формирования  и </w:t>
            </w:r>
            <w:r w:rsidRPr="0040386A">
              <w:rPr>
                <w:rFonts w:ascii="Times New Roman" w:hAnsi="Times New Roman" w:cs="Times New Roman"/>
              </w:rPr>
              <w:lastRenderedPageBreak/>
              <w:t>предоставления  единой субвенции  местным бюджетам из бюджета  субъекта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изменений  в Бюджетный кодекс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федерального закона  «О внесении изменения  в статью 52 Федерального закона  «Об общих принципах организации местного самоуправления в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 </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409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Российской Федерации «О внесении изменений в Правила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и признании утратившими силу отдельных положений некоторых актов Правительства Российской Федерации»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Министерства финансов Российской Федерации «О внесении изменений в Порядок определения коэффициента отношения расчетных доходов к расчетным расходам бюджетов закрытых административно-территориальных образований, используемого в качестве критерия единого уровня бюджетной обеспеченности закрытых административно-территориальных образований при распределении дотаций бюджетам закрытых административно-территориальных образований из федерального бюджета на очередной финансовый год и плановый период, утвержденный приказом Министерства финансов Российской Федерации от 7 декабря 2018 года № 254н»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13 февраля 2019 г. № 140 «О внесении изменений в пункт 10 Правил формирования, предоставления и распределения субсидий из федерального бюджета бюджетам субъектов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постановление Правительства Российской Федерации от 27 марта </w:t>
            </w:r>
            <w:r w:rsidRPr="0040386A">
              <w:rPr>
                <w:rFonts w:ascii="Times New Roman" w:hAnsi="Times New Roman" w:cs="Times New Roman"/>
              </w:rPr>
              <w:lastRenderedPageBreak/>
              <w:t>2019 г. № 325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пункт 4 Правил формирования, предоставления и распределения субсидий из федерального бюджета бюджетам субъектов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7 октября 2019 г. № 1295 «О внесении изменений в постановление Правительства Российской Федерации от 30 сентября 2014 г. № 999 и признании утратившими силу абзацев второго, четвертого и пятого пункта 13 изменений, которые вносятся в Правила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11 декабря 2017 г. № 1519»</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несоблюдение требования законодательства российской федерации по ведению государственного адресного реестра»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изменения в статью 4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связи с установлением административной ответственности за несоблюдение требования законодательства Российской Федерации по ведению государственного адресного реестра»</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417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13.2 Федерального закона «Об актах гражданского состояния»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статью 3 Федерального закона                  «О внесении изменений в Федеральный закон «Об актах гражданского состояния»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419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Федеральный закон                                    «Об информации, информационных технологиях и о защите информации» в части совершенствования правового регулирования в сфере систематизации и гармонизации информации 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7 июня 2019 г. № 733                                  «Об общероссийских классификаторах технико-экономической и социальной информации»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Российский Федерации от 30 июля 2019 г. № 983 «О внесении изменений в Правила ведения Единого государственного реестра записей актов гражданского состояния, утвержденные постановлением Правительства Российской Федерации от 27 июня 2018 г. № 738»</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21 октября 2019 г. № 1349                           «О внесении изменений в пункт 5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военным комиссариатам муниципальных образований до обеспечения их доступа к единой системе межведомственного электронного взаимодействия»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Российской Федерации от 14 декабря 2019 г. № 1671                          «О внесении изменений в постановление Правительства Российской Федерации                                 от 29 декабря 2018 г. № 1746»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424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5 июня 2019 г. № 81н «О формах уведомлений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справки о включении сведений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 Российской Федерации, и уведомления об отказе в их включении в Единый государственный реестр записей актов гражданского состояния»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17 июня 2019 г.   № 97н «О внесении изменений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w:t>
            </w:r>
            <w:proofErr w:type="spellStart"/>
            <w:r w:rsidRPr="0040386A">
              <w:rPr>
                <w:rFonts w:ascii="Times New Roman" w:hAnsi="Times New Roman" w:cs="Times New Roman"/>
              </w:rPr>
              <w:t>адресообразующих</w:t>
            </w:r>
            <w:proofErr w:type="spellEnd"/>
            <w:r w:rsidRPr="0040386A">
              <w:rPr>
                <w:rFonts w:ascii="Times New Roman" w:hAnsi="Times New Roman" w:cs="Times New Roman"/>
              </w:rPr>
              <w:t xml:space="preserve"> элементов, утвержденным приказом Министерства финансов Российской Федерации от 5 ноября 2015 г. № 171н»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3 сентября 2019 г.               № 141н «О внесении изменений в приказ Министерства финансов Российской Федерации от 22 августа 2017 г. № 129н «Об утверждении формы предоставления сведений о расходах бюджетов субъектов Российской </w:t>
            </w:r>
            <w:r w:rsidRPr="0040386A">
              <w:rPr>
                <w:rFonts w:ascii="Times New Roman" w:hAnsi="Times New Roman" w:cs="Times New Roman"/>
              </w:rPr>
              <w:lastRenderedPageBreak/>
              <w:t>Федерации и бюджета г. Байконура, связанных с выполнением переданных полномочий на государственную регистрацию актов гражданского состояния, источником финансового обеспечения которых являются субвенции»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25 декабря 2019 г.   № 250н «О перечне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перечня общероссийских классификаторов, федеральных органов исполнительной власти и государственных корпораций, ответственных за их формирование»</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429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формах документов, используемых при изготовлении бланков свидетельств о государственной регистрации актов гражданского состояния, их приобретении, учете и уничтожении поврежденных бланков свидетельств о государственной регистрации актов гражданского состояния»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«Об утверждении формы сведений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(граждан)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приказа Минфина России «О внесении изменения в пункт 32 Особенностей учета в налоговых органах физических лиц - иностранных граждан, не являющихся индивидуальными предпринимателями»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10 июня 2019 г.   № 92н «О внесении изменений в приказ Министерства финансов Российской Федерации от 29 декабря 2014 г. N 173н»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lastRenderedPageBreak/>
              <w:t>433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19 июля 2019 г.  № 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23.07.2019 г. № 115н «О Порядке формирования и ведения реестра источников доходов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24 сентября 2019 г.      № 151н «О внесении изменений в приказ Министерства Финансов Российской Федерации от 7 июля 2016 г. №110н»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436</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24 сентября 2019 г.  № 152н «О внесении изменений в приказ Министерства Финансов Российской Федерации от 29 июля 2016 г. №128н»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437</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30 декабря 2019 г.              № 259н «Об утверждении перечня подсистем (компонентов, модулей) государственной интегрированной информационной системы управления общественными финансами «Электронный бюджет», оператором которых является Министерство финансов Российской Федерации, и перечня подсистем (компонентов, модулей) государственной интегрированной информационной системы управления общественными финансами «Электронный бюджет», оператором которых является Федеральное казначейство»</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438</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Постановление Правительства РФ от 18.05.2019 № 610 «О внесении изменения в стандарты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этих ценных бумаг»</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439</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Приказ Минфина России от 30.04.2019     № 65н «О внесении изменений в приказ Министерства финансов Российской Федерации от 15 марта 2017 г. № 38н «Об утверждении Условий эмиссии и </w:t>
            </w:r>
            <w:r w:rsidRPr="0040386A">
              <w:rPr>
                <w:rFonts w:ascii="Times New Roman" w:hAnsi="Times New Roman" w:cs="Times New Roman"/>
              </w:rPr>
              <w:lastRenderedPageBreak/>
              <w:t>обращения облигаций федерального займа для физических лиц»</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lastRenderedPageBreak/>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440</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07.06.2019      № 88н «О внесении изменения в Условия эмиссии и обращения облигаций федерального займа с переменным купонным доходом, утвержденные приказом Министерства финансов Российской Федерации от 22 декабря  2000 г. № 112н»</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441</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порядке привлечения краткосрочных кредитов кредитных организаций от имени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442</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федерального закона «О внесении изменений в Бюджетный кодекс Российской Федерации в части совершенствования управления средствами Фонда национального благосостояния».</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443</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 xml:space="preserve">Проект постановления Правительства РФ «О внесении изменений в постановление Правительства Российской Федерации от 10 мая 2017 г. № 549» </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444</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21 мая 2014 г. № 476»</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r w:rsidR="005C0BC4" w:rsidRPr="0040386A" w:rsidTr="005C0BC4">
        <w:trPr>
          <w:trHeight w:val="300"/>
        </w:trPr>
        <w:tc>
          <w:tcPr>
            <w:tcW w:w="851" w:type="dxa"/>
            <w:noWrap/>
            <w:hideMark/>
          </w:tcPr>
          <w:p w:rsidR="005C0BC4" w:rsidRPr="0040386A" w:rsidRDefault="005C0BC4" w:rsidP="005C0BC4">
            <w:pPr>
              <w:rPr>
                <w:rFonts w:ascii="Times New Roman" w:hAnsi="Times New Roman" w:cs="Times New Roman"/>
              </w:rPr>
            </w:pPr>
            <w:r w:rsidRPr="0040386A">
              <w:rPr>
                <w:rFonts w:ascii="Times New Roman" w:hAnsi="Times New Roman" w:cs="Times New Roman"/>
              </w:rPr>
              <w:t>445</w:t>
            </w:r>
          </w:p>
        </w:tc>
        <w:tc>
          <w:tcPr>
            <w:tcW w:w="3880" w:type="dxa"/>
            <w:noWrap/>
            <w:hideMark/>
          </w:tcPr>
          <w:p w:rsidR="005C0BC4" w:rsidRPr="0040386A" w:rsidRDefault="005C0BC4">
            <w:pPr>
              <w:rPr>
                <w:rFonts w:ascii="Times New Roman" w:hAnsi="Times New Roman" w:cs="Times New Roman"/>
              </w:rPr>
            </w:pPr>
            <w:r w:rsidRPr="0040386A">
              <w:rPr>
                <w:rFonts w:ascii="Times New Roman" w:hAnsi="Times New Roman" w:cs="Times New Roman"/>
              </w:rPr>
              <w:t>Приказ Минфина России от 12.09.2019 № 145н «Об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w:t>
            </w:r>
          </w:p>
        </w:tc>
        <w:tc>
          <w:tcPr>
            <w:tcW w:w="2366" w:type="dxa"/>
            <w:noWrap/>
            <w:hideMark/>
          </w:tcPr>
          <w:p w:rsidR="005C0BC4" w:rsidRPr="0040386A" w:rsidRDefault="005C0BC4">
            <w:pPr>
              <w:rPr>
                <w:rFonts w:ascii="Times New Roman" w:hAnsi="Times New Roman" w:cs="Times New Roman"/>
              </w:rPr>
            </w:pPr>
            <w:proofErr w:type="spellStart"/>
            <w:r w:rsidRPr="0040386A">
              <w:rPr>
                <w:rFonts w:ascii="Times New Roman" w:hAnsi="Times New Roman" w:cs="Times New Roman"/>
              </w:rPr>
              <w:t>Коррупциогенных</w:t>
            </w:r>
            <w:proofErr w:type="spellEnd"/>
            <w:r w:rsidRPr="0040386A">
              <w:rPr>
                <w:rFonts w:ascii="Times New Roman" w:hAnsi="Times New Roman" w:cs="Times New Roman"/>
              </w:rPr>
              <w:t xml:space="preserve"> факторов не выявлено</w:t>
            </w:r>
          </w:p>
        </w:tc>
        <w:tc>
          <w:tcPr>
            <w:tcW w:w="2366" w:type="dxa"/>
            <w:noWrap/>
            <w:hideMark/>
          </w:tcPr>
          <w:p w:rsidR="005C0BC4" w:rsidRPr="0040386A" w:rsidRDefault="005C0BC4">
            <w:pPr>
              <w:rPr>
                <w:rFonts w:ascii="Times New Roman" w:hAnsi="Times New Roman" w:cs="Times New Roman"/>
              </w:rPr>
            </w:pPr>
          </w:p>
        </w:tc>
      </w:tr>
    </w:tbl>
    <w:p w:rsidR="00AF4E88" w:rsidRPr="0040386A" w:rsidRDefault="0018634D" w:rsidP="00814558">
      <w:pPr>
        <w:rPr>
          <w:rFonts w:ascii="Times New Roman" w:hAnsi="Times New Roman" w:cs="Times New Roman"/>
        </w:rPr>
      </w:pPr>
      <w:r w:rsidRPr="0040386A">
        <w:rPr>
          <w:rFonts w:ascii="Times New Roman" w:hAnsi="Times New Roman" w:cs="Times New Roman"/>
        </w:rPr>
        <w:t xml:space="preserve"> </w:t>
      </w:r>
    </w:p>
    <w:sectPr w:rsidR="00AF4E88" w:rsidRPr="00403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40E3"/>
    <w:multiLevelType w:val="hybridMultilevel"/>
    <w:tmpl w:val="1992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7"/>
    <w:rsid w:val="000327A3"/>
    <w:rsid w:val="00061859"/>
    <w:rsid w:val="000D33D5"/>
    <w:rsid w:val="0011387D"/>
    <w:rsid w:val="0018634D"/>
    <w:rsid w:val="0019129C"/>
    <w:rsid w:val="00235DAD"/>
    <w:rsid w:val="00287782"/>
    <w:rsid w:val="00391AEB"/>
    <w:rsid w:val="003F0925"/>
    <w:rsid w:val="0040386A"/>
    <w:rsid w:val="0040790C"/>
    <w:rsid w:val="00422F3C"/>
    <w:rsid w:val="00465DE6"/>
    <w:rsid w:val="004B1DA6"/>
    <w:rsid w:val="004F632F"/>
    <w:rsid w:val="00561699"/>
    <w:rsid w:val="005667F1"/>
    <w:rsid w:val="005A1DD4"/>
    <w:rsid w:val="005C0BC4"/>
    <w:rsid w:val="005D46A9"/>
    <w:rsid w:val="005F560D"/>
    <w:rsid w:val="00604EFB"/>
    <w:rsid w:val="00640448"/>
    <w:rsid w:val="006B6236"/>
    <w:rsid w:val="006C1A0C"/>
    <w:rsid w:val="00700605"/>
    <w:rsid w:val="0070467E"/>
    <w:rsid w:val="00721A14"/>
    <w:rsid w:val="007532B3"/>
    <w:rsid w:val="00766177"/>
    <w:rsid w:val="00781AF9"/>
    <w:rsid w:val="007F1D44"/>
    <w:rsid w:val="00814558"/>
    <w:rsid w:val="008D31E5"/>
    <w:rsid w:val="008F2D2C"/>
    <w:rsid w:val="00991E06"/>
    <w:rsid w:val="009A2E2F"/>
    <w:rsid w:val="009C4597"/>
    <w:rsid w:val="00A233E8"/>
    <w:rsid w:val="00AD4A22"/>
    <w:rsid w:val="00AF4E88"/>
    <w:rsid w:val="00B05EFD"/>
    <w:rsid w:val="00BA7411"/>
    <w:rsid w:val="00C12946"/>
    <w:rsid w:val="00CB1A94"/>
    <w:rsid w:val="00CB78C7"/>
    <w:rsid w:val="00E13E9F"/>
    <w:rsid w:val="00E61ECF"/>
    <w:rsid w:val="00E65CCD"/>
    <w:rsid w:val="00E83223"/>
    <w:rsid w:val="00EC1C85"/>
    <w:rsid w:val="00F10C9F"/>
    <w:rsid w:val="00FF2B95"/>
    <w:rsid w:val="00FF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8B00"/>
  <w15:docId w15:val="{98979556-4FBF-4DB6-AD5C-FAC86260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06"/>
  </w:style>
  <w:style w:type="paragraph" w:styleId="1">
    <w:name w:val="heading 1"/>
    <w:basedOn w:val="a"/>
    <w:next w:val="a"/>
    <w:link w:val="10"/>
    <w:uiPriority w:val="9"/>
    <w:qFormat/>
    <w:rsid w:val="00FF50F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character" w:customStyle="1" w:styleId="CharStyle28">
    <w:name w:val="Char Style 28"/>
    <w:basedOn w:val="a0"/>
    <w:uiPriority w:val="99"/>
    <w:rsid w:val="00B05EFD"/>
    <w:rPr>
      <w:strike w:val="0"/>
      <w:dstrike w:val="0"/>
      <w:sz w:val="19"/>
      <w:szCs w:val="19"/>
      <w:u w:val="none"/>
      <w:effect w:val="none"/>
    </w:rPr>
  </w:style>
  <w:style w:type="character" w:styleId="a4">
    <w:name w:val="Hyperlink"/>
    <w:basedOn w:val="a0"/>
    <w:uiPriority w:val="99"/>
    <w:unhideWhenUsed/>
    <w:rsid w:val="00B05EFD"/>
    <w:rPr>
      <w:color w:val="0000FF" w:themeColor="hyperlink"/>
      <w:u w:val="single"/>
    </w:rPr>
  </w:style>
  <w:style w:type="paragraph" w:customStyle="1" w:styleId="xmsolistparagraph">
    <w:name w:val="x_msolistparagraph"/>
    <w:basedOn w:val="a"/>
    <w:rsid w:val="00AD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50FC"/>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nhideWhenUsed/>
    <w:rsid w:val="00FF50FC"/>
    <w:pPr>
      <w:widowControl w:val="0"/>
      <w:spacing w:after="120" w:line="480" w:lineRule="auto"/>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FF50FC"/>
    <w:rPr>
      <w:rFonts w:ascii="Times New Roman" w:eastAsia="Times New Roman" w:hAnsi="Times New Roman" w:cs="Times New Roman"/>
      <w:color w:val="000000"/>
      <w:sz w:val="24"/>
      <w:szCs w:val="24"/>
      <w:lang w:eastAsia="ru-RU"/>
    </w:rPr>
  </w:style>
  <w:style w:type="character" w:customStyle="1" w:styleId="CharStyle5">
    <w:name w:val="Char Style 5"/>
    <w:basedOn w:val="a0"/>
    <w:link w:val="Style2"/>
    <w:uiPriority w:val="99"/>
    <w:rsid w:val="00FF50FC"/>
    <w:rPr>
      <w:sz w:val="26"/>
      <w:szCs w:val="26"/>
      <w:shd w:val="clear" w:color="auto" w:fill="FFFFFF"/>
    </w:rPr>
  </w:style>
  <w:style w:type="character" w:customStyle="1" w:styleId="CharStyle11">
    <w:name w:val="Char Style 11"/>
    <w:basedOn w:val="CharStyle5"/>
    <w:uiPriority w:val="99"/>
    <w:rsid w:val="00FF50FC"/>
    <w:rPr>
      <w:sz w:val="22"/>
      <w:szCs w:val="22"/>
      <w:shd w:val="clear" w:color="auto" w:fill="FFFFFF"/>
    </w:rPr>
  </w:style>
  <w:style w:type="paragraph" w:customStyle="1" w:styleId="Style2">
    <w:name w:val="Style 2"/>
    <w:basedOn w:val="a"/>
    <w:link w:val="CharStyle5"/>
    <w:uiPriority w:val="99"/>
    <w:rsid w:val="00FF50FC"/>
    <w:pPr>
      <w:widowControl w:val="0"/>
      <w:shd w:val="clear" w:color="auto" w:fill="FFFFFF"/>
      <w:spacing w:after="3600" w:line="240" w:lineRule="atLeast"/>
      <w:jc w:val="right"/>
    </w:pPr>
    <w:rPr>
      <w:sz w:val="26"/>
      <w:szCs w:val="26"/>
    </w:rPr>
  </w:style>
  <w:style w:type="paragraph" w:styleId="a5">
    <w:name w:val="List Paragraph"/>
    <w:basedOn w:val="a"/>
    <w:uiPriority w:val="34"/>
    <w:qFormat/>
    <w:rsid w:val="00FF50FC"/>
    <w:pPr>
      <w:ind w:left="720"/>
      <w:contextualSpacing/>
    </w:pPr>
  </w:style>
  <w:style w:type="paragraph" w:customStyle="1" w:styleId="Heading">
    <w:name w:val="Heading"/>
    <w:rsid w:val="00721A14"/>
    <w:pPr>
      <w:spacing w:after="0" w:line="240" w:lineRule="auto"/>
    </w:pPr>
    <w:rPr>
      <w:rFonts w:ascii="Arial" w:eastAsia="Times New Roman" w:hAnsi="Arial" w:cs="Times New Roman"/>
      <w:b/>
      <w:snapToGrid w:val="0"/>
      <w:szCs w:val="20"/>
      <w:lang w:eastAsia="ru-RU"/>
    </w:rPr>
  </w:style>
  <w:style w:type="character" w:customStyle="1" w:styleId="CharStyle3">
    <w:name w:val="Char Style 3"/>
    <w:basedOn w:val="a0"/>
    <w:uiPriority w:val="99"/>
    <w:rsid w:val="00E13E9F"/>
    <w:rPr>
      <w:sz w:val="26"/>
      <w:szCs w:val="26"/>
      <w:shd w:val="clear" w:color="auto" w:fill="FFFFFF"/>
    </w:rPr>
  </w:style>
  <w:style w:type="paragraph" w:styleId="a6">
    <w:name w:val="Balloon Text"/>
    <w:basedOn w:val="a"/>
    <w:link w:val="a7"/>
    <w:uiPriority w:val="99"/>
    <w:semiHidden/>
    <w:unhideWhenUsed/>
    <w:rsid w:val="00A233E8"/>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A233E8"/>
    <w:rPr>
      <w:rFonts w:ascii="Calibri" w:hAnsi="Calibri"/>
      <w:sz w:val="16"/>
      <w:szCs w:val="16"/>
    </w:rPr>
  </w:style>
  <w:style w:type="paragraph" w:styleId="a8">
    <w:name w:val="Revision"/>
    <w:hidden/>
    <w:uiPriority w:val="99"/>
    <w:semiHidden/>
    <w:rsid w:val="0019129C"/>
    <w:pPr>
      <w:spacing w:after="0" w:line="240" w:lineRule="auto"/>
    </w:pPr>
  </w:style>
  <w:style w:type="table" w:styleId="a9">
    <w:name w:val="Table Grid"/>
    <w:basedOn w:val="a1"/>
    <w:uiPriority w:val="59"/>
    <w:rsid w:val="0019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ет"/>
    <w:rsid w:val="006B6236"/>
  </w:style>
  <w:style w:type="character" w:styleId="ab">
    <w:name w:val="FollowedHyperlink"/>
    <w:basedOn w:val="a0"/>
    <w:uiPriority w:val="99"/>
    <w:semiHidden/>
    <w:unhideWhenUsed/>
    <w:rsid w:val="005C0BC4"/>
    <w:rPr>
      <w:color w:val="954F72"/>
      <w:u w:val="single"/>
    </w:rPr>
  </w:style>
  <w:style w:type="paragraph" w:customStyle="1" w:styleId="msonormal0">
    <w:name w:val="msonormal"/>
    <w:basedOn w:val="a"/>
    <w:rsid w:val="005C0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579">
      <w:bodyDiv w:val="1"/>
      <w:marLeft w:val="0"/>
      <w:marRight w:val="0"/>
      <w:marTop w:val="0"/>
      <w:marBottom w:val="0"/>
      <w:divBdr>
        <w:top w:val="none" w:sz="0" w:space="0" w:color="auto"/>
        <w:left w:val="none" w:sz="0" w:space="0" w:color="auto"/>
        <w:bottom w:val="none" w:sz="0" w:space="0" w:color="auto"/>
        <w:right w:val="none" w:sz="0" w:space="0" w:color="auto"/>
      </w:divBdr>
    </w:div>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 w:id="1570384290">
      <w:bodyDiv w:val="1"/>
      <w:marLeft w:val="0"/>
      <w:marRight w:val="0"/>
      <w:marTop w:val="0"/>
      <w:marBottom w:val="0"/>
      <w:divBdr>
        <w:top w:val="none" w:sz="0" w:space="0" w:color="auto"/>
        <w:left w:val="none" w:sz="0" w:space="0" w:color="auto"/>
        <w:bottom w:val="none" w:sz="0" w:space="0" w:color="auto"/>
        <w:right w:val="none" w:sz="0" w:space="0" w:color="auto"/>
      </w:divBdr>
    </w:div>
    <w:div w:id="20576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C009-F816-4C71-A593-0F120DA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22438</Words>
  <Characters>127903</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ДЖАНАЕВА ВЕРОНИКА БАТРАЗОВНА</dc:creator>
  <cp:lastModifiedBy>admin</cp:lastModifiedBy>
  <cp:revision>3</cp:revision>
  <cp:lastPrinted>2020-02-28T09:03:00Z</cp:lastPrinted>
  <dcterms:created xsi:type="dcterms:W3CDTF">2020-03-06T12:42:00Z</dcterms:created>
  <dcterms:modified xsi:type="dcterms:W3CDTF">2020-03-06T12:43:00Z</dcterms:modified>
</cp:coreProperties>
</file>