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F2" w:rsidRDefault="00137375" w:rsidP="006A6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76">
        <w:rPr>
          <w:rFonts w:ascii="Times New Roman" w:hAnsi="Times New Roman" w:cs="Times New Roman"/>
          <w:b/>
          <w:sz w:val="28"/>
          <w:szCs w:val="28"/>
        </w:rPr>
        <w:t xml:space="preserve">Департамент регулирования бухгалтерского учета, </w:t>
      </w:r>
    </w:p>
    <w:p w:rsidR="00CE26CE" w:rsidRPr="00866976" w:rsidRDefault="00137375" w:rsidP="00734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76">
        <w:rPr>
          <w:rFonts w:ascii="Times New Roman" w:hAnsi="Times New Roman" w:cs="Times New Roman"/>
          <w:b/>
          <w:sz w:val="28"/>
          <w:szCs w:val="28"/>
        </w:rPr>
        <w:t>финансовой отчетности и аудиторской деятельности</w:t>
      </w:r>
    </w:p>
    <w:p w:rsidR="006A61D2" w:rsidRPr="00866976" w:rsidRDefault="005D6395" w:rsidP="00734B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76">
        <w:rPr>
          <w:rFonts w:ascii="Times New Roman" w:hAnsi="Times New Roman" w:cs="Times New Roman"/>
          <w:b/>
          <w:sz w:val="28"/>
          <w:szCs w:val="28"/>
        </w:rPr>
        <w:t>Отдел методологии бухгалтерского учета и финансовой отчетности</w:t>
      </w:r>
    </w:p>
    <w:p w:rsidR="002D35C0" w:rsidRPr="00866976" w:rsidRDefault="002D35C0" w:rsidP="00FA78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29A" w:rsidRPr="00866976" w:rsidRDefault="0095629A" w:rsidP="00734BF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7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(глава 4 подраздела 2 раздела 1).</w:t>
      </w:r>
    </w:p>
    <w:p w:rsidR="0095629A" w:rsidRPr="00866976" w:rsidRDefault="0095629A" w:rsidP="00734BF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76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(статья 15.11)</w:t>
      </w:r>
      <w:r w:rsidR="005D6395" w:rsidRPr="00866976">
        <w:rPr>
          <w:rFonts w:ascii="Times New Roman" w:hAnsi="Times New Roman" w:cs="Times New Roman"/>
          <w:sz w:val="28"/>
          <w:szCs w:val="28"/>
        </w:rPr>
        <w:t>.</w:t>
      </w:r>
    </w:p>
    <w:p w:rsidR="0095629A" w:rsidRPr="00866976" w:rsidRDefault="0095629A" w:rsidP="00734BF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76">
        <w:rPr>
          <w:rFonts w:ascii="Times New Roman" w:hAnsi="Times New Roman" w:cs="Times New Roman"/>
          <w:sz w:val="28"/>
          <w:szCs w:val="28"/>
        </w:rPr>
        <w:t>Уголовный кодекс Российской Федерации (статья 172.1</w:t>
      </w:r>
      <w:r w:rsidR="005D6395" w:rsidRPr="00866976">
        <w:rPr>
          <w:rFonts w:ascii="Times New Roman" w:hAnsi="Times New Roman" w:cs="Times New Roman"/>
          <w:sz w:val="28"/>
          <w:szCs w:val="28"/>
        </w:rPr>
        <w:t>).</w:t>
      </w:r>
    </w:p>
    <w:p w:rsidR="002074B0" w:rsidRPr="00866976" w:rsidRDefault="002074B0" w:rsidP="002074B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76">
        <w:rPr>
          <w:rFonts w:ascii="Times New Roman" w:hAnsi="Times New Roman" w:cs="Times New Roman"/>
          <w:sz w:val="28"/>
          <w:szCs w:val="28"/>
        </w:rPr>
        <w:t>Федеральный закон от 26.12.1995 № 208-ФЗ «Об акционерных обществах».</w:t>
      </w:r>
    </w:p>
    <w:p w:rsidR="002074B0" w:rsidRPr="00866976" w:rsidRDefault="002074B0" w:rsidP="002074B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76">
        <w:rPr>
          <w:rFonts w:ascii="Times New Roman" w:hAnsi="Times New Roman" w:cs="Times New Roman"/>
          <w:sz w:val="28"/>
          <w:szCs w:val="28"/>
        </w:rPr>
        <w:t xml:space="preserve">Федеральный закон от 08.02.1998 № 14-ФЗ «Об обществах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866976">
        <w:rPr>
          <w:rFonts w:ascii="Times New Roman" w:hAnsi="Times New Roman" w:cs="Times New Roman"/>
          <w:sz w:val="28"/>
          <w:szCs w:val="28"/>
        </w:rPr>
        <w:t>с ограниченной ответственностью».</w:t>
      </w:r>
    </w:p>
    <w:p w:rsidR="002074B0" w:rsidRPr="00866976" w:rsidRDefault="002074B0" w:rsidP="002074B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76">
        <w:rPr>
          <w:rFonts w:ascii="Times New Roman" w:hAnsi="Times New Roman" w:cs="Times New Roman"/>
          <w:sz w:val="28"/>
          <w:szCs w:val="28"/>
        </w:rPr>
        <w:t>Федеральный закон от 27.07.2010 № 208-ФЗ «О консолидированной финансовой отчетности».</w:t>
      </w:r>
    </w:p>
    <w:p w:rsidR="00D379E2" w:rsidRPr="00866976" w:rsidRDefault="00D379E2" w:rsidP="00734B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76">
        <w:rPr>
          <w:rFonts w:ascii="Times New Roman" w:hAnsi="Times New Roman" w:cs="Times New Roman"/>
          <w:sz w:val="28"/>
          <w:szCs w:val="28"/>
        </w:rPr>
        <w:t>Федеральный закон от 06.12.2011 № 402-ФЗ «О бухгалтерском учете»</w:t>
      </w:r>
      <w:r w:rsidR="005D6395" w:rsidRPr="00866976">
        <w:rPr>
          <w:rFonts w:ascii="Times New Roman" w:hAnsi="Times New Roman" w:cs="Times New Roman"/>
          <w:sz w:val="28"/>
          <w:szCs w:val="28"/>
        </w:rPr>
        <w:t>.</w:t>
      </w:r>
    </w:p>
    <w:p w:rsidR="000B1B4B" w:rsidRPr="00866976" w:rsidRDefault="002C6DD1" w:rsidP="00734B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7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30.06.2004 № 329 «</w:t>
      </w:r>
      <w:r w:rsidR="00012A3E" w:rsidRPr="00866976">
        <w:rPr>
          <w:rFonts w:ascii="Times New Roman" w:hAnsi="Times New Roman" w:cs="Times New Roman"/>
          <w:sz w:val="28"/>
          <w:szCs w:val="28"/>
        </w:rPr>
        <w:t>Положение о Министерстве финансов Российской Федерации</w:t>
      </w:r>
      <w:r w:rsidRPr="00866976">
        <w:rPr>
          <w:rFonts w:ascii="Times New Roman" w:hAnsi="Times New Roman" w:cs="Times New Roman"/>
          <w:sz w:val="28"/>
          <w:szCs w:val="28"/>
        </w:rPr>
        <w:t>»</w:t>
      </w:r>
      <w:r w:rsidR="005D6395" w:rsidRPr="00866976">
        <w:rPr>
          <w:rFonts w:ascii="Times New Roman" w:hAnsi="Times New Roman" w:cs="Times New Roman"/>
          <w:sz w:val="28"/>
          <w:szCs w:val="28"/>
        </w:rPr>
        <w:t>.</w:t>
      </w:r>
    </w:p>
    <w:p w:rsidR="00233985" w:rsidRPr="00866976" w:rsidRDefault="002C6DD1" w:rsidP="00734B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7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15.06.2009 № 477 «</w:t>
      </w:r>
      <w:r w:rsidR="00233985" w:rsidRPr="00866976">
        <w:rPr>
          <w:rFonts w:ascii="Times New Roman" w:hAnsi="Times New Roman" w:cs="Times New Roman"/>
          <w:sz w:val="28"/>
          <w:szCs w:val="28"/>
        </w:rPr>
        <w:t>Правила делопроизводства в федеральных органах исполнительной власти</w:t>
      </w:r>
      <w:r w:rsidRPr="00866976">
        <w:rPr>
          <w:rFonts w:ascii="Times New Roman" w:hAnsi="Times New Roman" w:cs="Times New Roman"/>
          <w:sz w:val="28"/>
          <w:szCs w:val="28"/>
        </w:rPr>
        <w:t>»</w:t>
      </w:r>
      <w:r w:rsidR="005D6395" w:rsidRPr="00866976">
        <w:rPr>
          <w:rFonts w:ascii="Times New Roman" w:hAnsi="Times New Roman" w:cs="Times New Roman"/>
          <w:sz w:val="28"/>
          <w:szCs w:val="28"/>
        </w:rPr>
        <w:t>.</w:t>
      </w:r>
    </w:p>
    <w:p w:rsidR="00FA786D" w:rsidRPr="00866976" w:rsidRDefault="00FA786D" w:rsidP="00734B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7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25.02.2011 № 107 «Положение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</w:t>
      </w:r>
      <w:r w:rsidR="005D6395" w:rsidRPr="00866976">
        <w:rPr>
          <w:rFonts w:ascii="Times New Roman" w:hAnsi="Times New Roman" w:cs="Times New Roman"/>
          <w:sz w:val="28"/>
          <w:szCs w:val="28"/>
        </w:rPr>
        <w:t>».</w:t>
      </w:r>
    </w:p>
    <w:p w:rsidR="00D379E2" w:rsidRPr="00866976" w:rsidRDefault="00FA786D" w:rsidP="00734B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76">
        <w:rPr>
          <w:rFonts w:ascii="Times New Roman" w:hAnsi="Times New Roman" w:cs="Times New Roman"/>
          <w:sz w:val="28"/>
          <w:szCs w:val="28"/>
        </w:rPr>
        <w:t xml:space="preserve"> </w:t>
      </w:r>
      <w:r w:rsidR="00D379E2" w:rsidRPr="00866976">
        <w:rPr>
          <w:rFonts w:ascii="Times New Roman" w:hAnsi="Times New Roman" w:cs="Times New Roman"/>
          <w:sz w:val="28"/>
          <w:szCs w:val="28"/>
        </w:rPr>
        <w:t>Положение по ведению бухгалтерского учета и бухгалтерской отчетности в Российской Федерации</w:t>
      </w:r>
      <w:r w:rsidR="003D611E">
        <w:rPr>
          <w:rFonts w:ascii="Times New Roman" w:hAnsi="Times New Roman" w:cs="Times New Roman"/>
          <w:sz w:val="28"/>
          <w:szCs w:val="28"/>
        </w:rPr>
        <w:t>,</w:t>
      </w:r>
      <w:r w:rsidR="00D379E2" w:rsidRPr="00866976">
        <w:rPr>
          <w:rFonts w:ascii="Times New Roman" w:hAnsi="Times New Roman" w:cs="Times New Roman"/>
          <w:sz w:val="28"/>
          <w:szCs w:val="28"/>
        </w:rPr>
        <w:t xml:space="preserve"> утвержденное  приказом Минфина России от 29.07.1998 № 34н</w:t>
      </w:r>
      <w:r w:rsidR="005D6395" w:rsidRPr="00866976">
        <w:rPr>
          <w:rFonts w:ascii="Times New Roman" w:hAnsi="Times New Roman" w:cs="Times New Roman"/>
          <w:sz w:val="28"/>
          <w:szCs w:val="28"/>
        </w:rPr>
        <w:t>.</w:t>
      </w:r>
    </w:p>
    <w:p w:rsidR="00D379E2" w:rsidRPr="00866976" w:rsidRDefault="00D379E2" w:rsidP="00734B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76">
        <w:rPr>
          <w:rFonts w:ascii="Times New Roman" w:hAnsi="Times New Roman" w:cs="Times New Roman"/>
          <w:sz w:val="28"/>
          <w:szCs w:val="28"/>
        </w:rPr>
        <w:t>План счетов бухгалтерского учета финансово-хозяйственной деятельности организаций и Инструкция по его применению</w:t>
      </w:r>
      <w:r w:rsidR="00F35E84">
        <w:rPr>
          <w:rFonts w:ascii="Times New Roman" w:hAnsi="Times New Roman" w:cs="Times New Roman"/>
          <w:sz w:val="28"/>
          <w:szCs w:val="28"/>
        </w:rPr>
        <w:t>,</w:t>
      </w:r>
      <w:r w:rsidRPr="00866976">
        <w:rPr>
          <w:rFonts w:ascii="Times New Roman" w:hAnsi="Times New Roman" w:cs="Times New Roman"/>
          <w:sz w:val="28"/>
          <w:szCs w:val="28"/>
        </w:rPr>
        <w:t xml:space="preserve"> утвержденные приказом Минфина России от 31.10.2000 № 94н</w:t>
      </w:r>
      <w:r w:rsidR="005D6395" w:rsidRPr="00866976">
        <w:rPr>
          <w:rFonts w:ascii="Times New Roman" w:hAnsi="Times New Roman" w:cs="Times New Roman"/>
          <w:sz w:val="28"/>
          <w:szCs w:val="28"/>
        </w:rPr>
        <w:t>.</w:t>
      </w:r>
    </w:p>
    <w:p w:rsidR="00D379E2" w:rsidRPr="00866976" w:rsidRDefault="00D379E2" w:rsidP="00734B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76">
        <w:rPr>
          <w:rFonts w:ascii="Times New Roman" w:hAnsi="Times New Roman" w:cs="Times New Roman"/>
          <w:sz w:val="28"/>
          <w:szCs w:val="28"/>
        </w:rPr>
        <w:t>Положение о Совете по стандартам бухгалтерского учета, утвержденное приказом Минфина России от 14.11.2012 № 145н</w:t>
      </w:r>
      <w:r w:rsidR="005D6395" w:rsidRPr="00866976">
        <w:rPr>
          <w:rFonts w:ascii="Times New Roman" w:hAnsi="Times New Roman" w:cs="Times New Roman"/>
          <w:sz w:val="28"/>
          <w:szCs w:val="28"/>
        </w:rPr>
        <w:t>.</w:t>
      </w:r>
    </w:p>
    <w:p w:rsidR="00D379E2" w:rsidRPr="00866976" w:rsidRDefault="00D379E2" w:rsidP="00734B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76">
        <w:rPr>
          <w:rFonts w:ascii="Times New Roman" w:hAnsi="Times New Roman" w:cs="Times New Roman"/>
          <w:sz w:val="28"/>
          <w:szCs w:val="28"/>
        </w:rPr>
        <w:t>Программа разработки федеральных стандартов бухгалтерского учета на 2019 - 2021 гг.</w:t>
      </w:r>
      <w:r w:rsidR="002312C7">
        <w:rPr>
          <w:rFonts w:ascii="Times New Roman" w:hAnsi="Times New Roman" w:cs="Times New Roman"/>
          <w:sz w:val="28"/>
          <w:szCs w:val="28"/>
        </w:rPr>
        <w:t>,</w:t>
      </w:r>
      <w:r w:rsidRPr="00866976">
        <w:rPr>
          <w:rFonts w:ascii="Times New Roman" w:hAnsi="Times New Roman" w:cs="Times New Roman"/>
          <w:sz w:val="28"/>
          <w:szCs w:val="28"/>
        </w:rPr>
        <w:t xml:space="preserve"> утвержденная приказом Минфина России </w:t>
      </w:r>
      <w:r w:rsidR="009E7828">
        <w:rPr>
          <w:rFonts w:ascii="Times New Roman" w:hAnsi="Times New Roman" w:cs="Times New Roman"/>
          <w:sz w:val="28"/>
          <w:szCs w:val="28"/>
        </w:rPr>
        <w:br/>
      </w:r>
      <w:r w:rsidRPr="00866976">
        <w:rPr>
          <w:rFonts w:ascii="Times New Roman" w:hAnsi="Times New Roman" w:cs="Times New Roman"/>
          <w:sz w:val="28"/>
          <w:szCs w:val="28"/>
        </w:rPr>
        <w:t>от 05.06.2019 N 83н</w:t>
      </w:r>
      <w:r w:rsidR="005D6395" w:rsidRPr="00866976">
        <w:rPr>
          <w:rFonts w:ascii="Times New Roman" w:hAnsi="Times New Roman" w:cs="Times New Roman"/>
          <w:sz w:val="28"/>
          <w:szCs w:val="28"/>
        </w:rPr>
        <w:t>.</w:t>
      </w:r>
    </w:p>
    <w:p w:rsidR="00D379E2" w:rsidRPr="00866976" w:rsidRDefault="00D379E2" w:rsidP="00734B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76">
        <w:rPr>
          <w:rFonts w:ascii="Times New Roman" w:hAnsi="Times New Roman" w:cs="Times New Roman"/>
          <w:sz w:val="28"/>
          <w:szCs w:val="28"/>
        </w:rPr>
        <w:t>Приказ Минфина России от 02.07.2010 № 66н «О формах бухгал</w:t>
      </w:r>
      <w:r w:rsidR="00DF403C" w:rsidRPr="00866976">
        <w:rPr>
          <w:rFonts w:ascii="Times New Roman" w:hAnsi="Times New Roman" w:cs="Times New Roman"/>
          <w:sz w:val="28"/>
          <w:szCs w:val="28"/>
        </w:rPr>
        <w:t>терской отчетности организаций</w:t>
      </w:r>
      <w:r w:rsidRPr="00866976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DF403C" w:rsidRPr="00866976">
        <w:rPr>
          <w:rFonts w:ascii="Times New Roman" w:hAnsi="Times New Roman" w:cs="Times New Roman"/>
          <w:sz w:val="28"/>
          <w:szCs w:val="28"/>
        </w:rPr>
        <w:t>изменений и дополнений»</w:t>
      </w:r>
      <w:r w:rsidR="005D6395" w:rsidRPr="00866976">
        <w:rPr>
          <w:rFonts w:ascii="Times New Roman" w:hAnsi="Times New Roman" w:cs="Times New Roman"/>
          <w:sz w:val="28"/>
          <w:szCs w:val="28"/>
        </w:rPr>
        <w:t>.</w:t>
      </w:r>
    </w:p>
    <w:p w:rsidR="00E27B92" w:rsidRPr="00866976" w:rsidRDefault="00E27B92" w:rsidP="00734B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76">
        <w:rPr>
          <w:rFonts w:ascii="Times New Roman" w:hAnsi="Times New Roman" w:cs="Times New Roman"/>
          <w:sz w:val="28"/>
          <w:szCs w:val="28"/>
        </w:rPr>
        <w:t>Типовые рекомендации по организации бухгалтерского учета для субъектов малого предпринимательства</w:t>
      </w:r>
      <w:r w:rsidR="00A006C7">
        <w:rPr>
          <w:rFonts w:ascii="Times New Roman" w:hAnsi="Times New Roman" w:cs="Times New Roman"/>
          <w:sz w:val="28"/>
          <w:szCs w:val="28"/>
        </w:rPr>
        <w:t>,</w:t>
      </w:r>
      <w:r w:rsidRPr="00866976">
        <w:rPr>
          <w:rFonts w:ascii="Times New Roman" w:hAnsi="Times New Roman" w:cs="Times New Roman"/>
          <w:sz w:val="28"/>
          <w:szCs w:val="28"/>
        </w:rPr>
        <w:t xml:space="preserve"> утвержденные приказом Минфина России от 21.12.1998 № 64н</w:t>
      </w:r>
      <w:r w:rsidR="006A6AE9" w:rsidRPr="00866976">
        <w:rPr>
          <w:rFonts w:ascii="Times New Roman" w:hAnsi="Times New Roman" w:cs="Times New Roman"/>
          <w:sz w:val="28"/>
          <w:szCs w:val="28"/>
        </w:rPr>
        <w:t>.</w:t>
      </w:r>
    </w:p>
    <w:p w:rsidR="00E27B92" w:rsidRPr="00866976" w:rsidRDefault="00E27B92" w:rsidP="00734B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76">
        <w:rPr>
          <w:rFonts w:ascii="Times New Roman" w:hAnsi="Times New Roman" w:cs="Times New Roman"/>
          <w:sz w:val="28"/>
          <w:szCs w:val="28"/>
        </w:rPr>
        <w:t>Федеральные стандарты бухгалтерского учета (Положения по бухгалтерскому учету с «ПБУ 1» по «ПБУ 24» и «ФСБУ 25»)</w:t>
      </w:r>
      <w:r w:rsidR="008008B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66976">
        <w:rPr>
          <w:rFonts w:ascii="Times New Roman" w:hAnsi="Times New Roman" w:cs="Times New Roman"/>
          <w:sz w:val="28"/>
          <w:szCs w:val="28"/>
        </w:rPr>
        <w:t xml:space="preserve"> утвержденные соответств</w:t>
      </w:r>
      <w:r w:rsidR="005D6395" w:rsidRPr="00866976">
        <w:rPr>
          <w:rFonts w:ascii="Times New Roman" w:hAnsi="Times New Roman" w:cs="Times New Roman"/>
          <w:sz w:val="28"/>
          <w:szCs w:val="28"/>
        </w:rPr>
        <w:t>ующими приказами Минфина России.</w:t>
      </w:r>
    </w:p>
    <w:sectPr w:rsidR="00E27B92" w:rsidRPr="00866976" w:rsidSect="009E782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7B" w:rsidRDefault="001C437B" w:rsidP="00724AE4">
      <w:pPr>
        <w:spacing w:after="0" w:line="240" w:lineRule="auto"/>
      </w:pPr>
      <w:r>
        <w:separator/>
      </w:r>
    </w:p>
  </w:endnote>
  <w:endnote w:type="continuationSeparator" w:id="0">
    <w:p w:rsidR="001C437B" w:rsidRDefault="001C437B" w:rsidP="007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7B" w:rsidRDefault="001C437B" w:rsidP="00724AE4">
      <w:pPr>
        <w:spacing w:after="0" w:line="240" w:lineRule="auto"/>
      </w:pPr>
      <w:r>
        <w:separator/>
      </w:r>
    </w:p>
  </w:footnote>
  <w:footnote w:type="continuationSeparator" w:id="0">
    <w:p w:rsidR="001C437B" w:rsidRDefault="001C437B" w:rsidP="0072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087929"/>
      <w:docPartObj>
        <w:docPartGallery w:val="Page Numbers (Top of Page)"/>
        <w:docPartUnique/>
      </w:docPartObj>
    </w:sdtPr>
    <w:sdtEndPr/>
    <w:sdtContent>
      <w:p w:rsidR="00724AE4" w:rsidRDefault="00724A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BF2">
          <w:rPr>
            <w:noProof/>
          </w:rPr>
          <w:t>2</w:t>
        </w:r>
        <w:r>
          <w:fldChar w:fldCharType="end"/>
        </w:r>
      </w:p>
    </w:sdtContent>
  </w:sdt>
  <w:p w:rsidR="00724AE4" w:rsidRDefault="00724A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172"/>
    <w:multiLevelType w:val="hybridMultilevel"/>
    <w:tmpl w:val="0D9E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11E32"/>
    <w:multiLevelType w:val="hybridMultilevel"/>
    <w:tmpl w:val="D164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F07D7"/>
    <w:multiLevelType w:val="hybridMultilevel"/>
    <w:tmpl w:val="4C90B5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D3"/>
    <w:rsid w:val="00012A3E"/>
    <w:rsid w:val="00041512"/>
    <w:rsid w:val="000559A2"/>
    <w:rsid w:val="0009675E"/>
    <w:rsid w:val="000A06D1"/>
    <w:rsid w:val="000B1B4B"/>
    <w:rsid w:val="000D6D23"/>
    <w:rsid w:val="00137375"/>
    <w:rsid w:val="00176D3D"/>
    <w:rsid w:val="00183664"/>
    <w:rsid w:val="00185E20"/>
    <w:rsid w:val="00192EBF"/>
    <w:rsid w:val="001B4EA8"/>
    <w:rsid w:val="001C437B"/>
    <w:rsid w:val="001F659E"/>
    <w:rsid w:val="002074B0"/>
    <w:rsid w:val="00220356"/>
    <w:rsid w:val="002311B2"/>
    <w:rsid w:val="002312C7"/>
    <w:rsid w:val="00233985"/>
    <w:rsid w:val="002C6DD1"/>
    <w:rsid w:val="002D35C0"/>
    <w:rsid w:val="00373FC6"/>
    <w:rsid w:val="00377547"/>
    <w:rsid w:val="00380FDB"/>
    <w:rsid w:val="003A796A"/>
    <w:rsid w:val="003B49FC"/>
    <w:rsid w:val="003B5252"/>
    <w:rsid w:val="003D611E"/>
    <w:rsid w:val="003E5CA1"/>
    <w:rsid w:val="004265CA"/>
    <w:rsid w:val="00486288"/>
    <w:rsid w:val="00490EB2"/>
    <w:rsid w:val="005D6395"/>
    <w:rsid w:val="00651D5A"/>
    <w:rsid w:val="0065601B"/>
    <w:rsid w:val="006924F1"/>
    <w:rsid w:val="006A61D2"/>
    <w:rsid w:val="006A6AE9"/>
    <w:rsid w:val="006A7BFF"/>
    <w:rsid w:val="006D61E1"/>
    <w:rsid w:val="006F7237"/>
    <w:rsid w:val="007029B2"/>
    <w:rsid w:val="007039A0"/>
    <w:rsid w:val="00724AE4"/>
    <w:rsid w:val="00734BF2"/>
    <w:rsid w:val="00751C9B"/>
    <w:rsid w:val="007B65E0"/>
    <w:rsid w:val="007F4434"/>
    <w:rsid w:val="008008BA"/>
    <w:rsid w:val="00836E07"/>
    <w:rsid w:val="00866976"/>
    <w:rsid w:val="00873ACB"/>
    <w:rsid w:val="00873BE1"/>
    <w:rsid w:val="00904676"/>
    <w:rsid w:val="009519FC"/>
    <w:rsid w:val="0095629A"/>
    <w:rsid w:val="009C3B77"/>
    <w:rsid w:val="009D5AE3"/>
    <w:rsid w:val="009E7828"/>
    <w:rsid w:val="00A006C7"/>
    <w:rsid w:val="00A132D3"/>
    <w:rsid w:val="00A47E45"/>
    <w:rsid w:val="00A86A81"/>
    <w:rsid w:val="00B01334"/>
    <w:rsid w:val="00B6464F"/>
    <w:rsid w:val="00BF4F0B"/>
    <w:rsid w:val="00C7284A"/>
    <w:rsid w:val="00CA2ACD"/>
    <w:rsid w:val="00CE0D75"/>
    <w:rsid w:val="00CE26CE"/>
    <w:rsid w:val="00D379E2"/>
    <w:rsid w:val="00D71355"/>
    <w:rsid w:val="00DD5C67"/>
    <w:rsid w:val="00DF403C"/>
    <w:rsid w:val="00E27B92"/>
    <w:rsid w:val="00E3733F"/>
    <w:rsid w:val="00E41610"/>
    <w:rsid w:val="00E57069"/>
    <w:rsid w:val="00EA07BC"/>
    <w:rsid w:val="00F35E84"/>
    <w:rsid w:val="00F80300"/>
    <w:rsid w:val="00FA786D"/>
    <w:rsid w:val="00FC4AB2"/>
    <w:rsid w:val="00F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AE4"/>
  </w:style>
  <w:style w:type="paragraph" w:styleId="a6">
    <w:name w:val="footer"/>
    <w:basedOn w:val="a"/>
    <w:link w:val="a7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AE4"/>
  </w:style>
  <w:style w:type="paragraph" w:styleId="a8">
    <w:name w:val="Balloon Text"/>
    <w:basedOn w:val="a"/>
    <w:link w:val="a9"/>
    <w:uiPriority w:val="99"/>
    <w:semiHidden/>
    <w:unhideWhenUsed/>
    <w:rsid w:val="0073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AE4"/>
  </w:style>
  <w:style w:type="paragraph" w:styleId="a6">
    <w:name w:val="footer"/>
    <w:basedOn w:val="a"/>
    <w:link w:val="a7"/>
    <w:uiPriority w:val="99"/>
    <w:unhideWhenUsed/>
    <w:rsid w:val="0072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AE4"/>
  </w:style>
  <w:style w:type="paragraph" w:styleId="a8">
    <w:name w:val="Balloon Text"/>
    <w:basedOn w:val="a"/>
    <w:link w:val="a9"/>
    <w:uiPriority w:val="99"/>
    <w:semiHidden/>
    <w:unhideWhenUsed/>
    <w:rsid w:val="0073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ЕЛЕНА АЛЕКСАНДРОВНА</dc:creator>
  <cp:lastModifiedBy>МУКАЕВА ОКСАНА ИВАНОВНА</cp:lastModifiedBy>
  <cp:revision>18</cp:revision>
  <cp:lastPrinted>2020-03-04T11:01:00Z</cp:lastPrinted>
  <dcterms:created xsi:type="dcterms:W3CDTF">2020-01-15T12:47:00Z</dcterms:created>
  <dcterms:modified xsi:type="dcterms:W3CDTF">2020-03-05T07:36:00Z</dcterms:modified>
</cp:coreProperties>
</file>