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885" w:rsidRPr="00260885" w:rsidRDefault="00260885" w:rsidP="00260885">
      <w:pPr>
        <w:spacing w:after="0" w:line="240" w:lineRule="auto"/>
        <w:jc w:val="center"/>
        <w:rPr>
          <w:rFonts w:ascii="Times New Roman" w:eastAsia="Times New Roman" w:hAnsi="Times New Roman" w:cs="Times New Roman"/>
          <w:b/>
          <w:sz w:val="28"/>
          <w:szCs w:val="28"/>
          <w:lang w:eastAsia="ru-RU"/>
        </w:rPr>
      </w:pPr>
      <w:r w:rsidRPr="00260885">
        <w:rPr>
          <w:rFonts w:ascii="Times New Roman" w:eastAsia="Times New Roman" w:hAnsi="Times New Roman" w:cs="Times New Roman"/>
          <w:b/>
          <w:sz w:val="28"/>
          <w:szCs w:val="28"/>
          <w:lang w:eastAsia="ru-RU"/>
        </w:rPr>
        <w:t>П Р О Т О К О Л</w:t>
      </w:r>
    </w:p>
    <w:p w:rsidR="00260885" w:rsidRPr="00260885" w:rsidRDefault="00260885" w:rsidP="00260885">
      <w:pPr>
        <w:spacing w:after="0" w:line="240" w:lineRule="auto"/>
        <w:jc w:val="center"/>
        <w:rPr>
          <w:rFonts w:ascii="Times New Roman" w:eastAsia="Times New Roman" w:hAnsi="Times New Roman" w:cs="Times New Roman"/>
          <w:b/>
          <w:sz w:val="28"/>
          <w:szCs w:val="28"/>
          <w:lang w:eastAsia="ru-RU"/>
        </w:rPr>
      </w:pPr>
      <w:r w:rsidRPr="00260885">
        <w:rPr>
          <w:rFonts w:ascii="Times New Roman" w:eastAsia="Times New Roman" w:hAnsi="Times New Roman" w:cs="Times New Roman"/>
          <w:b/>
          <w:sz w:val="28"/>
          <w:szCs w:val="28"/>
          <w:lang w:eastAsia="ru-RU"/>
        </w:rPr>
        <w:t xml:space="preserve">заочного голосования Совета по аудиторской деятельности </w:t>
      </w:r>
    </w:p>
    <w:p w:rsidR="00260885" w:rsidRPr="00260885" w:rsidRDefault="00260885" w:rsidP="00260885">
      <w:pPr>
        <w:spacing w:after="0" w:line="240" w:lineRule="auto"/>
        <w:jc w:val="both"/>
        <w:rPr>
          <w:rFonts w:ascii="Times New Roman" w:eastAsia="Times New Roman" w:hAnsi="Times New Roman" w:cs="Times New Roman"/>
          <w:b/>
          <w:sz w:val="28"/>
          <w:szCs w:val="28"/>
          <w:lang w:eastAsia="ru-RU"/>
        </w:rPr>
      </w:pPr>
    </w:p>
    <w:p w:rsidR="00260885" w:rsidRPr="00260885" w:rsidRDefault="00260885" w:rsidP="00260885">
      <w:pPr>
        <w:spacing w:after="0" w:line="240" w:lineRule="auto"/>
        <w:jc w:val="both"/>
        <w:rPr>
          <w:rFonts w:ascii="Times New Roman" w:eastAsia="Times New Roman" w:hAnsi="Times New Roman" w:cs="Times New Roman"/>
          <w:b/>
          <w:sz w:val="28"/>
          <w:szCs w:val="28"/>
          <w:u w:val="single"/>
          <w:lang w:eastAsia="ru-RU"/>
        </w:rPr>
      </w:pPr>
      <w:r w:rsidRPr="00260885">
        <w:rPr>
          <w:rFonts w:ascii="Times New Roman" w:eastAsia="Times New Roman" w:hAnsi="Times New Roman" w:cs="Times New Roman"/>
          <w:b/>
          <w:sz w:val="28"/>
          <w:szCs w:val="28"/>
          <w:lang w:eastAsia="ru-RU"/>
        </w:rPr>
        <w:t>г. Москва</w:t>
      </w:r>
      <w:r w:rsidRPr="00260885">
        <w:rPr>
          <w:rFonts w:ascii="Times New Roman" w:eastAsia="Times New Roman" w:hAnsi="Times New Roman" w:cs="Times New Roman"/>
          <w:b/>
          <w:sz w:val="28"/>
          <w:szCs w:val="28"/>
          <w:lang w:eastAsia="ru-RU"/>
        </w:rPr>
        <w:tab/>
      </w:r>
      <w:r w:rsidRPr="00260885">
        <w:rPr>
          <w:rFonts w:ascii="Times New Roman" w:eastAsia="Times New Roman" w:hAnsi="Times New Roman" w:cs="Times New Roman"/>
          <w:b/>
          <w:sz w:val="28"/>
          <w:szCs w:val="28"/>
          <w:lang w:eastAsia="ru-RU"/>
        </w:rPr>
        <w:tab/>
      </w:r>
      <w:r w:rsidRPr="00260885">
        <w:rPr>
          <w:rFonts w:ascii="Times New Roman" w:eastAsia="Times New Roman" w:hAnsi="Times New Roman" w:cs="Times New Roman"/>
          <w:b/>
          <w:sz w:val="28"/>
          <w:szCs w:val="28"/>
          <w:lang w:eastAsia="ru-RU"/>
        </w:rPr>
        <w:tab/>
      </w:r>
      <w:r w:rsidRPr="00260885">
        <w:rPr>
          <w:rFonts w:ascii="Times New Roman" w:eastAsia="Times New Roman" w:hAnsi="Times New Roman" w:cs="Times New Roman"/>
          <w:b/>
          <w:sz w:val="28"/>
          <w:szCs w:val="28"/>
          <w:lang w:eastAsia="ru-RU"/>
        </w:rPr>
        <w:tab/>
      </w:r>
      <w:r w:rsidRPr="00260885">
        <w:rPr>
          <w:rFonts w:ascii="Times New Roman" w:eastAsia="Times New Roman" w:hAnsi="Times New Roman" w:cs="Times New Roman"/>
          <w:b/>
          <w:sz w:val="28"/>
          <w:szCs w:val="28"/>
          <w:lang w:eastAsia="ru-RU"/>
        </w:rPr>
        <w:tab/>
      </w:r>
      <w:r w:rsidRPr="00260885">
        <w:rPr>
          <w:rFonts w:ascii="Times New Roman" w:eastAsia="Times New Roman" w:hAnsi="Times New Roman" w:cs="Times New Roman"/>
          <w:b/>
          <w:sz w:val="28"/>
          <w:szCs w:val="28"/>
          <w:lang w:eastAsia="ru-RU"/>
        </w:rPr>
        <w:tab/>
      </w:r>
      <w:r w:rsidRPr="00260885">
        <w:rPr>
          <w:rFonts w:ascii="Times New Roman" w:eastAsia="Times New Roman" w:hAnsi="Times New Roman" w:cs="Times New Roman"/>
          <w:b/>
          <w:sz w:val="28"/>
          <w:szCs w:val="28"/>
          <w:lang w:eastAsia="ru-RU"/>
        </w:rPr>
        <w:tab/>
        <w:t xml:space="preserve">    </w:t>
      </w:r>
      <w:r w:rsidR="00E85715">
        <w:rPr>
          <w:rFonts w:ascii="Times New Roman" w:eastAsia="Times New Roman" w:hAnsi="Times New Roman" w:cs="Times New Roman"/>
          <w:b/>
          <w:sz w:val="28"/>
          <w:szCs w:val="28"/>
          <w:lang w:eastAsia="ru-RU"/>
        </w:rPr>
        <w:t xml:space="preserve">       </w:t>
      </w:r>
      <w:r w:rsidRPr="00260885">
        <w:rPr>
          <w:rFonts w:ascii="Times New Roman" w:eastAsia="Times New Roman" w:hAnsi="Times New Roman" w:cs="Times New Roman"/>
          <w:b/>
          <w:sz w:val="28"/>
          <w:szCs w:val="28"/>
          <w:lang w:eastAsia="ru-RU"/>
        </w:rPr>
        <w:t xml:space="preserve"> </w:t>
      </w:r>
      <w:r w:rsidRPr="00260885">
        <w:rPr>
          <w:rFonts w:ascii="Times New Roman" w:eastAsia="Times New Roman" w:hAnsi="Times New Roman" w:cs="Times New Roman"/>
          <w:b/>
          <w:sz w:val="28"/>
          <w:szCs w:val="28"/>
          <w:u w:val="single"/>
          <w:lang w:eastAsia="ru-RU"/>
        </w:rPr>
        <w:t xml:space="preserve">от </w:t>
      </w:r>
      <w:r w:rsidR="007D62A6">
        <w:rPr>
          <w:rFonts w:ascii="Times New Roman" w:eastAsia="Times New Roman" w:hAnsi="Times New Roman" w:cs="Times New Roman"/>
          <w:b/>
          <w:sz w:val="28"/>
          <w:szCs w:val="28"/>
          <w:u w:val="single"/>
          <w:lang w:eastAsia="ru-RU"/>
        </w:rPr>
        <w:t xml:space="preserve">19 декабря </w:t>
      </w:r>
      <w:r w:rsidR="00882E6E">
        <w:rPr>
          <w:rFonts w:ascii="Times New Roman" w:eastAsia="Times New Roman" w:hAnsi="Times New Roman" w:cs="Times New Roman"/>
          <w:b/>
          <w:sz w:val="28"/>
          <w:szCs w:val="28"/>
          <w:u w:val="single"/>
          <w:lang w:eastAsia="ru-RU"/>
        </w:rPr>
        <w:t xml:space="preserve"> </w:t>
      </w:r>
      <w:r w:rsidRPr="00260885">
        <w:rPr>
          <w:rFonts w:ascii="Times New Roman" w:eastAsia="Times New Roman" w:hAnsi="Times New Roman" w:cs="Times New Roman"/>
          <w:b/>
          <w:sz w:val="28"/>
          <w:szCs w:val="28"/>
          <w:u w:val="single"/>
          <w:lang w:eastAsia="ru-RU"/>
        </w:rPr>
        <w:t>201</w:t>
      </w:r>
      <w:r w:rsidR="009C7DF4">
        <w:rPr>
          <w:rFonts w:ascii="Times New Roman" w:eastAsia="Times New Roman" w:hAnsi="Times New Roman" w:cs="Times New Roman"/>
          <w:b/>
          <w:sz w:val="28"/>
          <w:szCs w:val="28"/>
          <w:u w:val="single"/>
          <w:lang w:eastAsia="ru-RU"/>
        </w:rPr>
        <w:t>9</w:t>
      </w:r>
      <w:r w:rsidRPr="00260885">
        <w:rPr>
          <w:rFonts w:ascii="Times New Roman" w:eastAsia="Times New Roman" w:hAnsi="Times New Roman" w:cs="Times New Roman"/>
          <w:b/>
          <w:sz w:val="28"/>
          <w:szCs w:val="28"/>
          <w:u w:val="single"/>
          <w:lang w:eastAsia="ru-RU"/>
        </w:rPr>
        <w:t xml:space="preserve"> г. № </w:t>
      </w:r>
      <w:r w:rsidR="00882E6E">
        <w:rPr>
          <w:rFonts w:ascii="Times New Roman" w:eastAsia="Times New Roman" w:hAnsi="Times New Roman" w:cs="Times New Roman"/>
          <w:b/>
          <w:sz w:val="28"/>
          <w:szCs w:val="28"/>
          <w:u w:val="single"/>
          <w:lang w:eastAsia="ru-RU"/>
        </w:rPr>
        <w:t>5</w:t>
      </w:r>
      <w:r w:rsidR="007D62A6">
        <w:rPr>
          <w:rFonts w:ascii="Times New Roman" w:eastAsia="Times New Roman" w:hAnsi="Times New Roman" w:cs="Times New Roman"/>
          <w:b/>
          <w:sz w:val="28"/>
          <w:szCs w:val="28"/>
          <w:u w:val="single"/>
          <w:lang w:eastAsia="ru-RU"/>
        </w:rPr>
        <w:t>1</w:t>
      </w:r>
      <w:r w:rsidRPr="00260885">
        <w:rPr>
          <w:rFonts w:ascii="Times New Roman" w:eastAsia="Times New Roman" w:hAnsi="Times New Roman" w:cs="Times New Roman"/>
          <w:b/>
          <w:sz w:val="28"/>
          <w:szCs w:val="28"/>
          <w:u w:val="single"/>
          <w:lang w:eastAsia="ru-RU"/>
        </w:rPr>
        <w:t xml:space="preserve"> </w:t>
      </w:r>
    </w:p>
    <w:p w:rsidR="00260885" w:rsidRPr="00260885" w:rsidRDefault="00260885" w:rsidP="00260885">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p>
    <w:p w:rsidR="00260885" w:rsidRPr="00260885" w:rsidRDefault="00260885" w:rsidP="00260885">
      <w:pPr>
        <w:spacing w:after="0" w:line="240" w:lineRule="auto"/>
        <w:jc w:val="both"/>
        <w:rPr>
          <w:rFonts w:ascii="Times New Roman" w:eastAsia="Times New Roman" w:hAnsi="Times New Roman" w:cs="Times New Roman"/>
          <w:sz w:val="28"/>
          <w:szCs w:val="28"/>
          <w:lang w:eastAsia="ru-RU"/>
        </w:rPr>
      </w:pPr>
    </w:p>
    <w:p w:rsidR="00260885" w:rsidRPr="001B63D1" w:rsidRDefault="00260885" w:rsidP="00260885">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ab/>
        <w:t xml:space="preserve">В соответствии с Регламентом Совета по аудиторской, утвержденным Советом по аудиторской деятельности 22 сентября 2011 г. (протокол № 2), по состоянию </w:t>
      </w:r>
      <w:r w:rsidRPr="001B63D1">
        <w:rPr>
          <w:rFonts w:ascii="Times New Roman" w:eastAsia="Times New Roman" w:hAnsi="Times New Roman" w:cs="Times New Roman"/>
          <w:sz w:val="28"/>
          <w:szCs w:val="28"/>
          <w:lang w:eastAsia="ru-RU"/>
        </w:rPr>
        <w:t xml:space="preserve">на </w:t>
      </w:r>
      <w:r w:rsidR="007D62A6" w:rsidRPr="001B63D1">
        <w:rPr>
          <w:rFonts w:ascii="Times New Roman" w:eastAsia="Times New Roman" w:hAnsi="Times New Roman" w:cs="Times New Roman"/>
          <w:sz w:val="28"/>
          <w:szCs w:val="28"/>
          <w:lang w:eastAsia="ru-RU"/>
        </w:rPr>
        <w:t>18 декабря</w:t>
      </w:r>
      <w:r w:rsidR="00882E6E" w:rsidRPr="001B63D1">
        <w:rPr>
          <w:rFonts w:ascii="Times New Roman" w:eastAsia="Times New Roman" w:hAnsi="Times New Roman" w:cs="Times New Roman"/>
          <w:sz w:val="28"/>
          <w:szCs w:val="28"/>
          <w:lang w:eastAsia="ru-RU"/>
        </w:rPr>
        <w:t xml:space="preserve"> </w:t>
      </w:r>
      <w:r w:rsidRPr="001B63D1">
        <w:rPr>
          <w:rFonts w:ascii="Times New Roman" w:eastAsia="Times New Roman" w:hAnsi="Times New Roman" w:cs="Times New Roman"/>
          <w:sz w:val="28"/>
          <w:szCs w:val="28"/>
          <w:lang w:eastAsia="ru-RU"/>
        </w:rPr>
        <w:t>201</w:t>
      </w:r>
      <w:r w:rsidR="009C7DF4" w:rsidRPr="001B63D1">
        <w:rPr>
          <w:rFonts w:ascii="Times New Roman" w:eastAsia="Times New Roman" w:hAnsi="Times New Roman" w:cs="Times New Roman"/>
          <w:sz w:val="28"/>
          <w:szCs w:val="28"/>
          <w:lang w:eastAsia="ru-RU"/>
        </w:rPr>
        <w:t>9</w:t>
      </w:r>
      <w:r w:rsidRPr="001B63D1">
        <w:rPr>
          <w:rFonts w:ascii="Times New Roman" w:eastAsia="Times New Roman" w:hAnsi="Times New Roman" w:cs="Times New Roman"/>
          <w:sz w:val="28"/>
          <w:szCs w:val="28"/>
          <w:lang w:eastAsia="ru-RU"/>
        </w:rPr>
        <w:t xml:space="preserve"> г. поступило</w:t>
      </w:r>
      <w:r w:rsidR="001B63D1">
        <w:rPr>
          <w:rFonts w:ascii="Times New Roman" w:eastAsia="Times New Roman" w:hAnsi="Times New Roman" w:cs="Times New Roman"/>
          <w:sz w:val="28"/>
          <w:szCs w:val="28"/>
          <w:lang w:eastAsia="ru-RU"/>
        </w:rPr>
        <w:t xml:space="preserve"> 13 </w:t>
      </w:r>
      <w:r w:rsidRPr="001B63D1">
        <w:rPr>
          <w:rFonts w:ascii="Times New Roman" w:eastAsia="Times New Roman" w:hAnsi="Times New Roman" w:cs="Times New Roman"/>
          <w:sz w:val="28"/>
          <w:szCs w:val="28"/>
          <w:lang w:eastAsia="ru-RU"/>
        </w:rPr>
        <w:t>опросных листов от членов Совета по аудиторской деятельности:</w:t>
      </w:r>
    </w:p>
    <w:p w:rsidR="00260885" w:rsidRPr="001B63D1" w:rsidRDefault="00260885" w:rsidP="00260885">
      <w:pPr>
        <w:spacing w:after="0" w:line="240" w:lineRule="auto"/>
        <w:jc w:val="both"/>
        <w:rPr>
          <w:rFonts w:ascii="Times New Roman" w:eastAsia="Times New Roman" w:hAnsi="Times New Roman" w:cs="Times New Roman"/>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252"/>
      </w:tblGrid>
      <w:tr w:rsidR="00260885" w:rsidRPr="001B63D1" w:rsidTr="00F97389">
        <w:trPr>
          <w:trHeight w:val="2547"/>
        </w:trPr>
        <w:tc>
          <w:tcPr>
            <w:tcW w:w="5495" w:type="dxa"/>
          </w:tcPr>
          <w:p w:rsidR="00260885" w:rsidRPr="001B63D1" w:rsidRDefault="00260885" w:rsidP="00260885">
            <w:pPr>
              <w:jc w:val="both"/>
              <w:rPr>
                <w:rFonts w:ascii="Times New Roman" w:eastAsia="Times New Roman" w:hAnsi="Times New Roman" w:cs="Times New Roman"/>
                <w:sz w:val="28"/>
                <w:szCs w:val="28"/>
                <w:lang w:eastAsia="ru-RU"/>
              </w:rPr>
            </w:pPr>
            <w:r w:rsidRPr="001B63D1">
              <w:rPr>
                <w:rFonts w:ascii="Times New Roman" w:eastAsia="Times New Roman" w:hAnsi="Times New Roman" w:cs="Times New Roman"/>
                <w:sz w:val="28"/>
                <w:szCs w:val="28"/>
                <w:lang w:eastAsia="ru-RU"/>
              </w:rPr>
              <w:t>Члены Совета по аудиторской</w:t>
            </w:r>
          </w:p>
          <w:p w:rsidR="00260885" w:rsidRPr="001B63D1" w:rsidRDefault="00260885" w:rsidP="00260885">
            <w:pPr>
              <w:jc w:val="both"/>
              <w:rPr>
                <w:rFonts w:ascii="Times New Roman" w:eastAsia="Times New Roman" w:hAnsi="Times New Roman" w:cs="Times New Roman"/>
                <w:sz w:val="28"/>
                <w:szCs w:val="28"/>
                <w:lang w:eastAsia="ru-RU"/>
              </w:rPr>
            </w:pPr>
            <w:r w:rsidRPr="001B63D1">
              <w:rPr>
                <w:rFonts w:ascii="Times New Roman" w:eastAsia="Times New Roman" w:hAnsi="Times New Roman" w:cs="Times New Roman"/>
                <w:sz w:val="28"/>
                <w:szCs w:val="28"/>
                <w:lang w:eastAsia="ru-RU"/>
              </w:rPr>
              <w:t xml:space="preserve">деятельности, представившие </w:t>
            </w:r>
          </w:p>
          <w:p w:rsidR="00260885" w:rsidRPr="001B63D1" w:rsidRDefault="00260885" w:rsidP="00260885">
            <w:pPr>
              <w:jc w:val="both"/>
              <w:rPr>
                <w:rFonts w:ascii="Times New Roman" w:eastAsia="Times New Roman" w:hAnsi="Times New Roman" w:cs="Times New Roman"/>
                <w:sz w:val="28"/>
                <w:szCs w:val="28"/>
                <w:lang w:eastAsia="ru-RU"/>
              </w:rPr>
            </w:pPr>
            <w:r w:rsidRPr="001B63D1">
              <w:rPr>
                <w:rFonts w:ascii="Times New Roman" w:eastAsia="Times New Roman" w:hAnsi="Times New Roman" w:cs="Times New Roman"/>
                <w:sz w:val="28"/>
                <w:szCs w:val="28"/>
                <w:lang w:eastAsia="ru-RU"/>
              </w:rPr>
              <w:t>опросные листы:</w:t>
            </w:r>
          </w:p>
          <w:p w:rsidR="00260885" w:rsidRPr="001B63D1" w:rsidRDefault="00260885" w:rsidP="00260885">
            <w:pPr>
              <w:jc w:val="both"/>
              <w:rPr>
                <w:rFonts w:ascii="Times New Roman" w:eastAsia="Times New Roman" w:hAnsi="Times New Roman" w:cs="Times New Roman"/>
                <w:sz w:val="28"/>
                <w:szCs w:val="28"/>
                <w:lang w:eastAsia="ru-RU"/>
              </w:rPr>
            </w:pPr>
          </w:p>
        </w:tc>
        <w:tc>
          <w:tcPr>
            <w:tcW w:w="4252" w:type="dxa"/>
          </w:tcPr>
          <w:p w:rsidR="00260885" w:rsidRPr="001B63D1" w:rsidRDefault="00260885" w:rsidP="00260885">
            <w:pPr>
              <w:jc w:val="both"/>
              <w:rPr>
                <w:rFonts w:ascii="Times New Roman" w:eastAsia="Times New Roman" w:hAnsi="Times New Roman" w:cs="Times New Roman"/>
                <w:sz w:val="28"/>
                <w:szCs w:val="28"/>
                <w:lang w:eastAsia="ru-RU"/>
              </w:rPr>
            </w:pPr>
            <w:r w:rsidRPr="001B63D1">
              <w:rPr>
                <w:rFonts w:ascii="Times New Roman" w:eastAsia="Times New Roman" w:hAnsi="Times New Roman" w:cs="Times New Roman"/>
                <w:sz w:val="28"/>
                <w:szCs w:val="28"/>
                <w:lang w:eastAsia="ru-RU"/>
              </w:rPr>
              <w:t xml:space="preserve">Р.Е. Артюхин, М.Е. Киселев, </w:t>
            </w:r>
          </w:p>
          <w:p w:rsidR="00260885" w:rsidRPr="001B63D1" w:rsidRDefault="00260885" w:rsidP="00260885">
            <w:pPr>
              <w:jc w:val="both"/>
              <w:rPr>
                <w:rFonts w:ascii="Times New Roman" w:eastAsia="Times New Roman" w:hAnsi="Times New Roman" w:cs="Times New Roman"/>
                <w:sz w:val="28"/>
                <w:szCs w:val="28"/>
                <w:lang w:eastAsia="ru-RU"/>
              </w:rPr>
            </w:pPr>
            <w:r w:rsidRPr="001B63D1">
              <w:rPr>
                <w:rFonts w:ascii="Times New Roman" w:eastAsia="Times New Roman" w:hAnsi="Times New Roman" w:cs="Times New Roman"/>
                <w:sz w:val="28"/>
                <w:szCs w:val="28"/>
                <w:lang w:eastAsia="ru-RU"/>
              </w:rPr>
              <w:t xml:space="preserve">В.И. Колбасин, Е.И. Курицына, </w:t>
            </w:r>
          </w:p>
          <w:p w:rsidR="00260885" w:rsidRPr="001B63D1" w:rsidRDefault="00260885" w:rsidP="00260885">
            <w:pPr>
              <w:jc w:val="both"/>
              <w:rPr>
                <w:rFonts w:ascii="Times New Roman" w:eastAsia="Times New Roman" w:hAnsi="Times New Roman" w:cs="Times New Roman"/>
                <w:sz w:val="28"/>
                <w:szCs w:val="28"/>
                <w:lang w:eastAsia="ru-RU"/>
              </w:rPr>
            </w:pPr>
            <w:r w:rsidRPr="001B63D1">
              <w:rPr>
                <w:rFonts w:ascii="Times New Roman" w:eastAsia="Times New Roman" w:hAnsi="Times New Roman" w:cs="Times New Roman"/>
                <w:sz w:val="28"/>
                <w:szCs w:val="28"/>
                <w:lang w:eastAsia="ru-RU"/>
              </w:rPr>
              <w:t xml:space="preserve">В.В. Лазорин, Д.Н. Лимаренко, </w:t>
            </w:r>
          </w:p>
          <w:p w:rsidR="00260885" w:rsidRPr="001B63D1" w:rsidRDefault="00260885" w:rsidP="00260885">
            <w:pPr>
              <w:jc w:val="both"/>
              <w:rPr>
                <w:rFonts w:ascii="Times New Roman" w:eastAsia="Times New Roman" w:hAnsi="Times New Roman" w:cs="Times New Roman"/>
                <w:sz w:val="28"/>
                <w:szCs w:val="28"/>
                <w:lang w:eastAsia="ru-RU"/>
              </w:rPr>
            </w:pPr>
            <w:r w:rsidRPr="001B63D1">
              <w:rPr>
                <w:rFonts w:ascii="Times New Roman" w:eastAsia="Times New Roman" w:hAnsi="Times New Roman" w:cs="Times New Roman"/>
                <w:sz w:val="28"/>
                <w:szCs w:val="28"/>
                <w:lang w:eastAsia="ru-RU"/>
              </w:rPr>
              <w:t xml:space="preserve">И.В. Ломакин-Румянцев,  </w:t>
            </w:r>
          </w:p>
          <w:p w:rsidR="001B63D1" w:rsidRPr="001B63D1" w:rsidRDefault="00260885" w:rsidP="00260885">
            <w:pPr>
              <w:jc w:val="both"/>
              <w:rPr>
                <w:rFonts w:ascii="Times New Roman" w:eastAsia="Times New Roman" w:hAnsi="Times New Roman" w:cs="Times New Roman"/>
                <w:sz w:val="28"/>
                <w:szCs w:val="28"/>
                <w:lang w:eastAsia="ru-RU"/>
              </w:rPr>
            </w:pPr>
            <w:r w:rsidRPr="001B63D1">
              <w:rPr>
                <w:rFonts w:ascii="Times New Roman" w:eastAsia="Times New Roman" w:hAnsi="Times New Roman" w:cs="Times New Roman"/>
                <w:sz w:val="28"/>
                <w:szCs w:val="28"/>
                <w:lang w:eastAsia="ru-RU"/>
              </w:rPr>
              <w:t xml:space="preserve">А.В. Мурычев, </w:t>
            </w:r>
            <w:r w:rsidR="001B63D1" w:rsidRPr="001B63D1">
              <w:rPr>
                <w:rFonts w:ascii="Times New Roman" w:eastAsia="Times New Roman" w:hAnsi="Times New Roman" w:cs="Times New Roman"/>
                <w:sz w:val="28"/>
                <w:szCs w:val="28"/>
                <w:lang w:eastAsia="ru-RU"/>
              </w:rPr>
              <w:t xml:space="preserve">А.В. Новиков, </w:t>
            </w:r>
          </w:p>
          <w:p w:rsidR="001B63D1" w:rsidRPr="001B63D1" w:rsidRDefault="00260885" w:rsidP="00260885">
            <w:pPr>
              <w:jc w:val="both"/>
              <w:rPr>
                <w:rFonts w:ascii="Times New Roman" w:eastAsia="Times New Roman" w:hAnsi="Times New Roman" w:cs="Times New Roman"/>
                <w:sz w:val="28"/>
                <w:szCs w:val="28"/>
                <w:lang w:eastAsia="ru-RU"/>
              </w:rPr>
            </w:pPr>
            <w:r w:rsidRPr="001B63D1">
              <w:rPr>
                <w:rFonts w:ascii="Times New Roman" w:eastAsia="Times New Roman" w:hAnsi="Times New Roman" w:cs="Times New Roman"/>
                <w:sz w:val="28"/>
                <w:szCs w:val="28"/>
                <w:lang w:eastAsia="ru-RU"/>
              </w:rPr>
              <w:t xml:space="preserve">О.Л. Семенова, И.В. Трунин, </w:t>
            </w:r>
          </w:p>
          <w:p w:rsidR="00260885" w:rsidRPr="001B63D1" w:rsidRDefault="00260885" w:rsidP="00260885">
            <w:pPr>
              <w:jc w:val="both"/>
              <w:rPr>
                <w:rFonts w:ascii="Times New Roman" w:eastAsia="Times New Roman" w:hAnsi="Times New Roman" w:cs="Times New Roman"/>
                <w:sz w:val="28"/>
                <w:szCs w:val="28"/>
                <w:lang w:eastAsia="ru-RU"/>
              </w:rPr>
            </w:pPr>
            <w:r w:rsidRPr="001B63D1">
              <w:rPr>
                <w:rFonts w:ascii="Times New Roman" w:eastAsia="Times New Roman" w:hAnsi="Times New Roman" w:cs="Times New Roman"/>
                <w:sz w:val="28"/>
                <w:szCs w:val="28"/>
                <w:lang w:eastAsia="ru-RU"/>
              </w:rPr>
              <w:t>С.С. Федоренко, Л.З. Шнейдман</w:t>
            </w:r>
          </w:p>
          <w:p w:rsidR="00260885" w:rsidRPr="001B63D1" w:rsidRDefault="00260885" w:rsidP="00260885">
            <w:pPr>
              <w:jc w:val="both"/>
              <w:rPr>
                <w:rFonts w:ascii="Times New Roman" w:eastAsia="Times New Roman" w:hAnsi="Times New Roman" w:cs="Times New Roman"/>
                <w:sz w:val="28"/>
                <w:szCs w:val="28"/>
                <w:lang w:eastAsia="ru-RU"/>
              </w:rPr>
            </w:pPr>
          </w:p>
        </w:tc>
      </w:tr>
      <w:tr w:rsidR="00260885" w:rsidRPr="001B63D1" w:rsidTr="00F97389">
        <w:trPr>
          <w:trHeight w:val="2527"/>
        </w:trPr>
        <w:tc>
          <w:tcPr>
            <w:tcW w:w="5495" w:type="dxa"/>
          </w:tcPr>
          <w:p w:rsidR="00260885" w:rsidRPr="001B63D1" w:rsidRDefault="00260885" w:rsidP="00260885">
            <w:pPr>
              <w:jc w:val="both"/>
              <w:rPr>
                <w:rFonts w:ascii="Times New Roman" w:eastAsia="Times New Roman" w:hAnsi="Times New Roman" w:cs="Times New Roman"/>
                <w:sz w:val="28"/>
                <w:szCs w:val="28"/>
                <w:lang w:eastAsia="ru-RU"/>
              </w:rPr>
            </w:pPr>
            <w:r w:rsidRPr="001B63D1">
              <w:rPr>
                <w:rFonts w:ascii="Times New Roman" w:eastAsia="Times New Roman" w:hAnsi="Times New Roman" w:cs="Times New Roman"/>
                <w:sz w:val="28"/>
                <w:szCs w:val="28"/>
                <w:lang w:eastAsia="ru-RU"/>
              </w:rPr>
              <w:t>Члены Совета по аудиторской</w:t>
            </w:r>
          </w:p>
          <w:p w:rsidR="00260885" w:rsidRPr="001B63D1" w:rsidRDefault="00260885" w:rsidP="00260885">
            <w:pPr>
              <w:jc w:val="both"/>
              <w:rPr>
                <w:rFonts w:ascii="Times New Roman" w:eastAsia="Times New Roman" w:hAnsi="Times New Roman" w:cs="Times New Roman"/>
                <w:sz w:val="28"/>
                <w:szCs w:val="28"/>
                <w:lang w:eastAsia="ru-RU"/>
              </w:rPr>
            </w:pPr>
            <w:r w:rsidRPr="001B63D1">
              <w:rPr>
                <w:rFonts w:ascii="Times New Roman" w:eastAsia="Times New Roman" w:hAnsi="Times New Roman" w:cs="Times New Roman"/>
                <w:sz w:val="28"/>
                <w:szCs w:val="28"/>
                <w:lang w:eastAsia="ru-RU"/>
              </w:rPr>
              <w:t>деятельности, опросные листы</w:t>
            </w:r>
          </w:p>
          <w:p w:rsidR="00260885" w:rsidRPr="001B63D1" w:rsidRDefault="00260885" w:rsidP="00260885">
            <w:pPr>
              <w:jc w:val="both"/>
              <w:rPr>
                <w:rFonts w:ascii="Times New Roman" w:eastAsia="Times New Roman" w:hAnsi="Times New Roman" w:cs="Times New Roman"/>
                <w:sz w:val="28"/>
                <w:szCs w:val="28"/>
                <w:lang w:eastAsia="ru-RU"/>
              </w:rPr>
            </w:pPr>
            <w:r w:rsidRPr="001B63D1">
              <w:rPr>
                <w:rFonts w:ascii="Times New Roman" w:eastAsia="Times New Roman" w:hAnsi="Times New Roman" w:cs="Times New Roman"/>
                <w:sz w:val="28"/>
                <w:szCs w:val="28"/>
                <w:lang w:eastAsia="ru-RU"/>
              </w:rPr>
              <w:t xml:space="preserve">которых признаны </w:t>
            </w:r>
          </w:p>
          <w:p w:rsidR="00260885" w:rsidRPr="001B63D1" w:rsidRDefault="00260885" w:rsidP="00260885">
            <w:pPr>
              <w:jc w:val="both"/>
              <w:rPr>
                <w:rFonts w:ascii="Times New Roman" w:eastAsia="Times New Roman" w:hAnsi="Times New Roman" w:cs="Times New Roman"/>
                <w:sz w:val="28"/>
                <w:szCs w:val="28"/>
                <w:lang w:eastAsia="ru-RU"/>
              </w:rPr>
            </w:pPr>
            <w:r w:rsidRPr="001B63D1">
              <w:rPr>
                <w:rFonts w:ascii="Times New Roman" w:eastAsia="Times New Roman" w:hAnsi="Times New Roman" w:cs="Times New Roman"/>
                <w:sz w:val="28"/>
                <w:szCs w:val="28"/>
                <w:lang w:eastAsia="ru-RU"/>
              </w:rPr>
              <w:t xml:space="preserve">действительными при </w:t>
            </w:r>
          </w:p>
          <w:p w:rsidR="00260885" w:rsidRPr="001B63D1" w:rsidRDefault="00260885" w:rsidP="00260885">
            <w:pPr>
              <w:jc w:val="both"/>
              <w:rPr>
                <w:rFonts w:ascii="Times New Roman" w:eastAsia="Times New Roman" w:hAnsi="Times New Roman" w:cs="Times New Roman"/>
                <w:sz w:val="28"/>
                <w:szCs w:val="28"/>
                <w:lang w:eastAsia="ru-RU"/>
              </w:rPr>
            </w:pPr>
            <w:r w:rsidRPr="001B63D1">
              <w:rPr>
                <w:rFonts w:ascii="Times New Roman" w:eastAsia="Times New Roman" w:hAnsi="Times New Roman" w:cs="Times New Roman"/>
                <w:sz w:val="28"/>
                <w:szCs w:val="28"/>
                <w:lang w:eastAsia="ru-RU"/>
              </w:rPr>
              <w:t>принятии решения</w:t>
            </w:r>
          </w:p>
          <w:p w:rsidR="00260885" w:rsidRPr="001B63D1" w:rsidRDefault="00260885" w:rsidP="00260885">
            <w:pPr>
              <w:jc w:val="both"/>
              <w:rPr>
                <w:rFonts w:ascii="Times New Roman" w:eastAsia="Times New Roman" w:hAnsi="Times New Roman" w:cs="Times New Roman"/>
                <w:sz w:val="28"/>
                <w:szCs w:val="28"/>
                <w:lang w:eastAsia="ru-RU"/>
              </w:rPr>
            </w:pPr>
          </w:p>
        </w:tc>
        <w:tc>
          <w:tcPr>
            <w:tcW w:w="4252" w:type="dxa"/>
          </w:tcPr>
          <w:p w:rsidR="001B63D1" w:rsidRPr="001B63D1" w:rsidRDefault="001B63D1" w:rsidP="001B63D1">
            <w:pPr>
              <w:jc w:val="both"/>
              <w:rPr>
                <w:rFonts w:ascii="Times New Roman" w:eastAsia="Times New Roman" w:hAnsi="Times New Roman" w:cs="Times New Roman"/>
                <w:sz w:val="28"/>
                <w:szCs w:val="28"/>
                <w:lang w:eastAsia="ru-RU"/>
              </w:rPr>
            </w:pPr>
            <w:r w:rsidRPr="001B63D1">
              <w:rPr>
                <w:rFonts w:ascii="Times New Roman" w:eastAsia="Times New Roman" w:hAnsi="Times New Roman" w:cs="Times New Roman"/>
                <w:sz w:val="28"/>
                <w:szCs w:val="28"/>
                <w:lang w:eastAsia="ru-RU"/>
              </w:rPr>
              <w:t xml:space="preserve">Р.Е. Артюхин, М.Е. Киселев, </w:t>
            </w:r>
          </w:p>
          <w:p w:rsidR="001B63D1" w:rsidRPr="001B63D1" w:rsidRDefault="001B63D1" w:rsidP="001B63D1">
            <w:pPr>
              <w:jc w:val="both"/>
              <w:rPr>
                <w:rFonts w:ascii="Times New Roman" w:eastAsia="Times New Roman" w:hAnsi="Times New Roman" w:cs="Times New Roman"/>
                <w:sz w:val="28"/>
                <w:szCs w:val="28"/>
                <w:lang w:eastAsia="ru-RU"/>
              </w:rPr>
            </w:pPr>
            <w:r w:rsidRPr="001B63D1">
              <w:rPr>
                <w:rFonts w:ascii="Times New Roman" w:eastAsia="Times New Roman" w:hAnsi="Times New Roman" w:cs="Times New Roman"/>
                <w:sz w:val="28"/>
                <w:szCs w:val="28"/>
                <w:lang w:eastAsia="ru-RU"/>
              </w:rPr>
              <w:t xml:space="preserve">В.И. Колбасин, Е.И. Курицына, </w:t>
            </w:r>
          </w:p>
          <w:p w:rsidR="001B63D1" w:rsidRPr="001B63D1" w:rsidRDefault="001B63D1" w:rsidP="001B63D1">
            <w:pPr>
              <w:jc w:val="both"/>
              <w:rPr>
                <w:rFonts w:ascii="Times New Roman" w:eastAsia="Times New Roman" w:hAnsi="Times New Roman" w:cs="Times New Roman"/>
                <w:sz w:val="28"/>
                <w:szCs w:val="28"/>
                <w:lang w:eastAsia="ru-RU"/>
              </w:rPr>
            </w:pPr>
            <w:r w:rsidRPr="001B63D1">
              <w:rPr>
                <w:rFonts w:ascii="Times New Roman" w:eastAsia="Times New Roman" w:hAnsi="Times New Roman" w:cs="Times New Roman"/>
                <w:sz w:val="28"/>
                <w:szCs w:val="28"/>
                <w:lang w:eastAsia="ru-RU"/>
              </w:rPr>
              <w:t xml:space="preserve">В.В. Лазорин, Д.Н. Лимаренко, </w:t>
            </w:r>
          </w:p>
          <w:p w:rsidR="001B63D1" w:rsidRPr="001B63D1" w:rsidRDefault="001B63D1" w:rsidP="001B63D1">
            <w:pPr>
              <w:jc w:val="both"/>
              <w:rPr>
                <w:rFonts w:ascii="Times New Roman" w:eastAsia="Times New Roman" w:hAnsi="Times New Roman" w:cs="Times New Roman"/>
                <w:sz w:val="28"/>
                <w:szCs w:val="28"/>
                <w:lang w:eastAsia="ru-RU"/>
              </w:rPr>
            </w:pPr>
            <w:r w:rsidRPr="001B63D1">
              <w:rPr>
                <w:rFonts w:ascii="Times New Roman" w:eastAsia="Times New Roman" w:hAnsi="Times New Roman" w:cs="Times New Roman"/>
                <w:sz w:val="28"/>
                <w:szCs w:val="28"/>
                <w:lang w:eastAsia="ru-RU"/>
              </w:rPr>
              <w:t xml:space="preserve">И.В. Ломакин-Румянцев,  </w:t>
            </w:r>
          </w:p>
          <w:p w:rsidR="001B63D1" w:rsidRPr="001B63D1" w:rsidRDefault="001B63D1" w:rsidP="001B63D1">
            <w:pPr>
              <w:jc w:val="both"/>
              <w:rPr>
                <w:rFonts w:ascii="Times New Roman" w:eastAsia="Times New Roman" w:hAnsi="Times New Roman" w:cs="Times New Roman"/>
                <w:sz w:val="28"/>
                <w:szCs w:val="28"/>
                <w:lang w:eastAsia="ru-RU"/>
              </w:rPr>
            </w:pPr>
            <w:r w:rsidRPr="001B63D1">
              <w:rPr>
                <w:rFonts w:ascii="Times New Roman" w:eastAsia="Times New Roman" w:hAnsi="Times New Roman" w:cs="Times New Roman"/>
                <w:sz w:val="28"/>
                <w:szCs w:val="28"/>
                <w:lang w:eastAsia="ru-RU"/>
              </w:rPr>
              <w:t xml:space="preserve">А.В. Мурычев, А.В. Новиков, </w:t>
            </w:r>
          </w:p>
          <w:p w:rsidR="001B63D1" w:rsidRPr="001B63D1" w:rsidRDefault="001B63D1" w:rsidP="001B63D1">
            <w:pPr>
              <w:jc w:val="both"/>
              <w:rPr>
                <w:rFonts w:ascii="Times New Roman" w:eastAsia="Times New Roman" w:hAnsi="Times New Roman" w:cs="Times New Roman"/>
                <w:sz w:val="28"/>
                <w:szCs w:val="28"/>
                <w:lang w:eastAsia="ru-RU"/>
              </w:rPr>
            </w:pPr>
            <w:r w:rsidRPr="001B63D1">
              <w:rPr>
                <w:rFonts w:ascii="Times New Roman" w:eastAsia="Times New Roman" w:hAnsi="Times New Roman" w:cs="Times New Roman"/>
                <w:sz w:val="28"/>
                <w:szCs w:val="28"/>
                <w:lang w:eastAsia="ru-RU"/>
              </w:rPr>
              <w:t xml:space="preserve">О.Л. Семенова, И.В. Трунин, </w:t>
            </w:r>
          </w:p>
          <w:p w:rsidR="001B63D1" w:rsidRPr="001B63D1" w:rsidRDefault="001B63D1" w:rsidP="001B63D1">
            <w:pPr>
              <w:jc w:val="both"/>
              <w:rPr>
                <w:rFonts w:ascii="Times New Roman" w:eastAsia="Times New Roman" w:hAnsi="Times New Roman" w:cs="Times New Roman"/>
                <w:sz w:val="28"/>
                <w:szCs w:val="28"/>
                <w:lang w:eastAsia="ru-RU"/>
              </w:rPr>
            </w:pPr>
            <w:r w:rsidRPr="001B63D1">
              <w:rPr>
                <w:rFonts w:ascii="Times New Roman" w:eastAsia="Times New Roman" w:hAnsi="Times New Roman" w:cs="Times New Roman"/>
                <w:sz w:val="28"/>
                <w:szCs w:val="28"/>
                <w:lang w:eastAsia="ru-RU"/>
              </w:rPr>
              <w:t>С.С. Федоренко, Л.З. Шнейдман</w:t>
            </w:r>
          </w:p>
          <w:p w:rsidR="00260885" w:rsidRPr="001B63D1" w:rsidRDefault="00260885" w:rsidP="00C93DA8">
            <w:pPr>
              <w:jc w:val="both"/>
              <w:rPr>
                <w:rFonts w:ascii="Times New Roman" w:eastAsia="Times New Roman" w:hAnsi="Times New Roman" w:cs="Times New Roman"/>
                <w:sz w:val="28"/>
                <w:szCs w:val="28"/>
                <w:lang w:eastAsia="ru-RU"/>
              </w:rPr>
            </w:pPr>
          </w:p>
        </w:tc>
      </w:tr>
    </w:tbl>
    <w:p w:rsidR="00AC192E" w:rsidRPr="001B63D1" w:rsidRDefault="00AC192E" w:rsidP="00260885">
      <w:pPr>
        <w:spacing w:after="0" w:line="240" w:lineRule="auto"/>
        <w:jc w:val="center"/>
        <w:rPr>
          <w:rFonts w:ascii="Times New Roman" w:eastAsia="Times New Roman" w:hAnsi="Times New Roman" w:cs="Times New Roman"/>
          <w:sz w:val="28"/>
          <w:szCs w:val="28"/>
          <w:lang w:eastAsia="ru-RU"/>
        </w:rPr>
      </w:pPr>
    </w:p>
    <w:p w:rsidR="00260885" w:rsidRPr="00260885" w:rsidRDefault="00260885" w:rsidP="00260885">
      <w:pPr>
        <w:spacing w:after="0" w:line="240" w:lineRule="auto"/>
        <w:jc w:val="center"/>
        <w:rPr>
          <w:rFonts w:ascii="Times New Roman" w:eastAsia="Times New Roman" w:hAnsi="Times New Roman" w:cs="Times New Roman"/>
          <w:sz w:val="28"/>
          <w:szCs w:val="28"/>
          <w:lang w:eastAsia="ru-RU"/>
        </w:rPr>
      </w:pPr>
      <w:r w:rsidRPr="001B63D1">
        <w:rPr>
          <w:rFonts w:ascii="Times New Roman" w:eastAsia="Times New Roman" w:hAnsi="Times New Roman" w:cs="Times New Roman"/>
          <w:sz w:val="28"/>
          <w:szCs w:val="28"/>
          <w:lang w:eastAsia="ru-RU"/>
        </w:rPr>
        <w:t xml:space="preserve">Результаты заочного голосования определены </w:t>
      </w:r>
      <w:r w:rsidR="007D62A6" w:rsidRPr="001B63D1">
        <w:rPr>
          <w:rFonts w:ascii="Times New Roman" w:eastAsia="Times New Roman" w:hAnsi="Times New Roman" w:cs="Times New Roman"/>
          <w:sz w:val="28"/>
          <w:szCs w:val="28"/>
          <w:lang w:eastAsia="ru-RU"/>
        </w:rPr>
        <w:t>19 декабря</w:t>
      </w:r>
      <w:r w:rsidR="00882E6E" w:rsidRPr="001B63D1">
        <w:rPr>
          <w:rFonts w:ascii="Times New Roman" w:eastAsia="Times New Roman" w:hAnsi="Times New Roman" w:cs="Times New Roman"/>
          <w:sz w:val="28"/>
          <w:szCs w:val="28"/>
          <w:lang w:eastAsia="ru-RU"/>
        </w:rPr>
        <w:t xml:space="preserve"> </w:t>
      </w:r>
      <w:r w:rsidRPr="001B63D1">
        <w:rPr>
          <w:rFonts w:ascii="Times New Roman" w:eastAsia="Times New Roman" w:hAnsi="Times New Roman" w:cs="Times New Roman"/>
          <w:sz w:val="28"/>
          <w:szCs w:val="28"/>
          <w:lang w:eastAsia="ru-RU"/>
        </w:rPr>
        <w:t>201</w:t>
      </w:r>
      <w:r w:rsidR="00AC3EAA" w:rsidRPr="001B63D1">
        <w:rPr>
          <w:rFonts w:ascii="Times New Roman" w:eastAsia="Times New Roman" w:hAnsi="Times New Roman" w:cs="Times New Roman"/>
          <w:sz w:val="28"/>
          <w:szCs w:val="28"/>
          <w:lang w:eastAsia="ru-RU"/>
        </w:rPr>
        <w:t>9</w:t>
      </w:r>
      <w:r w:rsidRPr="001B63D1">
        <w:rPr>
          <w:rFonts w:ascii="Times New Roman" w:eastAsia="Times New Roman" w:hAnsi="Times New Roman" w:cs="Times New Roman"/>
          <w:sz w:val="28"/>
          <w:szCs w:val="28"/>
          <w:lang w:eastAsia="ru-RU"/>
        </w:rPr>
        <w:t xml:space="preserve"> г.</w:t>
      </w:r>
    </w:p>
    <w:p w:rsidR="00260885" w:rsidRDefault="00260885" w:rsidP="00260885">
      <w:pPr>
        <w:spacing w:after="0" w:line="240" w:lineRule="auto"/>
        <w:jc w:val="center"/>
        <w:rPr>
          <w:rFonts w:ascii="Times New Roman" w:eastAsia="Times New Roman" w:hAnsi="Times New Roman" w:cs="Times New Roman"/>
          <w:sz w:val="28"/>
          <w:szCs w:val="28"/>
          <w:lang w:eastAsia="ru-RU"/>
        </w:rPr>
      </w:pPr>
    </w:p>
    <w:p w:rsidR="00273805" w:rsidRPr="00260885" w:rsidRDefault="00273805" w:rsidP="00260885">
      <w:pPr>
        <w:spacing w:after="0" w:line="240" w:lineRule="auto"/>
        <w:jc w:val="center"/>
        <w:rPr>
          <w:rFonts w:ascii="Times New Roman" w:eastAsia="Times New Roman" w:hAnsi="Times New Roman" w:cs="Times New Roman"/>
          <w:sz w:val="28"/>
          <w:szCs w:val="28"/>
          <w:lang w:eastAsia="ru-RU"/>
        </w:rPr>
      </w:pPr>
    </w:p>
    <w:p w:rsidR="00260885" w:rsidRPr="00260885" w:rsidRDefault="007D62A6" w:rsidP="002608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О новой редакции </w:t>
      </w:r>
      <w:r w:rsidRPr="001F3C37">
        <w:rPr>
          <w:rFonts w:ascii="Times New Roman" w:eastAsia="Times New Roman" w:hAnsi="Times New Roman" w:cs="Times New Roman"/>
          <w:sz w:val="28"/>
          <w:szCs w:val="28"/>
          <w:lang w:eastAsia="ru-RU"/>
        </w:rPr>
        <w:t>Правил независимости аудиторов и аудиторских организаций</w:t>
      </w:r>
    </w:p>
    <w:p w:rsidR="00260885" w:rsidRPr="00260885" w:rsidRDefault="00260885" w:rsidP="009C7DF4">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9D8E7CF" wp14:editId="0141BA88">
                <wp:simplePos x="0" y="0"/>
                <wp:positionH relativeFrom="column">
                  <wp:posOffset>70485</wp:posOffset>
                </wp:positionH>
                <wp:positionV relativeFrom="paragraph">
                  <wp:posOffset>185420</wp:posOffset>
                </wp:positionV>
                <wp:extent cx="62388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U0R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MJgdRop0&#10;MKK1UBzloTO9cQUEVGpjQ230qF7MWtNvDildtUTteGT4ejKQloWM5E1K2DgD+Nv+s2YQQ/ZexzYd&#10;G9uhRgrzKSQGcGgFOsa5nG5z4UePKBxO8ofp9HGMEb36ElIEiJBorPMfue5QMEosgX0EJIe184HS&#10;r5AQrvRKSBnHLhXqSzwb5+OY4LQULDhDmLO7bSUtOpAgnPjF+sBzH2b1XrEI1nLClhfbEyHPNlwu&#10;VcCDUoDOxTor4/ssnS2ny+loMMony8EorevBh1U1GkxW2eO4fqirqs5+BGrZqGgFY1wFdleVZqO/&#10;U8HlvZz1ddPprQ3JW/TYLyB7/UfScaphkGdJbDU7bex12iDMGHx5REH593uw75/64ic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RPVNERoCAAAyBAAADgAAAAAAAAAAAAAAAAAuAgAAZHJzL2Uyb0RvYy54bWxQSwECLQAUAAYA&#10;CAAAACEABV+Iq9sAAAAIAQAADwAAAAAAAAAAAAAAAAB0BAAAZHJzL2Rvd25yZXYueG1sUEsFBgAA&#10;AAAEAAQA8wAAAHwFAAAAAA==&#10;"/>
            </w:pict>
          </mc:Fallback>
        </mc:AlternateContent>
      </w:r>
    </w:p>
    <w:p w:rsidR="00260885" w:rsidRPr="00260885" w:rsidRDefault="00260885" w:rsidP="00260885">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ab/>
      </w:r>
    </w:p>
    <w:p w:rsidR="007D62A6" w:rsidRDefault="00882E6E" w:rsidP="007D62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D62A6">
        <w:rPr>
          <w:rFonts w:ascii="Times New Roman" w:eastAsia="Times New Roman" w:hAnsi="Times New Roman" w:cs="Times New Roman"/>
          <w:sz w:val="28"/>
          <w:szCs w:val="28"/>
          <w:lang w:eastAsia="ru-RU"/>
        </w:rPr>
        <w:t xml:space="preserve">1. </w:t>
      </w:r>
      <w:r w:rsidR="007D62A6" w:rsidRPr="00F16A8D">
        <w:rPr>
          <w:rFonts w:ascii="Times New Roman" w:eastAsia="Times New Roman" w:hAnsi="Times New Roman" w:cs="Times New Roman"/>
          <w:sz w:val="28"/>
          <w:szCs w:val="28"/>
          <w:lang w:eastAsia="ru-RU"/>
        </w:rPr>
        <w:t>Принять к сведению информацию Рабочего органа Совета по аудиторской деятельности по данному вопросу.</w:t>
      </w:r>
    </w:p>
    <w:p w:rsidR="007D62A6" w:rsidRPr="0023504E" w:rsidRDefault="007D62A6" w:rsidP="007D62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002F51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23504E">
        <w:rPr>
          <w:rFonts w:ascii="Times New Roman" w:eastAsia="Times New Roman" w:hAnsi="Times New Roman" w:cs="Times New Roman"/>
          <w:sz w:val="28"/>
          <w:szCs w:val="28"/>
          <w:lang w:eastAsia="ru-RU"/>
        </w:rPr>
        <w:t>добрить Правила независимости аудиторов и аудиторских организаций согласно приложению</w:t>
      </w:r>
      <w:r>
        <w:rPr>
          <w:rFonts w:ascii="Times New Roman" w:eastAsia="Times New Roman" w:hAnsi="Times New Roman" w:cs="Times New Roman"/>
          <w:sz w:val="28"/>
          <w:szCs w:val="28"/>
          <w:lang w:eastAsia="ru-RU"/>
        </w:rPr>
        <w:t>.</w:t>
      </w:r>
    </w:p>
    <w:p w:rsidR="007D62A6" w:rsidRDefault="007D62A6" w:rsidP="007D62A6">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w:t>
      </w:r>
      <w:r w:rsidRPr="0023504E">
        <w:rPr>
          <w:rFonts w:ascii="Times New Roman" w:eastAsia="Times New Roman" w:hAnsi="Times New Roman" w:cs="Times New Roman"/>
          <w:sz w:val="28"/>
          <w:szCs w:val="28"/>
          <w:lang w:eastAsia="ru-RU"/>
        </w:rPr>
        <w:t>редложить</w:t>
      </w:r>
      <w:r>
        <w:rPr>
          <w:rFonts w:ascii="Times New Roman" w:eastAsia="Times New Roman" w:hAnsi="Times New Roman" w:cs="Times New Roman"/>
          <w:sz w:val="28"/>
          <w:szCs w:val="28"/>
          <w:lang w:eastAsia="ru-RU"/>
        </w:rPr>
        <w:t>:</w:t>
      </w:r>
    </w:p>
    <w:p w:rsidR="007D62A6" w:rsidRPr="0023504E" w:rsidRDefault="007D62A6" w:rsidP="007D62A6">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23504E">
        <w:rPr>
          <w:rFonts w:ascii="Times New Roman" w:eastAsia="Times New Roman" w:hAnsi="Times New Roman" w:cs="Times New Roman"/>
          <w:sz w:val="28"/>
          <w:szCs w:val="28"/>
          <w:lang w:eastAsia="ru-RU"/>
        </w:rPr>
        <w:t xml:space="preserve"> саморегулируемым организациям аудиторов:</w:t>
      </w:r>
    </w:p>
    <w:p w:rsidR="007D62A6" w:rsidRPr="0023504E" w:rsidRDefault="007D62A6" w:rsidP="007D62A6">
      <w:pPr>
        <w:spacing w:after="0" w:line="240" w:lineRule="auto"/>
        <w:ind w:firstLine="720"/>
        <w:jc w:val="both"/>
        <w:rPr>
          <w:rFonts w:ascii="Times New Roman" w:eastAsia="Times New Roman" w:hAnsi="Times New Roman" w:cs="Times New Roman"/>
          <w:sz w:val="28"/>
          <w:szCs w:val="28"/>
          <w:lang w:eastAsia="ru-RU"/>
        </w:rPr>
      </w:pPr>
      <w:r w:rsidRPr="0023504E">
        <w:rPr>
          <w:rFonts w:ascii="Times New Roman" w:eastAsia="Times New Roman" w:hAnsi="Times New Roman" w:cs="Times New Roman"/>
          <w:sz w:val="28"/>
          <w:szCs w:val="28"/>
          <w:lang w:eastAsia="ru-RU"/>
        </w:rPr>
        <w:t>а) принять Правила независимости аудиторов и аудиторских организаций таким образом, чтобы они вступили в силу во всех саморегулируемых организациях аудиторов с 1 марта 2020 года;</w:t>
      </w:r>
    </w:p>
    <w:p w:rsidR="007D62A6" w:rsidRPr="0023504E" w:rsidRDefault="007D62A6" w:rsidP="007D62A6">
      <w:pPr>
        <w:spacing w:after="0" w:line="240" w:lineRule="auto"/>
        <w:ind w:firstLine="720"/>
        <w:jc w:val="both"/>
        <w:rPr>
          <w:rFonts w:ascii="Times New Roman" w:eastAsia="Times New Roman" w:hAnsi="Times New Roman" w:cs="Times New Roman"/>
          <w:sz w:val="28"/>
          <w:szCs w:val="28"/>
          <w:lang w:eastAsia="ru-RU"/>
        </w:rPr>
      </w:pPr>
      <w:r w:rsidRPr="0023504E">
        <w:rPr>
          <w:rFonts w:ascii="Times New Roman" w:eastAsia="Times New Roman" w:hAnsi="Times New Roman" w:cs="Times New Roman"/>
          <w:sz w:val="28"/>
          <w:szCs w:val="28"/>
          <w:lang w:eastAsia="ru-RU"/>
        </w:rPr>
        <w:t>б) довести изменения Правил независимости аудиторов и аудиторских организаций до сведения своих членов;</w:t>
      </w:r>
    </w:p>
    <w:p w:rsidR="007D62A6" w:rsidRPr="0023504E" w:rsidRDefault="007D62A6" w:rsidP="007D62A6">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 а</w:t>
      </w:r>
      <w:r w:rsidRPr="0023504E">
        <w:rPr>
          <w:rFonts w:ascii="Times New Roman" w:eastAsia="Times New Roman" w:hAnsi="Times New Roman" w:cs="Times New Roman"/>
          <w:sz w:val="28"/>
          <w:szCs w:val="28"/>
          <w:lang w:eastAsia="ru-RU"/>
        </w:rPr>
        <w:t>втономной некоммерческой организации «Единая аттестационная комиссия» осуществить меры по совершенствованию перечня вопросов, предлагаемых претендентам на квалификационном экзамене на получение квалификационного аттестата аудитора, в части вопросов независимости аудиторов и аудиторских организаций.</w:t>
      </w:r>
    </w:p>
    <w:p w:rsidR="007D62A6" w:rsidRPr="0023504E" w:rsidRDefault="007D62A6" w:rsidP="007D62A6">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w:t>
      </w:r>
      <w:r w:rsidRPr="0023504E">
        <w:rPr>
          <w:rFonts w:ascii="Times New Roman" w:eastAsia="Times New Roman" w:hAnsi="Times New Roman" w:cs="Times New Roman"/>
          <w:sz w:val="28"/>
          <w:szCs w:val="28"/>
          <w:lang w:eastAsia="ru-RU"/>
        </w:rPr>
        <w:t>ризнать утратившими силу с 1 марта 2020 г.:</w:t>
      </w:r>
    </w:p>
    <w:p w:rsidR="007D62A6" w:rsidRPr="0023504E" w:rsidRDefault="007D62A6" w:rsidP="007D62A6">
      <w:pPr>
        <w:spacing w:after="0" w:line="240" w:lineRule="auto"/>
        <w:ind w:firstLine="720"/>
        <w:jc w:val="both"/>
        <w:rPr>
          <w:rFonts w:ascii="Times New Roman" w:eastAsia="Times New Roman" w:hAnsi="Times New Roman" w:cs="Times New Roman"/>
          <w:sz w:val="28"/>
          <w:szCs w:val="28"/>
          <w:lang w:eastAsia="ru-RU"/>
        </w:rPr>
      </w:pPr>
      <w:r w:rsidRPr="0023504E">
        <w:rPr>
          <w:rFonts w:ascii="Times New Roman" w:eastAsia="Times New Roman" w:hAnsi="Times New Roman" w:cs="Times New Roman"/>
          <w:sz w:val="28"/>
          <w:szCs w:val="28"/>
          <w:lang w:eastAsia="ru-RU"/>
        </w:rPr>
        <w:t xml:space="preserve">а) Правила независимости аудиторов и аудиторских организаций, одобренные Советом по аудиторской деятельности 20 сентября 2012 г. (протокол № 6); </w:t>
      </w:r>
    </w:p>
    <w:p w:rsidR="007D62A6" w:rsidRPr="0023504E" w:rsidRDefault="002F5122" w:rsidP="007D62A6">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б) решения</w:t>
      </w:r>
      <w:r w:rsidR="007D62A6" w:rsidRPr="0023504E">
        <w:rPr>
          <w:rFonts w:ascii="Times New Roman" w:eastAsia="Times New Roman" w:hAnsi="Times New Roman" w:cs="Times New Roman"/>
          <w:sz w:val="28"/>
          <w:szCs w:val="28"/>
          <w:lang w:eastAsia="ru-RU"/>
        </w:rPr>
        <w:t xml:space="preserve"> Совета по аудиторской деятельности от 27 июня 2013 г. (протокол № 9, раздел IV, пункт 2, подпункт «б»), </w:t>
      </w:r>
      <w:r>
        <w:rPr>
          <w:rFonts w:ascii="Times New Roman" w:eastAsia="Times New Roman" w:hAnsi="Times New Roman" w:cs="Times New Roman"/>
          <w:sz w:val="28"/>
          <w:szCs w:val="28"/>
          <w:lang w:eastAsia="ru-RU"/>
        </w:rPr>
        <w:t xml:space="preserve">от 18 декабря 2014 г. (протокол </w:t>
      </w:r>
      <w:r w:rsidR="007D62A6" w:rsidRPr="0023504E">
        <w:rPr>
          <w:rFonts w:ascii="Times New Roman" w:eastAsia="Times New Roman" w:hAnsi="Times New Roman" w:cs="Times New Roman"/>
          <w:sz w:val="28"/>
          <w:szCs w:val="28"/>
          <w:lang w:eastAsia="ru-RU"/>
        </w:rPr>
        <w:t>№ 15, раздел X, пункт 2, подпункт «б»), от 20 июня 2016 г. (протокол № 22, раздел I</w:t>
      </w:r>
      <w:r w:rsidR="007D62A6" w:rsidRPr="0023504E">
        <w:rPr>
          <w:rFonts w:ascii="Times New Roman" w:eastAsia="Times New Roman" w:hAnsi="Times New Roman" w:cs="Times New Roman"/>
          <w:sz w:val="28"/>
          <w:szCs w:val="28"/>
          <w:lang w:val="en-US" w:eastAsia="ru-RU"/>
        </w:rPr>
        <w:t>I</w:t>
      </w:r>
      <w:r w:rsidR="007D62A6" w:rsidRPr="0023504E">
        <w:rPr>
          <w:rFonts w:ascii="Times New Roman" w:eastAsia="Times New Roman" w:hAnsi="Times New Roman" w:cs="Times New Roman"/>
          <w:sz w:val="28"/>
          <w:szCs w:val="28"/>
          <w:lang w:eastAsia="ru-RU"/>
        </w:rPr>
        <w:t xml:space="preserve">I, пункт 2, подпункт «а»), от 21 марта и 30 июня 2017 г. (протокол № 32, раздел </w:t>
      </w:r>
      <w:r w:rsidR="007D62A6" w:rsidRPr="0023504E">
        <w:rPr>
          <w:rFonts w:ascii="Times New Roman" w:eastAsia="Times New Roman" w:hAnsi="Times New Roman" w:cs="Times New Roman"/>
          <w:sz w:val="28"/>
          <w:szCs w:val="28"/>
          <w:lang w:val="en-US" w:eastAsia="ru-RU"/>
        </w:rPr>
        <w:t>I</w:t>
      </w:r>
      <w:r w:rsidR="007D62A6" w:rsidRPr="0023504E">
        <w:rPr>
          <w:rFonts w:ascii="Times New Roman" w:eastAsia="Times New Roman" w:hAnsi="Times New Roman" w:cs="Times New Roman"/>
          <w:sz w:val="28"/>
          <w:szCs w:val="28"/>
          <w:lang w:eastAsia="ru-RU"/>
        </w:rPr>
        <w:t xml:space="preserve">, пункт 2, подпункт «а»; протокол № 35, раздел </w:t>
      </w:r>
      <w:r w:rsidR="007D62A6" w:rsidRPr="0023504E">
        <w:rPr>
          <w:rFonts w:ascii="Times New Roman" w:eastAsia="Times New Roman" w:hAnsi="Times New Roman" w:cs="Times New Roman"/>
          <w:sz w:val="28"/>
          <w:szCs w:val="28"/>
          <w:lang w:val="en-US" w:eastAsia="ru-RU"/>
        </w:rPr>
        <w:t>II</w:t>
      </w:r>
      <w:r w:rsidR="007D62A6" w:rsidRPr="0023504E">
        <w:rPr>
          <w:rFonts w:ascii="Times New Roman" w:eastAsia="Times New Roman" w:hAnsi="Times New Roman" w:cs="Times New Roman"/>
          <w:sz w:val="28"/>
          <w:szCs w:val="28"/>
          <w:lang w:eastAsia="ru-RU"/>
        </w:rPr>
        <w:t xml:space="preserve">I, пункт 1) и от 27 июня 2018 г. (протокол № 40, раздел </w:t>
      </w:r>
      <w:r w:rsidR="007D62A6" w:rsidRPr="0023504E">
        <w:rPr>
          <w:rFonts w:ascii="Times New Roman" w:eastAsia="Times New Roman" w:hAnsi="Times New Roman" w:cs="Times New Roman"/>
          <w:sz w:val="28"/>
          <w:szCs w:val="28"/>
          <w:lang w:val="en-US" w:eastAsia="ru-RU"/>
        </w:rPr>
        <w:t>I</w:t>
      </w:r>
      <w:r w:rsidR="007D62A6" w:rsidRPr="0023504E">
        <w:rPr>
          <w:rFonts w:ascii="Times New Roman" w:eastAsia="Times New Roman" w:hAnsi="Times New Roman" w:cs="Times New Roman"/>
          <w:sz w:val="28"/>
          <w:szCs w:val="28"/>
          <w:lang w:eastAsia="ru-RU"/>
        </w:rPr>
        <w:t>, пункт 1);</w:t>
      </w:r>
    </w:p>
    <w:p w:rsidR="007D62A6" w:rsidRPr="0023504E" w:rsidRDefault="007D62A6" w:rsidP="007D62A6">
      <w:pPr>
        <w:spacing w:after="0" w:line="240" w:lineRule="auto"/>
        <w:ind w:firstLine="720"/>
        <w:jc w:val="both"/>
        <w:rPr>
          <w:rFonts w:ascii="Times New Roman" w:eastAsia="Times New Roman" w:hAnsi="Times New Roman" w:cs="Times New Roman"/>
          <w:sz w:val="28"/>
          <w:szCs w:val="28"/>
          <w:lang w:eastAsia="ru-RU"/>
        </w:rPr>
      </w:pPr>
      <w:r w:rsidRPr="0023504E">
        <w:rPr>
          <w:rFonts w:ascii="Times New Roman" w:eastAsia="Times New Roman" w:hAnsi="Times New Roman" w:cs="Times New Roman"/>
          <w:sz w:val="28"/>
          <w:szCs w:val="28"/>
          <w:lang w:eastAsia="ru-RU"/>
        </w:rPr>
        <w:t xml:space="preserve">в) разъяснения Правил независимости аудиторов и аудиторских организаций, одобренные Советом по аудиторской деятельности 18 декабря </w:t>
      </w:r>
      <w:r w:rsidR="002F5122">
        <w:rPr>
          <w:rFonts w:ascii="Times New Roman" w:eastAsia="Times New Roman" w:hAnsi="Times New Roman" w:cs="Times New Roman"/>
          <w:sz w:val="28"/>
          <w:szCs w:val="28"/>
          <w:lang w:eastAsia="ru-RU"/>
        </w:rPr>
        <w:t xml:space="preserve">2014 г. (протокол </w:t>
      </w:r>
      <w:r w:rsidRPr="0023504E">
        <w:rPr>
          <w:rFonts w:ascii="Times New Roman" w:eastAsia="Times New Roman" w:hAnsi="Times New Roman" w:cs="Times New Roman"/>
          <w:sz w:val="28"/>
          <w:szCs w:val="28"/>
          <w:lang w:eastAsia="ru-RU"/>
        </w:rPr>
        <w:t>№ 15, раздел X, пункт 2, подпункт «в»);</w:t>
      </w:r>
    </w:p>
    <w:p w:rsidR="007D62A6" w:rsidRDefault="007D62A6" w:rsidP="007D62A6">
      <w:pPr>
        <w:spacing w:after="0" w:line="240" w:lineRule="auto"/>
        <w:ind w:firstLine="720"/>
        <w:jc w:val="both"/>
      </w:pPr>
      <w:r w:rsidRPr="0023504E">
        <w:rPr>
          <w:rFonts w:ascii="Times New Roman" w:eastAsia="Times New Roman" w:hAnsi="Times New Roman" w:cs="Times New Roman"/>
          <w:sz w:val="28"/>
          <w:szCs w:val="28"/>
          <w:lang w:eastAsia="ru-RU"/>
        </w:rPr>
        <w:t xml:space="preserve">г) документ «О вступлении в силу изменений Правил независимости аудиторов и аудиторских организаций, одобренных Советом по аудиторской деятельности 27 июня 2018 г., протокол № 40», одобренный Советом по аудиторской деятельности 27 июня 2018 г. (протокол № 40, раздел </w:t>
      </w:r>
      <w:r w:rsidRPr="0023504E">
        <w:rPr>
          <w:rFonts w:ascii="Times New Roman" w:eastAsia="Times New Roman" w:hAnsi="Times New Roman" w:cs="Times New Roman"/>
          <w:sz w:val="28"/>
          <w:szCs w:val="28"/>
          <w:lang w:val="en-US" w:eastAsia="ru-RU"/>
        </w:rPr>
        <w:t>I</w:t>
      </w:r>
      <w:r w:rsidRPr="0023504E">
        <w:rPr>
          <w:rFonts w:ascii="Times New Roman" w:eastAsia="Times New Roman" w:hAnsi="Times New Roman" w:cs="Times New Roman"/>
          <w:sz w:val="28"/>
          <w:szCs w:val="28"/>
          <w:lang w:eastAsia="ru-RU"/>
        </w:rPr>
        <w:t>I, пункт 1).</w:t>
      </w:r>
    </w:p>
    <w:p w:rsidR="00260885" w:rsidRPr="00260885" w:rsidRDefault="00260885" w:rsidP="00260885">
      <w:pPr>
        <w:tabs>
          <w:tab w:val="left" w:pos="709"/>
        </w:tabs>
        <w:spacing w:after="0" w:line="240" w:lineRule="auto"/>
        <w:ind w:left="1065"/>
        <w:contextualSpacing/>
        <w:jc w:val="both"/>
        <w:rPr>
          <w:rFonts w:ascii="Times New Roman" w:eastAsia="Times New Roman" w:hAnsi="Times New Roman" w:cs="Times New Roman"/>
          <w:sz w:val="28"/>
          <w:szCs w:val="28"/>
          <w:lang w:eastAsia="ru-RU"/>
        </w:rPr>
      </w:pPr>
    </w:p>
    <w:p w:rsidR="00260885" w:rsidRPr="00260885" w:rsidRDefault="00260885" w:rsidP="00260885">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Распределение голосов членов Совета по аудиторской деятельности:</w:t>
      </w:r>
    </w:p>
    <w:p w:rsidR="00260885" w:rsidRPr="00260885" w:rsidRDefault="00260885" w:rsidP="00260885">
      <w:pPr>
        <w:spacing w:after="0" w:line="240" w:lineRule="auto"/>
        <w:jc w:val="both"/>
        <w:rPr>
          <w:rFonts w:ascii="Times New Roman" w:eastAsia="Times New Roman" w:hAnsi="Times New Roman" w:cs="Times New Roman"/>
          <w:sz w:val="28"/>
          <w:szCs w:val="28"/>
          <w:lang w:eastAsia="ru-RU"/>
        </w:rPr>
      </w:pPr>
    </w:p>
    <w:p w:rsidR="00260885" w:rsidRPr="007D62A6" w:rsidRDefault="00260885" w:rsidP="00260885">
      <w:pPr>
        <w:spacing w:after="0" w:line="240" w:lineRule="auto"/>
        <w:jc w:val="both"/>
        <w:rPr>
          <w:rFonts w:ascii="Times New Roman" w:eastAsia="Times New Roman" w:hAnsi="Times New Roman" w:cs="Times New Roman"/>
          <w:sz w:val="28"/>
          <w:szCs w:val="28"/>
          <w:lang w:eastAsia="ru-RU"/>
        </w:rPr>
      </w:pPr>
      <w:r w:rsidRPr="007D62A6">
        <w:rPr>
          <w:rFonts w:ascii="Times New Roman" w:eastAsia="Times New Roman" w:hAnsi="Times New Roman" w:cs="Times New Roman"/>
          <w:sz w:val="28"/>
          <w:szCs w:val="28"/>
          <w:lang w:eastAsia="ru-RU"/>
        </w:rPr>
        <w:t>«ЗА» -</w:t>
      </w:r>
      <w:r w:rsidR="00F85A7F" w:rsidRPr="007D62A6">
        <w:rPr>
          <w:rFonts w:ascii="Times New Roman" w:eastAsia="Times New Roman" w:hAnsi="Times New Roman" w:cs="Times New Roman"/>
          <w:sz w:val="28"/>
          <w:szCs w:val="28"/>
          <w:lang w:eastAsia="ru-RU"/>
        </w:rPr>
        <w:t xml:space="preserve"> </w:t>
      </w:r>
      <w:r w:rsidR="00F97389">
        <w:rPr>
          <w:rFonts w:ascii="Times New Roman" w:eastAsia="Times New Roman" w:hAnsi="Times New Roman" w:cs="Times New Roman"/>
          <w:sz w:val="28"/>
          <w:szCs w:val="28"/>
          <w:lang w:eastAsia="ru-RU"/>
        </w:rPr>
        <w:t xml:space="preserve">13 </w:t>
      </w:r>
      <w:r w:rsidRPr="007D62A6">
        <w:rPr>
          <w:rFonts w:ascii="Times New Roman" w:eastAsia="Times New Roman" w:hAnsi="Times New Roman" w:cs="Times New Roman"/>
          <w:sz w:val="28"/>
          <w:szCs w:val="28"/>
          <w:lang w:eastAsia="ru-RU"/>
        </w:rPr>
        <w:t>голосов,</w:t>
      </w:r>
    </w:p>
    <w:p w:rsidR="00260885" w:rsidRPr="007D62A6" w:rsidRDefault="00260885" w:rsidP="00260885">
      <w:pPr>
        <w:spacing w:after="0" w:line="240" w:lineRule="auto"/>
        <w:jc w:val="both"/>
        <w:rPr>
          <w:rFonts w:ascii="Times New Roman" w:eastAsia="Times New Roman" w:hAnsi="Times New Roman" w:cs="Times New Roman"/>
          <w:sz w:val="28"/>
          <w:szCs w:val="28"/>
          <w:lang w:eastAsia="ru-RU"/>
        </w:rPr>
      </w:pPr>
      <w:r w:rsidRPr="007D62A6">
        <w:rPr>
          <w:rFonts w:ascii="Times New Roman" w:eastAsia="Times New Roman" w:hAnsi="Times New Roman" w:cs="Times New Roman"/>
          <w:sz w:val="28"/>
          <w:szCs w:val="28"/>
          <w:lang w:eastAsia="ru-RU"/>
        </w:rPr>
        <w:t xml:space="preserve">«ПРОТИВ» - </w:t>
      </w:r>
      <w:r w:rsidR="00F97389">
        <w:rPr>
          <w:rFonts w:ascii="Times New Roman" w:eastAsia="Times New Roman" w:hAnsi="Times New Roman" w:cs="Times New Roman"/>
          <w:sz w:val="28"/>
          <w:szCs w:val="28"/>
          <w:lang w:eastAsia="ru-RU"/>
        </w:rPr>
        <w:t xml:space="preserve">0 </w:t>
      </w:r>
      <w:r w:rsidRPr="007D62A6">
        <w:rPr>
          <w:rFonts w:ascii="Times New Roman" w:eastAsia="Times New Roman" w:hAnsi="Times New Roman" w:cs="Times New Roman"/>
          <w:sz w:val="28"/>
          <w:szCs w:val="28"/>
          <w:lang w:eastAsia="ru-RU"/>
        </w:rPr>
        <w:t>голос</w:t>
      </w:r>
      <w:r w:rsidR="007D62A6" w:rsidRPr="007D62A6">
        <w:rPr>
          <w:rFonts w:ascii="Times New Roman" w:eastAsia="Times New Roman" w:hAnsi="Times New Roman" w:cs="Times New Roman"/>
          <w:sz w:val="28"/>
          <w:szCs w:val="28"/>
          <w:lang w:eastAsia="ru-RU"/>
        </w:rPr>
        <w:t>ов</w:t>
      </w:r>
      <w:r w:rsidRPr="007D62A6">
        <w:rPr>
          <w:rFonts w:ascii="Times New Roman" w:eastAsia="Times New Roman" w:hAnsi="Times New Roman" w:cs="Times New Roman"/>
          <w:sz w:val="28"/>
          <w:szCs w:val="28"/>
          <w:lang w:eastAsia="ru-RU"/>
        </w:rPr>
        <w:t>,</w:t>
      </w:r>
    </w:p>
    <w:p w:rsidR="00260885" w:rsidRPr="007D62A6" w:rsidRDefault="00882E6E" w:rsidP="00260885">
      <w:pPr>
        <w:spacing w:after="0" w:line="240" w:lineRule="auto"/>
        <w:jc w:val="both"/>
        <w:rPr>
          <w:rFonts w:ascii="Times New Roman" w:eastAsia="Times New Roman" w:hAnsi="Times New Roman" w:cs="Times New Roman"/>
          <w:sz w:val="28"/>
          <w:szCs w:val="28"/>
          <w:lang w:eastAsia="ru-RU"/>
        </w:rPr>
      </w:pPr>
      <w:r w:rsidRPr="007D62A6">
        <w:rPr>
          <w:rFonts w:ascii="Times New Roman" w:eastAsia="Times New Roman" w:hAnsi="Times New Roman" w:cs="Times New Roman"/>
          <w:sz w:val="28"/>
          <w:szCs w:val="28"/>
          <w:lang w:eastAsia="ru-RU"/>
        </w:rPr>
        <w:t>«ВОЗДЕРЖАЛСЯ» -</w:t>
      </w:r>
      <w:r w:rsidR="00F97389">
        <w:rPr>
          <w:rFonts w:ascii="Times New Roman" w:eastAsia="Times New Roman" w:hAnsi="Times New Roman" w:cs="Times New Roman"/>
          <w:sz w:val="28"/>
          <w:szCs w:val="28"/>
          <w:lang w:eastAsia="ru-RU"/>
        </w:rPr>
        <w:t xml:space="preserve"> 0</w:t>
      </w:r>
      <w:r w:rsidR="009B102B" w:rsidRPr="007D62A6">
        <w:rPr>
          <w:rFonts w:ascii="Times New Roman" w:eastAsia="Times New Roman" w:hAnsi="Times New Roman" w:cs="Times New Roman"/>
          <w:sz w:val="28"/>
          <w:szCs w:val="28"/>
          <w:lang w:eastAsia="ru-RU"/>
        </w:rPr>
        <w:t xml:space="preserve"> </w:t>
      </w:r>
      <w:r w:rsidR="00260885" w:rsidRPr="007D62A6">
        <w:rPr>
          <w:rFonts w:ascii="Times New Roman" w:eastAsia="Times New Roman" w:hAnsi="Times New Roman" w:cs="Times New Roman"/>
          <w:sz w:val="28"/>
          <w:szCs w:val="28"/>
          <w:lang w:eastAsia="ru-RU"/>
        </w:rPr>
        <w:t>голос</w:t>
      </w:r>
      <w:r w:rsidR="009B102B" w:rsidRPr="007D62A6">
        <w:rPr>
          <w:rFonts w:ascii="Times New Roman" w:eastAsia="Times New Roman" w:hAnsi="Times New Roman" w:cs="Times New Roman"/>
          <w:sz w:val="28"/>
          <w:szCs w:val="28"/>
          <w:lang w:eastAsia="ru-RU"/>
        </w:rPr>
        <w:t>ов</w:t>
      </w:r>
      <w:r w:rsidR="00260885" w:rsidRPr="007D62A6">
        <w:rPr>
          <w:rFonts w:ascii="Times New Roman" w:eastAsia="Times New Roman" w:hAnsi="Times New Roman" w:cs="Times New Roman"/>
          <w:sz w:val="28"/>
          <w:szCs w:val="28"/>
          <w:lang w:eastAsia="ru-RU"/>
        </w:rPr>
        <w:t>.</w:t>
      </w:r>
    </w:p>
    <w:p w:rsidR="00260885" w:rsidRPr="00260885" w:rsidRDefault="00260885" w:rsidP="00260885">
      <w:pPr>
        <w:spacing w:after="0" w:line="240" w:lineRule="auto"/>
        <w:jc w:val="both"/>
        <w:rPr>
          <w:rFonts w:ascii="Times New Roman" w:eastAsia="Times New Roman" w:hAnsi="Times New Roman" w:cs="Times New Roman"/>
          <w:sz w:val="28"/>
          <w:szCs w:val="28"/>
          <w:lang w:eastAsia="ru-RU"/>
        </w:rPr>
      </w:pPr>
    </w:p>
    <w:p w:rsidR="00260885" w:rsidRDefault="00260885" w:rsidP="00260885">
      <w:pPr>
        <w:spacing w:after="0" w:line="240" w:lineRule="auto"/>
        <w:jc w:val="both"/>
        <w:rPr>
          <w:rFonts w:ascii="Times New Roman" w:eastAsia="Times New Roman" w:hAnsi="Times New Roman" w:cs="Times New Roman"/>
          <w:sz w:val="28"/>
          <w:szCs w:val="24"/>
          <w:lang w:eastAsia="ru-RU"/>
        </w:rPr>
      </w:pPr>
      <w:r w:rsidRPr="00260885">
        <w:rPr>
          <w:rFonts w:ascii="Times New Roman" w:eastAsia="Times New Roman" w:hAnsi="Times New Roman" w:cs="Times New Roman"/>
          <w:sz w:val="28"/>
          <w:szCs w:val="28"/>
          <w:lang w:eastAsia="ru-RU"/>
        </w:rPr>
        <w:tab/>
      </w:r>
    </w:p>
    <w:p w:rsidR="001F06F4" w:rsidRPr="00260885" w:rsidRDefault="001F06F4" w:rsidP="001F06F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xml:space="preserve">. </w:t>
      </w:r>
      <w:r w:rsidRPr="001F06F4">
        <w:rPr>
          <w:rFonts w:ascii="Times New Roman" w:eastAsia="Times New Roman" w:hAnsi="Times New Roman" w:cs="Times New Roman"/>
          <w:sz w:val="28"/>
          <w:szCs w:val="28"/>
          <w:lang w:eastAsia="ru-RU"/>
        </w:rPr>
        <w:t>О результатах сдачи квалификационного экзамена на получение квалификационного аттестата аудитора в 2019 г.</w:t>
      </w:r>
    </w:p>
    <w:p w:rsidR="001F06F4" w:rsidRPr="00260885" w:rsidRDefault="001F06F4" w:rsidP="001F06F4">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23460387" wp14:editId="500219C0">
                <wp:simplePos x="0" y="0"/>
                <wp:positionH relativeFrom="column">
                  <wp:posOffset>70485</wp:posOffset>
                </wp:positionH>
                <wp:positionV relativeFrom="paragraph">
                  <wp:posOffset>185420</wp:posOffset>
                </wp:positionV>
                <wp:extent cx="6238875" cy="0"/>
                <wp:effectExtent l="0" t="0" r="952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nr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LnGCnS&#10;wYjWQnGUh870xhUQUKmNDbXRo3oxa02/OaR01RK145Hh68lAWhYykjcpYeMM4G/7z5pBDNl7Hdt0&#10;bGyHGinMp5AYwKEV6BjncrrNhR89onA4yR+m08cxRvTqS0gRIEKisc5/5LpDwSixBPYRkBzWzgdK&#10;v0JCuNIrIWUcu1SoL/FsnI9jgtNSsOAMYc7utpW06ECCcOIX6wPPfZjVe8UiWMsJW15sT4Q823C5&#10;VAEPSgE6F+usjO+zdLacLqejwSifLAejtK4HH1bVaDBZZY/j+qGuqjr7Eahlo6IVjHEV2F1Vmo3+&#10;TgWX93LW102ntzYkb9Fjv4Ds9R9Jx6mGQZ4lsdXstLHXaYMwY/DlEQXl3+/Bvn/qi5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y4Wp6xoCAAAyBAAADgAAAAAAAAAAAAAAAAAuAgAAZHJzL2Uyb0RvYy54bWxQSwECLQAUAAYA&#10;CAAAACEABV+Iq9sAAAAIAQAADwAAAAAAAAAAAAAAAAB0BAAAZHJzL2Rvd25yZXYueG1sUEsFBgAA&#10;AAAEAAQA8wAAAHwFAAAAAA==&#10;"/>
            </w:pict>
          </mc:Fallback>
        </mc:AlternateContent>
      </w:r>
    </w:p>
    <w:p w:rsidR="001F06F4" w:rsidRPr="00260885" w:rsidRDefault="001F06F4" w:rsidP="001F06F4">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ab/>
      </w:r>
    </w:p>
    <w:p w:rsidR="001F06F4" w:rsidRPr="001F06F4" w:rsidRDefault="001F06F4" w:rsidP="001F06F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F06F4">
        <w:rPr>
          <w:rFonts w:ascii="Times New Roman" w:eastAsia="Times New Roman" w:hAnsi="Times New Roman" w:cs="Times New Roman"/>
          <w:sz w:val="28"/>
          <w:szCs w:val="28"/>
          <w:lang w:eastAsia="ru-RU"/>
        </w:rPr>
        <w:t>1. Принять к сведению информацию автономной некоммерческой организации «Единая аттестационная комиссия» и Рабочего органа Совета по аудиторской деятельности по данному вопросу.</w:t>
      </w:r>
    </w:p>
    <w:p w:rsidR="001F06F4" w:rsidRPr="001F06F4" w:rsidRDefault="00A10A35" w:rsidP="001F06F4">
      <w:pPr>
        <w:spacing w:after="0" w:line="240" w:lineRule="auto"/>
        <w:jc w:val="both"/>
        <w:rPr>
          <w:rFonts w:ascii="Times New Roman" w:eastAsia="Times New Roman" w:hAnsi="Times New Roman" w:cs="Times New Roman"/>
          <w:sz w:val="28"/>
          <w:szCs w:val="28"/>
          <w:lang w:eastAsia="ru-RU"/>
        </w:rPr>
      </w:pPr>
      <w:r w:rsidRPr="00A10A35">
        <w:rPr>
          <w:rFonts w:ascii="Times New Roman" w:eastAsia="Times New Roman" w:hAnsi="Times New Roman" w:cs="Times New Roman"/>
          <w:sz w:val="28"/>
          <w:szCs w:val="28"/>
          <w:lang w:eastAsia="ru-RU"/>
        </w:rPr>
        <w:tab/>
      </w:r>
      <w:r w:rsidR="001F06F4" w:rsidRPr="001F06F4">
        <w:rPr>
          <w:rFonts w:ascii="Times New Roman" w:eastAsia="Times New Roman" w:hAnsi="Times New Roman" w:cs="Times New Roman"/>
          <w:sz w:val="28"/>
          <w:szCs w:val="28"/>
          <w:lang w:eastAsia="ru-RU"/>
        </w:rPr>
        <w:t>2. Признать работу автономной некоммерческой организации «Единая аттестационная комиссия» по организационно-техническому и методическому обеспечению квалификационного экзамена на получение квалификационного аттестата аудитора в 2019 г. удовлетворительной.</w:t>
      </w:r>
    </w:p>
    <w:p w:rsidR="001F06F4" w:rsidRDefault="00A10A35" w:rsidP="001F06F4">
      <w:pPr>
        <w:spacing w:after="0" w:line="240" w:lineRule="auto"/>
        <w:jc w:val="both"/>
      </w:pPr>
      <w:r w:rsidRPr="00043796">
        <w:rPr>
          <w:rFonts w:ascii="Times New Roman" w:eastAsia="Times New Roman" w:hAnsi="Times New Roman" w:cs="Times New Roman"/>
          <w:sz w:val="28"/>
          <w:szCs w:val="28"/>
          <w:lang w:eastAsia="ru-RU"/>
        </w:rPr>
        <w:tab/>
      </w:r>
      <w:r w:rsidR="001F06F4" w:rsidRPr="001F06F4">
        <w:rPr>
          <w:rFonts w:ascii="Times New Roman" w:eastAsia="Times New Roman" w:hAnsi="Times New Roman" w:cs="Times New Roman"/>
          <w:sz w:val="28"/>
          <w:szCs w:val="28"/>
          <w:lang w:eastAsia="ru-RU"/>
        </w:rPr>
        <w:t xml:space="preserve">3. Поручить Рабочему органу Совета по аудиторской деятельности продолжить мониторинг деятельности автономной некоммерческой организации «Единая аттестационная комиссия» по обеспечению проведения </w:t>
      </w:r>
      <w:r w:rsidR="001F06F4" w:rsidRPr="001F06F4">
        <w:rPr>
          <w:rFonts w:ascii="Times New Roman" w:eastAsia="Times New Roman" w:hAnsi="Times New Roman" w:cs="Times New Roman"/>
          <w:sz w:val="28"/>
          <w:szCs w:val="28"/>
          <w:lang w:eastAsia="ru-RU"/>
        </w:rPr>
        <w:lastRenderedPageBreak/>
        <w:t>квалификационного экзамена на получение квалификационного аттестата аудитора.</w:t>
      </w:r>
    </w:p>
    <w:p w:rsidR="001F06F4" w:rsidRPr="00260885" w:rsidRDefault="001F06F4" w:rsidP="001F06F4">
      <w:pPr>
        <w:tabs>
          <w:tab w:val="left" w:pos="709"/>
        </w:tabs>
        <w:spacing w:after="0" w:line="240" w:lineRule="auto"/>
        <w:ind w:left="1065"/>
        <w:contextualSpacing/>
        <w:jc w:val="both"/>
        <w:rPr>
          <w:rFonts w:ascii="Times New Roman" w:eastAsia="Times New Roman" w:hAnsi="Times New Roman" w:cs="Times New Roman"/>
          <w:sz w:val="28"/>
          <w:szCs w:val="28"/>
          <w:lang w:eastAsia="ru-RU"/>
        </w:rPr>
      </w:pPr>
    </w:p>
    <w:p w:rsidR="001F06F4" w:rsidRPr="00260885" w:rsidRDefault="001F06F4" w:rsidP="001F06F4">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Распределение голосов членов Совета по аудиторской деятельности:</w:t>
      </w:r>
    </w:p>
    <w:p w:rsidR="001F06F4" w:rsidRPr="00260885" w:rsidRDefault="001F06F4" w:rsidP="001F06F4">
      <w:pPr>
        <w:spacing w:after="0" w:line="240" w:lineRule="auto"/>
        <w:jc w:val="both"/>
        <w:rPr>
          <w:rFonts w:ascii="Times New Roman" w:eastAsia="Times New Roman" w:hAnsi="Times New Roman" w:cs="Times New Roman"/>
          <w:sz w:val="28"/>
          <w:szCs w:val="28"/>
          <w:lang w:eastAsia="ru-RU"/>
        </w:rPr>
      </w:pPr>
    </w:p>
    <w:p w:rsidR="001F06F4" w:rsidRPr="007D62A6" w:rsidRDefault="001F06F4" w:rsidP="001F06F4">
      <w:pPr>
        <w:spacing w:after="0" w:line="240" w:lineRule="auto"/>
        <w:jc w:val="both"/>
        <w:rPr>
          <w:rFonts w:ascii="Times New Roman" w:eastAsia="Times New Roman" w:hAnsi="Times New Roman" w:cs="Times New Roman"/>
          <w:sz w:val="28"/>
          <w:szCs w:val="28"/>
          <w:lang w:eastAsia="ru-RU"/>
        </w:rPr>
      </w:pPr>
      <w:r w:rsidRPr="007D62A6">
        <w:rPr>
          <w:rFonts w:ascii="Times New Roman" w:eastAsia="Times New Roman" w:hAnsi="Times New Roman" w:cs="Times New Roman"/>
          <w:sz w:val="28"/>
          <w:szCs w:val="28"/>
          <w:lang w:eastAsia="ru-RU"/>
        </w:rPr>
        <w:t xml:space="preserve">«ЗА» - </w:t>
      </w:r>
      <w:r w:rsidR="00F97389">
        <w:rPr>
          <w:rFonts w:ascii="Times New Roman" w:eastAsia="Times New Roman" w:hAnsi="Times New Roman" w:cs="Times New Roman"/>
          <w:sz w:val="28"/>
          <w:szCs w:val="28"/>
          <w:lang w:eastAsia="ru-RU"/>
        </w:rPr>
        <w:t xml:space="preserve">13 </w:t>
      </w:r>
      <w:r w:rsidRPr="007D62A6">
        <w:rPr>
          <w:rFonts w:ascii="Times New Roman" w:eastAsia="Times New Roman" w:hAnsi="Times New Roman" w:cs="Times New Roman"/>
          <w:sz w:val="28"/>
          <w:szCs w:val="28"/>
          <w:lang w:eastAsia="ru-RU"/>
        </w:rPr>
        <w:t>голосов,</w:t>
      </w:r>
    </w:p>
    <w:p w:rsidR="001F06F4" w:rsidRPr="007D62A6" w:rsidRDefault="001F06F4" w:rsidP="001F06F4">
      <w:pPr>
        <w:spacing w:after="0" w:line="240" w:lineRule="auto"/>
        <w:jc w:val="both"/>
        <w:rPr>
          <w:rFonts w:ascii="Times New Roman" w:eastAsia="Times New Roman" w:hAnsi="Times New Roman" w:cs="Times New Roman"/>
          <w:sz w:val="28"/>
          <w:szCs w:val="28"/>
          <w:lang w:eastAsia="ru-RU"/>
        </w:rPr>
      </w:pPr>
      <w:r w:rsidRPr="007D62A6">
        <w:rPr>
          <w:rFonts w:ascii="Times New Roman" w:eastAsia="Times New Roman" w:hAnsi="Times New Roman" w:cs="Times New Roman"/>
          <w:sz w:val="28"/>
          <w:szCs w:val="28"/>
          <w:lang w:eastAsia="ru-RU"/>
        </w:rPr>
        <w:t xml:space="preserve">«ПРОТИВ» - </w:t>
      </w:r>
      <w:r w:rsidR="00F97389">
        <w:rPr>
          <w:rFonts w:ascii="Times New Roman" w:eastAsia="Times New Roman" w:hAnsi="Times New Roman" w:cs="Times New Roman"/>
          <w:sz w:val="28"/>
          <w:szCs w:val="28"/>
          <w:lang w:eastAsia="ru-RU"/>
        </w:rPr>
        <w:t>0</w:t>
      </w:r>
      <w:r w:rsidRPr="007D62A6">
        <w:rPr>
          <w:rFonts w:ascii="Times New Roman" w:eastAsia="Times New Roman" w:hAnsi="Times New Roman" w:cs="Times New Roman"/>
          <w:sz w:val="28"/>
          <w:szCs w:val="28"/>
          <w:lang w:eastAsia="ru-RU"/>
        </w:rPr>
        <w:t xml:space="preserve"> голосов,</w:t>
      </w:r>
    </w:p>
    <w:p w:rsidR="001F06F4" w:rsidRPr="007D62A6" w:rsidRDefault="001F06F4" w:rsidP="001F06F4">
      <w:pPr>
        <w:spacing w:after="0" w:line="240" w:lineRule="auto"/>
        <w:jc w:val="both"/>
        <w:rPr>
          <w:rFonts w:ascii="Times New Roman" w:eastAsia="Times New Roman" w:hAnsi="Times New Roman" w:cs="Times New Roman"/>
          <w:sz w:val="28"/>
          <w:szCs w:val="28"/>
          <w:lang w:eastAsia="ru-RU"/>
        </w:rPr>
      </w:pPr>
      <w:r w:rsidRPr="007D62A6">
        <w:rPr>
          <w:rFonts w:ascii="Times New Roman" w:eastAsia="Times New Roman" w:hAnsi="Times New Roman" w:cs="Times New Roman"/>
          <w:sz w:val="28"/>
          <w:szCs w:val="28"/>
          <w:lang w:eastAsia="ru-RU"/>
        </w:rPr>
        <w:t xml:space="preserve">«ВОЗДЕРЖАЛСЯ» - </w:t>
      </w:r>
      <w:r w:rsidR="00F97389">
        <w:rPr>
          <w:rFonts w:ascii="Times New Roman" w:eastAsia="Times New Roman" w:hAnsi="Times New Roman" w:cs="Times New Roman"/>
          <w:sz w:val="28"/>
          <w:szCs w:val="28"/>
          <w:lang w:eastAsia="ru-RU"/>
        </w:rPr>
        <w:t xml:space="preserve">0 </w:t>
      </w:r>
      <w:r w:rsidRPr="007D62A6">
        <w:rPr>
          <w:rFonts w:ascii="Times New Roman" w:eastAsia="Times New Roman" w:hAnsi="Times New Roman" w:cs="Times New Roman"/>
          <w:sz w:val="28"/>
          <w:szCs w:val="28"/>
          <w:lang w:eastAsia="ru-RU"/>
        </w:rPr>
        <w:t>голосов.</w:t>
      </w:r>
    </w:p>
    <w:p w:rsidR="001F06F4" w:rsidRPr="00260885" w:rsidRDefault="001F06F4" w:rsidP="001F06F4">
      <w:pPr>
        <w:spacing w:after="0" w:line="240" w:lineRule="auto"/>
        <w:jc w:val="both"/>
        <w:rPr>
          <w:rFonts w:ascii="Times New Roman" w:eastAsia="Times New Roman" w:hAnsi="Times New Roman" w:cs="Times New Roman"/>
          <w:sz w:val="28"/>
          <w:szCs w:val="28"/>
          <w:lang w:eastAsia="ru-RU"/>
        </w:rPr>
      </w:pPr>
    </w:p>
    <w:p w:rsidR="009C7DF4" w:rsidRPr="00260885" w:rsidRDefault="009C7DF4" w:rsidP="00260885">
      <w:pPr>
        <w:spacing w:after="0" w:line="240" w:lineRule="auto"/>
        <w:jc w:val="both"/>
        <w:rPr>
          <w:rFonts w:ascii="Times New Roman" w:eastAsia="Times New Roman" w:hAnsi="Times New Roman" w:cs="Times New Roman"/>
          <w:sz w:val="28"/>
          <w:szCs w:val="24"/>
          <w:lang w:eastAsia="ru-RU"/>
        </w:rPr>
      </w:pPr>
    </w:p>
    <w:p w:rsidR="001F06F4" w:rsidRPr="001F06F4" w:rsidRDefault="001F06F4" w:rsidP="001F06F4">
      <w:pPr>
        <w:spacing w:after="0" w:line="240" w:lineRule="auto"/>
        <w:jc w:val="center"/>
        <w:rPr>
          <w:rFonts w:ascii="Times New Roman" w:eastAsia="Times New Roman" w:hAnsi="Times New Roman" w:cs="Times New Roman"/>
          <w:sz w:val="28"/>
          <w:szCs w:val="24"/>
          <w:lang w:eastAsia="ru-RU"/>
        </w:rPr>
      </w:pPr>
      <w:r w:rsidRPr="001F06F4">
        <w:rPr>
          <w:rFonts w:ascii="Times New Roman" w:eastAsia="Times New Roman" w:hAnsi="Times New Roman" w:cs="Times New Roman"/>
          <w:sz w:val="28"/>
          <w:szCs w:val="24"/>
          <w:lang w:val="en-US" w:eastAsia="ru-RU"/>
        </w:rPr>
        <w:t>I</w:t>
      </w:r>
      <w:r>
        <w:rPr>
          <w:rFonts w:ascii="Times New Roman" w:eastAsia="Times New Roman" w:hAnsi="Times New Roman" w:cs="Times New Roman"/>
          <w:sz w:val="28"/>
          <w:szCs w:val="24"/>
          <w:lang w:val="en-US" w:eastAsia="ru-RU"/>
        </w:rPr>
        <w:t>I</w:t>
      </w:r>
      <w:r w:rsidRPr="001F06F4">
        <w:rPr>
          <w:rFonts w:ascii="Times New Roman" w:eastAsia="Times New Roman" w:hAnsi="Times New Roman" w:cs="Times New Roman"/>
          <w:sz w:val="28"/>
          <w:szCs w:val="24"/>
          <w:lang w:val="en-US" w:eastAsia="ru-RU"/>
        </w:rPr>
        <w:t>I</w:t>
      </w:r>
      <w:r w:rsidRPr="001F06F4">
        <w:rPr>
          <w:rFonts w:ascii="Times New Roman" w:eastAsia="Times New Roman" w:hAnsi="Times New Roman" w:cs="Times New Roman"/>
          <w:sz w:val="28"/>
          <w:szCs w:val="24"/>
          <w:lang w:eastAsia="ru-RU"/>
        </w:rPr>
        <w:t>. Об исполнении аудиторами требования о прохождении обучения по программам повышения квалификации, а также деятельности саморегулируемых организаций аудиторов по организации такого обучения в 2018 г.</w:t>
      </w:r>
    </w:p>
    <w:p w:rsidR="001F06F4" w:rsidRPr="001F06F4" w:rsidRDefault="001F06F4" w:rsidP="001F06F4">
      <w:pPr>
        <w:spacing w:after="0" w:line="240" w:lineRule="auto"/>
        <w:jc w:val="both"/>
        <w:rPr>
          <w:rFonts w:ascii="Times New Roman" w:eastAsia="Times New Roman" w:hAnsi="Times New Roman" w:cs="Times New Roman"/>
          <w:sz w:val="28"/>
          <w:szCs w:val="24"/>
          <w:lang w:eastAsia="ru-RU"/>
        </w:rPr>
      </w:pPr>
      <w:r w:rsidRPr="001F06F4">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3360" behindDoc="0" locked="0" layoutInCell="1" allowOverlap="1" wp14:anchorId="2AA26933" wp14:editId="33AA9F9F">
                <wp:simplePos x="0" y="0"/>
                <wp:positionH relativeFrom="column">
                  <wp:posOffset>70485</wp:posOffset>
                </wp:positionH>
                <wp:positionV relativeFrom="paragraph">
                  <wp:posOffset>185420</wp:posOffset>
                </wp:positionV>
                <wp:extent cx="62388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W9GgIAADIEAAAOAAAAZHJzL2Uyb0RvYy54bWysU9uO2yAQfa/Uf0C8J77ksokVZ1XZSfuw&#10;3Uba7QcQwDEqBgQkTlT13zuQS7PtS1XVD3hgZg5nZg6Lx2Mn0YFbJ7QqcTZMMeKKaibUrsRfX9eD&#10;GUbOE8WI1IqX+MQdfly+f7foTcFz3WrJuEUAolzRmxK33psiSRxteUfcUBuuwNlo2xEPW7tLmCU9&#10;oHcyydN0mvTaMmM15c7BaX124mXEbxpO/ZemcdwjWWLg5uNq47oNa7JckGJniWkFvdAg/8CiI0LB&#10;pTeomniC9lb8AdUJarXTjR9S3SW6aQTlsQaoJkt/q+alJYbHWqA5ztza5P4fLH0+bCwSrMQjjBTp&#10;YERPQnGUh870xhUQUKmNDbXRo3oxT5p+c0jpqiVqxyPD15OBtCxkJG9SwsYZwN/2nzWDGLL3Orbp&#10;2NgONVKYTyExgEMr0DHO5XSbCz96ROFwmo9ms4cJRvTqS0gRIEKisc5/5LpDwSixBPYRkByenA+U&#10;foWEcKXXQso4dqlQX+L5JJ/EBKelYMEZwpzdbStp0YEE4cQv1gee+zCr94pFsJYTtrrYngh5tuFy&#10;qQIelAJ0LtZZGd/n6Xw1W83Gg3E+XQ3GaV0PPqyr8WC6zh4m9aiuqjr7Eahl46IVjHEV2F1Vmo3/&#10;TgWX93LW102ntzYkb9Fjv4Ds9R9Jx6mGQZ4lsdXstLHXaYMwY/DlEQXl3+/Bvn/qy5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Tqr1vRoCAAAyBAAADgAAAAAAAAAAAAAAAAAuAgAAZHJzL2Uyb0RvYy54bWxQSwECLQAUAAYA&#10;CAAAACEABV+Iq9sAAAAIAQAADwAAAAAAAAAAAAAAAAB0BAAAZHJzL2Rvd25yZXYueG1sUEsFBgAA&#10;AAAEAAQA8wAAAHwFAAAAAA==&#10;"/>
            </w:pict>
          </mc:Fallback>
        </mc:AlternateContent>
      </w:r>
    </w:p>
    <w:p w:rsidR="001F06F4" w:rsidRPr="001F06F4" w:rsidRDefault="001F06F4" w:rsidP="001F06F4">
      <w:pPr>
        <w:spacing w:after="0" w:line="240" w:lineRule="auto"/>
        <w:jc w:val="both"/>
        <w:rPr>
          <w:rFonts w:ascii="Times New Roman" w:eastAsia="Times New Roman" w:hAnsi="Times New Roman" w:cs="Times New Roman"/>
          <w:sz w:val="28"/>
          <w:szCs w:val="24"/>
          <w:lang w:eastAsia="ru-RU"/>
        </w:rPr>
      </w:pPr>
      <w:r w:rsidRPr="001F06F4">
        <w:rPr>
          <w:rFonts w:ascii="Times New Roman" w:eastAsia="Times New Roman" w:hAnsi="Times New Roman" w:cs="Times New Roman"/>
          <w:sz w:val="28"/>
          <w:szCs w:val="24"/>
          <w:lang w:eastAsia="ru-RU"/>
        </w:rPr>
        <w:tab/>
      </w:r>
    </w:p>
    <w:p w:rsidR="001F06F4" w:rsidRPr="001F06F4" w:rsidRDefault="001F06F4" w:rsidP="001F06F4">
      <w:pPr>
        <w:spacing w:after="0" w:line="240" w:lineRule="auto"/>
        <w:jc w:val="both"/>
        <w:rPr>
          <w:rFonts w:ascii="Times New Roman" w:eastAsia="Times New Roman" w:hAnsi="Times New Roman" w:cs="Times New Roman"/>
          <w:sz w:val="28"/>
          <w:szCs w:val="24"/>
          <w:lang w:eastAsia="ru-RU"/>
        </w:rPr>
      </w:pPr>
      <w:r w:rsidRPr="001F06F4">
        <w:rPr>
          <w:rFonts w:ascii="Times New Roman" w:eastAsia="Times New Roman" w:hAnsi="Times New Roman" w:cs="Times New Roman"/>
          <w:sz w:val="28"/>
          <w:szCs w:val="24"/>
          <w:lang w:eastAsia="ru-RU"/>
        </w:rPr>
        <w:tab/>
        <w:t>1. Принять к сведению информацию Рабочего органа Совета по аудиторской деятельности и Минфина России по данному вопросу.</w:t>
      </w:r>
    </w:p>
    <w:p w:rsidR="001F06F4" w:rsidRPr="001F06F4" w:rsidRDefault="001F06F4" w:rsidP="001F06F4">
      <w:pPr>
        <w:spacing w:after="0" w:line="240" w:lineRule="auto"/>
        <w:jc w:val="both"/>
        <w:rPr>
          <w:rFonts w:ascii="Times New Roman" w:eastAsia="Times New Roman" w:hAnsi="Times New Roman" w:cs="Times New Roman"/>
          <w:sz w:val="28"/>
          <w:szCs w:val="24"/>
          <w:lang w:eastAsia="ru-RU"/>
        </w:rPr>
      </w:pPr>
      <w:r w:rsidRPr="001F06F4">
        <w:rPr>
          <w:rFonts w:ascii="Times New Roman" w:eastAsia="Times New Roman" w:hAnsi="Times New Roman" w:cs="Times New Roman"/>
          <w:sz w:val="28"/>
          <w:szCs w:val="24"/>
          <w:lang w:eastAsia="ru-RU"/>
        </w:rPr>
        <w:tab/>
        <w:t>2. Рабочему органу Совета по аудиторской деятельности продолжить мониторинг деятельности саморегулируемых организаций аудиторов по организации обучения аудиторов по программам повышения квалификации.</w:t>
      </w:r>
    </w:p>
    <w:p w:rsidR="001F06F4" w:rsidRPr="001F06F4" w:rsidRDefault="001F06F4" w:rsidP="001F06F4">
      <w:pPr>
        <w:spacing w:after="0" w:line="240" w:lineRule="auto"/>
        <w:jc w:val="both"/>
        <w:rPr>
          <w:rFonts w:ascii="Times New Roman" w:eastAsia="Times New Roman" w:hAnsi="Times New Roman" w:cs="Times New Roman"/>
          <w:sz w:val="28"/>
          <w:szCs w:val="24"/>
          <w:lang w:eastAsia="ru-RU"/>
        </w:rPr>
      </w:pPr>
    </w:p>
    <w:p w:rsidR="001F06F4" w:rsidRPr="001F06F4" w:rsidRDefault="001F06F4" w:rsidP="001F06F4">
      <w:pPr>
        <w:spacing w:after="0" w:line="240" w:lineRule="auto"/>
        <w:jc w:val="both"/>
        <w:rPr>
          <w:rFonts w:ascii="Times New Roman" w:eastAsia="Times New Roman" w:hAnsi="Times New Roman" w:cs="Times New Roman"/>
          <w:sz w:val="28"/>
          <w:szCs w:val="24"/>
          <w:lang w:eastAsia="ru-RU"/>
        </w:rPr>
      </w:pPr>
      <w:r w:rsidRPr="001F06F4">
        <w:rPr>
          <w:rFonts w:ascii="Times New Roman" w:eastAsia="Times New Roman" w:hAnsi="Times New Roman" w:cs="Times New Roman"/>
          <w:sz w:val="28"/>
          <w:szCs w:val="24"/>
          <w:lang w:eastAsia="ru-RU"/>
        </w:rPr>
        <w:t>Распределение голосов членов Совета по аудиторской деятельности:</w:t>
      </w:r>
    </w:p>
    <w:p w:rsidR="001F06F4" w:rsidRPr="001F06F4" w:rsidRDefault="001F06F4" w:rsidP="001F06F4">
      <w:pPr>
        <w:spacing w:after="0" w:line="240" w:lineRule="auto"/>
        <w:jc w:val="both"/>
        <w:rPr>
          <w:rFonts w:ascii="Times New Roman" w:eastAsia="Times New Roman" w:hAnsi="Times New Roman" w:cs="Times New Roman"/>
          <w:sz w:val="28"/>
          <w:szCs w:val="24"/>
          <w:lang w:eastAsia="ru-RU"/>
        </w:rPr>
      </w:pPr>
    </w:p>
    <w:p w:rsidR="001F06F4" w:rsidRPr="001F06F4" w:rsidRDefault="001F06F4" w:rsidP="001F06F4">
      <w:pPr>
        <w:spacing w:after="0" w:line="240" w:lineRule="auto"/>
        <w:jc w:val="both"/>
        <w:rPr>
          <w:rFonts w:ascii="Times New Roman" w:eastAsia="Times New Roman" w:hAnsi="Times New Roman" w:cs="Times New Roman"/>
          <w:sz w:val="28"/>
          <w:szCs w:val="24"/>
          <w:lang w:eastAsia="ru-RU"/>
        </w:rPr>
      </w:pPr>
      <w:r w:rsidRPr="001F06F4">
        <w:rPr>
          <w:rFonts w:ascii="Times New Roman" w:eastAsia="Times New Roman" w:hAnsi="Times New Roman" w:cs="Times New Roman"/>
          <w:sz w:val="28"/>
          <w:szCs w:val="24"/>
          <w:lang w:eastAsia="ru-RU"/>
        </w:rPr>
        <w:t xml:space="preserve">«ЗА» - </w:t>
      </w:r>
      <w:r w:rsidR="00F97389">
        <w:rPr>
          <w:rFonts w:ascii="Times New Roman" w:eastAsia="Times New Roman" w:hAnsi="Times New Roman" w:cs="Times New Roman"/>
          <w:sz w:val="28"/>
          <w:szCs w:val="24"/>
          <w:lang w:eastAsia="ru-RU"/>
        </w:rPr>
        <w:t>13</w:t>
      </w:r>
      <w:r w:rsidRPr="001F06F4">
        <w:rPr>
          <w:rFonts w:ascii="Times New Roman" w:eastAsia="Times New Roman" w:hAnsi="Times New Roman" w:cs="Times New Roman"/>
          <w:sz w:val="28"/>
          <w:szCs w:val="24"/>
          <w:lang w:eastAsia="ru-RU"/>
        </w:rPr>
        <w:t xml:space="preserve"> голосов,</w:t>
      </w:r>
    </w:p>
    <w:p w:rsidR="001F06F4" w:rsidRPr="001F06F4" w:rsidRDefault="001F06F4" w:rsidP="001F06F4">
      <w:pPr>
        <w:spacing w:after="0" w:line="240" w:lineRule="auto"/>
        <w:jc w:val="both"/>
        <w:rPr>
          <w:rFonts w:ascii="Times New Roman" w:eastAsia="Times New Roman" w:hAnsi="Times New Roman" w:cs="Times New Roman"/>
          <w:sz w:val="28"/>
          <w:szCs w:val="24"/>
          <w:lang w:eastAsia="ru-RU"/>
        </w:rPr>
      </w:pPr>
      <w:r w:rsidRPr="001F06F4">
        <w:rPr>
          <w:rFonts w:ascii="Times New Roman" w:eastAsia="Times New Roman" w:hAnsi="Times New Roman" w:cs="Times New Roman"/>
          <w:sz w:val="28"/>
          <w:szCs w:val="24"/>
          <w:lang w:eastAsia="ru-RU"/>
        </w:rPr>
        <w:t xml:space="preserve">«ПРОТИВ» - </w:t>
      </w:r>
      <w:r w:rsidR="00F97389">
        <w:rPr>
          <w:rFonts w:ascii="Times New Roman" w:eastAsia="Times New Roman" w:hAnsi="Times New Roman" w:cs="Times New Roman"/>
          <w:sz w:val="28"/>
          <w:szCs w:val="24"/>
          <w:lang w:eastAsia="ru-RU"/>
        </w:rPr>
        <w:t xml:space="preserve">0 </w:t>
      </w:r>
      <w:r w:rsidRPr="001F06F4">
        <w:rPr>
          <w:rFonts w:ascii="Times New Roman" w:eastAsia="Times New Roman" w:hAnsi="Times New Roman" w:cs="Times New Roman"/>
          <w:sz w:val="28"/>
          <w:szCs w:val="24"/>
          <w:lang w:eastAsia="ru-RU"/>
        </w:rPr>
        <w:t>голосов,</w:t>
      </w:r>
    </w:p>
    <w:p w:rsidR="001F06F4" w:rsidRPr="001F06F4" w:rsidRDefault="001F06F4" w:rsidP="001F06F4">
      <w:pPr>
        <w:spacing w:after="0" w:line="240" w:lineRule="auto"/>
        <w:jc w:val="both"/>
        <w:rPr>
          <w:rFonts w:ascii="Times New Roman" w:eastAsia="Times New Roman" w:hAnsi="Times New Roman" w:cs="Times New Roman"/>
          <w:sz w:val="28"/>
          <w:szCs w:val="24"/>
          <w:lang w:eastAsia="ru-RU"/>
        </w:rPr>
      </w:pPr>
      <w:r w:rsidRPr="001F06F4">
        <w:rPr>
          <w:rFonts w:ascii="Times New Roman" w:eastAsia="Times New Roman" w:hAnsi="Times New Roman" w:cs="Times New Roman"/>
          <w:sz w:val="28"/>
          <w:szCs w:val="24"/>
          <w:lang w:eastAsia="ru-RU"/>
        </w:rPr>
        <w:t xml:space="preserve">«ВОЗДЕРЖАЛСЯ» - </w:t>
      </w:r>
      <w:r w:rsidR="00F97389">
        <w:rPr>
          <w:rFonts w:ascii="Times New Roman" w:eastAsia="Times New Roman" w:hAnsi="Times New Roman" w:cs="Times New Roman"/>
          <w:sz w:val="28"/>
          <w:szCs w:val="24"/>
          <w:lang w:eastAsia="ru-RU"/>
        </w:rPr>
        <w:t>0</w:t>
      </w:r>
      <w:r w:rsidRPr="001F06F4">
        <w:rPr>
          <w:rFonts w:ascii="Times New Roman" w:eastAsia="Times New Roman" w:hAnsi="Times New Roman" w:cs="Times New Roman"/>
          <w:sz w:val="28"/>
          <w:szCs w:val="24"/>
          <w:lang w:eastAsia="ru-RU"/>
        </w:rPr>
        <w:t xml:space="preserve"> голосов.</w:t>
      </w:r>
    </w:p>
    <w:p w:rsidR="00260885" w:rsidRPr="00A10A35" w:rsidRDefault="00260885" w:rsidP="00260885">
      <w:pPr>
        <w:spacing w:after="0" w:line="240" w:lineRule="auto"/>
        <w:jc w:val="both"/>
        <w:rPr>
          <w:rFonts w:ascii="Times New Roman" w:eastAsia="Times New Roman" w:hAnsi="Times New Roman" w:cs="Times New Roman"/>
          <w:sz w:val="28"/>
          <w:szCs w:val="24"/>
          <w:lang w:eastAsia="ru-RU"/>
        </w:rPr>
      </w:pPr>
    </w:p>
    <w:p w:rsidR="00345D02" w:rsidRPr="00A10A35" w:rsidRDefault="00345D02" w:rsidP="00260885">
      <w:pPr>
        <w:spacing w:after="0" w:line="240" w:lineRule="auto"/>
        <w:jc w:val="both"/>
        <w:rPr>
          <w:rFonts w:ascii="Times New Roman" w:eastAsia="Times New Roman" w:hAnsi="Times New Roman" w:cs="Times New Roman"/>
          <w:sz w:val="28"/>
          <w:szCs w:val="24"/>
          <w:lang w:eastAsia="ru-RU"/>
        </w:rPr>
      </w:pPr>
    </w:p>
    <w:p w:rsidR="00345D02" w:rsidRPr="00345D02" w:rsidRDefault="00345D02" w:rsidP="00345D02">
      <w:pPr>
        <w:spacing w:after="0" w:line="240" w:lineRule="auto"/>
        <w:jc w:val="center"/>
        <w:rPr>
          <w:rFonts w:ascii="Times New Roman" w:eastAsia="Times New Roman" w:hAnsi="Times New Roman" w:cs="Times New Roman"/>
          <w:sz w:val="28"/>
          <w:szCs w:val="24"/>
          <w:lang w:eastAsia="ru-RU"/>
        </w:rPr>
      </w:pPr>
      <w:r w:rsidRPr="00345D02">
        <w:rPr>
          <w:rFonts w:ascii="Times New Roman" w:eastAsia="Times New Roman" w:hAnsi="Times New Roman" w:cs="Times New Roman"/>
          <w:sz w:val="28"/>
          <w:szCs w:val="24"/>
          <w:lang w:val="en-US" w:eastAsia="ru-RU"/>
        </w:rPr>
        <w:t>I</w:t>
      </w:r>
      <w:r>
        <w:rPr>
          <w:rFonts w:ascii="Times New Roman" w:eastAsia="Times New Roman" w:hAnsi="Times New Roman" w:cs="Times New Roman"/>
          <w:sz w:val="28"/>
          <w:szCs w:val="24"/>
          <w:lang w:val="en-US" w:eastAsia="ru-RU"/>
        </w:rPr>
        <w:t>V</w:t>
      </w:r>
      <w:r w:rsidRPr="00345D02">
        <w:rPr>
          <w:rFonts w:ascii="Times New Roman" w:eastAsia="Times New Roman" w:hAnsi="Times New Roman" w:cs="Times New Roman"/>
          <w:sz w:val="28"/>
          <w:szCs w:val="24"/>
          <w:lang w:eastAsia="ru-RU"/>
        </w:rPr>
        <w:t>. О примерных формах заключений, составленных в соответствии с международными стандартами аудита</w:t>
      </w: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r w:rsidRPr="00345D02">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5408" behindDoc="0" locked="0" layoutInCell="1" allowOverlap="1" wp14:anchorId="2622896C" wp14:editId="15FEBF8A">
                <wp:simplePos x="0" y="0"/>
                <wp:positionH relativeFrom="column">
                  <wp:posOffset>70485</wp:posOffset>
                </wp:positionH>
                <wp:positionV relativeFrom="paragraph">
                  <wp:posOffset>185420</wp:posOffset>
                </wp:positionV>
                <wp:extent cx="6238875" cy="0"/>
                <wp:effectExtent l="0" t="0" r="9525"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DFGgIAADI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sAoXGCnS&#10;wYjWQnGUh870xpUQsFAbG2qjR/Vi1pp+c0jpRUvUjkeGrycDaVnISN6khI0zgL/tP2sGMWTvdWzT&#10;sbEdaqQwn0JiAIdWoGOcy+k2F370iMLhOH+YTB5HGNGrLyFlgAiJxjr/kesOBaPCEthHQHJYOx8o&#10;/QoJ4UqvhJRx7FKhvsLTUT6KCU5LwYIzhDm72y6kRQcShBO/WB947sOs3isWwVpO2PJieyLk2YbL&#10;pQp4UArQuVhnZXyfptPlZDkpBkU+Xg6KtK4HH1aLYjBeZY+j+qFeLOrsR6CWFWUrGOMqsLuqNCv+&#10;TgWX93LW102ntzYkb9Fjv4Ds9R9Jx6mGQZ4lsdXstLHXaYMwY/DlEQXl3+/Bvn/q85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lGIQxRoCAAAyBAAADgAAAAAAAAAAAAAAAAAuAgAAZHJzL2Uyb0RvYy54bWxQSwECLQAUAAYA&#10;CAAAACEABV+Iq9sAAAAIAQAADwAAAAAAAAAAAAAAAAB0BAAAZHJzL2Rvd25yZXYueG1sUEsFBgAA&#10;AAAEAAQA8wAAAHwFAAAAAA==&#10;"/>
            </w:pict>
          </mc:Fallback>
        </mc:AlternateContent>
      </w: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r w:rsidRPr="00345D02">
        <w:rPr>
          <w:rFonts w:ascii="Times New Roman" w:eastAsia="Times New Roman" w:hAnsi="Times New Roman" w:cs="Times New Roman"/>
          <w:sz w:val="28"/>
          <w:szCs w:val="24"/>
          <w:lang w:eastAsia="ru-RU"/>
        </w:rPr>
        <w:tab/>
      </w:r>
    </w:p>
    <w:p w:rsidR="00345D02" w:rsidRPr="00345D02" w:rsidRDefault="00345D02" w:rsidP="00345D02">
      <w:pPr>
        <w:spacing w:after="0" w:line="240" w:lineRule="auto"/>
        <w:ind w:firstLine="700"/>
        <w:jc w:val="both"/>
        <w:rPr>
          <w:rFonts w:ascii="Times New Roman" w:eastAsia="Times New Roman" w:hAnsi="Times New Roman" w:cs="Times New Roman"/>
          <w:sz w:val="28"/>
          <w:szCs w:val="28"/>
          <w:lang w:eastAsia="ru-RU"/>
        </w:rPr>
      </w:pPr>
      <w:r w:rsidRPr="00345D02">
        <w:rPr>
          <w:rFonts w:ascii="Times New Roman" w:eastAsia="Times New Roman" w:hAnsi="Times New Roman" w:cs="Times New Roman"/>
          <w:sz w:val="28"/>
          <w:szCs w:val="24"/>
          <w:lang w:eastAsia="ru-RU"/>
        </w:rPr>
        <w:tab/>
      </w:r>
      <w:r w:rsidRPr="00345D02">
        <w:rPr>
          <w:rFonts w:ascii="Times New Roman" w:eastAsia="Times New Roman" w:hAnsi="Times New Roman" w:cs="Times New Roman"/>
          <w:sz w:val="28"/>
          <w:szCs w:val="28"/>
          <w:lang w:eastAsia="ru-RU"/>
        </w:rPr>
        <w:t xml:space="preserve">1. Принять к сведению информацию </w:t>
      </w:r>
      <w:r w:rsidRPr="00345D02">
        <w:rPr>
          <w:rFonts w:ascii="Times New Roman" w:eastAsia="Times New Roman" w:hAnsi="Times New Roman" w:cs="Times New Roman"/>
          <w:bCs/>
          <w:sz w:val="28"/>
          <w:szCs w:val="28"/>
          <w:lang w:eastAsia="ru-RU"/>
        </w:rPr>
        <w:t xml:space="preserve">Рабочего органа Совета по аудиторской деятельности </w:t>
      </w:r>
      <w:r w:rsidRPr="00345D02">
        <w:rPr>
          <w:rFonts w:ascii="Times New Roman" w:eastAsia="Times New Roman" w:hAnsi="Times New Roman" w:cs="Times New Roman"/>
          <w:sz w:val="28"/>
          <w:szCs w:val="28"/>
          <w:lang w:eastAsia="ru-RU"/>
        </w:rPr>
        <w:t>по данному вопросу.</w:t>
      </w:r>
    </w:p>
    <w:p w:rsidR="00345D02" w:rsidRPr="00345D02" w:rsidRDefault="00345D02" w:rsidP="00345D02">
      <w:pPr>
        <w:spacing w:after="0" w:line="240" w:lineRule="auto"/>
        <w:ind w:firstLine="700"/>
        <w:jc w:val="both"/>
        <w:rPr>
          <w:rFonts w:ascii="Times New Roman" w:eastAsia="Times New Roman" w:hAnsi="Times New Roman" w:cs="Times New Roman"/>
          <w:sz w:val="28"/>
          <w:szCs w:val="28"/>
          <w:lang w:eastAsia="ru-RU"/>
        </w:rPr>
      </w:pPr>
      <w:r w:rsidRPr="00345D02">
        <w:rPr>
          <w:rFonts w:ascii="Times New Roman" w:eastAsia="Times New Roman" w:hAnsi="Times New Roman" w:cs="Times New Roman"/>
          <w:sz w:val="28"/>
          <w:szCs w:val="28"/>
          <w:lang w:eastAsia="ru-RU"/>
        </w:rPr>
        <w:t>2. Одобрить Сборник примерных форм заключений, составленных в соответствии с Международными стандартами аудита, в редакции согласно приложению.</w:t>
      </w: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r w:rsidRPr="00345D02">
        <w:rPr>
          <w:rFonts w:ascii="Times New Roman" w:eastAsia="Times New Roman" w:hAnsi="Times New Roman" w:cs="Times New Roman"/>
          <w:sz w:val="28"/>
          <w:szCs w:val="24"/>
          <w:lang w:eastAsia="ru-RU"/>
        </w:rPr>
        <w:t>Распределение голосов членов Совета по аудиторской деятельности:</w:t>
      </w: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r w:rsidRPr="00345D02">
        <w:rPr>
          <w:rFonts w:ascii="Times New Roman" w:eastAsia="Times New Roman" w:hAnsi="Times New Roman" w:cs="Times New Roman"/>
          <w:sz w:val="28"/>
          <w:szCs w:val="24"/>
          <w:lang w:eastAsia="ru-RU"/>
        </w:rPr>
        <w:t xml:space="preserve">«ЗА» - </w:t>
      </w:r>
      <w:r w:rsidR="00F97389">
        <w:rPr>
          <w:rFonts w:ascii="Times New Roman" w:eastAsia="Times New Roman" w:hAnsi="Times New Roman" w:cs="Times New Roman"/>
          <w:sz w:val="28"/>
          <w:szCs w:val="24"/>
          <w:lang w:eastAsia="ru-RU"/>
        </w:rPr>
        <w:t>13</w:t>
      </w:r>
      <w:r w:rsidRPr="00345D02">
        <w:rPr>
          <w:rFonts w:ascii="Times New Roman" w:eastAsia="Times New Roman" w:hAnsi="Times New Roman" w:cs="Times New Roman"/>
          <w:sz w:val="28"/>
          <w:szCs w:val="24"/>
          <w:lang w:eastAsia="ru-RU"/>
        </w:rPr>
        <w:t>голосов,</w:t>
      </w: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r w:rsidRPr="00345D02">
        <w:rPr>
          <w:rFonts w:ascii="Times New Roman" w:eastAsia="Times New Roman" w:hAnsi="Times New Roman" w:cs="Times New Roman"/>
          <w:sz w:val="28"/>
          <w:szCs w:val="24"/>
          <w:lang w:eastAsia="ru-RU"/>
        </w:rPr>
        <w:t xml:space="preserve">«ПРОТИВ» - </w:t>
      </w:r>
      <w:r w:rsidR="00F97389">
        <w:rPr>
          <w:rFonts w:ascii="Times New Roman" w:eastAsia="Times New Roman" w:hAnsi="Times New Roman" w:cs="Times New Roman"/>
          <w:sz w:val="28"/>
          <w:szCs w:val="24"/>
          <w:lang w:eastAsia="ru-RU"/>
        </w:rPr>
        <w:t xml:space="preserve">0 </w:t>
      </w:r>
      <w:r w:rsidRPr="00345D02">
        <w:rPr>
          <w:rFonts w:ascii="Times New Roman" w:eastAsia="Times New Roman" w:hAnsi="Times New Roman" w:cs="Times New Roman"/>
          <w:sz w:val="28"/>
          <w:szCs w:val="24"/>
          <w:lang w:eastAsia="ru-RU"/>
        </w:rPr>
        <w:t>голосов,</w:t>
      </w: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r w:rsidRPr="00345D02">
        <w:rPr>
          <w:rFonts w:ascii="Times New Roman" w:eastAsia="Times New Roman" w:hAnsi="Times New Roman" w:cs="Times New Roman"/>
          <w:sz w:val="28"/>
          <w:szCs w:val="24"/>
          <w:lang w:eastAsia="ru-RU"/>
        </w:rPr>
        <w:t xml:space="preserve">«ВОЗДЕРЖАЛСЯ» - </w:t>
      </w:r>
      <w:r w:rsidR="00F97389">
        <w:rPr>
          <w:rFonts w:ascii="Times New Roman" w:eastAsia="Times New Roman" w:hAnsi="Times New Roman" w:cs="Times New Roman"/>
          <w:sz w:val="28"/>
          <w:szCs w:val="24"/>
          <w:lang w:eastAsia="ru-RU"/>
        </w:rPr>
        <w:t>0</w:t>
      </w:r>
      <w:r w:rsidRPr="00345D02">
        <w:rPr>
          <w:rFonts w:ascii="Times New Roman" w:eastAsia="Times New Roman" w:hAnsi="Times New Roman" w:cs="Times New Roman"/>
          <w:sz w:val="28"/>
          <w:szCs w:val="24"/>
          <w:lang w:eastAsia="ru-RU"/>
        </w:rPr>
        <w:t xml:space="preserve"> голосов.</w:t>
      </w:r>
    </w:p>
    <w:p w:rsidR="00345D02" w:rsidRPr="00A10A35" w:rsidRDefault="00345D02" w:rsidP="00260885">
      <w:pPr>
        <w:spacing w:after="0" w:line="240" w:lineRule="auto"/>
        <w:jc w:val="both"/>
        <w:rPr>
          <w:rFonts w:ascii="Times New Roman" w:eastAsia="Times New Roman" w:hAnsi="Times New Roman" w:cs="Times New Roman"/>
          <w:sz w:val="28"/>
          <w:szCs w:val="24"/>
          <w:lang w:eastAsia="ru-RU"/>
        </w:rPr>
      </w:pPr>
    </w:p>
    <w:p w:rsidR="00345D02" w:rsidRPr="00345D02" w:rsidRDefault="00345D02" w:rsidP="00345D02">
      <w:pPr>
        <w:spacing w:after="0" w:line="240" w:lineRule="auto"/>
        <w:jc w:val="center"/>
        <w:rPr>
          <w:rFonts w:ascii="Times New Roman" w:eastAsia="Times New Roman" w:hAnsi="Times New Roman" w:cs="Times New Roman"/>
          <w:sz w:val="28"/>
          <w:szCs w:val="24"/>
          <w:lang w:eastAsia="ru-RU"/>
        </w:rPr>
      </w:pPr>
      <w:r w:rsidRPr="00345D02">
        <w:rPr>
          <w:rFonts w:ascii="Times New Roman" w:eastAsia="Times New Roman" w:hAnsi="Times New Roman" w:cs="Times New Roman"/>
          <w:sz w:val="28"/>
          <w:szCs w:val="24"/>
          <w:lang w:val="en-US" w:eastAsia="ru-RU"/>
        </w:rPr>
        <w:lastRenderedPageBreak/>
        <w:t>V</w:t>
      </w:r>
      <w:r w:rsidRPr="00345D02">
        <w:rPr>
          <w:rFonts w:ascii="Times New Roman" w:eastAsia="Times New Roman" w:hAnsi="Times New Roman" w:cs="Times New Roman"/>
          <w:sz w:val="28"/>
          <w:szCs w:val="24"/>
          <w:lang w:eastAsia="ru-RU"/>
        </w:rPr>
        <w:t>. О проекте Программы профилактики нарушений обязательных требований Федерального закона от 30 декабря 2008 г. № 307-ФЗ «Об аудиторской деятельности» и принятых в соответствии с ним иных нормативных правовых актов саморегулируемыми организациями аудиторов на 2020 год</w:t>
      </w: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r w:rsidRPr="00345D02">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7456" behindDoc="0" locked="0" layoutInCell="1" allowOverlap="1" wp14:anchorId="1DCBCD95" wp14:editId="2E9A979C">
                <wp:simplePos x="0" y="0"/>
                <wp:positionH relativeFrom="column">
                  <wp:posOffset>70485</wp:posOffset>
                </wp:positionH>
                <wp:positionV relativeFrom="paragraph">
                  <wp:posOffset>185420</wp:posOffset>
                </wp:positionV>
                <wp:extent cx="6238875" cy="0"/>
                <wp:effectExtent l="0" t="0" r="9525"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yTGQ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KPMVKk&#10;gxGtheIoD53pjSsgoFIbG2qjR/Vi1pp+c0jpqiVqxyPD15OBtCxkJG9SwsYZwN/2nzWDGLL3Orbp&#10;2NgONVKYTyExgEMr0DHO5XSbCz96ROFwkj9Mp49AkF59CSkCREg01vmPXHcoGCWWwD4CksPa+UDp&#10;V0gIV3olpIxjlwr1JZ6N83FMcFoKFpwhzNndtpIWHUgQTvxifeC5D7N6r1gEazlhy4vtiZBnGy6X&#10;KuBBKUDnYp2V8X2WzpbT5XQ0GOWT5WCU1vXgw6oaDSar7HFcP9RVVWc/ArVsVLSCMa4Cu6tKs9Hf&#10;qeDyXs76uun01obkLXrsF5C9/iPpONUwyLMktpqdNvY6bRBmDL48oqD8+z3Y90998RMAAP//AwBQ&#10;SwMEFAAGAAgAAAAhAAVfiKvbAAAACAEAAA8AAABkcnMvZG93bnJldi54bWxMj0FLw0AQhe+C/2EZ&#10;wZvdJIViYjaliHoRBGv0vMlOk9Dd2ZDdpvHfO+LBHt+8x5vvldvFWTHjFAZPCtJVAgKp9WagTkH9&#10;8Xx3DyJETUZbT6jgGwNsq+urUhfGn+kd533sBJdQKLSCPsaxkDK0PTodVn5EYu/gJ6cjy6mTZtJn&#10;LndWZkmykU4PxB96PeJjj+1xf3IKdl+vT+u3uXHemryrP42rk5dMqdubZfcAIuIS/8Pwi8/oUDFT&#10;409kgrCs05STCrI8A8F+nq83IJq/g6xKeTmg+gEAAP//AwBQSwECLQAUAAYACAAAACEAtoM4kv4A&#10;AADhAQAAEwAAAAAAAAAAAAAAAAAAAAAAW0NvbnRlbnRfVHlwZXNdLnhtbFBLAQItABQABgAIAAAA&#10;IQA4/SH/1gAAAJQBAAALAAAAAAAAAAAAAAAAAC8BAABfcmVscy8ucmVsc1BLAQItABQABgAIAAAA&#10;IQARTUyTGQIAADIEAAAOAAAAAAAAAAAAAAAAAC4CAABkcnMvZTJvRG9jLnhtbFBLAQItABQABgAI&#10;AAAAIQAFX4ir2wAAAAgBAAAPAAAAAAAAAAAAAAAAAHMEAABkcnMvZG93bnJldi54bWxQSwUGAAAA&#10;AAQABADzAAAAewUAAAAA&#10;"/>
            </w:pict>
          </mc:Fallback>
        </mc:AlternateContent>
      </w: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r w:rsidRPr="00345D02">
        <w:rPr>
          <w:rFonts w:ascii="Times New Roman" w:eastAsia="Times New Roman" w:hAnsi="Times New Roman" w:cs="Times New Roman"/>
          <w:sz w:val="28"/>
          <w:szCs w:val="24"/>
          <w:lang w:eastAsia="ru-RU"/>
        </w:rPr>
        <w:tab/>
      </w: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r w:rsidRPr="00345D02">
        <w:rPr>
          <w:rFonts w:ascii="Times New Roman" w:eastAsia="Times New Roman" w:hAnsi="Times New Roman" w:cs="Times New Roman"/>
          <w:sz w:val="28"/>
          <w:szCs w:val="24"/>
          <w:lang w:eastAsia="ru-RU"/>
        </w:rPr>
        <w:tab/>
        <w:t>1. Принять к сведению информацию Минфина России по данному вопросу.</w:t>
      </w: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r w:rsidRPr="00A10A35">
        <w:rPr>
          <w:rFonts w:ascii="Times New Roman" w:eastAsia="Times New Roman" w:hAnsi="Times New Roman" w:cs="Times New Roman"/>
          <w:sz w:val="28"/>
          <w:szCs w:val="24"/>
          <w:lang w:eastAsia="ru-RU"/>
        </w:rPr>
        <w:tab/>
      </w:r>
      <w:r w:rsidRPr="00345D02">
        <w:rPr>
          <w:rFonts w:ascii="Times New Roman" w:eastAsia="Times New Roman" w:hAnsi="Times New Roman" w:cs="Times New Roman"/>
          <w:sz w:val="28"/>
          <w:szCs w:val="24"/>
          <w:lang w:eastAsia="ru-RU"/>
        </w:rPr>
        <w:t>2. Одобрить проект Программы профилактики нарушений обязательных требований Федерального закона «Об аудиторской деятельности» и принятых в соответствии с ним иных нормативных правовых актов саморегулируемыми организациями аудиторов на 2020 год согласно приложению.</w:t>
      </w: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r w:rsidRPr="00345D02">
        <w:rPr>
          <w:rFonts w:ascii="Times New Roman" w:eastAsia="Times New Roman" w:hAnsi="Times New Roman" w:cs="Times New Roman"/>
          <w:sz w:val="28"/>
          <w:szCs w:val="24"/>
          <w:lang w:eastAsia="ru-RU"/>
        </w:rPr>
        <w:t>Распределение голосов членов Совета по аудиторской деятельности:</w:t>
      </w: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r w:rsidRPr="00345D02">
        <w:rPr>
          <w:rFonts w:ascii="Times New Roman" w:eastAsia="Times New Roman" w:hAnsi="Times New Roman" w:cs="Times New Roman"/>
          <w:sz w:val="28"/>
          <w:szCs w:val="24"/>
          <w:lang w:eastAsia="ru-RU"/>
        </w:rPr>
        <w:t xml:space="preserve">«ЗА» - </w:t>
      </w:r>
      <w:r w:rsidR="00F97389">
        <w:rPr>
          <w:rFonts w:ascii="Times New Roman" w:eastAsia="Times New Roman" w:hAnsi="Times New Roman" w:cs="Times New Roman"/>
          <w:sz w:val="28"/>
          <w:szCs w:val="24"/>
          <w:lang w:eastAsia="ru-RU"/>
        </w:rPr>
        <w:t>12</w:t>
      </w:r>
      <w:r w:rsidRPr="00345D02">
        <w:rPr>
          <w:rFonts w:ascii="Times New Roman" w:eastAsia="Times New Roman" w:hAnsi="Times New Roman" w:cs="Times New Roman"/>
          <w:sz w:val="28"/>
          <w:szCs w:val="24"/>
          <w:lang w:eastAsia="ru-RU"/>
        </w:rPr>
        <w:t xml:space="preserve"> голосов,</w:t>
      </w: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r w:rsidRPr="00345D02">
        <w:rPr>
          <w:rFonts w:ascii="Times New Roman" w:eastAsia="Times New Roman" w:hAnsi="Times New Roman" w:cs="Times New Roman"/>
          <w:sz w:val="28"/>
          <w:szCs w:val="24"/>
          <w:lang w:eastAsia="ru-RU"/>
        </w:rPr>
        <w:t xml:space="preserve">«ПРОТИВ» - </w:t>
      </w:r>
      <w:r w:rsidR="00F97389">
        <w:rPr>
          <w:rFonts w:ascii="Times New Roman" w:eastAsia="Times New Roman" w:hAnsi="Times New Roman" w:cs="Times New Roman"/>
          <w:sz w:val="28"/>
          <w:szCs w:val="24"/>
          <w:lang w:eastAsia="ru-RU"/>
        </w:rPr>
        <w:t xml:space="preserve">0 </w:t>
      </w:r>
      <w:r w:rsidRPr="00345D02">
        <w:rPr>
          <w:rFonts w:ascii="Times New Roman" w:eastAsia="Times New Roman" w:hAnsi="Times New Roman" w:cs="Times New Roman"/>
          <w:sz w:val="28"/>
          <w:szCs w:val="24"/>
          <w:lang w:eastAsia="ru-RU"/>
        </w:rPr>
        <w:t>голосов,</w:t>
      </w: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r w:rsidRPr="00345D02">
        <w:rPr>
          <w:rFonts w:ascii="Times New Roman" w:eastAsia="Times New Roman" w:hAnsi="Times New Roman" w:cs="Times New Roman"/>
          <w:sz w:val="28"/>
          <w:szCs w:val="24"/>
          <w:lang w:eastAsia="ru-RU"/>
        </w:rPr>
        <w:t xml:space="preserve">«ВОЗДЕРЖАЛСЯ» - </w:t>
      </w:r>
      <w:r w:rsidR="00F97389">
        <w:rPr>
          <w:rFonts w:ascii="Times New Roman" w:eastAsia="Times New Roman" w:hAnsi="Times New Roman" w:cs="Times New Roman"/>
          <w:sz w:val="28"/>
          <w:szCs w:val="24"/>
          <w:lang w:eastAsia="ru-RU"/>
        </w:rPr>
        <w:t xml:space="preserve">1 </w:t>
      </w:r>
      <w:r w:rsidRPr="00345D02">
        <w:rPr>
          <w:rFonts w:ascii="Times New Roman" w:eastAsia="Times New Roman" w:hAnsi="Times New Roman" w:cs="Times New Roman"/>
          <w:sz w:val="28"/>
          <w:szCs w:val="24"/>
          <w:lang w:eastAsia="ru-RU"/>
        </w:rPr>
        <w:t>голос.</w:t>
      </w: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p>
    <w:p w:rsidR="00345D02" w:rsidRPr="00A10A35" w:rsidRDefault="00345D02" w:rsidP="00260885">
      <w:pPr>
        <w:spacing w:after="0" w:line="240" w:lineRule="auto"/>
        <w:jc w:val="both"/>
        <w:rPr>
          <w:rFonts w:ascii="Times New Roman" w:eastAsia="Times New Roman" w:hAnsi="Times New Roman" w:cs="Times New Roman"/>
          <w:sz w:val="28"/>
          <w:szCs w:val="24"/>
          <w:lang w:eastAsia="ru-RU"/>
        </w:rPr>
      </w:pPr>
    </w:p>
    <w:p w:rsidR="00345D02" w:rsidRPr="00345D02" w:rsidRDefault="00345D02" w:rsidP="00345D02">
      <w:pPr>
        <w:spacing w:after="0" w:line="240" w:lineRule="auto"/>
        <w:jc w:val="center"/>
        <w:rPr>
          <w:rFonts w:ascii="Times New Roman" w:eastAsia="Times New Roman" w:hAnsi="Times New Roman" w:cs="Times New Roman"/>
          <w:sz w:val="28"/>
          <w:szCs w:val="24"/>
          <w:lang w:eastAsia="ru-RU"/>
        </w:rPr>
      </w:pPr>
      <w:r w:rsidRPr="00345D02">
        <w:rPr>
          <w:rFonts w:ascii="Times New Roman" w:eastAsia="Times New Roman" w:hAnsi="Times New Roman" w:cs="Times New Roman"/>
          <w:sz w:val="28"/>
          <w:szCs w:val="24"/>
          <w:lang w:val="en-US" w:eastAsia="ru-RU"/>
        </w:rPr>
        <w:t>V</w:t>
      </w:r>
      <w:r>
        <w:rPr>
          <w:rFonts w:ascii="Times New Roman" w:eastAsia="Times New Roman" w:hAnsi="Times New Roman" w:cs="Times New Roman"/>
          <w:sz w:val="28"/>
          <w:szCs w:val="24"/>
          <w:lang w:val="en-US" w:eastAsia="ru-RU"/>
        </w:rPr>
        <w:t>I</w:t>
      </w:r>
      <w:r w:rsidRPr="00345D02">
        <w:rPr>
          <w:rFonts w:ascii="Times New Roman" w:eastAsia="Times New Roman" w:hAnsi="Times New Roman" w:cs="Times New Roman"/>
          <w:sz w:val="28"/>
          <w:szCs w:val="24"/>
          <w:lang w:eastAsia="ru-RU"/>
        </w:rPr>
        <w:t>. О плане работы Совета по аудиторской деятельности на 2020 год</w:t>
      </w: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r w:rsidRPr="00345D02">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9504" behindDoc="0" locked="0" layoutInCell="1" allowOverlap="1" wp14:anchorId="6547261E" wp14:editId="758E3113">
                <wp:simplePos x="0" y="0"/>
                <wp:positionH relativeFrom="column">
                  <wp:posOffset>70485</wp:posOffset>
                </wp:positionH>
                <wp:positionV relativeFrom="paragraph">
                  <wp:posOffset>185420</wp:posOffset>
                </wp:positionV>
                <wp:extent cx="6238875" cy="0"/>
                <wp:effectExtent l="0" t="0" r="9525"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ahp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JPMFKk&#10;gxGtheIoD53pjSsgoFIbG2qjR/Vi1pp+c0jpqiVqxyPD15OBtCxkJG9SwsYZwN/2nzWDGLL3Orbp&#10;2NgONVKYTyExgEMr0DHO5XSbCz96ROFwkj9Mp49jjOjVl5AiQIREY53/yHWHglFiCewjIDmsnQ+U&#10;foWEcKVXQso4dqlQX+LZOB/HBKelYMEZwpzdbStp0YEE4cQv1gee+zCr94pFsJYTtrzYngh5tuFy&#10;qQIelAJ0LtZZGd9n6Ww5XU5Hg1E+WQ5GaV0PPqyq0WCyyh7H9UNdVXX2I1DLRkUrGOMqsLuqNBv9&#10;nQou7+Wsr5tOb21I3qLHfgHZ6z+SjlMNgzxLYqvZaWOv0wZhxuDLIwrKv9+Dff/UFz8B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nj2oaRoCAAAyBAAADgAAAAAAAAAAAAAAAAAuAgAAZHJzL2Uyb0RvYy54bWxQSwECLQAUAAYA&#10;CAAAACEABV+Iq9sAAAAIAQAADwAAAAAAAAAAAAAAAAB0BAAAZHJzL2Rvd25yZXYueG1sUEsFBgAA&#10;AAAEAAQA8wAAAHwFAAAAAA==&#10;"/>
            </w:pict>
          </mc:Fallback>
        </mc:AlternateContent>
      </w: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r w:rsidRPr="00345D02">
        <w:rPr>
          <w:rFonts w:ascii="Times New Roman" w:eastAsia="Times New Roman" w:hAnsi="Times New Roman" w:cs="Times New Roman"/>
          <w:sz w:val="28"/>
          <w:szCs w:val="24"/>
          <w:lang w:eastAsia="ru-RU"/>
        </w:rPr>
        <w:tab/>
      </w: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r w:rsidRPr="00345D02">
        <w:rPr>
          <w:rFonts w:ascii="Times New Roman" w:eastAsia="Times New Roman" w:hAnsi="Times New Roman" w:cs="Times New Roman"/>
          <w:sz w:val="28"/>
          <w:szCs w:val="24"/>
          <w:lang w:eastAsia="ru-RU"/>
        </w:rPr>
        <w:tab/>
        <w:t>1. Утвердить план работы Совета по аудиторской деятельности на 2020 год согласно приложению.</w:t>
      </w: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r w:rsidRPr="00345D02">
        <w:rPr>
          <w:rFonts w:ascii="Times New Roman" w:eastAsia="Times New Roman" w:hAnsi="Times New Roman" w:cs="Times New Roman"/>
          <w:sz w:val="28"/>
          <w:szCs w:val="24"/>
          <w:lang w:eastAsia="ru-RU"/>
        </w:rPr>
        <w:t>2. Поручить Рабочему органу Совета по аудиторской деятельности рассмотреть необходимость и целесообразность проведения работ по предложениям, поступившим при подготовке плана работы Совета по аудиторской деятельности на 2020 год.</w:t>
      </w: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r w:rsidRPr="00345D02">
        <w:rPr>
          <w:rFonts w:ascii="Times New Roman" w:eastAsia="Times New Roman" w:hAnsi="Times New Roman" w:cs="Times New Roman"/>
          <w:sz w:val="28"/>
          <w:szCs w:val="24"/>
          <w:lang w:eastAsia="ru-RU"/>
        </w:rPr>
        <w:t>3. Предложить Минфину России разместить план работы Совета по аудиторской деятельности на 2020 год на своем официальном сайте в сети «Интернет».</w:t>
      </w: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r w:rsidRPr="00345D02">
        <w:rPr>
          <w:rFonts w:ascii="Times New Roman" w:eastAsia="Times New Roman" w:hAnsi="Times New Roman" w:cs="Times New Roman"/>
          <w:sz w:val="28"/>
          <w:szCs w:val="24"/>
          <w:lang w:eastAsia="ru-RU"/>
        </w:rPr>
        <w:t>Распределение голосов членов Совета по аудиторской деятельности:</w:t>
      </w: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r w:rsidRPr="00345D02">
        <w:rPr>
          <w:rFonts w:ascii="Times New Roman" w:eastAsia="Times New Roman" w:hAnsi="Times New Roman" w:cs="Times New Roman"/>
          <w:sz w:val="28"/>
          <w:szCs w:val="24"/>
          <w:lang w:eastAsia="ru-RU"/>
        </w:rPr>
        <w:t xml:space="preserve">«ЗА» - </w:t>
      </w:r>
      <w:r w:rsidR="00F97389">
        <w:rPr>
          <w:rFonts w:ascii="Times New Roman" w:eastAsia="Times New Roman" w:hAnsi="Times New Roman" w:cs="Times New Roman"/>
          <w:sz w:val="28"/>
          <w:szCs w:val="24"/>
          <w:lang w:eastAsia="ru-RU"/>
        </w:rPr>
        <w:t xml:space="preserve">13 </w:t>
      </w:r>
      <w:r w:rsidRPr="00345D02">
        <w:rPr>
          <w:rFonts w:ascii="Times New Roman" w:eastAsia="Times New Roman" w:hAnsi="Times New Roman" w:cs="Times New Roman"/>
          <w:sz w:val="28"/>
          <w:szCs w:val="24"/>
          <w:lang w:eastAsia="ru-RU"/>
        </w:rPr>
        <w:t>голосов,</w:t>
      </w: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r w:rsidRPr="00345D02">
        <w:rPr>
          <w:rFonts w:ascii="Times New Roman" w:eastAsia="Times New Roman" w:hAnsi="Times New Roman" w:cs="Times New Roman"/>
          <w:sz w:val="28"/>
          <w:szCs w:val="24"/>
          <w:lang w:eastAsia="ru-RU"/>
        </w:rPr>
        <w:t xml:space="preserve">«ПРОТИВ» - </w:t>
      </w:r>
      <w:r w:rsidR="00F97389">
        <w:rPr>
          <w:rFonts w:ascii="Times New Roman" w:eastAsia="Times New Roman" w:hAnsi="Times New Roman" w:cs="Times New Roman"/>
          <w:sz w:val="28"/>
          <w:szCs w:val="24"/>
          <w:lang w:eastAsia="ru-RU"/>
        </w:rPr>
        <w:t>0</w:t>
      </w:r>
      <w:r w:rsidRPr="00345D02">
        <w:rPr>
          <w:rFonts w:ascii="Times New Roman" w:eastAsia="Times New Roman" w:hAnsi="Times New Roman" w:cs="Times New Roman"/>
          <w:sz w:val="28"/>
          <w:szCs w:val="24"/>
          <w:lang w:eastAsia="ru-RU"/>
        </w:rPr>
        <w:t xml:space="preserve"> голосов,</w:t>
      </w: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r w:rsidRPr="00345D02">
        <w:rPr>
          <w:rFonts w:ascii="Times New Roman" w:eastAsia="Times New Roman" w:hAnsi="Times New Roman" w:cs="Times New Roman"/>
          <w:sz w:val="28"/>
          <w:szCs w:val="24"/>
          <w:lang w:eastAsia="ru-RU"/>
        </w:rPr>
        <w:t xml:space="preserve">«ВОЗДЕРЖАЛСЯ» - </w:t>
      </w:r>
      <w:r w:rsidR="00F97389">
        <w:rPr>
          <w:rFonts w:ascii="Times New Roman" w:eastAsia="Times New Roman" w:hAnsi="Times New Roman" w:cs="Times New Roman"/>
          <w:sz w:val="28"/>
          <w:szCs w:val="24"/>
          <w:lang w:eastAsia="ru-RU"/>
        </w:rPr>
        <w:t>0</w:t>
      </w:r>
      <w:r w:rsidRPr="00345D02">
        <w:rPr>
          <w:rFonts w:ascii="Times New Roman" w:eastAsia="Times New Roman" w:hAnsi="Times New Roman" w:cs="Times New Roman"/>
          <w:sz w:val="28"/>
          <w:szCs w:val="24"/>
          <w:lang w:eastAsia="ru-RU"/>
        </w:rPr>
        <w:t xml:space="preserve"> голосов.</w:t>
      </w:r>
    </w:p>
    <w:p w:rsidR="00345D02" w:rsidRPr="00043796" w:rsidRDefault="00345D02" w:rsidP="00260885">
      <w:pPr>
        <w:spacing w:after="0" w:line="240" w:lineRule="auto"/>
        <w:jc w:val="both"/>
        <w:rPr>
          <w:rFonts w:ascii="Times New Roman" w:eastAsia="Times New Roman" w:hAnsi="Times New Roman" w:cs="Times New Roman"/>
          <w:sz w:val="28"/>
          <w:szCs w:val="24"/>
          <w:lang w:eastAsia="ru-RU"/>
        </w:rPr>
      </w:pPr>
    </w:p>
    <w:p w:rsidR="00A10A35" w:rsidRPr="00043796" w:rsidRDefault="00A10A35" w:rsidP="00260885">
      <w:pPr>
        <w:spacing w:after="0" w:line="240" w:lineRule="auto"/>
        <w:jc w:val="both"/>
        <w:rPr>
          <w:rFonts w:ascii="Times New Roman" w:eastAsia="Times New Roman" w:hAnsi="Times New Roman" w:cs="Times New Roman"/>
          <w:sz w:val="28"/>
          <w:szCs w:val="24"/>
          <w:lang w:eastAsia="ru-RU"/>
        </w:rPr>
      </w:pPr>
    </w:p>
    <w:p w:rsidR="00345D02" w:rsidRPr="00345D02" w:rsidRDefault="00345D02" w:rsidP="00345D02">
      <w:pPr>
        <w:spacing w:after="0" w:line="240" w:lineRule="auto"/>
        <w:jc w:val="center"/>
        <w:rPr>
          <w:rFonts w:ascii="Times New Roman" w:eastAsia="Times New Roman" w:hAnsi="Times New Roman" w:cs="Times New Roman"/>
          <w:sz w:val="28"/>
          <w:szCs w:val="24"/>
          <w:lang w:eastAsia="ru-RU"/>
        </w:rPr>
      </w:pPr>
      <w:r w:rsidRPr="00345D02">
        <w:rPr>
          <w:rFonts w:ascii="Times New Roman" w:eastAsia="Times New Roman" w:hAnsi="Times New Roman" w:cs="Times New Roman"/>
          <w:sz w:val="28"/>
          <w:szCs w:val="24"/>
          <w:lang w:val="en-US" w:eastAsia="ru-RU"/>
        </w:rPr>
        <w:t>V</w:t>
      </w:r>
      <w:r>
        <w:rPr>
          <w:rFonts w:ascii="Times New Roman" w:eastAsia="Times New Roman" w:hAnsi="Times New Roman" w:cs="Times New Roman"/>
          <w:sz w:val="28"/>
          <w:szCs w:val="24"/>
          <w:lang w:val="en-US" w:eastAsia="ru-RU"/>
        </w:rPr>
        <w:t>II</w:t>
      </w:r>
      <w:r w:rsidRPr="00345D02">
        <w:rPr>
          <w:rFonts w:ascii="Times New Roman" w:eastAsia="Times New Roman" w:hAnsi="Times New Roman" w:cs="Times New Roman"/>
          <w:sz w:val="28"/>
          <w:szCs w:val="24"/>
          <w:lang w:eastAsia="ru-RU"/>
        </w:rPr>
        <w:t>. О графике заседаний Совета по аудиторской деятельности на 2020 год</w:t>
      </w: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r w:rsidRPr="00345D02">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71552" behindDoc="0" locked="0" layoutInCell="1" allowOverlap="1" wp14:anchorId="549859FA" wp14:editId="73C0B9AA">
                <wp:simplePos x="0" y="0"/>
                <wp:positionH relativeFrom="column">
                  <wp:posOffset>70485</wp:posOffset>
                </wp:positionH>
                <wp:positionV relativeFrom="paragraph">
                  <wp:posOffset>185420</wp:posOffset>
                </wp:positionV>
                <wp:extent cx="6238875" cy="0"/>
                <wp:effectExtent l="0" t="0" r="9525" b="190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vQ/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I/YqRI&#10;ByNaC8VRHjrTG1dAQKU2NtRGj+rFrDX95pDSVUvUjkeGrycDaVnISN6khI0zgL/tP2sGMWTvdWzT&#10;sbEdaqQwn0JiAIdWoGOcy+k2F370iMLhJH+YTh/HGNGrLyFFgAiJxjr/kesOBaPEEthHQHJYOx8o&#10;/QoJ4UqvhJRx7FKhvsSzcT6OCU5LwYIzhDm721bSogMJwolfrA8892FW7xWLYC0nbHmxPRHybMPl&#10;UgU8KAXoXKyzMr7P0tlyupyOBqN8shyM0roefFhVo8FklT2O64e6qursR6CWjYpWMMZVYHdVaTb6&#10;OxVc3stZXzed3tqQvEWP/QKy138kHacaBnmWxFaz08Zepw3CjMGXRxSUf78H+/6pL34C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GxL0PxoCAAAyBAAADgAAAAAAAAAAAAAAAAAuAgAAZHJzL2Uyb0RvYy54bWxQSwECLQAUAAYA&#10;CAAAACEABV+Iq9sAAAAIAQAADwAAAAAAAAAAAAAAAAB0BAAAZHJzL2Rvd25yZXYueG1sUEsFBgAA&#10;AAAEAAQA8wAAAHwFAAAAAA==&#10;"/>
            </w:pict>
          </mc:Fallback>
        </mc:AlternateContent>
      </w: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r w:rsidRPr="00345D02">
        <w:rPr>
          <w:rFonts w:ascii="Times New Roman" w:eastAsia="Times New Roman" w:hAnsi="Times New Roman" w:cs="Times New Roman"/>
          <w:sz w:val="28"/>
          <w:szCs w:val="24"/>
          <w:lang w:eastAsia="ru-RU"/>
        </w:rPr>
        <w:tab/>
      </w: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r w:rsidRPr="00345D02">
        <w:rPr>
          <w:rFonts w:ascii="Times New Roman" w:eastAsia="Times New Roman" w:hAnsi="Times New Roman" w:cs="Times New Roman"/>
          <w:sz w:val="28"/>
          <w:szCs w:val="24"/>
          <w:lang w:eastAsia="ru-RU"/>
        </w:rPr>
        <w:tab/>
        <w:t>1. Провести в 2020 г. очередные заседания Совета по аудиторской деятельности 19 марта, 18 июня, 17 сентября, 24 декабря.</w:t>
      </w: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r w:rsidRPr="00A10A35">
        <w:rPr>
          <w:rFonts w:ascii="Times New Roman" w:eastAsia="Times New Roman" w:hAnsi="Times New Roman" w:cs="Times New Roman"/>
          <w:sz w:val="28"/>
          <w:szCs w:val="24"/>
          <w:lang w:eastAsia="ru-RU"/>
        </w:rPr>
        <w:lastRenderedPageBreak/>
        <w:tab/>
      </w:r>
      <w:r w:rsidRPr="00345D02">
        <w:rPr>
          <w:rFonts w:ascii="Times New Roman" w:eastAsia="Times New Roman" w:hAnsi="Times New Roman" w:cs="Times New Roman"/>
          <w:sz w:val="28"/>
          <w:szCs w:val="24"/>
          <w:lang w:eastAsia="ru-RU"/>
        </w:rPr>
        <w:t xml:space="preserve">2. Предложить Минфину России разместить график заседаний Совета по аудиторской деятельности на 2020 год на своем официальном сайте в сети «Интернет». </w:t>
      </w: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r w:rsidRPr="00345D02">
        <w:rPr>
          <w:rFonts w:ascii="Times New Roman" w:eastAsia="Times New Roman" w:hAnsi="Times New Roman" w:cs="Times New Roman"/>
          <w:sz w:val="28"/>
          <w:szCs w:val="24"/>
          <w:lang w:eastAsia="ru-RU"/>
        </w:rPr>
        <w:t>Распределение голосов членов Совета по аудиторской деятельности:</w:t>
      </w: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r w:rsidRPr="00345D02">
        <w:rPr>
          <w:rFonts w:ascii="Times New Roman" w:eastAsia="Times New Roman" w:hAnsi="Times New Roman" w:cs="Times New Roman"/>
          <w:sz w:val="28"/>
          <w:szCs w:val="24"/>
          <w:lang w:eastAsia="ru-RU"/>
        </w:rPr>
        <w:t xml:space="preserve">«ЗА» - </w:t>
      </w:r>
      <w:r w:rsidR="00F97389">
        <w:rPr>
          <w:rFonts w:ascii="Times New Roman" w:eastAsia="Times New Roman" w:hAnsi="Times New Roman" w:cs="Times New Roman"/>
          <w:sz w:val="28"/>
          <w:szCs w:val="24"/>
          <w:lang w:eastAsia="ru-RU"/>
        </w:rPr>
        <w:t xml:space="preserve">13 </w:t>
      </w:r>
      <w:r w:rsidRPr="00345D02">
        <w:rPr>
          <w:rFonts w:ascii="Times New Roman" w:eastAsia="Times New Roman" w:hAnsi="Times New Roman" w:cs="Times New Roman"/>
          <w:sz w:val="28"/>
          <w:szCs w:val="24"/>
          <w:lang w:eastAsia="ru-RU"/>
        </w:rPr>
        <w:t>голосов,</w:t>
      </w: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r w:rsidRPr="00345D02">
        <w:rPr>
          <w:rFonts w:ascii="Times New Roman" w:eastAsia="Times New Roman" w:hAnsi="Times New Roman" w:cs="Times New Roman"/>
          <w:sz w:val="28"/>
          <w:szCs w:val="24"/>
          <w:lang w:eastAsia="ru-RU"/>
        </w:rPr>
        <w:t xml:space="preserve">«ПРОТИВ» - </w:t>
      </w:r>
      <w:r w:rsidR="00F97389">
        <w:rPr>
          <w:rFonts w:ascii="Times New Roman" w:eastAsia="Times New Roman" w:hAnsi="Times New Roman" w:cs="Times New Roman"/>
          <w:sz w:val="28"/>
          <w:szCs w:val="24"/>
          <w:lang w:eastAsia="ru-RU"/>
        </w:rPr>
        <w:t>0</w:t>
      </w:r>
      <w:r w:rsidRPr="00345D02">
        <w:rPr>
          <w:rFonts w:ascii="Times New Roman" w:eastAsia="Times New Roman" w:hAnsi="Times New Roman" w:cs="Times New Roman"/>
          <w:sz w:val="28"/>
          <w:szCs w:val="24"/>
          <w:lang w:eastAsia="ru-RU"/>
        </w:rPr>
        <w:t xml:space="preserve"> голосов,</w:t>
      </w: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r w:rsidRPr="00345D02">
        <w:rPr>
          <w:rFonts w:ascii="Times New Roman" w:eastAsia="Times New Roman" w:hAnsi="Times New Roman" w:cs="Times New Roman"/>
          <w:sz w:val="28"/>
          <w:szCs w:val="24"/>
          <w:lang w:eastAsia="ru-RU"/>
        </w:rPr>
        <w:t xml:space="preserve">«ВОЗДЕРЖАЛСЯ» - </w:t>
      </w:r>
      <w:r w:rsidR="00F97389">
        <w:rPr>
          <w:rFonts w:ascii="Times New Roman" w:eastAsia="Times New Roman" w:hAnsi="Times New Roman" w:cs="Times New Roman"/>
          <w:sz w:val="28"/>
          <w:szCs w:val="24"/>
          <w:lang w:eastAsia="ru-RU"/>
        </w:rPr>
        <w:t>0</w:t>
      </w:r>
      <w:r w:rsidRPr="00345D02">
        <w:rPr>
          <w:rFonts w:ascii="Times New Roman" w:eastAsia="Times New Roman" w:hAnsi="Times New Roman" w:cs="Times New Roman"/>
          <w:sz w:val="28"/>
          <w:szCs w:val="24"/>
          <w:lang w:eastAsia="ru-RU"/>
        </w:rPr>
        <w:t xml:space="preserve"> голосов.</w:t>
      </w:r>
    </w:p>
    <w:p w:rsidR="00345D02" w:rsidRPr="00A10A35" w:rsidRDefault="00345D02" w:rsidP="00260885">
      <w:pPr>
        <w:spacing w:after="0" w:line="240" w:lineRule="auto"/>
        <w:jc w:val="both"/>
        <w:rPr>
          <w:rFonts w:ascii="Times New Roman" w:eastAsia="Times New Roman" w:hAnsi="Times New Roman" w:cs="Times New Roman"/>
          <w:sz w:val="28"/>
          <w:szCs w:val="24"/>
          <w:lang w:eastAsia="ru-RU"/>
        </w:rPr>
      </w:pPr>
    </w:p>
    <w:p w:rsidR="00345D02" w:rsidRPr="00345D02" w:rsidRDefault="00345D02" w:rsidP="00260885">
      <w:pPr>
        <w:spacing w:after="0" w:line="240" w:lineRule="auto"/>
        <w:jc w:val="both"/>
        <w:rPr>
          <w:rFonts w:ascii="Times New Roman" w:eastAsia="Times New Roman" w:hAnsi="Times New Roman" w:cs="Times New Roman"/>
          <w:sz w:val="28"/>
          <w:szCs w:val="24"/>
          <w:lang w:eastAsia="ru-RU"/>
        </w:rPr>
      </w:pPr>
      <w:r w:rsidRPr="00A10A35">
        <w:rPr>
          <w:rFonts w:ascii="Times New Roman" w:eastAsia="Times New Roman" w:hAnsi="Times New Roman" w:cs="Times New Roman"/>
          <w:sz w:val="28"/>
          <w:szCs w:val="24"/>
          <w:lang w:eastAsia="ru-RU"/>
        </w:rPr>
        <w:tab/>
      </w:r>
      <w:r w:rsidRPr="00345D02">
        <w:rPr>
          <w:rFonts w:ascii="Times New Roman" w:eastAsia="Times New Roman" w:hAnsi="Times New Roman" w:cs="Times New Roman"/>
          <w:sz w:val="28"/>
          <w:szCs w:val="24"/>
          <w:lang w:eastAsia="ru-RU"/>
        </w:rPr>
        <w:t xml:space="preserve">В соответствии с пунктом 43 Регламента Совета по аудиторской деятельности решение Совета по аудиторской деятельности принято.                     </w:t>
      </w:r>
    </w:p>
    <w:p w:rsidR="00F97389" w:rsidRDefault="00F97389" w:rsidP="00260885">
      <w:pPr>
        <w:tabs>
          <w:tab w:val="left" w:pos="0"/>
        </w:tabs>
        <w:spacing w:after="0" w:line="240" w:lineRule="auto"/>
        <w:ind w:right="-108"/>
        <w:jc w:val="both"/>
        <w:rPr>
          <w:rFonts w:ascii="Times New Roman" w:eastAsia="Times New Roman" w:hAnsi="Times New Roman" w:cs="Times New Roman"/>
          <w:sz w:val="28"/>
          <w:szCs w:val="24"/>
          <w:lang w:eastAsia="ru-RU"/>
        </w:rPr>
      </w:pPr>
    </w:p>
    <w:p w:rsidR="00F97389" w:rsidRDefault="00F97389" w:rsidP="00260885">
      <w:pPr>
        <w:tabs>
          <w:tab w:val="left" w:pos="0"/>
        </w:tabs>
        <w:spacing w:after="0" w:line="240" w:lineRule="auto"/>
        <w:ind w:right="-108"/>
        <w:jc w:val="both"/>
        <w:rPr>
          <w:rFonts w:ascii="Times New Roman" w:eastAsia="Times New Roman" w:hAnsi="Times New Roman" w:cs="Times New Roman"/>
          <w:sz w:val="28"/>
          <w:szCs w:val="24"/>
          <w:lang w:eastAsia="ru-RU"/>
        </w:rPr>
      </w:pPr>
    </w:p>
    <w:p w:rsidR="00F97389" w:rsidRDefault="00F97389" w:rsidP="00260885">
      <w:pPr>
        <w:tabs>
          <w:tab w:val="left" w:pos="0"/>
        </w:tabs>
        <w:spacing w:after="0" w:line="240" w:lineRule="auto"/>
        <w:ind w:right="-108"/>
        <w:jc w:val="both"/>
        <w:rPr>
          <w:rFonts w:ascii="Times New Roman" w:eastAsia="Times New Roman" w:hAnsi="Times New Roman" w:cs="Times New Roman"/>
          <w:sz w:val="28"/>
          <w:szCs w:val="24"/>
          <w:lang w:eastAsia="ru-RU"/>
        </w:rPr>
      </w:pPr>
    </w:p>
    <w:p w:rsidR="00260885" w:rsidRPr="00A10A35" w:rsidRDefault="00260885" w:rsidP="00260885">
      <w:pPr>
        <w:tabs>
          <w:tab w:val="left" w:pos="0"/>
        </w:tabs>
        <w:spacing w:after="0" w:line="240" w:lineRule="auto"/>
        <w:ind w:right="-108"/>
        <w:jc w:val="both"/>
        <w:rPr>
          <w:rFonts w:ascii="Times New Roman" w:eastAsia="Times New Roman" w:hAnsi="Times New Roman" w:cs="Times New Roman"/>
          <w:sz w:val="28"/>
          <w:szCs w:val="24"/>
          <w:lang w:eastAsia="ru-RU"/>
        </w:rPr>
      </w:pPr>
      <w:r w:rsidRPr="00260885">
        <w:rPr>
          <w:rFonts w:ascii="Times New Roman" w:eastAsia="Times New Roman" w:hAnsi="Times New Roman" w:cs="Times New Roman"/>
          <w:sz w:val="28"/>
          <w:szCs w:val="24"/>
          <w:lang w:eastAsia="ru-RU"/>
        </w:rPr>
        <w:t xml:space="preserve">Председатель Совета </w:t>
      </w:r>
    </w:p>
    <w:p w:rsidR="00260885" w:rsidRPr="00260885" w:rsidRDefault="00260885" w:rsidP="00260885">
      <w:pPr>
        <w:tabs>
          <w:tab w:val="left" w:pos="0"/>
        </w:tabs>
        <w:spacing w:after="0" w:line="240" w:lineRule="auto"/>
        <w:ind w:right="-108"/>
        <w:jc w:val="both"/>
        <w:rPr>
          <w:rFonts w:ascii="Times New Roman" w:eastAsia="Times New Roman" w:hAnsi="Times New Roman" w:cs="Times New Roman"/>
          <w:sz w:val="28"/>
          <w:szCs w:val="24"/>
          <w:lang w:eastAsia="ru-RU"/>
        </w:rPr>
      </w:pPr>
      <w:r w:rsidRPr="00260885">
        <w:rPr>
          <w:rFonts w:ascii="Times New Roman" w:eastAsia="Times New Roman" w:hAnsi="Times New Roman" w:cs="Times New Roman"/>
          <w:sz w:val="28"/>
          <w:szCs w:val="24"/>
          <w:lang w:eastAsia="ru-RU"/>
        </w:rPr>
        <w:t>по аудиторской деятельности                                                  И.В. Ломакин-Румянцев</w:t>
      </w:r>
    </w:p>
    <w:p w:rsidR="00260885" w:rsidRPr="00260885" w:rsidRDefault="00260885" w:rsidP="00260885">
      <w:pPr>
        <w:tabs>
          <w:tab w:val="left" w:pos="8222"/>
          <w:tab w:val="left" w:pos="9072"/>
        </w:tabs>
        <w:spacing w:after="0" w:line="240" w:lineRule="auto"/>
        <w:ind w:right="-108"/>
        <w:jc w:val="both"/>
        <w:rPr>
          <w:rFonts w:ascii="Times New Roman" w:eastAsia="Times New Roman" w:hAnsi="Times New Roman" w:cs="Times New Roman"/>
          <w:sz w:val="28"/>
          <w:szCs w:val="24"/>
          <w:lang w:eastAsia="ru-RU"/>
        </w:rPr>
      </w:pPr>
    </w:p>
    <w:p w:rsidR="00260885" w:rsidRPr="00260885" w:rsidRDefault="00260885" w:rsidP="00260885">
      <w:pPr>
        <w:tabs>
          <w:tab w:val="left" w:pos="0"/>
        </w:tabs>
        <w:spacing w:after="0" w:line="240" w:lineRule="auto"/>
        <w:ind w:right="-108"/>
        <w:jc w:val="both"/>
        <w:rPr>
          <w:rFonts w:ascii="Times New Roman" w:eastAsia="Times New Roman" w:hAnsi="Times New Roman" w:cs="Times New Roman"/>
          <w:sz w:val="28"/>
          <w:szCs w:val="24"/>
          <w:lang w:eastAsia="ru-RU"/>
        </w:rPr>
      </w:pPr>
      <w:r w:rsidRPr="00260885">
        <w:rPr>
          <w:rFonts w:ascii="Times New Roman" w:eastAsia="Times New Roman" w:hAnsi="Times New Roman" w:cs="Times New Roman"/>
          <w:sz w:val="28"/>
          <w:szCs w:val="24"/>
          <w:lang w:eastAsia="ru-RU"/>
        </w:rPr>
        <w:t xml:space="preserve">Секретарь Совета </w:t>
      </w:r>
    </w:p>
    <w:p w:rsidR="00260885" w:rsidRPr="00260885" w:rsidRDefault="00260885" w:rsidP="00260885">
      <w:pPr>
        <w:tabs>
          <w:tab w:val="left" w:pos="0"/>
        </w:tabs>
        <w:spacing w:after="0" w:line="240" w:lineRule="auto"/>
        <w:ind w:right="-2"/>
        <w:jc w:val="both"/>
        <w:rPr>
          <w:rFonts w:ascii="Times New Roman" w:eastAsia="Times New Roman" w:hAnsi="Times New Roman" w:cs="Times New Roman"/>
          <w:sz w:val="24"/>
          <w:szCs w:val="24"/>
          <w:lang w:eastAsia="ru-RU"/>
        </w:rPr>
      </w:pPr>
      <w:r w:rsidRPr="00260885">
        <w:rPr>
          <w:rFonts w:ascii="Times New Roman" w:eastAsia="Times New Roman" w:hAnsi="Times New Roman" w:cs="Times New Roman"/>
          <w:sz w:val="28"/>
          <w:szCs w:val="24"/>
          <w:lang w:eastAsia="ru-RU"/>
        </w:rPr>
        <w:t xml:space="preserve">по аудиторской деятельности                                                 </w:t>
      </w:r>
      <w:r w:rsidR="00D4593A">
        <w:rPr>
          <w:rFonts w:ascii="Times New Roman" w:eastAsia="Times New Roman" w:hAnsi="Times New Roman" w:cs="Times New Roman"/>
          <w:sz w:val="28"/>
          <w:szCs w:val="24"/>
          <w:lang w:eastAsia="ru-RU"/>
        </w:rPr>
        <w:t xml:space="preserve"> </w:t>
      </w:r>
      <w:r w:rsidRPr="00260885">
        <w:rPr>
          <w:rFonts w:ascii="Times New Roman" w:eastAsia="Times New Roman" w:hAnsi="Times New Roman" w:cs="Times New Roman"/>
          <w:sz w:val="28"/>
          <w:szCs w:val="24"/>
          <w:lang w:eastAsia="ru-RU"/>
        </w:rPr>
        <w:t>Л.З. Шнейдман</w:t>
      </w:r>
    </w:p>
    <w:p w:rsidR="00260885" w:rsidRPr="00260885" w:rsidRDefault="00260885" w:rsidP="00260885"/>
    <w:p w:rsidR="00AB07F9" w:rsidRDefault="00AB07F9"/>
    <w:p w:rsidR="00D020D5" w:rsidRDefault="00D020D5"/>
    <w:p w:rsidR="00D020D5" w:rsidRDefault="00D020D5"/>
    <w:p w:rsidR="00D020D5" w:rsidRDefault="00D020D5"/>
    <w:p w:rsidR="00D020D5" w:rsidRDefault="00D020D5"/>
    <w:p w:rsidR="00D020D5" w:rsidRDefault="00D020D5"/>
    <w:p w:rsidR="00D020D5" w:rsidRPr="00A10A35" w:rsidRDefault="00D020D5"/>
    <w:p w:rsidR="00345D02" w:rsidRPr="00A10A35" w:rsidRDefault="00345D02"/>
    <w:p w:rsidR="00345D02" w:rsidRPr="00A10A35" w:rsidRDefault="00345D02"/>
    <w:p w:rsidR="00345D02" w:rsidRPr="00A10A35" w:rsidRDefault="00345D02"/>
    <w:p w:rsidR="00345D02" w:rsidRPr="00A10A35" w:rsidRDefault="00345D02"/>
    <w:p w:rsidR="00345D02" w:rsidRPr="00A10A35" w:rsidRDefault="00345D02"/>
    <w:p w:rsidR="00345D02" w:rsidRPr="00A10A35" w:rsidRDefault="00345D02"/>
    <w:p w:rsidR="00345D02" w:rsidRPr="00A10A35" w:rsidRDefault="00345D02"/>
    <w:p w:rsidR="00345D02" w:rsidRPr="00A10A35" w:rsidRDefault="00345D02"/>
    <w:tbl>
      <w:tblPr>
        <w:tblStyle w:val="a7"/>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D020D5" w:rsidRPr="00C81ADD" w:rsidTr="00EC3B7C">
        <w:tc>
          <w:tcPr>
            <w:tcW w:w="4784" w:type="dxa"/>
          </w:tcPr>
          <w:p w:rsidR="00D020D5" w:rsidRPr="00043796" w:rsidRDefault="00D020D5" w:rsidP="00EC3B7C">
            <w:pPr>
              <w:tabs>
                <w:tab w:val="left" w:pos="0"/>
                <w:tab w:val="left" w:pos="7648"/>
              </w:tabs>
              <w:ind w:right="-2"/>
              <w:jc w:val="both"/>
              <w:rPr>
                <w:rFonts w:ascii="Times New Roman" w:eastAsia="Times New Roman" w:hAnsi="Times New Roman" w:cs="Times New Roman"/>
                <w:sz w:val="28"/>
                <w:szCs w:val="24"/>
                <w:lang w:eastAsia="ru-RU"/>
              </w:rPr>
            </w:pPr>
            <w:r w:rsidRPr="00043796">
              <w:rPr>
                <w:rFonts w:ascii="Times New Roman" w:eastAsia="Times New Roman" w:hAnsi="Times New Roman" w:cs="Times New Roman"/>
                <w:sz w:val="28"/>
                <w:szCs w:val="24"/>
                <w:lang w:eastAsia="ru-RU"/>
              </w:rPr>
              <w:lastRenderedPageBreak/>
              <w:t xml:space="preserve">Приложение </w:t>
            </w:r>
            <w:r w:rsidR="007D62A6" w:rsidRPr="00043796">
              <w:rPr>
                <w:rFonts w:ascii="Times New Roman" w:eastAsia="Times New Roman" w:hAnsi="Times New Roman" w:cs="Times New Roman"/>
                <w:sz w:val="28"/>
                <w:szCs w:val="24"/>
                <w:lang w:eastAsia="ru-RU"/>
              </w:rPr>
              <w:t>№ 1</w:t>
            </w:r>
          </w:p>
          <w:p w:rsidR="00D020D5" w:rsidRPr="00043796" w:rsidRDefault="00D020D5" w:rsidP="00EC3B7C">
            <w:pPr>
              <w:tabs>
                <w:tab w:val="left" w:pos="0"/>
                <w:tab w:val="left" w:pos="7648"/>
              </w:tabs>
              <w:ind w:right="-2"/>
              <w:jc w:val="both"/>
              <w:rPr>
                <w:rFonts w:ascii="Times New Roman" w:eastAsia="Times New Roman" w:hAnsi="Times New Roman" w:cs="Times New Roman"/>
                <w:sz w:val="28"/>
                <w:szCs w:val="24"/>
                <w:lang w:eastAsia="ru-RU"/>
              </w:rPr>
            </w:pPr>
            <w:r w:rsidRPr="00043796">
              <w:rPr>
                <w:rFonts w:ascii="Times New Roman" w:eastAsia="Times New Roman" w:hAnsi="Times New Roman" w:cs="Times New Roman"/>
                <w:sz w:val="28"/>
                <w:szCs w:val="24"/>
                <w:lang w:eastAsia="ru-RU"/>
              </w:rPr>
              <w:t>к протоколу заочного голосования</w:t>
            </w:r>
          </w:p>
          <w:p w:rsidR="00D020D5" w:rsidRPr="00043796" w:rsidRDefault="00D020D5" w:rsidP="00EC3B7C">
            <w:pPr>
              <w:tabs>
                <w:tab w:val="left" w:pos="0"/>
                <w:tab w:val="left" w:pos="7648"/>
              </w:tabs>
              <w:ind w:right="-2"/>
              <w:rPr>
                <w:rFonts w:ascii="Times New Roman" w:eastAsia="Times New Roman" w:hAnsi="Times New Roman" w:cs="Times New Roman"/>
                <w:sz w:val="28"/>
                <w:szCs w:val="24"/>
                <w:lang w:eastAsia="ru-RU"/>
              </w:rPr>
            </w:pPr>
            <w:r w:rsidRPr="00043796">
              <w:rPr>
                <w:rFonts w:ascii="Times New Roman" w:eastAsia="Times New Roman" w:hAnsi="Times New Roman" w:cs="Times New Roman"/>
                <w:sz w:val="28"/>
                <w:szCs w:val="24"/>
                <w:lang w:eastAsia="ru-RU"/>
              </w:rPr>
              <w:t xml:space="preserve">Совета по аудиторской деятельности </w:t>
            </w:r>
          </w:p>
          <w:p w:rsidR="00D020D5" w:rsidRPr="00C81ADD" w:rsidRDefault="00D020D5" w:rsidP="007D62A6">
            <w:pPr>
              <w:tabs>
                <w:tab w:val="left" w:pos="0"/>
                <w:tab w:val="left" w:pos="7648"/>
              </w:tabs>
              <w:ind w:right="-2"/>
              <w:jc w:val="both"/>
              <w:rPr>
                <w:rFonts w:ascii="Times New Roman" w:eastAsia="Times New Roman" w:hAnsi="Times New Roman" w:cs="Times New Roman"/>
                <w:sz w:val="28"/>
                <w:szCs w:val="24"/>
                <w:highlight w:val="yellow"/>
                <w:lang w:eastAsia="ru-RU"/>
              </w:rPr>
            </w:pPr>
            <w:r w:rsidRPr="00043796">
              <w:rPr>
                <w:rFonts w:ascii="Times New Roman" w:eastAsia="Times New Roman" w:hAnsi="Times New Roman" w:cs="Times New Roman"/>
                <w:sz w:val="28"/>
                <w:szCs w:val="24"/>
                <w:lang w:eastAsia="ru-RU"/>
              </w:rPr>
              <w:t>о</w:t>
            </w:r>
            <w:r w:rsidRPr="00043796">
              <w:rPr>
                <w:rFonts w:ascii="Times New Roman" w:eastAsia="Times New Roman" w:hAnsi="Times New Roman" w:cs="Times New Roman"/>
                <w:sz w:val="28"/>
                <w:szCs w:val="24"/>
                <w:lang w:val="en-US" w:eastAsia="ru-RU"/>
              </w:rPr>
              <w:t>т</w:t>
            </w:r>
            <w:r w:rsidRPr="00043796">
              <w:rPr>
                <w:rFonts w:ascii="Times New Roman" w:eastAsia="Times New Roman" w:hAnsi="Times New Roman" w:cs="Times New Roman"/>
                <w:sz w:val="28"/>
                <w:szCs w:val="24"/>
                <w:lang w:eastAsia="ru-RU"/>
              </w:rPr>
              <w:t xml:space="preserve"> </w:t>
            </w:r>
            <w:r w:rsidR="007D62A6" w:rsidRPr="00043796">
              <w:rPr>
                <w:rFonts w:ascii="Times New Roman" w:eastAsia="Times New Roman" w:hAnsi="Times New Roman" w:cs="Times New Roman"/>
                <w:sz w:val="28"/>
                <w:szCs w:val="24"/>
                <w:lang w:eastAsia="ru-RU"/>
              </w:rPr>
              <w:t>19 декабря</w:t>
            </w:r>
            <w:r w:rsidR="00882E6E" w:rsidRPr="00043796">
              <w:rPr>
                <w:rFonts w:ascii="Times New Roman" w:eastAsia="Times New Roman" w:hAnsi="Times New Roman" w:cs="Times New Roman"/>
                <w:sz w:val="28"/>
                <w:szCs w:val="24"/>
                <w:lang w:eastAsia="ru-RU"/>
              </w:rPr>
              <w:t xml:space="preserve"> </w:t>
            </w:r>
            <w:r w:rsidRPr="00043796">
              <w:rPr>
                <w:rFonts w:ascii="Times New Roman" w:eastAsia="Times New Roman" w:hAnsi="Times New Roman" w:cs="Times New Roman"/>
                <w:sz w:val="28"/>
                <w:szCs w:val="24"/>
                <w:lang w:eastAsia="ru-RU"/>
              </w:rPr>
              <w:t xml:space="preserve">2019 </w:t>
            </w:r>
            <w:r w:rsidRPr="00043796">
              <w:rPr>
                <w:rFonts w:ascii="Times New Roman" w:eastAsia="Times New Roman" w:hAnsi="Times New Roman" w:cs="Times New Roman"/>
                <w:sz w:val="28"/>
                <w:szCs w:val="24"/>
                <w:lang w:val="en-US" w:eastAsia="ru-RU"/>
              </w:rPr>
              <w:t>г. №</w:t>
            </w:r>
            <w:r w:rsidR="00882E6E" w:rsidRPr="00043796">
              <w:rPr>
                <w:rFonts w:ascii="Times New Roman" w:eastAsia="Times New Roman" w:hAnsi="Times New Roman" w:cs="Times New Roman"/>
                <w:sz w:val="28"/>
                <w:szCs w:val="24"/>
                <w:lang w:eastAsia="ru-RU"/>
              </w:rPr>
              <w:t xml:space="preserve"> 5</w:t>
            </w:r>
            <w:r w:rsidR="007D62A6" w:rsidRPr="00043796">
              <w:rPr>
                <w:rFonts w:ascii="Times New Roman" w:eastAsia="Times New Roman" w:hAnsi="Times New Roman" w:cs="Times New Roman"/>
                <w:sz w:val="28"/>
                <w:szCs w:val="24"/>
                <w:lang w:eastAsia="ru-RU"/>
              </w:rPr>
              <w:t>1</w:t>
            </w:r>
            <w:r w:rsidRPr="00043796">
              <w:rPr>
                <w:rFonts w:ascii="Times New Roman" w:eastAsia="Times New Roman" w:hAnsi="Times New Roman" w:cs="Times New Roman"/>
                <w:sz w:val="28"/>
                <w:szCs w:val="24"/>
                <w:lang w:val="en-US" w:eastAsia="ru-RU"/>
              </w:rPr>
              <w:t xml:space="preserve"> </w:t>
            </w:r>
          </w:p>
        </w:tc>
      </w:tr>
    </w:tbl>
    <w:p w:rsidR="00D020D5" w:rsidRDefault="00D020D5">
      <w:pPr>
        <w:rPr>
          <w:highlight w:val="yellow"/>
        </w:rPr>
      </w:pPr>
    </w:p>
    <w:p w:rsidR="00EC3B7C" w:rsidRPr="00EC3B7C" w:rsidRDefault="00EC3B7C" w:rsidP="00EC3B7C">
      <w:pPr>
        <w:spacing w:after="0" w:line="240" w:lineRule="auto"/>
        <w:ind w:firstLine="662"/>
        <w:jc w:val="right"/>
        <w:rPr>
          <w:rFonts w:ascii="Calibri" w:eastAsia="Calibri" w:hAnsi="Calibri" w:cs="Times New Roman"/>
        </w:rPr>
      </w:pPr>
      <w:r w:rsidRPr="00EC3B7C">
        <w:rPr>
          <w:rFonts w:ascii="Times New Roman" w:eastAsia="Times New Roman" w:hAnsi="Times New Roman" w:cs="Times New Roman"/>
          <w:bCs/>
          <w:color w:val="080000"/>
          <w:sz w:val="27"/>
          <w:szCs w:val="27"/>
          <w:lang w:eastAsia="ru-RU"/>
        </w:rPr>
        <w:tab/>
      </w:r>
      <w:r w:rsidRPr="00EC3B7C">
        <w:rPr>
          <w:rFonts w:ascii="Times New Roman" w:eastAsia="Times New Roman" w:hAnsi="Times New Roman" w:cs="Times New Roman"/>
          <w:bCs/>
          <w:color w:val="080000"/>
          <w:sz w:val="27"/>
          <w:szCs w:val="27"/>
          <w:lang w:eastAsia="ru-RU"/>
        </w:rPr>
        <w:tab/>
      </w:r>
      <w:r w:rsidRPr="00EC3B7C">
        <w:rPr>
          <w:rFonts w:ascii="Times New Roman" w:eastAsia="Times New Roman" w:hAnsi="Times New Roman" w:cs="Times New Roman"/>
          <w:bCs/>
          <w:color w:val="080000"/>
          <w:sz w:val="27"/>
          <w:szCs w:val="27"/>
          <w:lang w:eastAsia="ru-RU"/>
        </w:rPr>
        <w:tab/>
      </w:r>
      <w:r w:rsidRPr="00EC3B7C">
        <w:rPr>
          <w:rFonts w:ascii="Times New Roman" w:eastAsia="Times New Roman" w:hAnsi="Times New Roman" w:cs="Times New Roman"/>
          <w:bCs/>
          <w:color w:val="080000"/>
          <w:sz w:val="27"/>
          <w:szCs w:val="27"/>
          <w:lang w:eastAsia="ru-RU"/>
        </w:rPr>
        <w:tab/>
      </w:r>
      <w:r w:rsidRPr="00EC3B7C">
        <w:rPr>
          <w:rFonts w:ascii="Times New Roman" w:eastAsia="Times New Roman" w:hAnsi="Times New Roman" w:cs="Times New Roman"/>
          <w:bCs/>
          <w:color w:val="080000"/>
          <w:sz w:val="27"/>
          <w:szCs w:val="27"/>
          <w:lang w:eastAsia="ru-RU"/>
        </w:rPr>
        <w:tab/>
      </w:r>
      <w:r w:rsidRPr="00EC3B7C">
        <w:rPr>
          <w:rFonts w:ascii="Times New Roman" w:eastAsia="Times New Roman" w:hAnsi="Times New Roman" w:cs="Times New Roman"/>
          <w:bCs/>
          <w:color w:val="080000"/>
          <w:sz w:val="27"/>
          <w:szCs w:val="27"/>
          <w:lang w:eastAsia="ru-RU"/>
        </w:rPr>
        <w:tab/>
      </w:r>
      <w:r w:rsidRPr="00EC3B7C">
        <w:rPr>
          <w:rFonts w:ascii="Times New Roman" w:eastAsia="Times New Roman" w:hAnsi="Times New Roman" w:cs="Times New Roman"/>
          <w:bCs/>
          <w:color w:val="080000"/>
          <w:sz w:val="27"/>
          <w:szCs w:val="27"/>
          <w:lang w:eastAsia="ru-RU"/>
        </w:rPr>
        <w:tab/>
      </w:r>
      <w:r w:rsidRPr="00EC3B7C">
        <w:rPr>
          <w:rFonts w:ascii="Times New Roman" w:eastAsia="Times New Roman" w:hAnsi="Times New Roman" w:cs="Times New Roman"/>
          <w:bCs/>
          <w:color w:val="080000"/>
          <w:sz w:val="27"/>
          <w:szCs w:val="27"/>
          <w:lang w:eastAsia="ru-RU"/>
        </w:rPr>
        <w:tab/>
      </w:r>
      <w:r w:rsidRPr="00EC3B7C">
        <w:rPr>
          <w:rFonts w:ascii="Times New Roman" w:eastAsia="Times New Roman" w:hAnsi="Times New Roman" w:cs="Times New Roman"/>
          <w:bCs/>
          <w:color w:val="080000"/>
          <w:sz w:val="27"/>
          <w:szCs w:val="27"/>
          <w:lang w:eastAsia="ru-RU"/>
        </w:rPr>
        <w:tab/>
      </w:r>
      <w:r w:rsidRPr="00EC3B7C">
        <w:rPr>
          <w:rFonts w:ascii="Times New Roman" w:eastAsia="Times New Roman" w:hAnsi="Times New Roman" w:cs="Times New Roman"/>
          <w:bCs/>
          <w:color w:val="080000"/>
          <w:sz w:val="27"/>
          <w:szCs w:val="27"/>
          <w:lang w:eastAsia="ru-RU"/>
        </w:rPr>
        <w:tab/>
        <w:t xml:space="preserve">  </w:t>
      </w:r>
      <w:r w:rsidRPr="00EC3B7C">
        <w:rPr>
          <w:rFonts w:ascii="Times New Roman" w:eastAsia="Times New Roman" w:hAnsi="Times New Roman" w:cs="Times New Roman"/>
          <w:bCs/>
          <w:color w:val="080000"/>
          <w:sz w:val="27"/>
          <w:szCs w:val="27"/>
          <w:lang w:eastAsia="ru-RU"/>
        </w:rPr>
        <w:tab/>
      </w:r>
      <w:r w:rsidRPr="00EC3B7C">
        <w:rPr>
          <w:rFonts w:ascii="Times New Roman" w:eastAsia="Times New Roman" w:hAnsi="Times New Roman" w:cs="Times New Roman"/>
          <w:bCs/>
          <w:color w:val="080000"/>
          <w:sz w:val="27"/>
          <w:szCs w:val="27"/>
          <w:lang w:eastAsia="ru-RU"/>
        </w:rPr>
        <w:tab/>
      </w:r>
      <w:r w:rsidRPr="00EC3B7C">
        <w:rPr>
          <w:rFonts w:ascii="Times New Roman" w:eastAsia="Times New Roman" w:hAnsi="Times New Roman" w:cs="Times New Roman"/>
          <w:bCs/>
          <w:color w:val="080000"/>
          <w:sz w:val="27"/>
          <w:szCs w:val="27"/>
          <w:lang w:eastAsia="ru-RU"/>
        </w:rPr>
        <w:tab/>
      </w:r>
      <w:r w:rsidRPr="00EC3B7C">
        <w:rPr>
          <w:rFonts w:ascii="Times New Roman" w:eastAsia="Times New Roman" w:hAnsi="Times New Roman" w:cs="Times New Roman"/>
          <w:bCs/>
          <w:color w:val="080000"/>
          <w:sz w:val="27"/>
          <w:szCs w:val="27"/>
          <w:lang w:eastAsia="ru-RU"/>
        </w:rPr>
        <w:tab/>
      </w:r>
      <w:r w:rsidRPr="00EC3B7C">
        <w:rPr>
          <w:rFonts w:ascii="Times New Roman" w:eastAsia="Times New Roman" w:hAnsi="Times New Roman" w:cs="Times New Roman"/>
          <w:bCs/>
          <w:color w:val="080000"/>
          <w:sz w:val="27"/>
          <w:szCs w:val="27"/>
          <w:lang w:eastAsia="ru-RU"/>
        </w:rPr>
        <w:tab/>
      </w:r>
      <w:r w:rsidRPr="00EC3B7C">
        <w:rPr>
          <w:rFonts w:ascii="Times New Roman" w:eastAsia="Times New Roman" w:hAnsi="Times New Roman" w:cs="Times New Roman"/>
          <w:bCs/>
          <w:color w:val="080000"/>
          <w:sz w:val="27"/>
          <w:szCs w:val="27"/>
          <w:lang w:eastAsia="ru-RU"/>
        </w:rPr>
        <w:tab/>
      </w:r>
      <w:r w:rsidRPr="00EC3B7C">
        <w:rPr>
          <w:rFonts w:ascii="Times New Roman" w:eastAsia="Times New Roman" w:hAnsi="Times New Roman" w:cs="Times New Roman"/>
          <w:bCs/>
          <w:color w:val="080000"/>
          <w:sz w:val="27"/>
          <w:szCs w:val="27"/>
          <w:lang w:eastAsia="ru-RU"/>
        </w:rPr>
        <w:tab/>
        <w:t xml:space="preserve">       </w:t>
      </w:r>
      <w:r w:rsidRPr="00EC3B7C">
        <w:rPr>
          <w:rFonts w:ascii="Calibri" w:eastAsia="Calibri" w:hAnsi="Calibri" w:cs="Times New Roman"/>
        </w:rPr>
        <w:tab/>
      </w:r>
      <w:r w:rsidRPr="00EC3B7C">
        <w:rPr>
          <w:rFonts w:ascii="Calibri" w:eastAsia="Calibri" w:hAnsi="Calibri" w:cs="Times New Roman"/>
        </w:rPr>
        <w:tab/>
      </w:r>
      <w:r w:rsidRPr="00EC3B7C">
        <w:rPr>
          <w:rFonts w:ascii="Calibri" w:eastAsia="Calibri" w:hAnsi="Calibri" w:cs="Times New Roman"/>
        </w:rPr>
        <w:tab/>
      </w:r>
      <w:r w:rsidRPr="00EC3B7C">
        <w:rPr>
          <w:rFonts w:ascii="Calibri" w:eastAsia="Calibri" w:hAnsi="Calibri" w:cs="Times New Roman"/>
        </w:rPr>
        <w:tab/>
      </w:r>
      <w:r w:rsidRPr="00EC3B7C">
        <w:rPr>
          <w:rFonts w:ascii="Calibri" w:eastAsia="Calibri" w:hAnsi="Calibri" w:cs="Times New Roman"/>
        </w:rPr>
        <w:tab/>
      </w:r>
      <w:r w:rsidRPr="00EC3B7C">
        <w:rPr>
          <w:rFonts w:ascii="Calibri" w:eastAsia="Calibri" w:hAnsi="Calibri" w:cs="Times New Roman"/>
        </w:rPr>
        <w:tab/>
      </w:r>
    </w:p>
    <w:p w:rsidR="00EC3B7C" w:rsidRPr="00EC3B7C" w:rsidRDefault="00EC3B7C" w:rsidP="00EC3B7C">
      <w:pPr>
        <w:spacing w:after="100"/>
        <w:jc w:val="center"/>
        <w:rPr>
          <w:rFonts w:ascii="Times New Roman" w:eastAsia="Times New Roman" w:hAnsi="Times New Roman" w:cs="Times New Roman"/>
          <w:b/>
          <w:sz w:val="32"/>
          <w:szCs w:val="32"/>
        </w:rPr>
      </w:pPr>
      <w:r w:rsidRPr="00EC3B7C">
        <w:rPr>
          <w:rFonts w:ascii="Times New Roman" w:eastAsia="Times New Roman" w:hAnsi="Times New Roman" w:cs="Times New Roman"/>
          <w:b/>
          <w:sz w:val="32"/>
          <w:szCs w:val="32"/>
        </w:rPr>
        <w:t>ПРАВИЛА НЕЗАВИСИМОСТИ АУДИТОРОВ И АУДИТОРСКИХ ОРГАНИЗАЦИЙ</w:t>
      </w:r>
    </w:p>
    <w:sdt>
      <w:sdtPr>
        <w:id w:val="-1119142508"/>
        <w:docPartObj>
          <w:docPartGallery w:val="Table of Contents"/>
          <w:docPartUnique/>
        </w:docPartObj>
      </w:sdtPr>
      <w:sdtEndPr>
        <w:rPr>
          <w:b/>
          <w:bCs/>
          <w:noProof/>
        </w:rPr>
      </w:sdtEndPr>
      <w:sdtContent>
        <w:p w:rsidR="00EC3B7C" w:rsidRPr="00EC3B7C" w:rsidRDefault="00EC3B7C" w:rsidP="00EC3B7C">
          <w:pPr>
            <w:keepNext/>
            <w:keepLines/>
            <w:spacing w:after="0" w:line="259" w:lineRule="auto"/>
            <w:rPr>
              <w:rFonts w:ascii="Times New Roman" w:eastAsiaTheme="majorEastAsia" w:hAnsi="Times New Roman" w:cs="Times New Roman"/>
              <w:sz w:val="28"/>
              <w:szCs w:val="28"/>
            </w:rPr>
          </w:pPr>
          <w:r w:rsidRPr="00EC3B7C">
            <w:rPr>
              <w:rFonts w:ascii="Times New Roman" w:eastAsiaTheme="majorEastAsia" w:hAnsi="Times New Roman" w:cs="Times New Roman"/>
              <w:sz w:val="28"/>
              <w:szCs w:val="28"/>
            </w:rPr>
            <w:t>СОДЕРЖАНИЕ</w:t>
          </w:r>
        </w:p>
        <w:p w:rsidR="00EC3B7C" w:rsidRPr="00EC3B7C" w:rsidRDefault="00EC3B7C" w:rsidP="00EC3B7C">
          <w:pPr>
            <w:tabs>
              <w:tab w:val="right" w:leader="dot" w:pos="10245"/>
            </w:tabs>
            <w:spacing w:after="0"/>
            <w:ind w:left="360" w:hanging="270"/>
            <w:rPr>
              <w:rFonts w:ascii="Times New Roman" w:eastAsiaTheme="minorEastAsia" w:hAnsi="Times New Roman" w:cs="Times New Roman"/>
              <w:noProof/>
              <w:sz w:val="28"/>
              <w:szCs w:val="28"/>
            </w:rPr>
          </w:pPr>
          <w:r w:rsidRPr="00EC3B7C">
            <w:rPr>
              <w:rFonts w:ascii="Times New Roman" w:eastAsia="Times New Roman" w:hAnsi="Times New Roman" w:cs="Times New Roman"/>
              <w:bCs/>
              <w:noProof/>
              <w:sz w:val="28"/>
              <w:szCs w:val="28"/>
            </w:rPr>
            <w:fldChar w:fldCharType="begin"/>
          </w:r>
          <w:r w:rsidRPr="00EC3B7C">
            <w:rPr>
              <w:rFonts w:ascii="Times New Roman" w:eastAsia="Times New Roman" w:hAnsi="Times New Roman" w:cs="Times New Roman"/>
              <w:bCs/>
              <w:noProof/>
              <w:sz w:val="28"/>
              <w:szCs w:val="28"/>
            </w:rPr>
            <w:instrText xml:space="preserve"> TOC \o "1-3" \h \z \u </w:instrText>
          </w:r>
          <w:r w:rsidRPr="00EC3B7C">
            <w:rPr>
              <w:rFonts w:ascii="Times New Roman" w:eastAsia="Times New Roman" w:hAnsi="Times New Roman" w:cs="Times New Roman"/>
              <w:bCs/>
              <w:noProof/>
              <w:sz w:val="28"/>
              <w:szCs w:val="28"/>
            </w:rPr>
            <w:fldChar w:fldCharType="separate"/>
          </w:r>
          <w:r w:rsidRPr="00EC3B7C">
            <w:rPr>
              <w:rFonts w:ascii="Times New Roman" w:eastAsia="Times New Roman" w:hAnsi="Times New Roman" w:cs="Times New Roman"/>
              <w:noProof/>
              <w:sz w:val="28"/>
              <w:szCs w:val="28"/>
            </w:rPr>
            <w:t xml:space="preserve">Часть </w:t>
          </w:r>
          <w:r w:rsidRPr="00EC3B7C">
            <w:rPr>
              <w:rFonts w:ascii="Times New Roman" w:eastAsia="Times New Roman" w:hAnsi="Times New Roman" w:cs="Times New Roman"/>
              <w:noProof/>
              <w:sz w:val="28"/>
              <w:szCs w:val="28"/>
              <w:lang w:val="en-US"/>
            </w:rPr>
            <w:t>I</w:t>
          </w:r>
          <w:r w:rsidRPr="00EC3B7C">
            <w:rPr>
              <w:rFonts w:ascii="Times New Roman" w:eastAsia="Times New Roman" w:hAnsi="Times New Roman" w:cs="Times New Roman"/>
              <w:noProof/>
              <w:sz w:val="28"/>
              <w:szCs w:val="28"/>
            </w:rPr>
            <w:t xml:space="preserve"> </w:t>
          </w:r>
          <w:hyperlink w:anchor="_Toc24918209" w:history="1">
            <w:r w:rsidRPr="00EC3B7C">
              <w:rPr>
                <w:rFonts w:ascii="Times New Roman" w:eastAsia="Times New Roman" w:hAnsi="Times New Roman" w:cs="Times New Roman"/>
                <w:noProof/>
                <w:sz w:val="28"/>
                <w:szCs w:val="28"/>
              </w:rPr>
              <w:t>Аудит или обзорные проверки финансовой информации прошедших периодов</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_Toc24918209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10</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360" w:hanging="27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tab/>
          </w:r>
          <w:hyperlink w:anchor="_Toc24918210" w:history="1">
            <w:r w:rsidRPr="00EC3B7C">
              <w:rPr>
                <w:rFonts w:ascii="Times New Roman" w:eastAsia="Times New Roman" w:hAnsi="Times New Roman" w:cs="Times New Roman"/>
                <w:noProof/>
                <w:sz w:val="28"/>
                <w:szCs w:val="28"/>
              </w:rPr>
              <w:t>Раздел 1. Концептуальный подход к соблюдению независимости при выполнении заданий по аудиту или обзорным проверкам</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_Toc24918210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10</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360" w:hanging="27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tab/>
          </w:r>
          <w:hyperlink w:anchor="_Toc24918230" w:history="1">
            <w:r w:rsidRPr="00EC3B7C">
              <w:rPr>
                <w:rFonts w:ascii="Times New Roman" w:eastAsia="Times New Roman" w:hAnsi="Times New Roman" w:cs="Times New Roman"/>
                <w:noProof/>
                <w:sz w:val="28"/>
                <w:szCs w:val="28"/>
              </w:rPr>
              <w:t>Раздел 2. Вознаграждения</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_Toc24918230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23</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360" w:hanging="27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tab/>
          </w:r>
          <w:hyperlink w:anchor="_Toc24918237" w:history="1">
            <w:r w:rsidRPr="00EC3B7C">
              <w:rPr>
                <w:rFonts w:ascii="Times New Roman" w:eastAsia="Times New Roman" w:hAnsi="Times New Roman" w:cs="Times New Roman"/>
                <w:noProof/>
                <w:sz w:val="28"/>
                <w:szCs w:val="28"/>
              </w:rPr>
              <w:t>Раздел 3. Компенсационные выплаты и оценка результатов работы персонала</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_Toc24918237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27</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360" w:hanging="27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tab/>
          </w:r>
          <w:hyperlink w:anchor="_Toc24918240" w:history="1">
            <w:r w:rsidRPr="00EC3B7C">
              <w:rPr>
                <w:rFonts w:ascii="Times New Roman" w:eastAsia="Times New Roman" w:hAnsi="Times New Roman" w:cs="Times New Roman"/>
                <w:noProof/>
                <w:sz w:val="28"/>
                <w:szCs w:val="28"/>
              </w:rPr>
              <w:t>Раздел 4. Подарки и знаки внимания</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_Toc24918240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28</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360" w:hanging="27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tab/>
          </w:r>
          <w:hyperlink w:anchor="_Toc24918243" w:history="1">
            <w:r w:rsidRPr="00EC3B7C">
              <w:rPr>
                <w:rFonts w:ascii="Times New Roman" w:eastAsia="Times New Roman" w:hAnsi="Times New Roman" w:cs="Times New Roman"/>
                <w:noProof/>
                <w:sz w:val="28"/>
                <w:szCs w:val="28"/>
              </w:rPr>
              <w:t>Раздел 5. Судебное разбирательство, текущее или возможное</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_Toc24918243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28</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360" w:hanging="27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tab/>
          </w:r>
          <w:hyperlink w:anchor="_Toc24918246" w:history="1">
            <w:r w:rsidRPr="00EC3B7C">
              <w:rPr>
                <w:rFonts w:ascii="Times New Roman" w:eastAsia="Times New Roman" w:hAnsi="Times New Roman" w:cs="Times New Roman"/>
                <w:noProof/>
                <w:sz w:val="28"/>
                <w:szCs w:val="28"/>
              </w:rPr>
              <w:t>Раздел 6. Финансовая заинтересованность</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_Toc24918246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29</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360" w:hanging="27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tab/>
          </w:r>
          <w:hyperlink w:anchor="_Toc24918258" w:history="1">
            <w:r w:rsidRPr="00EC3B7C">
              <w:rPr>
                <w:rFonts w:ascii="Times New Roman" w:eastAsia="Times New Roman" w:hAnsi="Times New Roman" w:cs="Times New Roman"/>
                <w:noProof/>
                <w:sz w:val="28"/>
                <w:szCs w:val="28"/>
              </w:rPr>
              <w:t>Раздел 7. Займы и поручительства</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_Toc24918258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34</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360" w:hanging="27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tab/>
          </w:r>
          <w:hyperlink w:anchor="_Toc24918265" w:history="1">
            <w:r w:rsidRPr="00EC3B7C">
              <w:rPr>
                <w:rFonts w:ascii="Times New Roman" w:eastAsia="Times New Roman" w:hAnsi="Times New Roman" w:cs="Times New Roman"/>
                <w:noProof/>
                <w:sz w:val="28"/>
                <w:szCs w:val="28"/>
              </w:rPr>
              <w:t>Раздел 8. Деловые взаимоотношения</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_Toc24918265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35</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360" w:hanging="27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tab/>
          </w:r>
          <w:hyperlink w:anchor="_Toc24918270" w:history="1">
            <w:r w:rsidRPr="00EC3B7C">
              <w:rPr>
                <w:rFonts w:ascii="Times New Roman" w:eastAsia="Times New Roman" w:hAnsi="Times New Roman" w:cs="Times New Roman"/>
                <w:noProof/>
                <w:sz w:val="28"/>
                <w:szCs w:val="28"/>
              </w:rPr>
              <w:t>Раздел 9. Родство и личные взаимоотношения</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_Toc24918270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37</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360" w:hanging="27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tab/>
          </w:r>
          <w:hyperlink w:anchor="_Toc24918277" w:history="1">
            <w:r w:rsidRPr="00EC3B7C">
              <w:rPr>
                <w:rFonts w:ascii="Times New Roman" w:eastAsia="Times New Roman" w:hAnsi="Times New Roman" w:cs="Times New Roman"/>
                <w:noProof/>
                <w:sz w:val="28"/>
                <w:szCs w:val="28"/>
              </w:rPr>
              <w:t>Раздел 10. Трудовые отношения с аудируемым лицом</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_Toc24918277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40</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360" w:hanging="27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tab/>
          </w:r>
          <w:hyperlink w:anchor="_Toc24918289" w:history="1">
            <w:r w:rsidRPr="00EC3B7C">
              <w:rPr>
                <w:rFonts w:ascii="Times New Roman" w:eastAsia="Times New Roman" w:hAnsi="Times New Roman" w:cs="Times New Roman"/>
                <w:noProof/>
                <w:sz w:val="28"/>
                <w:szCs w:val="28"/>
              </w:rPr>
              <w:t>Раздел 11. Длительное взаимодействие с аудируемым лицом</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_Toc24918289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44</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360" w:hanging="27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tab/>
          </w:r>
          <w:hyperlink w:anchor="_Toc24918298" w:history="1">
            <w:r w:rsidRPr="00EC3B7C">
              <w:rPr>
                <w:rFonts w:ascii="Times New Roman" w:eastAsia="Times New Roman" w:hAnsi="Times New Roman" w:cs="Times New Roman"/>
                <w:noProof/>
                <w:sz w:val="28"/>
                <w:szCs w:val="28"/>
              </w:rPr>
              <w:t>Раздел 12. Оказание услуг, не обеспечивающих уверенность</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_Toc24918298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50</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810" w:hanging="72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tab/>
          </w:r>
          <w:hyperlink w:anchor="_Toc24918308" w:history="1">
            <w:r w:rsidRPr="00EC3B7C">
              <w:rPr>
                <w:rFonts w:ascii="Times New Roman" w:eastAsia="Times New Roman" w:hAnsi="Times New Roman" w:cs="Times New Roman"/>
                <w:noProof/>
                <w:sz w:val="28"/>
                <w:szCs w:val="28"/>
              </w:rPr>
              <w:t>Услуги, связанные с бухгалтерским учетом</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_Toc24918308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54</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810" w:hanging="72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tab/>
          </w:r>
          <w:hyperlink w:anchor="_Toc24918313" w:history="1">
            <w:r w:rsidRPr="00EC3B7C">
              <w:rPr>
                <w:rFonts w:ascii="Times New Roman" w:eastAsia="Times New Roman" w:hAnsi="Times New Roman" w:cs="Times New Roman"/>
                <w:noProof/>
                <w:sz w:val="28"/>
                <w:szCs w:val="28"/>
              </w:rPr>
              <w:t>Административные услуги</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_Toc24918313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57</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810" w:hanging="27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tab/>
          </w:r>
          <w:hyperlink w:anchor="_Toc24918314" w:history="1">
            <w:r w:rsidRPr="00EC3B7C">
              <w:rPr>
                <w:rFonts w:ascii="Times New Roman" w:eastAsia="Times New Roman" w:hAnsi="Times New Roman" w:cs="Times New Roman"/>
                <w:noProof/>
                <w:sz w:val="28"/>
                <w:szCs w:val="28"/>
              </w:rPr>
              <w:t>Услуги по оценке</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_Toc24918314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57</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810" w:hanging="72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tab/>
          </w:r>
          <w:hyperlink w:anchor="_Toc24918318" w:history="1">
            <w:r w:rsidRPr="00EC3B7C">
              <w:rPr>
                <w:rFonts w:ascii="Times New Roman" w:eastAsia="Times New Roman" w:hAnsi="Times New Roman" w:cs="Times New Roman"/>
                <w:noProof/>
                <w:sz w:val="28"/>
                <w:szCs w:val="28"/>
              </w:rPr>
              <w:t>Услуги по налоговому консультированию</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_Toc24918318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59</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810" w:hanging="72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tab/>
          </w:r>
          <w:hyperlink w:anchor="_Toc24918329" w:history="1">
            <w:r w:rsidRPr="00EC3B7C">
              <w:rPr>
                <w:rFonts w:ascii="Times New Roman" w:eastAsia="Times New Roman" w:hAnsi="Times New Roman" w:cs="Times New Roman"/>
                <w:noProof/>
                <w:sz w:val="28"/>
                <w:szCs w:val="28"/>
              </w:rPr>
              <w:t>Услуги, связанные с внутренним аудитом</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_Toc24918329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64</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810" w:hanging="27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tab/>
          </w:r>
          <w:hyperlink w:anchor="_Toc24918332" w:history="1">
            <w:r w:rsidRPr="00EC3B7C">
              <w:rPr>
                <w:rFonts w:ascii="Times New Roman" w:eastAsia="Times New Roman" w:hAnsi="Times New Roman" w:cs="Times New Roman"/>
                <w:noProof/>
                <w:sz w:val="28"/>
                <w:szCs w:val="28"/>
              </w:rPr>
              <w:t>Услуги, связанные с информационными системами</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_Toc24918332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67</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810" w:hanging="27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tab/>
          </w:r>
          <w:hyperlink w:anchor="_Toc24918335" w:history="1">
            <w:r w:rsidRPr="00EC3B7C">
              <w:rPr>
                <w:rFonts w:ascii="Times New Roman" w:eastAsia="Times New Roman" w:hAnsi="Times New Roman" w:cs="Times New Roman"/>
                <w:noProof/>
                <w:sz w:val="28"/>
                <w:szCs w:val="28"/>
              </w:rPr>
              <w:t>Услуги, связанные с судебными разбирательствами</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_Toc24918335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69</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810" w:hanging="27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tab/>
          </w:r>
          <w:hyperlink w:anchor="_Toc24918336" w:history="1">
            <w:r w:rsidRPr="00EC3B7C">
              <w:rPr>
                <w:rFonts w:ascii="Times New Roman" w:eastAsia="Times New Roman" w:hAnsi="Times New Roman" w:cs="Times New Roman"/>
                <w:noProof/>
                <w:sz w:val="28"/>
                <w:szCs w:val="28"/>
              </w:rPr>
              <w:t>Юридические услуги</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_Toc24918336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69</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810" w:hanging="27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tab/>
          </w:r>
          <w:hyperlink w:anchor="_Toc24918340" w:history="1">
            <w:r w:rsidRPr="00EC3B7C">
              <w:rPr>
                <w:rFonts w:ascii="Times New Roman" w:eastAsia="Times New Roman" w:hAnsi="Times New Roman" w:cs="Times New Roman"/>
                <w:noProof/>
                <w:sz w:val="28"/>
                <w:szCs w:val="28"/>
              </w:rPr>
              <w:t>Услуги по найму персонала</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_Toc24918340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70</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810" w:hanging="27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tab/>
          </w:r>
          <w:hyperlink w:anchor="_Toc24918342" w:history="1">
            <w:r w:rsidRPr="00EC3B7C">
              <w:rPr>
                <w:rFonts w:ascii="Times New Roman" w:eastAsia="Times New Roman" w:hAnsi="Times New Roman" w:cs="Times New Roman"/>
                <w:noProof/>
                <w:sz w:val="28"/>
                <w:szCs w:val="28"/>
              </w:rPr>
              <w:t>Услуги, связанные с корпоративными финансами</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_Toc24918342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72</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360" w:hanging="27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tab/>
          </w:r>
          <w:hyperlink w:anchor="_Toc24918344" w:history="1">
            <w:r w:rsidRPr="00EC3B7C">
              <w:rPr>
                <w:rFonts w:ascii="Times New Roman" w:eastAsia="Times New Roman" w:hAnsi="Times New Roman" w:cs="Times New Roman"/>
                <w:noProof/>
                <w:sz w:val="28"/>
                <w:szCs w:val="28"/>
              </w:rPr>
              <w:t>Раздел 13. Аудиторское заключение по финансовой отчетности, подготовленной в соответствии с концепцией специального назначения, включающее указание на ограничение его использования и распространения</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_Toc24918344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73</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360" w:hanging="27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lastRenderedPageBreak/>
            <w:fldChar w:fldCharType="begin"/>
          </w:r>
          <w:r w:rsidRPr="00EC3B7C">
            <w:rPr>
              <w:rFonts w:ascii="Times New Roman" w:eastAsia="Times New Roman" w:hAnsi="Times New Roman" w:cs="Times New Roman"/>
              <w:noProof/>
              <w:sz w:val="28"/>
              <w:szCs w:val="28"/>
            </w:rPr>
            <w:instrText xml:space="preserve"> HYPERLINK \l "_Toc24918353" </w:instrText>
          </w:r>
          <w:r w:rsidRPr="00EC3B7C">
            <w:rPr>
              <w:rFonts w:ascii="Times New Roman" w:eastAsia="Times New Roman" w:hAnsi="Times New Roman" w:cs="Times New Roman"/>
              <w:noProof/>
              <w:sz w:val="28"/>
              <w:szCs w:val="28"/>
            </w:rPr>
            <w:fldChar w:fldCharType="separate"/>
          </w:r>
          <w:r w:rsidRPr="00EC3B7C">
            <w:rPr>
              <w:rFonts w:ascii="Times New Roman" w:eastAsia="Times New Roman" w:hAnsi="Times New Roman" w:cs="Times New Roman"/>
              <w:noProof/>
              <w:sz w:val="28"/>
              <w:szCs w:val="28"/>
            </w:rPr>
            <w:t xml:space="preserve">Часть </w:t>
          </w:r>
          <w:r w:rsidRPr="00EC3B7C">
            <w:rPr>
              <w:rFonts w:ascii="Times New Roman" w:eastAsia="Times New Roman" w:hAnsi="Times New Roman" w:cs="Times New Roman"/>
              <w:noProof/>
              <w:sz w:val="28"/>
              <w:szCs w:val="28"/>
              <w:lang w:val="en-US"/>
            </w:rPr>
            <w:t>II</w:t>
          </w:r>
          <w:r w:rsidRPr="00EC3B7C">
            <w:rPr>
              <w:rFonts w:ascii="Times New Roman" w:eastAsia="Times New Roman" w:hAnsi="Times New Roman" w:cs="Times New Roman"/>
              <w:noProof/>
              <w:sz w:val="28"/>
              <w:szCs w:val="28"/>
            </w:rPr>
            <w:t xml:space="preserve"> </w:t>
          </w:r>
          <w:hyperlink w:anchor="_Toc24918354" w:history="1">
            <w:r w:rsidRPr="00EC3B7C">
              <w:rPr>
                <w:rFonts w:ascii="Times New Roman" w:eastAsia="Times New Roman" w:hAnsi="Times New Roman" w:cs="Times New Roman"/>
                <w:noProof/>
                <w:sz w:val="28"/>
                <w:szCs w:val="28"/>
              </w:rPr>
              <w:t>Задания, обеспечивающие уверенность, отличные от аудита и обзорной проверки финансовой информации прошедших периодов</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_Toc24918354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77</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36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fldChar w:fldCharType="end"/>
          </w:r>
          <w:hyperlink w:anchor="_Toc24918355" w:history="1">
            <w:r w:rsidRPr="00EC3B7C">
              <w:rPr>
                <w:rFonts w:ascii="Times New Roman" w:eastAsia="Times New Roman" w:hAnsi="Times New Roman" w:cs="Times New Roman"/>
                <w:noProof/>
                <w:sz w:val="28"/>
                <w:szCs w:val="28"/>
              </w:rPr>
              <w:t>Раздел 14. Концептуальный подход к соблюдению независимости при выполнении заданий, обеспечивающих уверенность, иных, чем аудит или обзорные проверки финансовой информации прошедших периодов</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_Toc24918355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77</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360" w:hanging="27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tab/>
          </w:r>
          <w:hyperlink w:anchor="_Toc24918372" w:history="1">
            <w:r w:rsidRPr="00EC3B7C">
              <w:rPr>
                <w:rFonts w:ascii="Times New Roman" w:eastAsia="Times New Roman" w:hAnsi="Times New Roman" w:cs="Times New Roman"/>
                <w:noProof/>
                <w:sz w:val="28"/>
                <w:szCs w:val="28"/>
              </w:rPr>
              <w:t>Раздел 15. Вознаграждения</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_Toc24918372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84</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360" w:hanging="27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tab/>
          </w:r>
          <w:hyperlink w:anchor="_Toc24918377" w:history="1">
            <w:r w:rsidRPr="00EC3B7C">
              <w:rPr>
                <w:rFonts w:ascii="Times New Roman" w:eastAsia="Times New Roman" w:hAnsi="Times New Roman" w:cs="Times New Roman"/>
                <w:noProof/>
                <w:sz w:val="28"/>
                <w:szCs w:val="28"/>
              </w:rPr>
              <w:t>Раздел 16. Подарки и знаки внимания</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_Toc24918377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86</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360" w:hanging="27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tab/>
          </w:r>
          <w:hyperlink w:anchor="_Toc24918379" w:history="1">
            <w:r w:rsidRPr="00EC3B7C">
              <w:rPr>
                <w:rFonts w:ascii="Times New Roman" w:eastAsia="Times New Roman" w:hAnsi="Times New Roman" w:cs="Times New Roman"/>
                <w:noProof/>
                <w:sz w:val="28"/>
                <w:szCs w:val="28"/>
              </w:rPr>
              <w:t>Раздел 17. Судебное разбирательство, текущее или возможное</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_Toc24918379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87</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360" w:hanging="27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tab/>
          </w:r>
          <w:hyperlink w:anchor="_Toc24918382" w:history="1">
            <w:r w:rsidRPr="00EC3B7C">
              <w:rPr>
                <w:rFonts w:ascii="Times New Roman" w:eastAsia="Times New Roman" w:hAnsi="Times New Roman" w:cs="Times New Roman"/>
                <w:noProof/>
                <w:sz w:val="28"/>
                <w:szCs w:val="28"/>
              </w:rPr>
              <w:t>Раздел 18. Финансовая заинтересованность</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_Toc24918382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87</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360" w:hanging="27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tab/>
          </w:r>
          <w:hyperlink w:anchor="_Toc24918391" w:history="1">
            <w:r w:rsidRPr="00EC3B7C">
              <w:rPr>
                <w:rFonts w:ascii="Times New Roman" w:eastAsia="Times New Roman" w:hAnsi="Times New Roman" w:cs="Times New Roman"/>
                <w:noProof/>
                <w:sz w:val="28"/>
                <w:szCs w:val="28"/>
              </w:rPr>
              <w:t>Раздел 19. Займы и поручительства</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_Toc24918391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90</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360" w:hanging="27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tab/>
          </w:r>
          <w:hyperlink w:anchor="_Toc24918398" w:history="1">
            <w:r w:rsidRPr="00EC3B7C">
              <w:rPr>
                <w:rFonts w:ascii="Times New Roman" w:eastAsia="Times New Roman" w:hAnsi="Times New Roman" w:cs="Times New Roman"/>
                <w:noProof/>
                <w:sz w:val="28"/>
                <w:szCs w:val="28"/>
              </w:rPr>
              <w:t>Раздел 20. Деловые взаимоотношения</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_Toc24918398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91</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360" w:hanging="27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tab/>
          </w:r>
          <w:hyperlink w:anchor="_Toc24918402" w:history="1">
            <w:r w:rsidRPr="00EC3B7C">
              <w:rPr>
                <w:rFonts w:ascii="Times New Roman" w:eastAsia="Times New Roman" w:hAnsi="Times New Roman" w:cs="Times New Roman"/>
                <w:noProof/>
                <w:sz w:val="28"/>
                <w:szCs w:val="28"/>
              </w:rPr>
              <w:t>Раздел 21. Родство и личные взаимоотношения</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_Toc24918402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93</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360" w:hanging="27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tab/>
          </w:r>
          <w:hyperlink w:anchor="_Toc24918409" w:history="1">
            <w:r w:rsidRPr="00EC3B7C">
              <w:rPr>
                <w:rFonts w:ascii="Times New Roman" w:eastAsia="Times New Roman" w:hAnsi="Times New Roman" w:cs="Times New Roman"/>
                <w:noProof/>
                <w:sz w:val="28"/>
                <w:szCs w:val="28"/>
              </w:rPr>
              <w:t>Раздел 22. Трудовые отношения с клиентом по заданию, обеспечивающему уверенность</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_Toc24918409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96</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360" w:hanging="27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tab/>
          </w:r>
          <w:hyperlink w:anchor="_Toc24918416" w:history="1">
            <w:r w:rsidRPr="00EC3B7C">
              <w:rPr>
                <w:rFonts w:ascii="Times New Roman" w:eastAsia="Times New Roman" w:hAnsi="Times New Roman" w:cs="Times New Roman"/>
                <w:noProof/>
                <w:sz w:val="28"/>
                <w:szCs w:val="28"/>
              </w:rPr>
              <w:t>Раздел 23. Длительное взаимодействие с клиентом по заданию, обеспечивающему уверенность</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_Toc24918416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99</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360" w:hanging="27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tab/>
          </w:r>
          <w:hyperlink w:anchor="_Toc24918419" w:history="1">
            <w:r w:rsidRPr="00EC3B7C">
              <w:rPr>
                <w:rFonts w:ascii="Times New Roman" w:eastAsia="Times New Roman" w:hAnsi="Times New Roman" w:cs="Times New Roman"/>
                <w:noProof/>
                <w:sz w:val="28"/>
                <w:szCs w:val="28"/>
              </w:rPr>
              <w:t>Раздел 24. Оказание услуг, не обеспечивающих уверенность</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_Toc24918419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100</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360" w:hanging="27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tab/>
          </w:r>
          <w:hyperlink w:anchor="_Toc24918428" w:history="1">
            <w:r w:rsidRPr="00EC3B7C">
              <w:rPr>
                <w:rFonts w:ascii="Times New Roman" w:eastAsia="Times New Roman" w:hAnsi="Times New Roman" w:cs="Times New Roman"/>
                <w:noProof/>
                <w:sz w:val="28"/>
                <w:szCs w:val="28"/>
              </w:rPr>
              <w:t>Раздел 25. Заключение по заданию, обеспечивающему уверенность, включающее указание на ограничение его использования и распространения</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_Toc24918428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104</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spacing w:after="0"/>
          </w:pPr>
          <w:r w:rsidRPr="00EC3B7C">
            <w:rPr>
              <w:rFonts w:ascii="Times New Roman" w:hAnsi="Times New Roman" w:cs="Times New Roman"/>
              <w:bCs/>
              <w:noProof/>
              <w:sz w:val="28"/>
              <w:szCs w:val="28"/>
            </w:rPr>
            <w:fldChar w:fldCharType="end"/>
          </w:r>
        </w:p>
      </w:sdtContent>
    </w:sdt>
    <w:p w:rsidR="00EC3B7C" w:rsidRPr="00EC3B7C" w:rsidRDefault="00EC3B7C" w:rsidP="00EC3B7C">
      <w:r w:rsidRPr="00EC3B7C">
        <w:br w:type="page"/>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0" w:name="_Toc24918207"/>
      <w:r w:rsidRPr="00EC3B7C">
        <w:rPr>
          <w:rFonts w:ascii="Times New Roman" w:eastAsia="Calibri" w:hAnsi="Times New Roman" w:cs="Times New Roman"/>
          <w:b/>
          <w:bCs/>
          <w:kern w:val="32"/>
          <w:sz w:val="28"/>
          <w:szCs w:val="28"/>
        </w:rPr>
        <w:lastRenderedPageBreak/>
        <w:t>Введение</w:t>
      </w:r>
      <w:bookmarkEnd w:id="0"/>
    </w:p>
    <w:p w:rsidR="00EC3B7C" w:rsidRPr="00EC3B7C" w:rsidRDefault="00EC3B7C" w:rsidP="00EC3B7C">
      <w:pPr>
        <w:spacing w:after="0" w:line="240" w:lineRule="auto"/>
        <w:ind w:firstLine="708"/>
        <w:jc w:val="both"/>
        <w:rPr>
          <w:rFonts w:ascii="Times New Roman" w:eastAsia="Times New Roman" w:hAnsi="Times New Roman" w:cs="Times New Roman"/>
          <w:sz w:val="28"/>
          <w:szCs w:val="28"/>
          <w:lang w:eastAsia="ru-RU"/>
        </w:rPr>
      </w:pPr>
      <w:r w:rsidRPr="00EC3B7C">
        <w:rPr>
          <w:rFonts w:ascii="Times New Roman" w:eastAsia="Calibri" w:hAnsi="Times New Roman" w:cs="Times New Roman"/>
          <w:sz w:val="28"/>
          <w:szCs w:val="28"/>
        </w:rPr>
        <w:t xml:space="preserve">1.1. </w:t>
      </w:r>
      <w:r w:rsidRPr="00EC3B7C">
        <w:rPr>
          <w:rFonts w:ascii="Times New Roman" w:eastAsia="Times New Roman" w:hAnsi="Times New Roman" w:cs="Times New Roman"/>
          <w:sz w:val="28"/>
          <w:szCs w:val="28"/>
          <w:lang w:eastAsia="ru-RU"/>
        </w:rPr>
        <w:t xml:space="preserve">Требования Правил независимости аудиторов и аудиторских организаций (далее – «Правила независимости»), обозначенные в нумерации буквой «Т», обязательны к выполнению. Поясняющие положения Правил независимости, обозначенные в нумерации буквой «П», содержат контекстные пояснения, рекомендуемые действия, вопросы для принятия во внимание, иллюстративные примеры и иное руководство, которые необходимы для надлежащего прочтения и понимания положений Правил независимости. В частности, такие поясняющие положения призваны поддержать аудиторов и аудиторские организации </w:t>
      </w:r>
      <w:r w:rsidRPr="00EC3B7C">
        <w:rPr>
          <w:rFonts w:ascii="Times New Roman" w:eastAsia="Calibri" w:hAnsi="Times New Roman" w:cs="Times New Roman"/>
          <w:sz w:val="28"/>
          <w:szCs w:val="28"/>
        </w:rPr>
        <w:t xml:space="preserve">(далее совместно – «аудитор») </w:t>
      </w:r>
      <w:r w:rsidRPr="00EC3B7C">
        <w:rPr>
          <w:rFonts w:ascii="Times New Roman" w:eastAsia="Times New Roman" w:hAnsi="Times New Roman" w:cs="Times New Roman"/>
          <w:sz w:val="28"/>
          <w:szCs w:val="28"/>
          <w:lang w:eastAsia="ru-RU"/>
        </w:rPr>
        <w:t>в применении ими концептуального подхода в конкретных обстоятельствах, а также в понимании и соблюдении конкретных требований. Несмотря на то, что поясняющие положения не содержат обязательных к выполнению требований, рассмотрение их необходимо для надлежащего применения требований Правил независимости.</w:t>
      </w:r>
    </w:p>
    <w:p w:rsidR="00EC3B7C" w:rsidRPr="00EC3B7C" w:rsidRDefault="00EC3B7C" w:rsidP="00EC3B7C">
      <w:pPr>
        <w:spacing w:after="0" w:line="240" w:lineRule="auto"/>
        <w:ind w:firstLine="708"/>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1.2. Согласно Международному стандарту контроля качества (МСКК) 1 аудиторская организация должна внедрить политику и процедуры, призванные обеспечить ее разумную уверенность в том, что сама организация, ее сотрудники и, когда это применимо, иные лица, на которых распространяются требования независимости, сохраняют независимость, когда это требуется соответствующими этическими требованиями. Международные стандарты аудита (МСА), Международные стандарты обзорных проверок (МСОП) и Международные стандарты заданий, обеспечивающих уверенность (МСЗОУ) устанавливают этические обязанности на уровне заданий - для руководителей и участников заданий.  Распределение таких обязанностей в аудиторской организации зависит от ее размера, структуры и особенностей внутренней организации. Для целей упрощения, в некоторых положениях Правил независимости обязанность по совершению действий в части обеспечения независимости установлена для аудиторской организации, а не для сотрудников или иных лиц в аудиторской организации. В соответствии с МСКК 1 аудиторская организация возлагает обязанность за совершение конкретного действия на лицо или группу лиц (например, аудиторскую группу). Кроме того, аудитор (сотрудник аудиторской организации или индивидуальный аудитор) остается ответственным за соблюдение требований, применимых к его деятельности, имеющейся заинтересованности или взаимоотношениям.</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1.3. Независимость связана с принципами объективности и честности.  Независимость подразумевает:</w:t>
      </w:r>
    </w:p>
    <w:p w:rsidR="00EC3B7C" w:rsidRPr="00EC3B7C" w:rsidRDefault="00EC3B7C" w:rsidP="00EC3B7C">
      <w:pPr>
        <w:spacing w:after="0" w:line="240" w:lineRule="auto"/>
        <w:ind w:firstLine="662"/>
        <w:jc w:val="both"/>
        <w:rPr>
          <w:rFonts w:ascii="Times New Roman" w:eastAsia="Calibri" w:hAnsi="Times New Roman" w:cs="Times New Roman"/>
          <w:bCs/>
          <w:sz w:val="28"/>
          <w:szCs w:val="28"/>
        </w:rPr>
      </w:pPr>
      <w:r w:rsidRPr="00EC3B7C">
        <w:rPr>
          <w:rFonts w:ascii="Times New Roman" w:eastAsia="Calibri" w:hAnsi="Times New Roman" w:cs="Times New Roman"/>
          <w:sz w:val="28"/>
          <w:szCs w:val="28"/>
        </w:rPr>
        <w:t xml:space="preserve">а) независимость мышления, то есть такой </w:t>
      </w:r>
      <w:r w:rsidRPr="00EC3B7C">
        <w:rPr>
          <w:rFonts w:ascii="Times New Roman" w:eastAsia="Calibri" w:hAnsi="Times New Roman" w:cs="Times New Roman"/>
          <w:bCs/>
          <w:sz w:val="28"/>
          <w:szCs w:val="28"/>
        </w:rPr>
        <w:t>образ мышления, который позволяет аудитору 1) сформировать вывод, не зависящий от влияния факторов, способных скомпрометировать профессиональное суждение аудитора, и 2) действовать честно, проявлять объективность и профессиональный скептицизм;</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б) независимость поведения, то есть такое поведение, которое позволяет избежать фактов и обстоятельств, настолько значимых, что разумная и хорошо информированная третья сторона, взвесив все факты и обстоятельства, может </w:t>
      </w:r>
      <w:r w:rsidRPr="00EC3B7C">
        <w:rPr>
          <w:rFonts w:ascii="Times New Roman" w:eastAsia="Calibri" w:hAnsi="Times New Roman" w:cs="Times New Roman"/>
          <w:sz w:val="28"/>
          <w:szCs w:val="28"/>
        </w:rPr>
        <w:lastRenderedPageBreak/>
        <w:t>обоснованно посчитать, что честность, объективность или профессиональный скептицизм аудитора были скомпрометированы.</w:t>
      </w:r>
    </w:p>
    <w:p w:rsidR="00EC3B7C" w:rsidRPr="00EC3B7C" w:rsidRDefault="00EC3B7C" w:rsidP="00EC3B7C">
      <w:pPr>
        <w:tabs>
          <w:tab w:val="left" w:pos="2633"/>
        </w:tabs>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1.4. Указание на независимость аудитора в настоящих Правилах независимости означает, что аудитор соблюдает все положения Правил независимости.</w:t>
      </w:r>
    </w:p>
    <w:p w:rsidR="00EC3B7C" w:rsidRPr="00EC3B7C" w:rsidRDefault="00EC3B7C" w:rsidP="00EC3B7C">
      <w:pPr>
        <w:tabs>
          <w:tab w:val="left" w:pos="2633"/>
        </w:tabs>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1.5. Кодекс профессиональной этики аудиторов требует от аудиторов соблюдать основные принципы этики и быть независимыми при выполнении заданий по аудиту, обзорным проверкам финансовой информации прошедших периодов, и иных заданий, обеспечивающих уверенность, отличных от аудита и обзорных проверок финансовой информации прошедших периодов (далее – «задания, обеспечивающие уверенность»).  Настоящие Правила независимости </w:t>
      </w:r>
      <w:r w:rsidRPr="00EC3B7C">
        <w:rPr>
          <w:rFonts w:ascii="Times New Roman" w:eastAsia="Times New Roman" w:hAnsi="Times New Roman" w:cs="Times New Roman"/>
          <w:sz w:val="28"/>
          <w:szCs w:val="28"/>
          <w:lang w:eastAsia="ru-RU"/>
        </w:rPr>
        <w:t xml:space="preserve">содержат требования, а также поясняющие положения по применению аудиторами концептуального подхода при выполнении </w:t>
      </w:r>
      <w:r w:rsidRPr="00EC3B7C">
        <w:rPr>
          <w:rFonts w:ascii="Times New Roman" w:eastAsia="Calibri" w:hAnsi="Times New Roman" w:cs="Times New Roman"/>
          <w:sz w:val="28"/>
          <w:szCs w:val="28"/>
        </w:rPr>
        <w:t>заданий, обеспечивающих уверенность</w:t>
      </w:r>
      <w:r w:rsidRPr="00EC3B7C">
        <w:rPr>
          <w:rFonts w:ascii="Times New Roman" w:eastAsia="Times New Roman" w:hAnsi="Times New Roman" w:cs="Times New Roman"/>
          <w:sz w:val="28"/>
          <w:szCs w:val="28"/>
          <w:lang w:eastAsia="ru-RU"/>
        </w:rPr>
        <w:t>.</w:t>
      </w:r>
      <w:r w:rsidRPr="00EC3B7C">
        <w:rPr>
          <w:rFonts w:ascii="Times New Roman" w:eastAsia="Calibri" w:hAnsi="Times New Roman" w:cs="Times New Roman"/>
          <w:sz w:val="28"/>
          <w:szCs w:val="28"/>
        </w:rPr>
        <w:t xml:space="preserve"> Концептуальный подход к соблюдению основных принципов этики, установленный в разделе 3 Кодекса профессиональной этики аудиторов, применим к независимости также, как и к основным принципам этики указанного Кодекса.</w:t>
      </w:r>
    </w:p>
    <w:p w:rsidR="00EC3B7C" w:rsidRPr="00EC3B7C" w:rsidRDefault="00EC3B7C" w:rsidP="00EC3B7C">
      <w:pPr>
        <w:tabs>
          <w:tab w:val="left" w:pos="2633"/>
        </w:tabs>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1.6. В настоящих Правилах независимости описаны:</w:t>
      </w:r>
    </w:p>
    <w:p w:rsidR="00EC3B7C" w:rsidRPr="00EC3B7C" w:rsidRDefault="00EC3B7C" w:rsidP="00EC3B7C">
      <w:pPr>
        <w:tabs>
          <w:tab w:val="left" w:pos="2633"/>
        </w:tabs>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факты и обстоятельства, включая профессиональную деятельность</w:t>
      </w:r>
      <w:r w:rsidRPr="00EC3B7C">
        <w:rPr>
          <w:rFonts w:ascii="Times New Roman" w:eastAsia="Calibri" w:hAnsi="Times New Roman" w:cs="Times New Roman"/>
          <w:sz w:val="28"/>
          <w:szCs w:val="28"/>
          <w:vertAlign w:val="superscript"/>
        </w:rPr>
        <w:footnoteReference w:id="1"/>
      </w:r>
      <w:r w:rsidRPr="00EC3B7C">
        <w:rPr>
          <w:rFonts w:ascii="Times New Roman" w:eastAsia="Calibri" w:hAnsi="Times New Roman" w:cs="Times New Roman"/>
          <w:sz w:val="28"/>
          <w:szCs w:val="28"/>
        </w:rPr>
        <w:t>, заинтересованность и взаимоотношения, которые создают или могут создать угрозы независимости;</w:t>
      </w:r>
    </w:p>
    <w:p w:rsidR="00EC3B7C" w:rsidRPr="00EC3B7C" w:rsidRDefault="00EC3B7C" w:rsidP="00EC3B7C">
      <w:pPr>
        <w:tabs>
          <w:tab w:val="left" w:pos="2633"/>
        </w:tabs>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б) потенциальные действия, включая меры предосторожности, которые могут быть предприняты в ответ на данные угрозы;</w:t>
      </w:r>
    </w:p>
    <w:p w:rsidR="00EC3B7C" w:rsidRPr="00EC3B7C" w:rsidRDefault="00EC3B7C" w:rsidP="00EC3B7C">
      <w:pPr>
        <w:tabs>
          <w:tab w:val="left" w:pos="2633"/>
        </w:tabs>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в) ситуации, в которых угрозы не могут быть устранены, или меры предосторожности, которые могут быть предприняты для снижения угроз до приемлемого уровня, отсутствуют.</w:t>
      </w:r>
    </w:p>
    <w:p w:rsidR="00EC3B7C" w:rsidRPr="00EC3B7C" w:rsidRDefault="00EC3B7C" w:rsidP="00EC3B7C">
      <w:pPr>
        <w:spacing w:after="0" w:line="240" w:lineRule="auto"/>
        <w:ind w:firstLine="708"/>
        <w:jc w:val="both"/>
        <w:rPr>
          <w:rFonts w:ascii="Times New Roman" w:eastAsia="Calibri" w:hAnsi="Times New Roman" w:cs="Times New Roman"/>
          <w:sz w:val="28"/>
          <w:szCs w:val="28"/>
        </w:rPr>
      </w:pPr>
    </w:p>
    <w:p w:rsidR="00EC3B7C" w:rsidRPr="00EC3B7C" w:rsidRDefault="00EC3B7C" w:rsidP="00EC3B7C">
      <w:pPr>
        <w:spacing w:after="0" w:line="240" w:lineRule="auto"/>
        <w:jc w:val="center"/>
        <w:rPr>
          <w:rFonts w:ascii="Times New Roman" w:eastAsia="Calibri" w:hAnsi="Times New Roman" w:cs="Times New Roman"/>
          <w:sz w:val="24"/>
          <w:szCs w:val="24"/>
        </w:rPr>
      </w:pP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32"/>
          <w:szCs w:val="32"/>
        </w:rPr>
      </w:pPr>
      <w:bookmarkStart w:id="1" w:name="_Toc24918208"/>
      <w:r w:rsidRPr="00EC3B7C">
        <w:rPr>
          <w:rFonts w:ascii="Times New Roman" w:eastAsia="Calibri" w:hAnsi="Times New Roman" w:cs="Times New Roman"/>
          <w:b/>
          <w:bCs/>
          <w:kern w:val="32"/>
          <w:sz w:val="32"/>
          <w:szCs w:val="32"/>
        </w:rPr>
        <w:lastRenderedPageBreak/>
        <w:t xml:space="preserve">Часть </w:t>
      </w:r>
      <w:r w:rsidRPr="00EC3B7C">
        <w:rPr>
          <w:rFonts w:ascii="Times New Roman" w:eastAsia="Calibri" w:hAnsi="Times New Roman" w:cs="Times New Roman"/>
          <w:b/>
          <w:bCs/>
          <w:kern w:val="32"/>
          <w:sz w:val="32"/>
          <w:szCs w:val="32"/>
          <w:lang w:val="en-US"/>
        </w:rPr>
        <w:t>I</w:t>
      </w:r>
      <w:bookmarkEnd w:id="1"/>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 w:name="_Toc24918209"/>
      <w:r w:rsidRPr="00EC3B7C">
        <w:rPr>
          <w:rFonts w:ascii="Times New Roman" w:eastAsia="Calibri" w:hAnsi="Times New Roman" w:cs="Times New Roman"/>
          <w:b/>
          <w:bCs/>
          <w:kern w:val="32"/>
          <w:sz w:val="28"/>
          <w:szCs w:val="28"/>
        </w:rPr>
        <w:t>АУДИТ ИЛИ ОБЗОРНЫЕ ПРОВЕРКИ ФИНАНСОВОЙ ИНФОРМАЦИИ ПРОШЕДШИХ ПЕРИОДОВ</w:t>
      </w:r>
      <w:bookmarkEnd w:id="2"/>
    </w:p>
    <w:p w:rsidR="00EC3B7C" w:rsidRPr="00EC3B7C" w:rsidRDefault="00EC3B7C" w:rsidP="00EC3B7C">
      <w:pPr>
        <w:keepNext/>
        <w:spacing w:before="240" w:after="120" w:line="240" w:lineRule="auto"/>
        <w:jc w:val="center"/>
        <w:outlineLvl w:val="0"/>
        <w:rPr>
          <w:rFonts w:ascii="Calibri" w:eastAsia="Calibri" w:hAnsi="Calibri" w:cs="Times New Roman"/>
          <w:b/>
          <w:bCs/>
          <w:kern w:val="32"/>
          <w:sz w:val="28"/>
          <w:szCs w:val="28"/>
        </w:rPr>
      </w:pPr>
      <w:bookmarkStart w:id="3" w:name="_Toc323978560"/>
      <w:bookmarkStart w:id="4" w:name="_Toc24918210"/>
      <w:r w:rsidRPr="00EC3B7C">
        <w:rPr>
          <w:rFonts w:ascii="Times New Roman" w:eastAsia="Calibri" w:hAnsi="Times New Roman" w:cs="Times New Roman"/>
          <w:b/>
          <w:bCs/>
          <w:kern w:val="32"/>
          <w:sz w:val="28"/>
          <w:szCs w:val="28"/>
        </w:rPr>
        <w:t>Раздел 1. КОНЦЕПТУАЛЬНЫЙ ПОДХОД К СОБЛЮДЕНИЮ НЕЗАВИСИМОСТИ</w:t>
      </w:r>
      <w:bookmarkEnd w:id="3"/>
      <w:r w:rsidRPr="00EC3B7C">
        <w:rPr>
          <w:rFonts w:ascii="Times New Roman" w:eastAsia="Calibri" w:hAnsi="Times New Roman" w:cs="Times New Roman"/>
          <w:b/>
          <w:bCs/>
          <w:kern w:val="32"/>
          <w:sz w:val="28"/>
          <w:szCs w:val="28"/>
        </w:rPr>
        <w:t xml:space="preserve"> ПРИ ВЫПОЛНЕНИИ ЗАДАНИЙ ПО АУДИТУ ИЛИ ОБЗОРНЫМ ПРОВЕРКАМ</w:t>
      </w:r>
      <w:bookmarkEnd w:id="4"/>
      <w:r w:rsidRPr="00EC3B7C">
        <w:rPr>
          <w:rFonts w:ascii="Times New Roman" w:eastAsia="Calibri" w:hAnsi="Times New Roman" w:cs="Times New Roman"/>
          <w:b/>
          <w:bCs/>
          <w:kern w:val="32"/>
          <w:sz w:val="28"/>
          <w:szCs w:val="28"/>
        </w:rPr>
        <w:t xml:space="preserve"> </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5" w:name="_Toc24918211"/>
      <w:bookmarkStart w:id="6" w:name="_Toc323978561"/>
      <w:r w:rsidRPr="00EC3B7C">
        <w:rPr>
          <w:rFonts w:ascii="Times New Roman" w:eastAsia="Calibri" w:hAnsi="Times New Roman" w:cs="Times New Roman"/>
          <w:b/>
          <w:bCs/>
          <w:kern w:val="32"/>
          <w:sz w:val="28"/>
          <w:szCs w:val="28"/>
        </w:rPr>
        <w:t>Введение</w:t>
      </w:r>
      <w:bookmarkEnd w:id="5"/>
    </w:p>
    <w:bookmarkEnd w:id="6"/>
    <w:p w:rsidR="00EC3B7C" w:rsidRPr="00EC3B7C" w:rsidRDefault="00EC3B7C" w:rsidP="00EC3B7C">
      <w:pPr>
        <w:tabs>
          <w:tab w:val="left" w:pos="2633"/>
        </w:tabs>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1.7. Общественные интересы и Кодекс профессиональной этики аудиторов требуют независимости аудитора при выполнении заданий по аудиту и обзорным проверкам.</w:t>
      </w:r>
    </w:p>
    <w:p w:rsidR="00EC3B7C" w:rsidRPr="00EC3B7C" w:rsidRDefault="00EC3B7C" w:rsidP="00EC3B7C">
      <w:pPr>
        <w:tabs>
          <w:tab w:val="left" w:pos="2633"/>
        </w:tabs>
        <w:spacing w:after="0" w:line="240" w:lineRule="auto"/>
        <w:ind w:firstLine="662"/>
        <w:jc w:val="both"/>
        <w:rPr>
          <w:rFonts w:ascii="Times New Roman" w:eastAsia="Calibri" w:hAnsi="Times New Roman" w:cs="Times New Roman"/>
          <w:sz w:val="28"/>
          <w:szCs w:val="28"/>
        </w:rPr>
      </w:pPr>
      <w:r w:rsidRPr="00EC3B7C">
        <w:rPr>
          <w:rFonts w:ascii="Times New Roman" w:eastAsia="Times New Roman" w:hAnsi="Times New Roman" w:cs="Times New Roman"/>
          <w:sz w:val="28"/>
          <w:szCs w:val="28"/>
          <w:lang w:eastAsia="ru-RU"/>
        </w:rPr>
        <w:t>1.8. Н</w:t>
      </w:r>
      <w:r w:rsidRPr="00EC3B7C">
        <w:rPr>
          <w:rFonts w:ascii="Times New Roman" w:eastAsia="Calibri" w:hAnsi="Times New Roman" w:cs="Times New Roman"/>
          <w:sz w:val="28"/>
          <w:szCs w:val="28"/>
        </w:rPr>
        <w:t>астоящая часть</w:t>
      </w:r>
      <w:r w:rsidRPr="00EC3B7C">
        <w:rPr>
          <w:rFonts w:ascii="Times New Roman" w:hAnsi="Times New Roman" w:cs="Times New Roman"/>
          <w:sz w:val="32"/>
          <w:szCs w:val="32"/>
        </w:rPr>
        <w:t xml:space="preserve"> </w:t>
      </w:r>
      <w:r w:rsidRPr="00EC3B7C">
        <w:rPr>
          <w:rFonts w:ascii="Times New Roman" w:eastAsia="Calibri" w:hAnsi="Times New Roman" w:cs="Times New Roman"/>
          <w:sz w:val="28"/>
          <w:szCs w:val="28"/>
        </w:rPr>
        <w:t>Правил независимости устанавливает требования к независимости аудитора при выполнении заданий по аудиту и обзорным проверкам. Термины «задание по аудиту», «аудируемое лицо» и «аудиторское заключение» в настоящей части Правил независимости равно применимы к заданиям по обзорной проверке, клиентам по заданиям по обзорной проверке и заключениям по результатам обзорной проверки соответственно.</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r w:rsidRPr="00EC3B7C">
        <w:rPr>
          <w:rFonts w:ascii="Times New Roman" w:eastAsia="Calibri" w:hAnsi="Times New Roman" w:cs="Times New Roman"/>
          <w:b/>
          <w:bCs/>
          <w:kern w:val="32"/>
          <w:sz w:val="28"/>
          <w:szCs w:val="28"/>
        </w:rPr>
        <w:t xml:space="preserve">  </w:t>
      </w:r>
      <w:bookmarkStart w:id="7" w:name="_Toc24918212"/>
      <w:r w:rsidRPr="00EC3B7C">
        <w:rPr>
          <w:rFonts w:ascii="Times New Roman" w:eastAsia="Calibri" w:hAnsi="Times New Roman" w:cs="Times New Roman"/>
          <w:b/>
          <w:bCs/>
          <w:kern w:val="32"/>
          <w:sz w:val="28"/>
          <w:szCs w:val="28"/>
        </w:rPr>
        <w:t xml:space="preserve">Общественно значимые </w:t>
      </w:r>
      <w:bookmarkEnd w:id="7"/>
      <w:r w:rsidRPr="00EC3B7C">
        <w:rPr>
          <w:rFonts w:ascii="Times New Roman" w:eastAsia="Calibri" w:hAnsi="Times New Roman" w:cs="Times New Roman"/>
          <w:b/>
          <w:bCs/>
          <w:kern w:val="32"/>
          <w:sz w:val="28"/>
          <w:szCs w:val="28"/>
        </w:rPr>
        <w:t>организации</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1.9. </w:t>
      </w:r>
      <w:r w:rsidRPr="00EC3B7C">
        <w:rPr>
          <w:rFonts w:ascii="Times New Roman" w:eastAsia="Times New Roman" w:hAnsi="Times New Roman" w:cs="Times New Roman"/>
          <w:sz w:val="28"/>
          <w:szCs w:val="24"/>
          <w:lang w:eastAsia="ru-RU"/>
        </w:rPr>
        <w:t>В целях настоящей части Правил независимости под общественно значимыми организациями понимаются организации, ценные бумаги которых допущены к организованным торгам, иные кредитные и страховые организации,  негосударственные пенсионные фонды, организации, в уставных (складочных) капиталах которых доля государственной собственности составляет не менее 25 процентов, государственные корпорации, государственные компании, публично-правовые компании, а также организации, бухгалтерская (финансовая) отчетность которых включается в проспект ценных бумаг, и организации, которые  представляют и (или) раскрывают консолидированную финансовую отчетность в соответствии с Федеральным законом «О консолидированной финансовой отчетности».</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8" w:name="_Toc24918213"/>
      <w:r w:rsidRPr="00EC3B7C">
        <w:rPr>
          <w:rFonts w:ascii="Times New Roman" w:eastAsia="Calibri" w:hAnsi="Times New Roman" w:cs="Times New Roman"/>
          <w:b/>
          <w:bCs/>
          <w:kern w:val="32"/>
          <w:sz w:val="28"/>
          <w:szCs w:val="28"/>
        </w:rPr>
        <w:t>Аудиторское заключение, включающее указание на ограничение его использования и распространения</w:t>
      </w:r>
      <w:bookmarkEnd w:id="8"/>
    </w:p>
    <w:p w:rsidR="00EC3B7C" w:rsidRPr="00EC3B7C" w:rsidRDefault="00EC3B7C" w:rsidP="00EC3B7C">
      <w:pPr>
        <w:tabs>
          <w:tab w:val="left" w:pos="5760"/>
        </w:tabs>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 xml:space="preserve">1.10. В случае, если аудиторское заключение включает указание на ограничение его использования и распространения, и при этом соблюдаются условия, установленные в разделе 13 Правил независимости, </w:t>
      </w:r>
      <w:r w:rsidRPr="00EC3B7C">
        <w:rPr>
          <w:rFonts w:ascii="Times New Roman" w:eastAsia="Calibri" w:hAnsi="Times New Roman" w:cs="Times New Roman"/>
          <w:color w:val="000000"/>
          <w:sz w:val="28"/>
          <w:szCs w:val="28"/>
        </w:rPr>
        <w:t>требования независимости, установленные настоящей частью Правил независимости, могут быть модифицированы в соответствии с положениями раздела 13</w:t>
      </w:r>
      <w:r w:rsidRPr="00EC3B7C">
        <w:rPr>
          <w:rFonts w:ascii="Times New Roman" w:eastAsia="Calibri" w:hAnsi="Times New Roman" w:cs="Times New Roman"/>
          <w:sz w:val="28"/>
          <w:szCs w:val="28"/>
        </w:rPr>
        <w:t xml:space="preserve"> Правил независимости.</w:t>
      </w:r>
      <w:r w:rsidRPr="00EC3B7C">
        <w:rPr>
          <w:rFonts w:ascii="Times New Roman" w:eastAsia="Calibri" w:hAnsi="Times New Roman" w:cs="Times New Roman"/>
          <w:color w:val="000000"/>
          <w:sz w:val="28"/>
          <w:szCs w:val="28"/>
        </w:rPr>
        <w:t xml:space="preserve"> </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9" w:name="_Toc24918214"/>
      <w:r w:rsidRPr="00EC3B7C">
        <w:rPr>
          <w:rFonts w:ascii="Times New Roman" w:eastAsia="Calibri" w:hAnsi="Times New Roman" w:cs="Times New Roman"/>
          <w:b/>
          <w:bCs/>
          <w:kern w:val="32"/>
          <w:sz w:val="28"/>
          <w:szCs w:val="28"/>
        </w:rPr>
        <w:lastRenderedPageBreak/>
        <w:t>Задания, обеспечивающие уверенность, отличные от аудита и обзорной проверки финансовой информации прошедших периодов</w:t>
      </w:r>
      <w:bookmarkEnd w:id="9"/>
    </w:p>
    <w:p w:rsidR="00EC3B7C" w:rsidRPr="00EC3B7C" w:rsidRDefault="00EC3B7C" w:rsidP="00EC3B7C">
      <w:pPr>
        <w:tabs>
          <w:tab w:val="left" w:pos="5760"/>
        </w:tabs>
        <w:spacing w:after="0" w:line="240" w:lineRule="auto"/>
        <w:ind w:firstLine="662"/>
        <w:jc w:val="both"/>
        <w:rPr>
          <w:rFonts w:ascii="Times New Roman" w:hAnsi="Times New Roman" w:cs="Times New Roman"/>
          <w:sz w:val="28"/>
          <w:szCs w:val="28"/>
        </w:rPr>
      </w:pPr>
      <w:r w:rsidRPr="00EC3B7C">
        <w:rPr>
          <w:rFonts w:ascii="Times New Roman" w:eastAsia="Calibri" w:hAnsi="Times New Roman" w:cs="Times New Roman"/>
          <w:sz w:val="28"/>
          <w:szCs w:val="28"/>
        </w:rPr>
        <w:t>1.11. Правила независимости</w:t>
      </w:r>
      <w:r w:rsidRPr="00EC3B7C">
        <w:rPr>
          <w:rFonts w:ascii="Times New Roman" w:hAnsi="Times New Roman" w:cs="Times New Roman"/>
          <w:sz w:val="28"/>
          <w:szCs w:val="28"/>
        </w:rPr>
        <w:t xml:space="preserve">, применимые при выполнении заданий, обеспечивающих уверенность, отличные от аудиту и обзорной проверки финансовой информации прошедших периодов, представлены в части </w:t>
      </w:r>
      <w:r w:rsidRPr="00EC3B7C">
        <w:rPr>
          <w:rFonts w:ascii="Times New Roman" w:hAnsi="Times New Roman" w:cs="Times New Roman"/>
          <w:sz w:val="28"/>
          <w:szCs w:val="28"/>
          <w:lang w:val="en-US"/>
        </w:rPr>
        <w:t>II</w:t>
      </w:r>
      <w:r w:rsidRPr="00EC3B7C">
        <w:rPr>
          <w:rFonts w:ascii="Times New Roman" w:hAnsi="Times New Roman" w:cs="Times New Roman"/>
          <w:sz w:val="28"/>
          <w:szCs w:val="28"/>
        </w:rPr>
        <w:t xml:space="preserve"> Правил независимости.</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10" w:name="_Toc24918215"/>
      <w:r w:rsidRPr="00EC3B7C">
        <w:rPr>
          <w:rFonts w:ascii="Times New Roman" w:eastAsia="Calibri" w:hAnsi="Times New Roman" w:cs="Times New Roman"/>
          <w:b/>
          <w:bCs/>
          <w:kern w:val="32"/>
          <w:sz w:val="28"/>
          <w:szCs w:val="28"/>
        </w:rPr>
        <w:t>Общие положения</w:t>
      </w:r>
      <w:bookmarkEnd w:id="10"/>
      <w:r w:rsidRPr="00EC3B7C">
        <w:rPr>
          <w:rFonts w:ascii="Times New Roman" w:eastAsia="Calibri" w:hAnsi="Times New Roman" w:cs="Times New Roman"/>
          <w:b/>
          <w:bCs/>
          <w:kern w:val="32"/>
          <w:sz w:val="28"/>
          <w:szCs w:val="28"/>
        </w:rPr>
        <w:t xml:space="preserve"> </w:t>
      </w:r>
    </w:p>
    <w:p w:rsidR="00EC3B7C" w:rsidRPr="00EC3B7C" w:rsidRDefault="00EC3B7C" w:rsidP="00EC3B7C">
      <w:pPr>
        <w:tabs>
          <w:tab w:val="left" w:pos="5760"/>
        </w:tabs>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1.12.Т.</w:t>
      </w:r>
      <w:r w:rsidRPr="00EC3B7C">
        <w:rPr>
          <w:rFonts w:ascii="Times New Roman" w:eastAsia="Calibri" w:hAnsi="Times New Roman" w:cs="Times New Roman"/>
          <w:color w:val="000000"/>
          <w:sz w:val="28"/>
          <w:szCs w:val="28"/>
        </w:rPr>
        <w:t xml:space="preserve"> При выполнении аудиторского задания аудитор должен быть независим.</w:t>
      </w:r>
    </w:p>
    <w:p w:rsidR="00EC3B7C" w:rsidRPr="00EC3B7C" w:rsidRDefault="00EC3B7C" w:rsidP="00EC3B7C">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EC3B7C">
        <w:rPr>
          <w:rFonts w:ascii="Times New Roman" w:eastAsia="Calibri" w:hAnsi="Times New Roman" w:cs="Times New Roman"/>
          <w:b/>
          <w:color w:val="000000"/>
          <w:sz w:val="28"/>
          <w:szCs w:val="28"/>
        </w:rPr>
        <w:t>1.13.Т.</w:t>
      </w:r>
      <w:r w:rsidRPr="00EC3B7C">
        <w:rPr>
          <w:rFonts w:ascii="Times New Roman" w:eastAsia="Calibri" w:hAnsi="Times New Roman" w:cs="Times New Roman"/>
          <w:color w:val="000000"/>
          <w:sz w:val="28"/>
          <w:szCs w:val="28"/>
        </w:rPr>
        <w:t xml:space="preserve"> При выполнении аудиторского задания д</w:t>
      </w:r>
      <w:r w:rsidRPr="00EC3B7C">
        <w:rPr>
          <w:rFonts w:ascii="Times New Roman" w:eastAsia="Calibri" w:hAnsi="Times New Roman" w:cs="Times New Roman"/>
          <w:sz w:val="28"/>
          <w:szCs w:val="28"/>
        </w:rPr>
        <w:t xml:space="preserve">ля целей </w:t>
      </w:r>
      <w:r w:rsidRPr="00EC3B7C">
        <w:rPr>
          <w:rFonts w:ascii="Times New Roman" w:eastAsia="Times New Roman" w:hAnsi="Times New Roman" w:cs="Times New Roman"/>
          <w:sz w:val="28"/>
          <w:szCs w:val="28"/>
          <w:lang w:eastAsia="ru-RU"/>
        </w:rPr>
        <w:t>выявления и оценки угроз независимости, а также принятия мер в ответ на данные угрозы</w:t>
      </w:r>
      <w:r w:rsidRPr="00EC3B7C">
        <w:rPr>
          <w:rFonts w:ascii="Times New Roman" w:eastAsia="Calibri" w:hAnsi="Times New Roman" w:cs="Times New Roman"/>
          <w:color w:val="000000"/>
          <w:sz w:val="28"/>
          <w:szCs w:val="28"/>
        </w:rPr>
        <w:t xml:space="preserve"> аудитор должен применять концептуальный подход к соблюдению основных принципов этики, установленный в разделе 3 </w:t>
      </w:r>
      <w:r w:rsidRPr="00EC3B7C">
        <w:rPr>
          <w:rFonts w:ascii="Times New Roman" w:eastAsia="Calibri" w:hAnsi="Times New Roman" w:cs="Times New Roman"/>
          <w:sz w:val="28"/>
          <w:szCs w:val="28"/>
        </w:rPr>
        <w:t>Кодекса профессиональной этики аудиторов</w:t>
      </w:r>
      <w:r w:rsidRPr="00EC3B7C">
        <w:rPr>
          <w:rFonts w:ascii="Times New Roman" w:eastAsia="Times New Roman" w:hAnsi="Times New Roman" w:cs="Times New Roman"/>
          <w:sz w:val="28"/>
          <w:szCs w:val="28"/>
          <w:lang w:eastAsia="ru-RU"/>
        </w:rPr>
        <w:t xml:space="preserve">.  </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11" w:name="_Toc24918216"/>
      <w:r w:rsidRPr="00EC3B7C">
        <w:rPr>
          <w:rFonts w:ascii="Times New Roman" w:eastAsia="Calibri" w:hAnsi="Times New Roman" w:cs="Times New Roman"/>
          <w:b/>
          <w:bCs/>
          <w:kern w:val="32"/>
          <w:sz w:val="28"/>
          <w:szCs w:val="28"/>
        </w:rPr>
        <w:t>Связанные стороны</w:t>
      </w:r>
      <w:bookmarkEnd w:id="11"/>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1.14.Т.</w:t>
      </w:r>
      <w:r w:rsidRPr="00EC3B7C">
        <w:rPr>
          <w:rFonts w:ascii="Calibri" w:eastAsia="Calibri" w:hAnsi="Calibri" w:cs="Times New Roman"/>
        </w:rPr>
        <w:t xml:space="preserve"> </w:t>
      </w:r>
      <w:r w:rsidRPr="00EC3B7C">
        <w:rPr>
          <w:rFonts w:ascii="Times New Roman" w:eastAsia="Calibri" w:hAnsi="Times New Roman" w:cs="Times New Roman"/>
          <w:sz w:val="28"/>
          <w:szCs w:val="28"/>
        </w:rPr>
        <w:t>В целях Правил независимости в состав аудируемого лица, являющегося организацией, ценные бумаги которой допущены к обращению на организованных торгах, включаются также все связанные стороны этой организации.  В иных случаях в состав аудируемого лица включаются стороны, находящиеся под  его прямым или косвенным контролем. В случаях, когда аудиторская группа знает или имеет основания полагать, что взаимоотношения или обстоятельства предполагают наличие иных связанных сторон у аудируемого лица, в отношении которых уместно оценивать независимость аудиторской организации от аудируемого лица, аудиторская группа должна учесть такие связанные стороны при выявлении и оценке угроз независимости, а также приятии мер в ответ на данные угрозы.</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1.14.П1.</w:t>
      </w:r>
      <w:r w:rsidRPr="00EC3B7C">
        <w:rPr>
          <w:rFonts w:ascii="Times New Roman" w:eastAsia="Calibri" w:hAnsi="Times New Roman" w:cs="Times New Roman"/>
          <w:b/>
          <w:sz w:val="28"/>
          <w:szCs w:val="28"/>
        </w:rPr>
        <w:t xml:space="preserve"> </w:t>
      </w:r>
      <w:r w:rsidRPr="00EC3B7C">
        <w:rPr>
          <w:rFonts w:ascii="Times New Roman" w:eastAsia="Calibri" w:hAnsi="Times New Roman" w:cs="Times New Roman"/>
          <w:sz w:val="28"/>
          <w:szCs w:val="28"/>
        </w:rPr>
        <w:t xml:space="preserve">Для целей Правил независимости в качестве связанных сторон рассматриваются те из них, которые находятся в любом из указанных ниже взаимоотношений с аудируемым лицом: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ab/>
        <w:t>а) организация, обладающая контролем (непосредственно или через третьих лиц) над аудируемым лицом при условии, что данное аудируемое лицо является существенным по отношению к указанной организации</w:t>
      </w:r>
      <w:r w:rsidRPr="00EC3B7C">
        <w:rPr>
          <w:rFonts w:ascii="Times New Roman" w:eastAsia="Calibri" w:hAnsi="Times New Roman" w:cs="Times New Roman"/>
          <w:sz w:val="28"/>
          <w:szCs w:val="28"/>
          <w:vertAlign w:val="superscript"/>
        </w:rPr>
        <w:footnoteReference w:id="2"/>
      </w:r>
      <w:r w:rsidRPr="00EC3B7C">
        <w:rPr>
          <w:rFonts w:ascii="Times New Roman" w:eastAsia="Calibri" w:hAnsi="Times New Roman" w:cs="Times New Roman"/>
          <w:sz w:val="28"/>
          <w:szCs w:val="28"/>
        </w:rPr>
        <w:t>;</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ab/>
        <w:t xml:space="preserve">б) организация, имеющая прямую финансовую заинтересованность в аудируемом лице при условии, что данная организация обладает значительным влиянием на аудируемое лицо, и указанная заинтересованность в аудируемом лице является существенной для данной организации;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ab/>
        <w:t>в) организация, контролируемая аудируемым лицом (непосредственно или через третьих лиц);</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lastRenderedPageBreak/>
        <w:tab/>
        <w:t xml:space="preserve">г) организация, в которой аудируемое лицо либо организация, связанная с аудируемым лицом согласно пункту (в) выше, имеет прямую финансовую заинтересованность, которая обеспечивает значительное влияние на данную организацию, и при этом указанная финансовая заинтересованность является существенной для аудируемого лица и связанной с ним организации, указанной в подпункте «в» выше;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ab/>
        <w:t xml:space="preserve">д) организация, которая находится под общим контролем с аудируемым лицом («сестринская организация»), если и данная сестринская организация, и данное аудируемое лицо являются существенными для организации, контролирующей данное аудируемое лицо и его сестринскую организацию. </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r w:rsidRPr="00EC3B7C">
        <w:rPr>
          <w:rFonts w:ascii="Times New Roman" w:eastAsia="Calibri" w:hAnsi="Times New Roman" w:cs="Times New Roman"/>
          <w:b/>
          <w:bCs/>
          <w:kern w:val="32"/>
          <w:sz w:val="28"/>
          <w:szCs w:val="28"/>
        </w:rPr>
        <w:tab/>
      </w:r>
      <w:r w:rsidRPr="00EC3B7C">
        <w:rPr>
          <w:rFonts w:ascii="Times New Roman" w:eastAsia="Calibri" w:hAnsi="Times New Roman" w:cs="Times New Roman"/>
          <w:b/>
          <w:bCs/>
          <w:kern w:val="32"/>
          <w:sz w:val="28"/>
          <w:szCs w:val="28"/>
        </w:rPr>
        <w:tab/>
      </w:r>
      <w:bookmarkStart w:id="12" w:name="_Toc323978567"/>
      <w:bookmarkStart w:id="13" w:name="_Toc24918217"/>
      <w:r w:rsidRPr="00EC3B7C">
        <w:rPr>
          <w:rFonts w:ascii="Times New Roman" w:eastAsia="Calibri" w:hAnsi="Times New Roman" w:cs="Times New Roman"/>
          <w:b/>
          <w:bCs/>
          <w:kern w:val="32"/>
          <w:sz w:val="28"/>
          <w:szCs w:val="28"/>
        </w:rPr>
        <w:t>Период, в течение которого требуется</w:t>
      </w:r>
      <w:bookmarkEnd w:id="12"/>
      <w:r w:rsidRPr="00EC3B7C">
        <w:rPr>
          <w:rFonts w:ascii="Times New Roman" w:eastAsia="Calibri" w:hAnsi="Times New Roman" w:cs="Times New Roman"/>
          <w:b/>
          <w:bCs/>
          <w:kern w:val="32"/>
          <w:sz w:val="28"/>
          <w:szCs w:val="28"/>
        </w:rPr>
        <w:t xml:space="preserve"> независимость</w:t>
      </w:r>
      <w:bookmarkEnd w:id="13"/>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 xml:space="preserve">1.15.Т. </w:t>
      </w:r>
      <w:r w:rsidRPr="00EC3B7C">
        <w:rPr>
          <w:rFonts w:ascii="Times New Roman" w:eastAsia="Calibri" w:hAnsi="Times New Roman" w:cs="Times New Roman"/>
          <w:sz w:val="28"/>
          <w:szCs w:val="28"/>
        </w:rPr>
        <w:t>Для целей настоящей части Правил независимости независимость должна обеспечиваться в течение:</w:t>
      </w:r>
    </w:p>
    <w:p w:rsidR="00EC3B7C" w:rsidRPr="00EC3B7C" w:rsidRDefault="00EC3B7C" w:rsidP="00EC3B7C">
      <w:pPr>
        <w:spacing w:line="240" w:lineRule="auto"/>
        <w:ind w:firstLine="634"/>
        <w:contextualSpacing/>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 xml:space="preserve"> а)</w:t>
      </w:r>
      <w:r w:rsidRPr="00EC3B7C">
        <w:rPr>
          <w:rFonts w:ascii="Times New Roman" w:eastAsia="Calibri" w:hAnsi="Times New Roman" w:cs="Times New Roman"/>
          <w:sz w:val="28"/>
          <w:szCs w:val="28"/>
        </w:rPr>
        <w:t xml:space="preserve"> периода выполнения задания;</w:t>
      </w:r>
    </w:p>
    <w:p w:rsidR="00EC3B7C" w:rsidRPr="00EC3B7C" w:rsidRDefault="00EC3B7C" w:rsidP="00EC3B7C">
      <w:pPr>
        <w:spacing w:line="240" w:lineRule="auto"/>
        <w:ind w:firstLine="634"/>
        <w:contextualSpacing/>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б)</w:t>
      </w:r>
      <w:r w:rsidRPr="00EC3B7C">
        <w:rPr>
          <w:rFonts w:ascii="Times New Roman" w:eastAsia="Calibri" w:hAnsi="Times New Roman" w:cs="Times New Roman"/>
          <w:sz w:val="28"/>
          <w:szCs w:val="28"/>
        </w:rPr>
        <w:t xml:space="preserve"> периода, охватываемого бухгалтерской (финансовой) отчетностью. </w:t>
      </w:r>
    </w:p>
    <w:p w:rsidR="00EC3B7C" w:rsidRPr="00EC3B7C" w:rsidRDefault="00EC3B7C" w:rsidP="00EC3B7C">
      <w:pPr>
        <w:spacing w:line="240" w:lineRule="auto"/>
        <w:ind w:firstLine="634"/>
        <w:contextualSpacing/>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1.15.П1. Период выполнения задания начинается с момента начала работ по аудиту аудиторской группой и заканчивается в момент предоставления аудиторского заключения аудируемому лицу. Если задание выполняется на периодической основе, то датой окончания его считается более поздняя из следующих дат: дата, когда одна из сторон уведомила другую, что договорные отношения закончены, либо дата представления последнего аудиторского заключения аудируемому лицу.</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1.16.Т.</w:t>
      </w:r>
      <w:r w:rsidRPr="00EC3B7C">
        <w:rPr>
          <w:rFonts w:ascii="Times New Roman" w:eastAsia="Calibri" w:hAnsi="Times New Roman" w:cs="Times New Roman"/>
          <w:sz w:val="28"/>
          <w:szCs w:val="28"/>
        </w:rPr>
        <w:t xml:space="preserve"> В случае, если организация становится аудируемым лицом в течение или после периода, охватываемого бухгалтерской (финансовой) отчетностью, подлежащей аудиту, аудитор должен установить, не возникают ли какие-либо угрозы независимости вследствие:</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финансовых или деловых взаимоотношений с аудируемым лицом, имевших место в течение или после периода, охватываемого бухгалтерской (финансовой) отчетностью, до принятия задания по аудиту;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б)</w:t>
      </w:r>
      <w:r w:rsidRPr="00EC3B7C">
        <w:rPr>
          <w:rFonts w:ascii="Times New Roman" w:eastAsia="Calibri" w:hAnsi="Times New Roman" w:cs="Times New Roman"/>
          <w:sz w:val="28"/>
          <w:szCs w:val="28"/>
        </w:rPr>
        <w:t xml:space="preserve"> услуг, ранее оказанных аудируемому лицу аудиторской организацией или иной организацией, входящей в сеть.</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1.16.П1. Угроза независимости возникает в случае, если услуга, не обеспечивающая уверенность, оказывалась аудируемому лицу в течение или после периода, охватываемого бухгалтерской (финансовой) отчетностью, но до начала выполнения работ по аудиту, и при этом данная услуга не считалась бы разрешенной в течение периода выполнения задания по аудиту.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1.16.П2. Примеры мер предосторожности, которые могут быть предприняты в ответ на данные угрозы, в частности, включают:</w:t>
      </w:r>
    </w:p>
    <w:p w:rsidR="00EC3B7C" w:rsidRPr="00EC3B7C" w:rsidRDefault="00EC3B7C" w:rsidP="00EC3B7C">
      <w:pPr>
        <w:spacing w:after="0" w:line="240" w:lineRule="auto"/>
        <w:ind w:firstLine="720"/>
        <w:contextualSpacing/>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использование лиц, которые не являются участниками аудиторской группы, для участия в оказании услуги;</w:t>
      </w:r>
    </w:p>
    <w:p w:rsidR="00EC3B7C" w:rsidRPr="00EC3B7C" w:rsidRDefault="00EC3B7C" w:rsidP="00EC3B7C">
      <w:pPr>
        <w:spacing w:after="0" w:line="240" w:lineRule="auto"/>
        <w:ind w:firstLine="720"/>
        <w:contextualSpacing/>
        <w:jc w:val="both"/>
        <w:rPr>
          <w:rFonts w:ascii="Times New Roman" w:eastAsia="Times New Roman" w:hAnsi="Times New Roman" w:cs="Times New Roman"/>
          <w:sz w:val="28"/>
          <w:szCs w:val="28"/>
          <w:lang w:eastAsia="ru-RU"/>
        </w:rPr>
      </w:pPr>
      <w:r w:rsidRPr="00EC3B7C">
        <w:rPr>
          <w:rFonts w:ascii="Times New Roman" w:eastAsia="Calibri" w:hAnsi="Times New Roman" w:cs="Times New Roman"/>
          <w:sz w:val="28"/>
          <w:szCs w:val="28"/>
        </w:rPr>
        <w:lastRenderedPageBreak/>
        <w:t>б)</w:t>
      </w:r>
      <w:r w:rsidRPr="00EC3B7C">
        <w:rPr>
          <w:rFonts w:ascii="Times New Roman" w:eastAsia="Times New Roman" w:hAnsi="Times New Roman" w:cs="Times New Roman"/>
          <w:sz w:val="28"/>
          <w:szCs w:val="28"/>
          <w:lang w:eastAsia="ru-RU"/>
        </w:rPr>
        <w:t xml:space="preserve"> проведение надлежащим проверяющим лицом</w:t>
      </w:r>
      <w:r w:rsidRPr="00EC3B7C">
        <w:rPr>
          <w:rFonts w:ascii="Times New Roman" w:eastAsia="Times New Roman" w:hAnsi="Times New Roman" w:cs="Times New Roman"/>
          <w:sz w:val="28"/>
          <w:szCs w:val="28"/>
          <w:vertAlign w:val="superscript"/>
          <w:lang w:eastAsia="ru-RU"/>
        </w:rPr>
        <w:footnoteReference w:id="3"/>
      </w:r>
      <w:r w:rsidRPr="00EC3B7C">
        <w:rPr>
          <w:rFonts w:ascii="Times New Roman" w:eastAsia="Times New Roman" w:hAnsi="Times New Roman" w:cs="Times New Roman"/>
          <w:sz w:val="28"/>
          <w:szCs w:val="28"/>
          <w:lang w:eastAsia="ru-RU"/>
        </w:rPr>
        <w:t xml:space="preserve"> проверки выполненных работ по аудиту и, при необходимости, заданию, не обеспечивающему уверенность;</w:t>
      </w:r>
    </w:p>
    <w:p w:rsidR="00EC3B7C" w:rsidRPr="00EC3B7C" w:rsidRDefault="00EC3B7C" w:rsidP="00EC3B7C">
      <w:pPr>
        <w:spacing w:after="0" w:line="240" w:lineRule="auto"/>
        <w:ind w:firstLine="720"/>
        <w:contextualSpacing/>
        <w:jc w:val="both"/>
        <w:rPr>
          <w:rFonts w:ascii="Times New Roman" w:eastAsia="Times New Roman" w:hAnsi="Times New Roman" w:cs="Times New Roman"/>
          <w:sz w:val="28"/>
          <w:szCs w:val="28"/>
          <w:lang w:eastAsia="ru-RU"/>
        </w:rPr>
      </w:pPr>
      <w:r w:rsidRPr="00EC3B7C">
        <w:rPr>
          <w:rFonts w:ascii="Times New Roman" w:eastAsia="Times New Roman" w:hAnsi="Times New Roman" w:cs="Times New Roman"/>
          <w:sz w:val="28"/>
          <w:szCs w:val="28"/>
          <w:lang w:eastAsia="ru-RU"/>
        </w:rPr>
        <w:t>в) привлечение другой организации, не входящей с аудитором в одну сеть, для оценки результатов задания, не обеспечивающего уверенность, или повторное проведение такой организацией работы по заданию, не обеспечивающему уверенность, в таком объеме, чтобы ответственность за его выполнение перешла к данной другой организации.</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iCs/>
          <w:kern w:val="32"/>
          <w:sz w:val="28"/>
          <w:szCs w:val="28"/>
        </w:rPr>
      </w:pPr>
      <w:bookmarkStart w:id="14" w:name="_Toc24918218"/>
      <w:r w:rsidRPr="00EC3B7C">
        <w:rPr>
          <w:rFonts w:ascii="Times New Roman" w:eastAsia="Calibri" w:hAnsi="Times New Roman" w:cs="Times New Roman"/>
          <w:b/>
          <w:bCs/>
          <w:kern w:val="32"/>
          <w:sz w:val="28"/>
          <w:szCs w:val="28"/>
          <w:lang w:eastAsia="ru-RU"/>
        </w:rPr>
        <w:t>Информационное взаимодействие с лицами, отвечающими за корпоративное управление</w:t>
      </w:r>
      <w:bookmarkEnd w:id="14"/>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1.17.П1. Пункты 4.9.Т. и 4.10.Т. Кодекса профессиональной этики аудиторов устанавливают требования в части информационного взаимодействия с лицами, отвечающими за корпоративное управление аудируемого лица.</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1.17.П2. В отсутствие соответствующих требований в Кодексе профессиональной этики аудиторов, настоящих Правилах независимости, стандартах аудиторской деятельности или нормативных правовых актах, аудитору, тем не менее, рекомендуется осуществлять регулярное информационное взаимодействие с </w:t>
      </w:r>
      <w:r w:rsidRPr="00EC3B7C">
        <w:rPr>
          <w:rFonts w:ascii="Times New Roman" w:hAnsi="Times New Roman" w:cs="Times New Roman"/>
          <w:color w:val="000000"/>
          <w:sz w:val="28"/>
          <w:szCs w:val="28"/>
        </w:rPr>
        <w:t xml:space="preserve">лицами, отвечающими за корпоративное управление </w:t>
      </w:r>
      <w:r w:rsidRPr="00EC3B7C">
        <w:rPr>
          <w:rFonts w:ascii="Times New Roman" w:eastAsia="Calibri" w:hAnsi="Times New Roman" w:cs="Times New Roman"/>
          <w:sz w:val="28"/>
          <w:szCs w:val="28"/>
        </w:rPr>
        <w:t xml:space="preserve">аудируемого лица, касательно взаимоотношений или обстоятельств, которые, по мнению аудитора, могут оказать влияние на независимость аудитора. Такое информационное взаимодействие позволяет </w:t>
      </w:r>
      <w:r w:rsidRPr="00EC3B7C">
        <w:rPr>
          <w:rFonts w:ascii="Times New Roman" w:hAnsi="Times New Roman" w:cs="Times New Roman"/>
          <w:color w:val="000000"/>
          <w:sz w:val="28"/>
          <w:szCs w:val="28"/>
        </w:rPr>
        <w:t xml:space="preserve">лицам, отвечающим за корпоративное управление </w:t>
      </w:r>
      <w:r w:rsidRPr="00EC3B7C">
        <w:rPr>
          <w:rFonts w:ascii="Times New Roman" w:eastAsia="Calibri" w:hAnsi="Times New Roman" w:cs="Times New Roman"/>
          <w:sz w:val="28"/>
          <w:szCs w:val="28"/>
        </w:rPr>
        <w:t>аудируемого лица:</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учитывать суждение аудитора в отношении выявления и оценки угроз независимости;</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б) учитывать меры предосторожности, принимаемые аудитором в ответ на угрозы независимости, включая уместность имеющихся и возможных к применению мер предосторожности;</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в) осуществлять соответствующие действия.</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Указанный подход может быть особенно действенным в ответ на угрозы шантажа, близкого знакомства.</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15" w:name="_Toc323978562"/>
      <w:bookmarkStart w:id="16" w:name="_Toc24918219"/>
      <w:r w:rsidRPr="00EC3B7C">
        <w:rPr>
          <w:rFonts w:ascii="Times New Roman" w:eastAsia="Calibri" w:hAnsi="Times New Roman" w:cs="Times New Roman"/>
          <w:b/>
          <w:bCs/>
          <w:kern w:val="32"/>
          <w:sz w:val="28"/>
          <w:szCs w:val="28"/>
        </w:rPr>
        <w:t>Сетевые организации</w:t>
      </w:r>
      <w:bookmarkEnd w:id="15"/>
      <w:bookmarkEnd w:id="16"/>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1.18.П1. Аудиторские организации часто создают совместно с другими аудиторскими и иными организациями объединения организаций.  Приводит ли создание таких объединений к образованию сети зависит от конкретных фактов и обстоятельств, и не зависит от того, являются ли организации, входящие в объединения, самостоятельными юридическим лицами.</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1.19.Т.</w:t>
      </w:r>
      <w:r w:rsidRPr="00EC3B7C">
        <w:rPr>
          <w:rFonts w:ascii="Times New Roman" w:eastAsia="Calibri" w:hAnsi="Times New Roman" w:cs="Times New Roman"/>
          <w:sz w:val="28"/>
          <w:szCs w:val="28"/>
        </w:rPr>
        <w:t xml:space="preserve"> В случае, когда аудиторская организация является сетевой, она должна быть независима от аудируемых лиц других аудиторских организаций, входящих в ту же сеть, в соответствии с требованиями настоящей части Правил независимости.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lastRenderedPageBreak/>
        <w:t>1.19.П1. Требования к независимости, содержащиеся в настоящей части Правил независимости и относящиеся к сетевым организациям, применяются к любой организации, входящей в сеть вне зависимости от того, является ли такая организация аудиторской. Например, в одну сеть с аудиторской организацией могут входить организации, оказывающие консалтинговые или юридические услуги, но не являющиеся при этом аудиторскими организациями.</w:t>
      </w:r>
    </w:p>
    <w:p w:rsidR="00EC3B7C" w:rsidRPr="00EC3B7C" w:rsidRDefault="00EC3B7C" w:rsidP="00EC3B7C">
      <w:pPr>
        <w:spacing w:after="0" w:line="240" w:lineRule="auto"/>
        <w:ind w:firstLine="662"/>
        <w:jc w:val="both"/>
        <w:rPr>
          <w:rFonts w:ascii="Times New Roman" w:eastAsia="Calibri" w:hAnsi="Times New Roman" w:cs="Times New Roman"/>
          <w:bCs/>
          <w:sz w:val="28"/>
          <w:szCs w:val="28"/>
        </w:rPr>
      </w:pPr>
      <w:r w:rsidRPr="00EC3B7C">
        <w:rPr>
          <w:rFonts w:ascii="Times New Roman" w:eastAsia="Calibri" w:hAnsi="Times New Roman" w:cs="Times New Roman"/>
          <w:b/>
          <w:sz w:val="28"/>
          <w:szCs w:val="28"/>
        </w:rPr>
        <w:t>1.20.Т.</w:t>
      </w:r>
      <w:r w:rsidRPr="00EC3B7C">
        <w:rPr>
          <w:rFonts w:ascii="Times New Roman" w:eastAsia="Calibri" w:hAnsi="Times New Roman" w:cs="Times New Roman"/>
          <w:sz w:val="28"/>
          <w:szCs w:val="28"/>
        </w:rPr>
        <w:t xml:space="preserve"> </w:t>
      </w:r>
      <w:r w:rsidRPr="00EC3B7C">
        <w:rPr>
          <w:rFonts w:ascii="Times New Roman" w:eastAsia="Calibri" w:hAnsi="Times New Roman" w:cs="Times New Roman"/>
          <w:bCs/>
          <w:sz w:val="28"/>
          <w:szCs w:val="28"/>
        </w:rPr>
        <w:t>В случае вхождения в объединение организаций аудиторская организация должна:</w:t>
      </w:r>
    </w:p>
    <w:p w:rsidR="00EC3B7C" w:rsidRPr="00EC3B7C" w:rsidRDefault="00EC3B7C" w:rsidP="00EC3B7C">
      <w:pPr>
        <w:spacing w:after="0" w:line="240" w:lineRule="auto"/>
        <w:ind w:firstLine="662"/>
        <w:jc w:val="both"/>
        <w:rPr>
          <w:rFonts w:ascii="Times New Roman" w:eastAsia="Calibri" w:hAnsi="Times New Roman" w:cs="Times New Roman"/>
          <w:bCs/>
          <w:sz w:val="28"/>
          <w:szCs w:val="28"/>
        </w:rPr>
      </w:pPr>
      <w:r w:rsidRPr="00EC3B7C">
        <w:rPr>
          <w:rFonts w:ascii="Times New Roman" w:eastAsia="Calibri" w:hAnsi="Times New Roman" w:cs="Times New Roman"/>
          <w:b/>
          <w:bCs/>
          <w:sz w:val="28"/>
          <w:szCs w:val="28"/>
        </w:rPr>
        <w:t>а)</w:t>
      </w:r>
      <w:r w:rsidRPr="00EC3B7C">
        <w:rPr>
          <w:rFonts w:ascii="Times New Roman" w:eastAsia="Calibri" w:hAnsi="Times New Roman" w:cs="Times New Roman"/>
          <w:bCs/>
          <w:sz w:val="28"/>
          <w:szCs w:val="28"/>
        </w:rPr>
        <w:t xml:space="preserve"> с использованием профессионального суждения определить, является ли объединение сетью;</w:t>
      </w:r>
    </w:p>
    <w:p w:rsidR="00EC3B7C" w:rsidRPr="00EC3B7C" w:rsidRDefault="00EC3B7C" w:rsidP="00EC3B7C">
      <w:pPr>
        <w:spacing w:after="0" w:line="240" w:lineRule="auto"/>
        <w:ind w:firstLine="662"/>
        <w:jc w:val="both"/>
        <w:rPr>
          <w:rFonts w:ascii="Times New Roman" w:eastAsia="Calibri" w:hAnsi="Times New Roman" w:cs="Times New Roman"/>
          <w:bCs/>
          <w:sz w:val="28"/>
          <w:szCs w:val="28"/>
        </w:rPr>
      </w:pPr>
      <w:r w:rsidRPr="00EC3B7C">
        <w:rPr>
          <w:rFonts w:ascii="Times New Roman" w:eastAsia="Calibri" w:hAnsi="Times New Roman" w:cs="Times New Roman"/>
          <w:b/>
          <w:bCs/>
          <w:sz w:val="28"/>
          <w:szCs w:val="28"/>
        </w:rPr>
        <w:t>б)</w:t>
      </w:r>
      <w:r w:rsidRPr="00EC3B7C">
        <w:rPr>
          <w:rFonts w:ascii="Times New Roman" w:eastAsia="Calibri" w:hAnsi="Times New Roman" w:cs="Times New Roman"/>
          <w:bCs/>
          <w:sz w:val="28"/>
          <w:szCs w:val="28"/>
        </w:rPr>
        <w:t xml:space="preserve"> оценить, придет ли разумное и хорошо информированное третье лицо, скорее всего, к выводу, что организации связаны между собой таким образом, что представляют собой сеть; </w:t>
      </w:r>
    </w:p>
    <w:p w:rsidR="00EC3B7C" w:rsidRPr="00EC3B7C" w:rsidRDefault="00EC3B7C" w:rsidP="00EC3B7C">
      <w:pPr>
        <w:spacing w:after="0" w:line="240" w:lineRule="auto"/>
        <w:ind w:firstLine="662"/>
        <w:jc w:val="both"/>
        <w:rPr>
          <w:rFonts w:ascii="Times New Roman" w:eastAsia="Calibri" w:hAnsi="Times New Roman" w:cs="Times New Roman"/>
          <w:bCs/>
          <w:sz w:val="28"/>
          <w:szCs w:val="28"/>
        </w:rPr>
      </w:pPr>
      <w:r w:rsidRPr="00EC3B7C">
        <w:rPr>
          <w:rFonts w:ascii="Times New Roman" w:eastAsia="Calibri" w:hAnsi="Times New Roman" w:cs="Times New Roman"/>
          <w:b/>
          <w:bCs/>
          <w:sz w:val="28"/>
          <w:szCs w:val="28"/>
        </w:rPr>
        <w:t>в)</w:t>
      </w:r>
      <w:r w:rsidRPr="00EC3B7C">
        <w:rPr>
          <w:rFonts w:ascii="Times New Roman" w:eastAsia="Calibri" w:hAnsi="Times New Roman" w:cs="Times New Roman"/>
          <w:bCs/>
          <w:sz w:val="28"/>
          <w:szCs w:val="28"/>
        </w:rPr>
        <w:t xml:space="preserve"> применять данное суждение последовательно ко всем организациям, входящим в объединение.</w:t>
      </w:r>
    </w:p>
    <w:p w:rsidR="00EC3B7C" w:rsidRPr="00EC3B7C" w:rsidRDefault="00EC3B7C" w:rsidP="00EC3B7C">
      <w:pPr>
        <w:spacing w:after="0" w:line="240" w:lineRule="auto"/>
        <w:ind w:firstLine="662"/>
        <w:jc w:val="both"/>
        <w:rPr>
          <w:rFonts w:ascii="Times New Roman" w:eastAsia="Calibri" w:hAnsi="Times New Roman" w:cs="Times New Roman"/>
          <w:bCs/>
          <w:sz w:val="28"/>
          <w:szCs w:val="28"/>
        </w:rPr>
      </w:pPr>
      <w:r w:rsidRPr="00EC3B7C">
        <w:rPr>
          <w:rFonts w:ascii="Times New Roman" w:eastAsia="Calibri" w:hAnsi="Times New Roman" w:cs="Times New Roman"/>
          <w:b/>
          <w:bCs/>
          <w:sz w:val="28"/>
          <w:szCs w:val="28"/>
        </w:rPr>
        <w:t>1.21.Т.</w:t>
      </w:r>
      <w:r w:rsidRPr="00EC3B7C">
        <w:rPr>
          <w:rFonts w:ascii="Times New Roman" w:eastAsia="Calibri" w:hAnsi="Times New Roman" w:cs="Times New Roman"/>
          <w:bCs/>
          <w:sz w:val="28"/>
          <w:szCs w:val="28"/>
        </w:rPr>
        <w:t xml:space="preserve"> Аудиторская организация должна сделать вывод о наличии сети, когда целью создания объединения является взаимодействие входящих в него организаций, а также входящие в объединение организации:</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bCs/>
          <w:sz w:val="28"/>
          <w:szCs w:val="28"/>
        </w:rPr>
        <w:t>а)</w:t>
      </w:r>
      <w:r w:rsidRPr="00EC3B7C">
        <w:rPr>
          <w:rFonts w:ascii="Times New Roman" w:eastAsia="Calibri" w:hAnsi="Times New Roman" w:cs="Times New Roman"/>
          <w:bCs/>
          <w:sz w:val="28"/>
          <w:szCs w:val="28"/>
        </w:rPr>
        <w:t xml:space="preserve"> </w:t>
      </w:r>
      <w:r w:rsidRPr="00EC3B7C">
        <w:rPr>
          <w:rFonts w:ascii="Times New Roman" w:eastAsia="Calibri" w:hAnsi="Times New Roman" w:cs="Times New Roman"/>
          <w:sz w:val="28"/>
          <w:szCs w:val="28"/>
        </w:rPr>
        <w:t>распределяют прибыль или расходы между собой (см. пункт 1.21.П2. Правил независимости);</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б</w:t>
      </w:r>
      <w:r w:rsidRPr="00EC3B7C">
        <w:rPr>
          <w:rFonts w:ascii="Times New Roman" w:eastAsia="Calibri" w:hAnsi="Times New Roman" w:cs="Times New Roman"/>
          <w:sz w:val="28"/>
          <w:szCs w:val="28"/>
        </w:rPr>
        <w:t>) находятся под общим владением, контролем или управлением (см. пункт 1.21.П3.  Правил независимости);</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в)</w:t>
      </w:r>
      <w:r w:rsidRPr="00EC3B7C">
        <w:rPr>
          <w:rFonts w:ascii="Times New Roman" w:eastAsia="Calibri" w:hAnsi="Times New Roman" w:cs="Times New Roman"/>
          <w:sz w:val="28"/>
          <w:szCs w:val="28"/>
        </w:rPr>
        <w:t xml:space="preserve"> имеют единую систему контроля качества, включающую единые подходы и процедуры (см. пункт 1.21.П4. Правил независимости);</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г)</w:t>
      </w:r>
      <w:r w:rsidRPr="00EC3B7C">
        <w:rPr>
          <w:rFonts w:ascii="Times New Roman" w:eastAsia="Calibri" w:hAnsi="Times New Roman" w:cs="Times New Roman"/>
          <w:sz w:val="28"/>
          <w:szCs w:val="28"/>
        </w:rPr>
        <w:t xml:space="preserve"> разделяют общую стратегию ведения деятельности (см. пункт 1.21.П5. Правил независимости);</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д)</w:t>
      </w:r>
      <w:r w:rsidRPr="00EC3B7C">
        <w:rPr>
          <w:rFonts w:ascii="Times New Roman" w:eastAsia="Calibri" w:hAnsi="Times New Roman" w:cs="Times New Roman"/>
          <w:sz w:val="28"/>
          <w:szCs w:val="28"/>
        </w:rPr>
        <w:t xml:space="preserve"> используют единое наименование бренда (см. пункты 1.21.П6. и 1.21.П7. Правил независимости); или</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е)</w:t>
      </w:r>
      <w:r w:rsidRPr="00EC3B7C">
        <w:rPr>
          <w:rFonts w:ascii="Times New Roman" w:eastAsia="Calibri" w:hAnsi="Times New Roman" w:cs="Times New Roman"/>
          <w:sz w:val="28"/>
          <w:szCs w:val="28"/>
        </w:rPr>
        <w:t xml:space="preserve"> совместно используют значительные профессиональные ресурсы (см. пункты 1.21.П8. и 1.21.П9. Правил независимости).</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1.21.П1. Между организациями, входящими в объединение, которое представляет собой сеть, могут быть иные договоренности, не указанные в пункте 1.21.Т. Правил независимости. Однако если объединение имеет целью только передачу работ между входящими в него организациями, то такое объединение не может считаться сетью.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1.21.П2. Распределение несущественных расходов само по себе не приводит к образованию сети. Кроме того, если распределение расходов касается расходов, связанных с развитием или совершенствованием методики аудита, методических документов по аудиту, проведением обучения, то такое распределение само по себе не приводит к образованию сети. Взаимоотношения организаций (не являющихся связанными иным образом), имеющие целью совместное оказание услуг или совместную разработку продукта, также не приводят к образованию сети.</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lastRenderedPageBreak/>
        <w:t>1.21.П3. Общее владение, контроль или управление могут быть достигнуты на основании заключенного договора, либо по иным основаниям.</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1.21.П4. Под общей системой контроля качества понимаются те подходы и процедуры, которые разрабатываются, внедряются и обеспечиваются мониторингом в рамках всего объединения организаций.</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1.21.П5. Общая стратегия ведения деятельности предполагает наличие договоренности между организациями стремиться к достижению общих стратегических целей. Организация не считается сетевой организацией, если она взаимодействует с другой организацией лишь для того, чтобы выступить на рынке с единым предложением оказания </w:t>
      </w:r>
      <w:r w:rsidRPr="00EC3B7C">
        <w:rPr>
          <w:rFonts w:ascii="Times New Roman" w:eastAsia="Times New Roman" w:hAnsi="Times New Roman" w:cs="Times New Roman"/>
          <w:sz w:val="28"/>
          <w:szCs w:val="28"/>
          <w:lang w:eastAsia="ru-RU"/>
        </w:rPr>
        <w:t>аудиторских и прочих связанных с аудиторской деятельностью услуг (далее совместно – «профессиональные услуги» или «услуги»)</w:t>
      </w:r>
      <w:r w:rsidRPr="00EC3B7C">
        <w:rPr>
          <w:rFonts w:ascii="Times New Roman" w:eastAsia="Calibri" w:hAnsi="Times New Roman" w:cs="Times New Roman"/>
          <w:sz w:val="28"/>
          <w:szCs w:val="28"/>
        </w:rPr>
        <w:t>.</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1.21.П6. Единое наименование бренда включает общие начальные буквы в наименовании или единое наименование. Считается, что аудиторская организация использует единое наименование бренда, если, например, название организации, используемое руководителем при подписании аудиторского заключения, включает часть или полное наименование бренда.</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1.21.П7. В случае, когда аудиторская организация не принадлежит к сети и не использует общее наименование бренда в своем названии, она может создать впечатление своей принадлежности к сети, ссылаясь на свое членство в объединении аудиторских организаций на своих канцелярских принадлежностях или в своих рекламных материалах. Следовательно, если вопросу о том, как аудиторская организация представляет себя на рынке, не оказывать должного внимания, то у стороннего лица может возникнуть ложное понимание, что данная организация входит в сеть.</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1.21.П8. Под профессиональными ресурсами понимаются:</w:t>
      </w:r>
    </w:p>
    <w:p w:rsidR="00EC3B7C" w:rsidRPr="00EC3B7C" w:rsidRDefault="00EC3B7C" w:rsidP="00EC3B7C">
      <w:pPr>
        <w:spacing w:after="0" w:line="240" w:lineRule="auto"/>
        <w:ind w:firstLine="709"/>
        <w:contextualSpacing/>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а) общие системы, которые дают возможность организациям обмениваться информацией, такой как клиентская база, учетные данные и данные о временных трудозатратах; </w:t>
      </w:r>
    </w:p>
    <w:p w:rsidR="00EC3B7C" w:rsidRPr="00EC3B7C" w:rsidRDefault="00EC3B7C" w:rsidP="00EC3B7C">
      <w:pPr>
        <w:spacing w:after="0" w:line="240" w:lineRule="auto"/>
        <w:ind w:firstLine="709"/>
        <w:contextualSpacing/>
        <w:jc w:val="both"/>
        <w:rPr>
          <w:rFonts w:ascii="Times New Roman" w:eastAsia="Times New Roman" w:hAnsi="Times New Roman" w:cs="Times New Roman"/>
          <w:sz w:val="28"/>
          <w:szCs w:val="28"/>
          <w:lang w:eastAsia="ru-RU"/>
        </w:rPr>
      </w:pPr>
      <w:r w:rsidRPr="00EC3B7C">
        <w:rPr>
          <w:rFonts w:ascii="Times New Roman" w:eastAsia="Times New Roman" w:hAnsi="Times New Roman" w:cs="Times New Roman"/>
          <w:sz w:val="28"/>
          <w:szCs w:val="28"/>
          <w:lang w:eastAsia="ru-RU"/>
        </w:rPr>
        <w:t>б) руководители заданий, другие специалисты;</w:t>
      </w:r>
    </w:p>
    <w:p w:rsidR="00EC3B7C" w:rsidRPr="00EC3B7C" w:rsidRDefault="00EC3B7C" w:rsidP="00EC3B7C">
      <w:pPr>
        <w:spacing w:after="0" w:line="240" w:lineRule="auto"/>
        <w:ind w:firstLine="709"/>
        <w:contextualSpacing/>
        <w:jc w:val="both"/>
        <w:rPr>
          <w:rFonts w:ascii="Times New Roman" w:eastAsia="Times New Roman" w:hAnsi="Times New Roman" w:cs="Times New Roman"/>
          <w:sz w:val="28"/>
          <w:szCs w:val="28"/>
          <w:lang w:eastAsia="ru-RU"/>
        </w:rPr>
      </w:pPr>
      <w:r w:rsidRPr="00EC3B7C">
        <w:rPr>
          <w:rFonts w:ascii="Times New Roman" w:eastAsia="Times New Roman" w:hAnsi="Times New Roman" w:cs="Times New Roman"/>
          <w:sz w:val="28"/>
          <w:szCs w:val="28"/>
          <w:lang w:eastAsia="ru-RU"/>
        </w:rPr>
        <w:t>в) методологические подразделения, которые оказывают консультационную поддержку для заданий, обеспечивающих уверенность, по вопросам методики и (или) отраслевым особенностям учета;</w:t>
      </w:r>
    </w:p>
    <w:p w:rsidR="00EC3B7C" w:rsidRPr="00EC3B7C" w:rsidRDefault="00EC3B7C" w:rsidP="00EC3B7C">
      <w:pPr>
        <w:spacing w:after="0" w:line="240" w:lineRule="auto"/>
        <w:ind w:firstLine="709"/>
        <w:contextualSpacing/>
        <w:jc w:val="both"/>
        <w:rPr>
          <w:rFonts w:ascii="Times New Roman" w:eastAsia="Times New Roman" w:hAnsi="Times New Roman" w:cs="Times New Roman"/>
          <w:sz w:val="28"/>
          <w:szCs w:val="28"/>
          <w:lang w:eastAsia="ru-RU"/>
        </w:rPr>
      </w:pPr>
      <w:r w:rsidRPr="00EC3B7C">
        <w:rPr>
          <w:rFonts w:ascii="Times New Roman" w:eastAsia="Times New Roman" w:hAnsi="Times New Roman" w:cs="Times New Roman"/>
          <w:sz w:val="28"/>
          <w:szCs w:val="28"/>
          <w:lang w:eastAsia="ru-RU"/>
        </w:rPr>
        <w:t>г) методика аудита и (или) методические документы по аудиту;</w:t>
      </w:r>
    </w:p>
    <w:p w:rsidR="00EC3B7C" w:rsidRPr="00EC3B7C" w:rsidRDefault="00EC3B7C" w:rsidP="00EC3B7C">
      <w:pPr>
        <w:spacing w:after="0" w:line="240" w:lineRule="auto"/>
        <w:ind w:firstLine="709"/>
        <w:contextualSpacing/>
        <w:jc w:val="both"/>
        <w:rPr>
          <w:rFonts w:ascii="Times New Roman" w:eastAsia="Times New Roman" w:hAnsi="Times New Roman" w:cs="Times New Roman"/>
          <w:sz w:val="28"/>
          <w:szCs w:val="28"/>
          <w:lang w:eastAsia="ru-RU"/>
        </w:rPr>
      </w:pPr>
      <w:r w:rsidRPr="00EC3B7C">
        <w:rPr>
          <w:rFonts w:ascii="Times New Roman" w:eastAsia="Times New Roman" w:hAnsi="Times New Roman" w:cs="Times New Roman"/>
          <w:sz w:val="28"/>
          <w:szCs w:val="28"/>
          <w:lang w:eastAsia="ru-RU"/>
        </w:rPr>
        <w:t xml:space="preserve">д) обучение и ресурсы для осуществления учебного процесса.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1.21.П9. Значительный характер совместно используемых профессиональных ресурсов зависит от обстоятельств. Например:</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а) Если совместно используемыми являются только общая методика аудита или методические документы по аудиту, без обмена специалистами, клиентской базой, или информацией о рынке, то маловероятно, что совместные профессиональные ресурсы могут считаться значительными. То же самое относится к обстоятельствам, когда имеет место только совместное обучение.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б) Если совместно используемые ресурсы подразумевают обмен специалистами или информацией (например, привлечение специалистов из </w:t>
      </w:r>
      <w:r w:rsidRPr="00EC3B7C">
        <w:rPr>
          <w:rFonts w:ascii="Times New Roman" w:eastAsia="Calibri" w:hAnsi="Times New Roman" w:cs="Times New Roman"/>
          <w:sz w:val="28"/>
          <w:szCs w:val="28"/>
        </w:rPr>
        <w:lastRenderedPageBreak/>
        <w:t xml:space="preserve">общего резерва, создание в структуре объединения общего методологического подразделения для обеспечения входящих в объединение организаций методической поддержкой), то </w:t>
      </w:r>
      <w:r w:rsidRPr="00EC3B7C">
        <w:rPr>
          <w:rFonts w:ascii="Times New Roman" w:eastAsia="Calibri" w:hAnsi="Times New Roman" w:cs="Times New Roman"/>
          <w:bCs/>
          <w:sz w:val="28"/>
          <w:szCs w:val="28"/>
        </w:rPr>
        <w:t>разумное и хорошо информированное третье лицо, скорее всего, сделает вывод о значительности совместно используемых ресурсов.</w:t>
      </w:r>
      <w:r w:rsidRPr="00EC3B7C">
        <w:rPr>
          <w:rFonts w:ascii="Times New Roman" w:eastAsia="Calibri" w:hAnsi="Times New Roman" w:cs="Times New Roman"/>
          <w:sz w:val="28"/>
          <w:szCs w:val="28"/>
        </w:rPr>
        <w:t xml:space="preserve">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1.22.Т.</w:t>
      </w:r>
      <w:r w:rsidRPr="00EC3B7C">
        <w:rPr>
          <w:rFonts w:ascii="Times New Roman" w:eastAsia="Calibri" w:hAnsi="Times New Roman" w:cs="Times New Roman"/>
          <w:sz w:val="28"/>
          <w:szCs w:val="28"/>
        </w:rPr>
        <w:t xml:space="preserve"> В случае, когда аудиторская организация продает часть своей деятельности (компонент), и при этом в течение ограниченного периода времени данный компонент продолжает использовать полностью или частично наименование аудиторской организации - продавца или сети, соответствующие организации должны определить, каким образом представлять сторонним лицам информацию о том, что они более не входят в одну сеть.</w:t>
      </w:r>
    </w:p>
    <w:p w:rsidR="00EC3B7C" w:rsidRPr="00EC3B7C" w:rsidRDefault="00EC3B7C" w:rsidP="00EC3B7C">
      <w:pPr>
        <w:spacing w:after="0" w:line="240" w:lineRule="auto"/>
        <w:ind w:firstLine="662"/>
        <w:jc w:val="both"/>
        <w:rPr>
          <w:rFonts w:ascii="Times New Roman" w:eastAsia="Calibri" w:hAnsi="Times New Roman" w:cs="Times New Roman"/>
          <w:i/>
          <w:sz w:val="28"/>
          <w:szCs w:val="28"/>
        </w:rPr>
      </w:pPr>
      <w:r w:rsidRPr="00EC3B7C">
        <w:rPr>
          <w:rFonts w:ascii="Times New Roman" w:eastAsia="Calibri" w:hAnsi="Times New Roman" w:cs="Times New Roman"/>
          <w:sz w:val="28"/>
          <w:szCs w:val="28"/>
        </w:rPr>
        <w:t xml:space="preserve">1.22.П1. Соглашение о продаже компонента может предусматривать, что в течение ограниченного периода времени проданный компонент может продолжить использовать полностью или частично наименование аудиторской организации - продавца или сети, несмотря на то, что связь с аудиторской организацией - продавцом или сетью отсутствует. В данных обстоятельствах несмотря на то, что две организации могут осуществлять свою деятельность, используя одно наименование, факты указывают на то, что они не являются частью объединения, созданного для их  взаимодействия, и, следовательно, не являются сетевыми организациями. </w:t>
      </w:r>
      <w:r w:rsidRPr="00EC3B7C">
        <w:rPr>
          <w:rFonts w:ascii="Times New Roman" w:eastAsia="Calibri" w:hAnsi="Times New Roman" w:cs="Times New Roman"/>
          <w:i/>
          <w:color w:val="000000"/>
          <w:sz w:val="28"/>
          <w:szCs w:val="28"/>
        </w:rPr>
        <w:t xml:space="preserve"> </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17" w:name="_Toc24918220"/>
      <w:r w:rsidRPr="00EC3B7C">
        <w:rPr>
          <w:rFonts w:ascii="Times New Roman" w:eastAsia="Calibri" w:hAnsi="Times New Roman" w:cs="Times New Roman"/>
          <w:b/>
          <w:bCs/>
          <w:kern w:val="32"/>
          <w:sz w:val="28"/>
          <w:szCs w:val="28"/>
        </w:rPr>
        <w:t>Общий подход к документированию независимости в рамках заданий по аудиту и обзорным проверкам</w:t>
      </w:r>
      <w:bookmarkEnd w:id="17"/>
      <w:r w:rsidRPr="00EC3B7C">
        <w:rPr>
          <w:rFonts w:ascii="Times New Roman" w:eastAsia="Calibri" w:hAnsi="Times New Roman" w:cs="Times New Roman"/>
          <w:b/>
          <w:bCs/>
          <w:kern w:val="32"/>
          <w:sz w:val="28"/>
          <w:szCs w:val="28"/>
        </w:rPr>
        <w:t xml:space="preserve">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1.23.Т.</w:t>
      </w:r>
      <w:r w:rsidRPr="00EC3B7C">
        <w:rPr>
          <w:rFonts w:ascii="Times New Roman" w:eastAsia="Calibri" w:hAnsi="Times New Roman" w:cs="Times New Roman"/>
          <w:sz w:val="28"/>
          <w:szCs w:val="28"/>
        </w:rPr>
        <w:t xml:space="preserve"> Аудитор должен документировать свои выводы о соблюдении требований настоящей части Правил независимости, а также основное содержание любых обсуждений, поддерживающих эти выводы, в частности:</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в случае, когда в ответ на угрозу независимости принимаются меры предосторожности, аудитор должен документировать характер угрозы и имеющиеся в наличии или примененные меры предосторожности;</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б)</w:t>
      </w:r>
      <w:r w:rsidRPr="00EC3B7C">
        <w:rPr>
          <w:rFonts w:ascii="Times New Roman" w:eastAsia="Calibri" w:hAnsi="Times New Roman" w:cs="Times New Roman"/>
          <w:sz w:val="28"/>
          <w:szCs w:val="28"/>
        </w:rPr>
        <w:t xml:space="preserve"> в случае, когда на основе проведенного анализа аудитор приходит к выводу, что необходимость принимать какие-либо меры предосторожности отсутствует, так как угроза независимости не превышает приемлемого уровня, аудитор должен документировать характер угрозы и обоснование своего вывода.</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14.19.П1. Документация предоставляет доказательства суждений аудитора, использованных при формировании вывода в отношении соблюдения требований настоящей части Правил независимости. Однако отсутствие документации не означает, что аудитор не рассмотрел конкретный вопрос или не является независимым.</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18" w:name="_Toc323978568"/>
      <w:bookmarkStart w:id="19" w:name="_Toc24918221"/>
      <w:r w:rsidRPr="00EC3B7C">
        <w:rPr>
          <w:rFonts w:ascii="Times New Roman" w:eastAsia="Calibri" w:hAnsi="Times New Roman" w:cs="Times New Roman"/>
          <w:b/>
          <w:bCs/>
          <w:kern w:val="32"/>
          <w:sz w:val="28"/>
          <w:szCs w:val="28"/>
        </w:rPr>
        <w:t>Слияния и поглощения</w:t>
      </w:r>
      <w:bookmarkEnd w:id="18"/>
      <w:bookmarkEnd w:id="19"/>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20" w:name="_Toc24918222"/>
      <w:r w:rsidRPr="00EC3B7C">
        <w:rPr>
          <w:rFonts w:ascii="Times New Roman" w:eastAsia="Calibri" w:hAnsi="Times New Roman" w:cs="Times New Roman"/>
          <w:bCs/>
          <w:i/>
          <w:iCs/>
          <w:sz w:val="28"/>
          <w:szCs w:val="28"/>
        </w:rPr>
        <w:t>Слияние аудируемого лица, создающее угрозу независимости аудитора</w:t>
      </w:r>
      <w:bookmarkEnd w:id="20"/>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1.24.П1. В результате слияния или поглощения организация может стать связанной стороной аудируемого лица. В этом случае, в связи с заинтересованностью или взаимоотношениями, которые ранее существовали или </w:t>
      </w:r>
      <w:r w:rsidRPr="00EC3B7C">
        <w:rPr>
          <w:rFonts w:ascii="Times New Roman" w:eastAsia="Calibri" w:hAnsi="Times New Roman" w:cs="Times New Roman"/>
          <w:sz w:val="28"/>
          <w:szCs w:val="28"/>
        </w:rPr>
        <w:lastRenderedPageBreak/>
        <w:t xml:space="preserve">существуют с данной связанной стороной у аудиторской организации, другой организации в сети, независимость аудиторской организации, а, следовательно, возможность продолжить выполнение ею задания по аудиту, могут оказаться под угрозой.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1.25.Т.</w:t>
      </w:r>
      <w:r w:rsidRPr="00EC3B7C">
        <w:rPr>
          <w:rFonts w:ascii="Times New Roman" w:eastAsia="Calibri" w:hAnsi="Times New Roman" w:cs="Times New Roman"/>
          <w:sz w:val="28"/>
          <w:szCs w:val="28"/>
        </w:rPr>
        <w:t xml:space="preserve"> В обстоятельствах, указанных в пункте 1.24.П1. Правил независимости,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аудиторская организация должна выявить и оценить ранее существовавшие и существующие заинтересованность в связанной с аудируемым лицом стороне и взаимоотношения с ней, которые могли бы повлиять на  независимость и, следовательно, возможность продолжения задания по аудиту после даты, когда произошло слияние или поглощение;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б)</w:t>
      </w:r>
      <w:r w:rsidRPr="00EC3B7C">
        <w:rPr>
          <w:rFonts w:ascii="Times New Roman" w:eastAsia="Calibri" w:hAnsi="Times New Roman" w:cs="Times New Roman"/>
          <w:sz w:val="28"/>
          <w:szCs w:val="28"/>
        </w:rPr>
        <w:t xml:space="preserve"> с учетом требований в пункте 1.26.Т. Правил независимости, аудиторская организация должна предпринять меры, необходимые для устранения любой заинтересованности или прекращения взаимоотношений, которые не допускаются настоящими Правилами независимости, до даты слияния или поглощения.</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1.26.Т.</w:t>
      </w:r>
      <w:r w:rsidRPr="00EC3B7C">
        <w:rPr>
          <w:rFonts w:ascii="Times New Roman" w:eastAsia="Calibri" w:hAnsi="Times New Roman" w:cs="Times New Roman"/>
          <w:sz w:val="28"/>
          <w:szCs w:val="28"/>
        </w:rPr>
        <w:t xml:space="preserve"> Если устранить заинтересованность или прекратить взаимоотношения до даты слияния или поглощения, как указано в подпункте (б) пункта 1.25.Т Правил независимости, не представляется обоснованно возможным, то аудиторская организация должна:</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оценить угрозу, возникшую в связи с такой заинтересованностью или взаимоотношениями;</w:t>
      </w:r>
    </w:p>
    <w:p w:rsidR="00EC3B7C" w:rsidRPr="00EC3B7C" w:rsidRDefault="00EC3B7C" w:rsidP="00EC3B7C">
      <w:pPr>
        <w:spacing w:after="0" w:line="240" w:lineRule="auto"/>
        <w:ind w:firstLine="662"/>
        <w:contextualSpacing/>
        <w:jc w:val="both"/>
        <w:rPr>
          <w:rFonts w:ascii="Times New Roman" w:eastAsia="Times New Roman" w:hAnsi="Times New Roman" w:cs="Times New Roman"/>
          <w:sz w:val="28"/>
          <w:szCs w:val="28"/>
          <w:lang w:eastAsia="ru-RU"/>
        </w:rPr>
      </w:pPr>
      <w:r w:rsidRPr="00EC3B7C">
        <w:rPr>
          <w:rFonts w:ascii="Times New Roman" w:eastAsia="Calibri" w:hAnsi="Times New Roman" w:cs="Times New Roman"/>
          <w:b/>
          <w:sz w:val="28"/>
          <w:szCs w:val="28"/>
        </w:rPr>
        <w:t>б)</w:t>
      </w:r>
      <w:r w:rsidRPr="00EC3B7C">
        <w:rPr>
          <w:rFonts w:ascii="Times New Roman" w:eastAsia="Calibri" w:hAnsi="Times New Roman" w:cs="Times New Roman"/>
          <w:sz w:val="28"/>
          <w:szCs w:val="28"/>
        </w:rPr>
        <w:t xml:space="preserve"> </w:t>
      </w:r>
      <w:r w:rsidRPr="00EC3B7C">
        <w:rPr>
          <w:rFonts w:ascii="Times New Roman" w:eastAsia="Times New Roman" w:hAnsi="Times New Roman" w:cs="Times New Roman"/>
          <w:sz w:val="28"/>
          <w:szCs w:val="28"/>
          <w:lang w:eastAsia="ru-RU"/>
        </w:rPr>
        <w:t xml:space="preserve">обсудить с </w:t>
      </w:r>
      <w:r w:rsidRPr="00EC3B7C">
        <w:rPr>
          <w:rFonts w:ascii="Times New Roman" w:hAnsi="Times New Roman" w:cs="Times New Roman"/>
          <w:color w:val="000000"/>
          <w:sz w:val="28"/>
          <w:szCs w:val="28"/>
        </w:rPr>
        <w:t xml:space="preserve">лицами, отвечающими за корпоративное управление </w:t>
      </w:r>
      <w:r w:rsidRPr="00EC3B7C">
        <w:rPr>
          <w:rFonts w:ascii="Times New Roman" w:eastAsia="Times New Roman" w:hAnsi="Times New Roman" w:cs="Times New Roman"/>
          <w:sz w:val="28"/>
          <w:szCs w:val="28"/>
          <w:lang w:eastAsia="ru-RU"/>
        </w:rPr>
        <w:t>аудируемого лица, причины, по которым указанные заинтересованность и взаимоотношения не могут быть устранены или прекращены до даты слияния или поглощения, а также оценку уровня соответствующей угрозы независимости.</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1.26.П.1. В некоторых обстоятельствах устранение соответствующей заинтересованности или прекращение соответствующих взаимоотношений </w:t>
      </w:r>
      <w:r w:rsidRPr="00EC3B7C">
        <w:rPr>
          <w:rFonts w:ascii="Times New Roman" w:eastAsia="Times New Roman" w:hAnsi="Times New Roman" w:cs="Times New Roman"/>
          <w:sz w:val="28"/>
          <w:szCs w:val="28"/>
          <w:lang w:eastAsia="ru-RU"/>
        </w:rPr>
        <w:t>до даты слияния или поглощения</w:t>
      </w:r>
      <w:r w:rsidRPr="00EC3B7C">
        <w:rPr>
          <w:rFonts w:ascii="Times New Roman" w:eastAsia="Calibri" w:hAnsi="Times New Roman" w:cs="Times New Roman"/>
          <w:sz w:val="28"/>
          <w:szCs w:val="28"/>
        </w:rPr>
        <w:t xml:space="preserve"> может не представляться обоснованно возможным. Это может быть связано с тем, что связанная сторона аудируемого лица не может надлежащим образом осуществить передачу другому исполнителю задания, не обеспечивающего уверенность, в данный момент выполняемого аудиторской организацией.</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1.26.П.2. При оценке уровня угрозы, возникающей в связи со слиянием или поглощением в обстоятельствах наличия заинтересованности или взаимоотношений, которые обоснованно невозможно прекратить, рассматриваются такие факторы, как:</w:t>
      </w:r>
    </w:p>
    <w:p w:rsidR="00EC3B7C" w:rsidRPr="00EC3B7C" w:rsidRDefault="00EC3B7C" w:rsidP="00EC3B7C">
      <w:pPr>
        <w:spacing w:after="0" w:line="240" w:lineRule="auto"/>
        <w:ind w:firstLine="709"/>
        <w:contextualSpacing/>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характер и значимость заинтересованности или взаимоотношений;</w:t>
      </w:r>
    </w:p>
    <w:p w:rsidR="00EC3B7C" w:rsidRPr="00EC3B7C" w:rsidRDefault="00EC3B7C" w:rsidP="00EC3B7C">
      <w:pPr>
        <w:spacing w:after="0" w:line="240" w:lineRule="auto"/>
        <w:ind w:firstLine="709"/>
        <w:contextualSpacing/>
        <w:jc w:val="both"/>
        <w:rPr>
          <w:rFonts w:ascii="Times New Roman" w:eastAsia="Times New Roman" w:hAnsi="Times New Roman" w:cs="Times New Roman"/>
          <w:sz w:val="28"/>
          <w:szCs w:val="28"/>
          <w:lang w:eastAsia="ru-RU"/>
        </w:rPr>
      </w:pPr>
      <w:r w:rsidRPr="00EC3B7C">
        <w:rPr>
          <w:rFonts w:ascii="Times New Roman" w:eastAsia="Times New Roman" w:hAnsi="Times New Roman" w:cs="Times New Roman"/>
          <w:sz w:val="28"/>
          <w:szCs w:val="28"/>
          <w:lang w:eastAsia="ru-RU"/>
        </w:rPr>
        <w:t>б) характер и значимость взаимоотношений со связанной с аудируемым лицом стороной (например, когда связанная сторона является дочерним хозяйственным обществом или основным хозяйственным обществом);</w:t>
      </w:r>
    </w:p>
    <w:p w:rsidR="00EC3B7C" w:rsidRPr="00EC3B7C" w:rsidRDefault="00EC3B7C" w:rsidP="00EC3B7C">
      <w:pPr>
        <w:spacing w:after="0" w:line="240" w:lineRule="auto"/>
        <w:ind w:firstLine="709"/>
        <w:contextualSpacing/>
        <w:jc w:val="both"/>
        <w:rPr>
          <w:rFonts w:ascii="Times New Roman" w:eastAsia="Times New Roman" w:hAnsi="Times New Roman" w:cs="Times New Roman"/>
          <w:sz w:val="28"/>
          <w:szCs w:val="28"/>
          <w:lang w:eastAsia="ru-RU"/>
        </w:rPr>
      </w:pPr>
      <w:r w:rsidRPr="00EC3B7C">
        <w:rPr>
          <w:rFonts w:ascii="Times New Roman" w:eastAsia="Times New Roman" w:hAnsi="Times New Roman" w:cs="Times New Roman"/>
          <w:sz w:val="28"/>
          <w:szCs w:val="28"/>
          <w:lang w:eastAsia="ru-RU"/>
        </w:rPr>
        <w:t>в) время, в течение которого может быть устранена заинтересованность в связанной с аудируемым лицом стороне или прекращены взаимоотношения с ней.</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1.27.Т.</w:t>
      </w:r>
      <w:r w:rsidRPr="00EC3B7C">
        <w:rPr>
          <w:rFonts w:ascii="Times New Roman" w:eastAsia="Calibri" w:hAnsi="Times New Roman" w:cs="Times New Roman"/>
          <w:sz w:val="28"/>
          <w:szCs w:val="28"/>
        </w:rPr>
        <w:t xml:space="preserve"> В случае, когда в результате обсуждения, указанного в подпункте (б) пункта 1.26.Т., </w:t>
      </w:r>
      <w:r w:rsidRPr="00EC3B7C">
        <w:rPr>
          <w:rFonts w:ascii="Times New Roman" w:hAnsi="Times New Roman" w:cs="Times New Roman"/>
          <w:color w:val="000000"/>
          <w:sz w:val="28"/>
          <w:szCs w:val="28"/>
        </w:rPr>
        <w:t xml:space="preserve">лица, отвечающие за корпоративное управление </w:t>
      </w:r>
      <w:r w:rsidRPr="00EC3B7C">
        <w:rPr>
          <w:rFonts w:ascii="Times New Roman" w:eastAsia="Calibri" w:hAnsi="Times New Roman" w:cs="Times New Roman"/>
          <w:sz w:val="28"/>
          <w:szCs w:val="28"/>
        </w:rPr>
        <w:t xml:space="preserve">аудируемого </w:t>
      </w:r>
      <w:r w:rsidRPr="00EC3B7C">
        <w:rPr>
          <w:rFonts w:ascii="Times New Roman" w:eastAsia="Calibri" w:hAnsi="Times New Roman" w:cs="Times New Roman"/>
          <w:sz w:val="28"/>
          <w:szCs w:val="28"/>
        </w:rPr>
        <w:lastRenderedPageBreak/>
        <w:t>лица, требуют от аудиторской организации продолжения работы в качестве аудитора, аудиторская организация должна согласиться, только если:</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заинтересованность будет устранена или взаимоотношения прекращены в обоснованно скорейшие сроки, но не позже шести месяцев после даты произошедшего слияния или поглощения;</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б)</w:t>
      </w:r>
      <w:r w:rsidRPr="00EC3B7C">
        <w:rPr>
          <w:rFonts w:ascii="Times New Roman" w:eastAsia="Calibri" w:hAnsi="Times New Roman" w:cs="Times New Roman"/>
          <w:sz w:val="28"/>
          <w:szCs w:val="28"/>
        </w:rPr>
        <w:t xml:space="preserve"> любое лицо, имеющее такую заинтересованность или такие взаимоотношения, включая возникшие в результате оказания услуг, связанных с выполнением задания, не обеспечивающего уверенность (выполнение которого не допускается положениями раздела 12 Правил независимости), не будет участником аудиторской группы или лицом, проводящим проверку качества выполнения задания;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в)</w:t>
      </w:r>
      <w:r w:rsidRPr="00EC3B7C">
        <w:rPr>
          <w:rFonts w:ascii="Times New Roman" w:eastAsia="Calibri" w:hAnsi="Times New Roman" w:cs="Times New Roman"/>
          <w:sz w:val="28"/>
          <w:szCs w:val="28"/>
        </w:rPr>
        <w:t xml:space="preserve"> надлежащие переходные меры будут по необходимости приняты и обсуждены с </w:t>
      </w:r>
      <w:r w:rsidRPr="00EC3B7C">
        <w:rPr>
          <w:rFonts w:ascii="Times New Roman" w:hAnsi="Times New Roman" w:cs="Times New Roman"/>
          <w:color w:val="000000"/>
          <w:sz w:val="28"/>
          <w:szCs w:val="28"/>
        </w:rPr>
        <w:t xml:space="preserve">лицами, отвечающими за корпоративное управление </w:t>
      </w:r>
      <w:r w:rsidRPr="00EC3B7C">
        <w:rPr>
          <w:rFonts w:ascii="Times New Roman" w:eastAsia="Calibri" w:hAnsi="Times New Roman" w:cs="Times New Roman"/>
          <w:sz w:val="28"/>
          <w:szCs w:val="28"/>
        </w:rPr>
        <w:t xml:space="preserve">аудируемого лица.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1.27.П1. Примерами таких мер могут быть:</w:t>
      </w:r>
    </w:p>
    <w:p w:rsidR="00EC3B7C" w:rsidRPr="00EC3B7C" w:rsidRDefault="00EC3B7C" w:rsidP="00EC3B7C">
      <w:pPr>
        <w:spacing w:after="0" w:line="240" w:lineRule="auto"/>
        <w:ind w:firstLine="709"/>
        <w:contextualSpacing/>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проведение надлежащим проверяющим лицом проверки выполнения задания по аудиту или задания, не обеспечивающего уверенность, как будет необходимо;</w:t>
      </w:r>
    </w:p>
    <w:p w:rsidR="00EC3B7C" w:rsidRPr="00EC3B7C" w:rsidRDefault="00EC3B7C" w:rsidP="00EC3B7C">
      <w:pPr>
        <w:spacing w:after="0" w:line="240" w:lineRule="auto"/>
        <w:ind w:firstLine="709"/>
        <w:contextualSpacing/>
        <w:jc w:val="both"/>
        <w:rPr>
          <w:rFonts w:ascii="Times New Roman" w:eastAsia="Times New Roman" w:hAnsi="Times New Roman" w:cs="Times New Roman"/>
          <w:sz w:val="28"/>
          <w:szCs w:val="28"/>
          <w:lang w:eastAsia="ru-RU"/>
        </w:rPr>
      </w:pPr>
      <w:r w:rsidRPr="00EC3B7C">
        <w:rPr>
          <w:rFonts w:ascii="Times New Roman" w:eastAsia="Times New Roman" w:hAnsi="Times New Roman" w:cs="Times New Roman"/>
          <w:sz w:val="28"/>
          <w:szCs w:val="28"/>
          <w:lang w:eastAsia="ru-RU"/>
        </w:rPr>
        <w:t xml:space="preserve">- </w:t>
      </w:r>
      <w:r w:rsidRPr="00EC3B7C">
        <w:rPr>
          <w:rFonts w:ascii="Times New Roman" w:eastAsia="Calibri" w:hAnsi="Times New Roman" w:cs="Times New Roman"/>
          <w:sz w:val="28"/>
          <w:szCs w:val="28"/>
        </w:rPr>
        <w:t>проведение надлежащим проверяющим лицом</w:t>
      </w:r>
      <w:r w:rsidRPr="00EC3B7C">
        <w:rPr>
          <w:rFonts w:ascii="Times New Roman" w:eastAsia="Times New Roman" w:hAnsi="Times New Roman" w:cs="Times New Roman"/>
          <w:sz w:val="28"/>
          <w:szCs w:val="28"/>
          <w:lang w:eastAsia="ru-RU"/>
        </w:rPr>
        <w:t>, не являющимся работником аудиторской организации, выражающей мнение в отношении бухгалтерской (финансовой) отчетности, проверки, аналогичной проверке качества выполнения задания; или</w:t>
      </w:r>
    </w:p>
    <w:p w:rsidR="00EC3B7C" w:rsidRPr="00EC3B7C" w:rsidRDefault="00EC3B7C" w:rsidP="00EC3B7C">
      <w:pPr>
        <w:spacing w:after="0" w:line="240" w:lineRule="auto"/>
        <w:ind w:firstLine="709"/>
        <w:contextualSpacing/>
        <w:jc w:val="both"/>
        <w:rPr>
          <w:rFonts w:ascii="Times New Roman" w:eastAsia="Times New Roman" w:hAnsi="Times New Roman" w:cs="Times New Roman"/>
          <w:sz w:val="28"/>
          <w:szCs w:val="28"/>
          <w:lang w:eastAsia="ru-RU"/>
        </w:rPr>
      </w:pPr>
      <w:r w:rsidRPr="00EC3B7C">
        <w:rPr>
          <w:rFonts w:ascii="Times New Roman" w:eastAsia="Times New Roman" w:hAnsi="Times New Roman" w:cs="Times New Roman"/>
          <w:sz w:val="28"/>
          <w:szCs w:val="28"/>
          <w:lang w:eastAsia="ru-RU"/>
        </w:rPr>
        <w:t>- привлечение другой аудиторской организации для оценки результатов задания, не обеспечивающего уверенность, или для повторного выполнения задания, не обеспечивающего уверенность, в таком объеме, чтобы ответственность за его выполнение перешла к привлеченной аудиторской организации.</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1.28.Т.</w:t>
      </w:r>
      <w:r w:rsidRPr="00EC3B7C">
        <w:rPr>
          <w:rFonts w:ascii="Times New Roman" w:eastAsia="Calibri" w:hAnsi="Times New Roman" w:cs="Times New Roman"/>
          <w:sz w:val="28"/>
          <w:szCs w:val="28"/>
        </w:rPr>
        <w:t xml:space="preserve"> В случае, если аудиторская организация выполнила значительный объем работ по аудиту до даты слияния или поглощения и в состоянии завершить оставшиеся аудиторские процедуры за короткий промежуток времени, а </w:t>
      </w:r>
      <w:r w:rsidRPr="00EC3B7C">
        <w:rPr>
          <w:rFonts w:ascii="Times New Roman" w:hAnsi="Times New Roman" w:cs="Times New Roman"/>
          <w:color w:val="000000"/>
          <w:sz w:val="28"/>
          <w:szCs w:val="28"/>
        </w:rPr>
        <w:t>лица, отвечающие за корпоративное управление</w:t>
      </w:r>
      <w:r w:rsidRPr="00EC3B7C">
        <w:rPr>
          <w:rFonts w:ascii="Times New Roman" w:eastAsia="Calibri" w:hAnsi="Times New Roman" w:cs="Times New Roman"/>
          <w:sz w:val="28"/>
          <w:szCs w:val="28"/>
        </w:rPr>
        <w:t xml:space="preserve"> аудируемого лица, требуют, чтобы аудиторская организация завершила аудит при наличии заинтересованности или взаимоотношений, определенных в пункте 1.24.П1. Правил независимости, аудиторская организация должна согласиться, только если она:</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оценила значимость угрозы и обсудила эту оценку с </w:t>
      </w:r>
      <w:r w:rsidRPr="00EC3B7C">
        <w:rPr>
          <w:rFonts w:ascii="Times New Roman" w:hAnsi="Times New Roman" w:cs="Times New Roman"/>
          <w:color w:val="000000"/>
          <w:sz w:val="28"/>
          <w:szCs w:val="28"/>
        </w:rPr>
        <w:t>лицами, отвечающими за корпоративное управление</w:t>
      </w:r>
      <w:r w:rsidRPr="00EC3B7C">
        <w:rPr>
          <w:rFonts w:ascii="Times New Roman" w:eastAsia="Calibri" w:hAnsi="Times New Roman" w:cs="Times New Roman"/>
          <w:sz w:val="28"/>
          <w:szCs w:val="28"/>
        </w:rPr>
        <w:t xml:space="preserve"> аудируемого лица;</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б)</w:t>
      </w:r>
      <w:r w:rsidRPr="00EC3B7C">
        <w:rPr>
          <w:rFonts w:ascii="Times New Roman" w:eastAsia="Calibri" w:hAnsi="Times New Roman" w:cs="Times New Roman"/>
          <w:sz w:val="28"/>
          <w:szCs w:val="28"/>
        </w:rPr>
        <w:t xml:space="preserve"> действует в соответствии с подпунктами (а) – (в) пункта 1.27.Т.  Правил независимости;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в</w:t>
      </w:r>
      <w:r w:rsidRPr="00EC3B7C">
        <w:rPr>
          <w:rFonts w:ascii="Times New Roman" w:eastAsia="Calibri" w:hAnsi="Times New Roman" w:cs="Times New Roman"/>
          <w:sz w:val="28"/>
          <w:szCs w:val="28"/>
        </w:rPr>
        <w:t>) перестает быть аудитором данной организации на следующий день после даты  аудиторского заключения.</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21" w:name="_Toc24918223"/>
      <w:r w:rsidRPr="00EC3B7C">
        <w:rPr>
          <w:rFonts w:ascii="Times New Roman" w:eastAsia="Calibri" w:hAnsi="Times New Roman" w:cs="Times New Roman"/>
          <w:bCs/>
          <w:i/>
          <w:iCs/>
          <w:sz w:val="28"/>
          <w:szCs w:val="28"/>
        </w:rPr>
        <w:t>Угроза нарушения принципа объективности сохраняется</w:t>
      </w:r>
      <w:bookmarkEnd w:id="21"/>
      <w:r w:rsidRPr="00EC3B7C">
        <w:rPr>
          <w:rFonts w:ascii="Times New Roman" w:eastAsia="Calibri" w:hAnsi="Times New Roman" w:cs="Times New Roman"/>
          <w:bCs/>
          <w:i/>
          <w:iCs/>
          <w:sz w:val="28"/>
          <w:szCs w:val="28"/>
        </w:rPr>
        <w:t xml:space="preserve">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1.29.Т.</w:t>
      </w:r>
      <w:r w:rsidRPr="00EC3B7C">
        <w:rPr>
          <w:rFonts w:ascii="Times New Roman" w:eastAsia="Calibri" w:hAnsi="Times New Roman" w:cs="Times New Roman"/>
          <w:sz w:val="28"/>
          <w:szCs w:val="28"/>
        </w:rPr>
        <w:t xml:space="preserve"> При выполнении требований, установленных в пунктах 1.25.Т. - 1.28.Т. Правил независимости аудиторская организация, тем не менее, должна </w:t>
      </w:r>
      <w:r w:rsidRPr="00EC3B7C">
        <w:rPr>
          <w:rFonts w:ascii="Times New Roman" w:eastAsia="Calibri" w:hAnsi="Times New Roman" w:cs="Times New Roman"/>
          <w:sz w:val="28"/>
          <w:szCs w:val="28"/>
        </w:rPr>
        <w:lastRenderedPageBreak/>
        <w:t>определить, не создают ли обстоятельства, указанные в пункте 1.24.П1. Правил независимости, угрозу нарушения принципа объективности, которая не может быть устранена или сведена ответными мерами до приемлемого уровня. При наличии указанной угрозы аудиторская организация должна отказаться от оказания услуг в качестве аудитора.</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22" w:name="_Toc24918224"/>
      <w:r w:rsidRPr="00EC3B7C">
        <w:rPr>
          <w:rFonts w:ascii="Times New Roman" w:eastAsia="Calibri" w:hAnsi="Times New Roman" w:cs="Times New Roman"/>
          <w:bCs/>
          <w:i/>
          <w:iCs/>
          <w:sz w:val="28"/>
          <w:szCs w:val="28"/>
        </w:rPr>
        <w:t>Документация</w:t>
      </w:r>
      <w:bookmarkEnd w:id="22"/>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1.30.Т.</w:t>
      </w:r>
      <w:r w:rsidRPr="00EC3B7C">
        <w:rPr>
          <w:rFonts w:ascii="Times New Roman" w:eastAsia="Calibri" w:hAnsi="Times New Roman" w:cs="Times New Roman"/>
          <w:sz w:val="28"/>
          <w:szCs w:val="28"/>
        </w:rPr>
        <w:t xml:space="preserve"> Аудитор должен документировать: </w:t>
      </w:r>
    </w:p>
    <w:p w:rsidR="00EC3B7C" w:rsidRPr="00EC3B7C" w:rsidRDefault="00EC3B7C" w:rsidP="00EC3B7C">
      <w:pPr>
        <w:spacing w:after="0" w:line="240" w:lineRule="auto"/>
        <w:ind w:firstLine="709"/>
        <w:contextualSpacing/>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заинтересованность или взаимоотношения, которые выявлены в соответствии с пунктом 1.24.П1. Правил независимости и которые не будут устранены или прекращены до даты слияния или поглощения, и причины, почему они не будут устранены или прекращены;</w:t>
      </w:r>
    </w:p>
    <w:p w:rsidR="00EC3B7C" w:rsidRPr="00EC3B7C" w:rsidRDefault="00EC3B7C" w:rsidP="00EC3B7C">
      <w:pPr>
        <w:spacing w:after="0" w:line="240" w:lineRule="auto"/>
        <w:ind w:firstLine="709"/>
        <w:contextualSpacing/>
        <w:jc w:val="both"/>
        <w:rPr>
          <w:rFonts w:ascii="Times New Roman" w:eastAsia="Times New Roman" w:hAnsi="Times New Roman" w:cs="Times New Roman"/>
          <w:sz w:val="28"/>
          <w:szCs w:val="28"/>
          <w:lang w:eastAsia="ru-RU"/>
        </w:rPr>
      </w:pPr>
      <w:r w:rsidRPr="00EC3B7C">
        <w:rPr>
          <w:rFonts w:ascii="Times New Roman" w:eastAsia="Times New Roman" w:hAnsi="Times New Roman" w:cs="Times New Roman"/>
          <w:b/>
          <w:sz w:val="28"/>
          <w:szCs w:val="28"/>
          <w:lang w:eastAsia="ru-RU"/>
        </w:rPr>
        <w:t>б)</w:t>
      </w:r>
      <w:r w:rsidRPr="00EC3B7C">
        <w:rPr>
          <w:rFonts w:ascii="Times New Roman" w:eastAsia="Times New Roman" w:hAnsi="Times New Roman" w:cs="Times New Roman"/>
          <w:sz w:val="28"/>
          <w:szCs w:val="28"/>
          <w:lang w:eastAsia="ru-RU"/>
        </w:rPr>
        <w:t xml:space="preserve"> принятые переходные меры;</w:t>
      </w:r>
    </w:p>
    <w:p w:rsidR="00EC3B7C" w:rsidRPr="00EC3B7C" w:rsidRDefault="00EC3B7C" w:rsidP="00EC3B7C">
      <w:pPr>
        <w:spacing w:after="0" w:line="240" w:lineRule="auto"/>
        <w:ind w:firstLine="709"/>
        <w:contextualSpacing/>
        <w:jc w:val="both"/>
        <w:rPr>
          <w:rFonts w:ascii="Times New Roman" w:eastAsia="Times New Roman" w:hAnsi="Times New Roman" w:cs="Times New Roman"/>
          <w:sz w:val="28"/>
          <w:szCs w:val="28"/>
          <w:lang w:eastAsia="ru-RU"/>
        </w:rPr>
      </w:pPr>
      <w:r w:rsidRPr="00EC3B7C">
        <w:rPr>
          <w:rFonts w:ascii="Times New Roman" w:eastAsia="Times New Roman" w:hAnsi="Times New Roman" w:cs="Times New Roman"/>
          <w:b/>
          <w:sz w:val="28"/>
          <w:szCs w:val="28"/>
          <w:lang w:eastAsia="ru-RU"/>
        </w:rPr>
        <w:t>в)</w:t>
      </w:r>
      <w:r w:rsidRPr="00EC3B7C">
        <w:rPr>
          <w:rFonts w:ascii="Times New Roman" w:eastAsia="Times New Roman" w:hAnsi="Times New Roman" w:cs="Times New Roman"/>
          <w:sz w:val="28"/>
          <w:szCs w:val="28"/>
          <w:lang w:eastAsia="ru-RU"/>
        </w:rPr>
        <w:t xml:space="preserve"> результаты обсуждения с </w:t>
      </w:r>
      <w:r w:rsidRPr="00EC3B7C">
        <w:rPr>
          <w:rFonts w:ascii="Times New Roman" w:hAnsi="Times New Roman" w:cs="Times New Roman"/>
          <w:color w:val="000000"/>
          <w:sz w:val="28"/>
          <w:szCs w:val="28"/>
        </w:rPr>
        <w:t xml:space="preserve">лицами, отвечающими за корпоративное управление </w:t>
      </w:r>
      <w:r w:rsidRPr="00EC3B7C">
        <w:rPr>
          <w:rFonts w:ascii="Times New Roman" w:eastAsia="Times New Roman" w:hAnsi="Times New Roman" w:cs="Times New Roman"/>
          <w:sz w:val="28"/>
          <w:szCs w:val="28"/>
          <w:lang w:eastAsia="ru-RU"/>
        </w:rPr>
        <w:t>аудируемого лица;</w:t>
      </w:r>
    </w:p>
    <w:p w:rsidR="00EC3B7C" w:rsidRPr="00EC3B7C" w:rsidRDefault="00EC3B7C" w:rsidP="00EC3B7C">
      <w:pPr>
        <w:spacing w:after="0" w:line="240" w:lineRule="auto"/>
        <w:ind w:firstLine="709"/>
        <w:contextualSpacing/>
        <w:jc w:val="both"/>
        <w:rPr>
          <w:rFonts w:ascii="Times New Roman" w:eastAsia="Times New Roman" w:hAnsi="Times New Roman" w:cs="Times New Roman"/>
          <w:sz w:val="28"/>
          <w:szCs w:val="28"/>
          <w:lang w:eastAsia="ru-RU"/>
        </w:rPr>
      </w:pPr>
      <w:r w:rsidRPr="00EC3B7C">
        <w:rPr>
          <w:rFonts w:ascii="Times New Roman" w:eastAsia="Times New Roman" w:hAnsi="Times New Roman" w:cs="Times New Roman"/>
          <w:b/>
          <w:sz w:val="28"/>
          <w:szCs w:val="28"/>
          <w:lang w:eastAsia="ru-RU"/>
        </w:rPr>
        <w:t>г)</w:t>
      </w:r>
      <w:r w:rsidRPr="00EC3B7C">
        <w:rPr>
          <w:rFonts w:ascii="Times New Roman" w:eastAsia="Times New Roman" w:hAnsi="Times New Roman" w:cs="Times New Roman"/>
          <w:sz w:val="28"/>
          <w:szCs w:val="28"/>
          <w:lang w:eastAsia="ru-RU"/>
        </w:rPr>
        <w:t xml:space="preserve"> объяснение того, почему ранее существовавшие и существующие в настоящее время заинтересованность в связанной стороне аудируемого лица и взаимоотношения с ней не создают угрозы настолько значимые, чтобы нарушить принцип объективности.</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3" w:name="_Toc24918225"/>
      <w:r w:rsidRPr="00EC3B7C">
        <w:rPr>
          <w:rFonts w:ascii="Times New Roman" w:eastAsia="Calibri" w:hAnsi="Times New Roman" w:cs="Times New Roman"/>
          <w:b/>
          <w:bCs/>
          <w:kern w:val="32"/>
          <w:sz w:val="28"/>
          <w:szCs w:val="28"/>
        </w:rPr>
        <w:t>Нарушение положений настоящей части Правил независимости</w:t>
      </w:r>
      <w:bookmarkEnd w:id="23"/>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24" w:name="_Toc24918226"/>
      <w:r w:rsidRPr="00EC3B7C">
        <w:rPr>
          <w:rFonts w:ascii="Times New Roman" w:eastAsia="Calibri" w:hAnsi="Times New Roman" w:cs="Times New Roman"/>
          <w:bCs/>
          <w:i/>
          <w:iCs/>
          <w:sz w:val="28"/>
          <w:szCs w:val="28"/>
        </w:rPr>
        <w:t>Аудиторская организация выявляет нарушение</w:t>
      </w:r>
      <w:bookmarkEnd w:id="24"/>
      <w:r w:rsidRPr="00EC3B7C">
        <w:rPr>
          <w:rFonts w:ascii="Times New Roman" w:eastAsia="Calibri" w:hAnsi="Times New Roman" w:cs="Times New Roman"/>
          <w:bCs/>
          <w:i/>
          <w:iCs/>
          <w:sz w:val="28"/>
          <w:szCs w:val="28"/>
        </w:rPr>
        <w:t xml:space="preserve"> </w:t>
      </w:r>
      <w:r w:rsidRPr="00EC3B7C">
        <w:rPr>
          <w:rFonts w:ascii="Times New Roman" w:eastAsia="Calibri" w:hAnsi="Times New Roman" w:cs="Times New Roman"/>
          <w:bCs/>
          <w:i/>
          <w:iCs/>
          <w:sz w:val="28"/>
          <w:szCs w:val="28"/>
        </w:rPr>
        <w:tab/>
      </w:r>
    </w:p>
    <w:p w:rsidR="00EC3B7C" w:rsidRPr="00EC3B7C" w:rsidRDefault="00EC3B7C" w:rsidP="00EC3B7C">
      <w:pPr>
        <w:spacing w:after="0" w:line="240" w:lineRule="auto"/>
        <w:ind w:firstLine="708"/>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1.31.Т.</w:t>
      </w:r>
      <w:r w:rsidRPr="00EC3B7C">
        <w:rPr>
          <w:rFonts w:ascii="Times New Roman" w:eastAsia="Calibri" w:hAnsi="Times New Roman" w:cs="Times New Roman"/>
          <w:sz w:val="28"/>
          <w:szCs w:val="28"/>
        </w:rPr>
        <w:t xml:space="preserve"> В случае, когда аудиторской организацией установлено, что имело место нарушение, она должна:</w:t>
      </w:r>
    </w:p>
    <w:p w:rsidR="00EC3B7C" w:rsidRPr="00EC3B7C" w:rsidRDefault="00EC3B7C" w:rsidP="00EC3B7C">
      <w:pPr>
        <w:spacing w:after="0" w:line="240" w:lineRule="auto"/>
        <w:ind w:firstLine="708"/>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устранить заинтересованность или прекратить взаимоотношения, которые вызвали такое нарушение и предпринять меры, направленные на устранение последствий такого нарушения;</w:t>
      </w:r>
    </w:p>
    <w:p w:rsidR="00EC3B7C" w:rsidRPr="00EC3B7C" w:rsidRDefault="00EC3B7C" w:rsidP="00EC3B7C">
      <w:pPr>
        <w:spacing w:after="0" w:line="240" w:lineRule="auto"/>
        <w:ind w:firstLine="708"/>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б)</w:t>
      </w:r>
      <w:r w:rsidRPr="00EC3B7C">
        <w:rPr>
          <w:rFonts w:ascii="Times New Roman" w:eastAsia="Calibri" w:hAnsi="Times New Roman" w:cs="Times New Roman"/>
          <w:sz w:val="28"/>
          <w:szCs w:val="28"/>
        </w:rPr>
        <w:t xml:space="preserve"> установить наличие каких-либо нормативных правовых требований, применимых в отношении такого нарушения, и, если они есть:</w:t>
      </w:r>
    </w:p>
    <w:p w:rsidR="00EC3B7C" w:rsidRPr="00EC3B7C" w:rsidRDefault="00EC3B7C" w:rsidP="00EC3B7C">
      <w:pPr>
        <w:spacing w:after="0" w:line="240" w:lineRule="auto"/>
        <w:ind w:firstLine="708"/>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 выполнить указанные требования; </w:t>
      </w:r>
    </w:p>
    <w:p w:rsidR="00EC3B7C" w:rsidRPr="00EC3B7C" w:rsidRDefault="00EC3B7C" w:rsidP="00EC3B7C">
      <w:pPr>
        <w:spacing w:after="0" w:line="240" w:lineRule="auto"/>
        <w:ind w:firstLine="708"/>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установить, подпадает ли сложившаяся ситуация под случаи, предусмотренные нормативными правовыми актами, в которых следует информировать о нарушении саморегулируемую организацию аудиторов, членом которой является аудиторская организация, или уполномоченные государственные органы;</w:t>
      </w:r>
    </w:p>
    <w:p w:rsidR="00EC3B7C" w:rsidRPr="00EC3B7C" w:rsidRDefault="00EC3B7C" w:rsidP="00EC3B7C">
      <w:pPr>
        <w:spacing w:after="0" w:line="240" w:lineRule="auto"/>
        <w:ind w:firstLine="708"/>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в)</w:t>
      </w:r>
      <w:r w:rsidRPr="00EC3B7C">
        <w:rPr>
          <w:rFonts w:ascii="Times New Roman" w:eastAsia="Calibri" w:hAnsi="Times New Roman" w:cs="Times New Roman"/>
          <w:sz w:val="28"/>
          <w:szCs w:val="28"/>
        </w:rPr>
        <w:t xml:space="preserve"> обеспечить, следуя установленным в аудиторской организации правилам и процедурам, незамедлительное предоставление информации о нарушении:</w:t>
      </w:r>
    </w:p>
    <w:p w:rsidR="00EC3B7C" w:rsidRPr="00EC3B7C" w:rsidRDefault="00EC3B7C" w:rsidP="00EC3B7C">
      <w:pPr>
        <w:spacing w:after="0" w:line="240" w:lineRule="auto"/>
        <w:ind w:firstLine="708"/>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руководителю задания;</w:t>
      </w:r>
    </w:p>
    <w:p w:rsidR="00EC3B7C" w:rsidRPr="00EC3B7C" w:rsidRDefault="00EC3B7C" w:rsidP="00EC3B7C">
      <w:pPr>
        <w:spacing w:after="0" w:line="240" w:lineRule="auto"/>
        <w:ind w:firstLine="708"/>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лицам, ответственным за правила и процедуры по обеспечению независимости;</w:t>
      </w:r>
    </w:p>
    <w:p w:rsidR="00EC3B7C" w:rsidRPr="00EC3B7C" w:rsidRDefault="00EC3B7C" w:rsidP="00EC3B7C">
      <w:pPr>
        <w:spacing w:after="0" w:line="240" w:lineRule="auto"/>
        <w:ind w:firstLine="708"/>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иным работникам аудиторской организации и, при необходимости, сети;</w:t>
      </w:r>
    </w:p>
    <w:p w:rsidR="00EC3B7C" w:rsidRPr="00EC3B7C" w:rsidRDefault="00EC3B7C" w:rsidP="00EC3B7C">
      <w:pPr>
        <w:spacing w:after="0" w:line="240" w:lineRule="auto"/>
        <w:ind w:firstLine="708"/>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лицам, к которым применимы требования настоящей части Правил независимости, и которые должны предпринять соответствующие действия;</w:t>
      </w:r>
    </w:p>
    <w:p w:rsidR="00EC3B7C" w:rsidRPr="00EC3B7C" w:rsidRDefault="00EC3B7C" w:rsidP="00EC3B7C">
      <w:pPr>
        <w:spacing w:after="0" w:line="240" w:lineRule="auto"/>
        <w:ind w:firstLine="708"/>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lastRenderedPageBreak/>
        <w:t>г)</w:t>
      </w:r>
      <w:r w:rsidRPr="00EC3B7C">
        <w:rPr>
          <w:rFonts w:ascii="Times New Roman" w:eastAsia="Calibri" w:hAnsi="Times New Roman" w:cs="Times New Roman"/>
          <w:sz w:val="28"/>
          <w:szCs w:val="28"/>
        </w:rPr>
        <w:t xml:space="preserve"> оценить значимость нарушения и степень его влияния на объективность, и, соответственно, на возможность представить аудиторское заключение; </w:t>
      </w:r>
    </w:p>
    <w:p w:rsidR="00EC3B7C" w:rsidRPr="00EC3B7C" w:rsidRDefault="00EC3B7C" w:rsidP="00EC3B7C">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ab/>
      </w:r>
      <w:r w:rsidRPr="00EC3B7C">
        <w:rPr>
          <w:rFonts w:ascii="Times New Roman" w:eastAsia="Calibri" w:hAnsi="Times New Roman" w:cs="Times New Roman"/>
          <w:b/>
          <w:sz w:val="28"/>
          <w:szCs w:val="28"/>
        </w:rPr>
        <w:t>д)</w:t>
      </w:r>
      <w:r w:rsidRPr="00EC3B7C">
        <w:rPr>
          <w:rFonts w:ascii="Times New Roman" w:eastAsia="Calibri" w:hAnsi="Times New Roman" w:cs="Times New Roman"/>
          <w:sz w:val="28"/>
          <w:szCs w:val="28"/>
        </w:rPr>
        <w:t xml:space="preserve"> в зависимости от значимости нарушения, установить:</w:t>
      </w:r>
    </w:p>
    <w:p w:rsidR="00EC3B7C" w:rsidRPr="00EC3B7C" w:rsidRDefault="00EC3B7C" w:rsidP="00EC3B7C">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ab/>
        <w:t>- необходимость прекращения выполнения задания по аудиту; или</w:t>
      </w:r>
    </w:p>
    <w:p w:rsidR="00EC3B7C" w:rsidRPr="00EC3B7C" w:rsidRDefault="00EC3B7C" w:rsidP="00EC3B7C">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ab/>
        <w:t xml:space="preserve">- наличие возможности предпринять меры, направленные на устранение последствий нарушения, и надлежащий характер таких мер в сложившихся обстоятельствах.  </w:t>
      </w:r>
    </w:p>
    <w:p w:rsidR="00EC3B7C" w:rsidRPr="00EC3B7C" w:rsidRDefault="00EC3B7C" w:rsidP="00EC3B7C">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ab/>
        <w:t>При этом аудиторская организация должна использовать профессиональное суждение и оценить вероятность того, что разумное и информированное третье лицо может обоснованно прийти к выводу о нарушении аудиторской организацией принципа объективности и, соответственно, исключению возможности представления ею аудиторского заключения.</w:t>
      </w:r>
    </w:p>
    <w:p w:rsidR="00EC3B7C" w:rsidRPr="00EC3B7C" w:rsidRDefault="00EC3B7C" w:rsidP="00EC3B7C">
      <w:pPr>
        <w:spacing w:after="0" w:line="240" w:lineRule="auto"/>
        <w:ind w:firstLine="708"/>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1.31.П1. Нарушение положений настоящей части Правил независимости может произойти независимо от наличия в аудиторской организации правил и процедур, направленных на обеспечение разумной уверенности в соблюдении независимости. Последствием нарушения может быть необходимость в прекращении выполнения задания по аудиту.</w:t>
      </w:r>
    </w:p>
    <w:p w:rsidR="00EC3B7C" w:rsidRPr="00EC3B7C" w:rsidRDefault="00EC3B7C" w:rsidP="00EC3B7C">
      <w:pPr>
        <w:spacing w:after="0" w:line="240" w:lineRule="auto"/>
        <w:ind w:firstLine="708"/>
        <w:jc w:val="both"/>
        <w:rPr>
          <w:rFonts w:ascii="Times New Roman" w:eastAsia="Calibri" w:hAnsi="Times New Roman" w:cs="Times New Roman"/>
          <w:spacing w:val="-3"/>
          <w:sz w:val="28"/>
          <w:szCs w:val="28"/>
        </w:rPr>
      </w:pPr>
      <w:r w:rsidRPr="00EC3B7C">
        <w:rPr>
          <w:rFonts w:ascii="Times New Roman" w:eastAsia="Calibri" w:hAnsi="Times New Roman" w:cs="Times New Roman"/>
          <w:sz w:val="28"/>
          <w:szCs w:val="28"/>
        </w:rPr>
        <w:t>1.31.П2. Значимость и влияние нарушения аудиторской организацией принципа объективности и возможности предоставления аудиторского заключения зависит, в частности, от следующих факторов:</w:t>
      </w:r>
    </w:p>
    <w:p w:rsidR="00EC3B7C" w:rsidRPr="00EC3B7C" w:rsidRDefault="00EC3B7C" w:rsidP="00EC3B7C">
      <w:pPr>
        <w:widowControl w:val="0"/>
        <w:shd w:val="clear" w:color="auto" w:fill="FFFFFF"/>
        <w:tabs>
          <w:tab w:val="left" w:pos="720"/>
        </w:tabs>
        <w:autoSpaceDE w:val="0"/>
        <w:autoSpaceDN w:val="0"/>
        <w:adjustRightInd w:val="0"/>
        <w:spacing w:after="0" w:line="240" w:lineRule="auto"/>
        <w:ind w:left="662"/>
        <w:jc w:val="both"/>
        <w:rPr>
          <w:rFonts w:ascii="Times New Roman" w:eastAsia="Calibri" w:hAnsi="Times New Roman" w:cs="Times New Roman"/>
          <w:spacing w:val="-3"/>
          <w:sz w:val="28"/>
          <w:szCs w:val="28"/>
        </w:rPr>
      </w:pPr>
      <w:r w:rsidRPr="00EC3B7C">
        <w:rPr>
          <w:rFonts w:ascii="Times New Roman" w:eastAsia="Calibri" w:hAnsi="Times New Roman" w:cs="Times New Roman"/>
          <w:sz w:val="28"/>
          <w:szCs w:val="28"/>
        </w:rPr>
        <w:t>а) характера и продолжительности нарушения;</w:t>
      </w:r>
    </w:p>
    <w:p w:rsidR="00EC3B7C" w:rsidRPr="00EC3B7C" w:rsidRDefault="00EC3B7C" w:rsidP="00EC3B7C">
      <w:pPr>
        <w:widowControl w:val="0"/>
        <w:shd w:val="clear" w:color="auto" w:fill="FFFFFF"/>
        <w:tabs>
          <w:tab w:val="left" w:pos="0"/>
        </w:tabs>
        <w:autoSpaceDE w:val="0"/>
        <w:autoSpaceDN w:val="0"/>
        <w:adjustRightInd w:val="0"/>
        <w:spacing w:after="0" w:line="240" w:lineRule="auto"/>
        <w:ind w:firstLine="662"/>
        <w:jc w:val="both"/>
        <w:rPr>
          <w:rFonts w:ascii="Times New Roman" w:eastAsia="Calibri" w:hAnsi="Times New Roman" w:cs="Times New Roman"/>
          <w:spacing w:val="-3"/>
          <w:sz w:val="28"/>
          <w:szCs w:val="28"/>
        </w:rPr>
      </w:pPr>
      <w:r w:rsidRPr="00EC3B7C">
        <w:rPr>
          <w:rFonts w:ascii="Times New Roman" w:eastAsia="Calibri" w:hAnsi="Times New Roman" w:cs="Times New Roman"/>
          <w:spacing w:val="-3"/>
          <w:sz w:val="28"/>
          <w:szCs w:val="28"/>
        </w:rPr>
        <w:t xml:space="preserve">б) </w:t>
      </w:r>
      <w:r w:rsidRPr="00EC3B7C">
        <w:rPr>
          <w:rFonts w:ascii="Times New Roman" w:eastAsia="Calibri" w:hAnsi="Times New Roman" w:cs="Times New Roman"/>
          <w:sz w:val="28"/>
          <w:szCs w:val="28"/>
        </w:rPr>
        <w:t>количества и характера предыдущих нарушений в отношении текущего задания по аудиту;</w:t>
      </w:r>
    </w:p>
    <w:p w:rsidR="00EC3B7C" w:rsidRPr="00EC3B7C" w:rsidRDefault="00EC3B7C" w:rsidP="00EC3B7C">
      <w:pPr>
        <w:widowControl w:val="0"/>
        <w:shd w:val="clear" w:color="auto" w:fill="FFFFFF"/>
        <w:tabs>
          <w:tab w:val="left" w:pos="0"/>
        </w:tabs>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pacing w:val="-3"/>
          <w:sz w:val="28"/>
          <w:szCs w:val="28"/>
        </w:rPr>
        <w:t xml:space="preserve">в) </w:t>
      </w:r>
      <w:r w:rsidRPr="00EC3B7C">
        <w:rPr>
          <w:rFonts w:ascii="Times New Roman" w:eastAsia="Calibri" w:hAnsi="Times New Roman" w:cs="Times New Roman"/>
          <w:sz w:val="28"/>
          <w:szCs w:val="28"/>
        </w:rPr>
        <w:t>наличия у участников аудиторской группы информации о заинтересованности или взаимоотношениях, которые привели к нарушению;</w:t>
      </w:r>
    </w:p>
    <w:p w:rsidR="00EC3B7C" w:rsidRPr="00EC3B7C" w:rsidRDefault="00EC3B7C" w:rsidP="00EC3B7C">
      <w:pPr>
        <w:widowControl w:val="0"/>
        <w:shd w:val="clear" w:color="auto" w:fill="FFFFFF"/>
        <w:tabs>
          <w:tab w:val="left" w:pos="720"/>
        </w:tabs>
        <w:autoSpaceDE w:val="0"/>
        <w:autoSpaceDN w:val="0"/>
        <w:adjustRightInd w:val="0"/>
        <w:spacing w:after="0" w:line="240" w:lineRule="auto"/>
        <w:jc w:val="both"/>
        <w:rPr>
          <w:rFonts w:ascii="Times New Roman" w:eastAsia="Calibri" w:hAnsi="Times New Roman" w:cs="Times New Roman"/>
          <w:spacing w:val="-3"/>
          <w:sz w:val="28"/>
          <w:szCs w:val="28"/>
        </w:rPr>
      </w:pPr>
      <w:r w:rsidRPr="00EC3B7C">
        <w:rPr>
          <w:rFonts w:ascii="Times New Roman" w:eastAsia="Calibri" w:hAnsi="Times New Roman" w:cs="Times New Roman"/>
          <w:sz w:val="28"/>
          <w:szCs w:val="28"/>
        </w:rPr>
        <w:tab/>
        <w:t>г) является ли лицо, вызвавшее нарушение, участником аудиторской группы или иным лицом, на которого распространяются требования независимости;</w:t>
      </w:r>
    </w:p>
    <w:p w:rsidR="00EC3B7C" w:rsidRPr="00EC3B7C" w:rsidRDefault="00EC3B7C" w:rsidP="00EC3B7C">
      <w:pPr>
        <w:widowControl w:val="0"/>
        <w:shd w:val="clear" w:color="auto" w:fill="FFFFFF"/>
        <w:tabs>
          <w:tab w:val="left" w:pos="720"/>
        </w:tabs>
        <w:autoSpaceDE w:val="0"/>
        <w:autoSpaceDN w:val="0"/>
        <w:adjustRightInd w:val="0"/>
        <w:spacing w:after="0" w:line="240" w:lineRule="auto"/>
        <w:jc w:val="both"/>
        <w:rPr>
          <w:rFonts w:ascii="Times New Roman" w:eastAsia="Calibri" w:hAnsi="Times New Roman" w:cs="Times New Roman"/>
          <w:spacing w:val="-3"/>
          <w:sz w:val="28"/>
          <w:szCs w:val="28"/>
        </w:rPr>
      </w:pPr>
      <w:r w:rsidRPr="00EC3B7C">
        <w:rPr>
          <w:rFonts w:ascii="Times New Roman" w:eastAsia="Calibri" w:hAnsi="Times New Roman" w:cs="Times New Roman"/>
          <w:spacing w:val="-3"/>
          <w:sz w:val="28"/>
          <w:szCs w:val="28"/>
        </w:rPr>
        <w:tab/>
        <w:t xml:space="preserve">д) </w:t>
      </w:r>
      <w:r w:rsidRPr="00EC3B7C">
        <w:rPr>
          <w:rFonts w:ascii="Times New Roman" w:eastAsia="Calibri" w:hAnsi="Times New Roman" w:cs="Times New Roman"/>
          <w:sz w:val="28"/>
          <w:szCs w:val="28"/>
        </w:rPr>
        <w:t>если нарушение касается участника аудиторской группы, то от характера его обязанностей в ходе задания;</w:t>
      </w:r>
    </w:p>
    <w:p w:rsidR="00EC3B7C" w:rsidRPr="00EC3B7C" w:rsidRDefault="00EC3B7C" w:rsidP="00EC3B7C">
      <w:pPr>
        <w:widowControl w:val="0"/>
        <w:shd w:val="clear" w:color="auto" w:fill="FFFFFF"/>
        <w:tabs>
          <w:tab w:val="left" w:pos="0"/>
          <w:tab w:val="left" w:pos="630"/>
        </w:tabs>
        <w:autoSpaceDE w:val="0"/>
        <w:autoSpaceDN w:val="0"/>
        <w:adjustRightInd w:val="0"/>
        <w:spacing w:after="0" w:line="240" w:lineRule="auto"/>
        <w:jc w:val="both"/>
        <w:rPr>
          <w:rFonts w:ascii="Times New Roman" w:eastAsia="Calibri" w:hAnsi="Times New Roman" w:cs="Times New Roman"/>
          <w:sz w:val="28"/>
          <w:szCs w:val="28"/>
        </w:rPr>
      </w:pPr>
      <w:r w:rsidRPr="00EC3B7C">
        <w:rPr>
          <w:rFonts w:ascii="Times New Roman" w:eastAsia="Calibri" w:hAnsi="Times New Roman" w:cs="Times New Roman"/>
          <w:spacing w:val="-3"/>
          <w:sz w:val="28"/>
          <w:szCs w:val="28"/>
        </w:rPr>
        <w:tab/>
        <w:t xml:space="preserve"> е) </w:t>
      </w:r>
      <w:r w:rsidRPr="00EC3B7C">
        <w:rPr>
          <w:rFonts w:ascii="Times New Roman" w:eastAsia="Calibri" w:hAnsi="Times New Roman" w:cs="Times New Roman"/>
          <w:sz w:val="28"/>
          <w:szCs w:val="28"/>
        </w:rPr>
        <w:t xml:space="preserve">если нарушение было вызвано оказанием профессиональной услуги, то от степени влияния такой услуги (если есть такое влияние) на учетные записи или числовые показатели, отраженные в бухгалтерской (финансовой) отчетности, в отношении которой аудиторская организация намерена выражать мнение; </w:t>
      </w:r>
    </w:p>
    <w:p w:rsidR="00EC3B7C" w:rsidRPr="00EC3B7C" w:rsidRDefault="00EC3B7C" w:rsidP="00EC3B7C">
      <w:pPr>
        <w:widowControl w:val="0"/>
        <w:shd w:val="clear" w:color="auto" w:fill="FFFFFF"/>
        <w:tabs>
          <w:tab w:val="left" w:pos="0"/>
        </w:tabs>
        <w:autoSpaceDE w:val="0"/>
        <w:autoSpaceDN w:val="0"/>
        <w:adjustRightInd w:val="0"/>
        <w:spacing w:after="0" w:line="240" w:lineRule="auto"/>
        <w:jc w:val="both"/>
        <w:rPr>
          <w:rFonts w:ascii="Times New Roman" w:eastAsia="Calibri" w:hAnsi="Times New Roman" w:cs="Times New Roman"/>
          <w:spacing w:val="-3"/>
          <w:sz w:val="28"/>
          <w:szCs w:val="28"/>
        </w:rPr>
      </w:pPr>
      <w:r w:rsidRPr="00EC3B7C">
        <w:rPr>
          <w:rFonts w:ascii="Times New Roman" w:eastAsia="Calibri" w:hAnsi="Times New Roman" w:cs="Times New Roman"/>
          <w:sz w:val="28"/>
          <w:szCs w:val="28"/>
        </w:rPr>
        <w:tab/>
        <w:t>ж) масштаба угрозы личной заинтересованности, заступничества, шантажа или какой-либо иной угрозы, связанной с нарушением.</w:t>
      </w:r>
    </w:p>
    <w:p w:rsidR="00EC3B7C" w:rsidRPr="00EC3B7C" w:rsidRDefault="00EC3B7C" w:rsidP="00EC3B7C">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ab/>
        <w:t>1.31.П3. В зависимости от значимости нарушения, примеры действий, предпринимаемых аудиторской организацией в ответ на нарушение, могут включать:</w:t>
      </w:r>
    </w:p>
    <w:p w:rsidR="00EC3B7C" w:rsidRPr="00EC3B7C" w:rsidRDefault="00EC3B7C" w:rsidP="00EC3B7C">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ab/>
        <w:t>а) исключение соответствующего лица из состава аудиторской группы;</w:t>
      </w:r>
    </w:p>
    <w:p w:rsidR="00EC3B7C" w:rsidRPr="00EC3B7C" w:rsidRDefault="00EC3B7C" w:rsidP="00EC3B7C">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ab/>
        <w:t>б) проведение дополнительной проверки затронутой нарушением выполненной работы или повторное ее выполнение в требуемом объеме силами других специалистов;</w:t>
      </w:r>
    </w:p>
    <w:p w:rsidR="00EC3B7C" w:rsidRPr="00EC3B7C" w:rsidRDefault="00EC3B7C" w:rsidP="00EC3B7C">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ab/>
        <w:t xml:space="preserve">в) рекомендацию заказчику аудиторских услуг привлечь другую </w:t>
      </w:r>
      <w:r w:rsidRPr="00EC3B7C">
        <w:rPr>
          <w:rFonts w:ascii="Times New Roman" w:eastAsia="Calibri" w:hAnsi="Times New Roman" w:cs="Times New Roman"/>
          <w:sz w:val="28"/>
          <w:szCs w:val="28"/>
        </w:rPr>
        <w:lastRenderedPageBreak/>
        <w:t>аудиторскую организацию для проведения проверки или повторного выполнения затронутой нарушением работы в требуемом объеме;</w:t>
      </w:r>
    </w:p>
    <w:p w:rsidR="00EC3B7C" w:rsidRPr="00EC3B7C" w:rsidRDefault="00EC3B7C" w:rsidP="00EC3B7C">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ab/>
        <w:t>г) если нарушение касается услуги, не связанной с выполнением задания, обеспечивающего уверенность, которая оказывает влияние на учетные записи или числовые показатели, отраженные в бухгалтерской (финансовой) отчетности, привлечение другой аудиторской организации для оценки результатов выполнения такой услуги или повторного ее выполнения в степени, необходимой для того, чтобы эта другая аудиторская организация могла взять на себя за нее ответственность.</w:t>
      </w:r>
    </w:p>
    <w:p w:rsidR="00EC3B7C" w:rsidRPr="00EC3B7C" w:rsidRDefault="00EC3B7C" w:rsidP="00EC3B7C">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pacing w:val="-3"/>
          <w:sz w:val="28"/>
          <w:szCs w:val="28"/>
        </w:rPr>
      </w:pPr>
      <w:r w:rsidRPr="00EC3B7C">
        <w:rPr>
          <w:rFonts w:ascii="Times New Roman" w:eastAsia="Calibri" w:hAnsi="Times New Roman" w:cs="Times New Roman"/>
          <w:spacing w:val="-3"/>
          <w:sz w:val="28"/>
          <w:szCs w:val="28"/>
        </w:rPr>
        <w:tab/>
      </w:r>
      <w:r w:rsidRPr="00EC3B7C">
        <w:rPr>
          <w:rFonts w:ascii="Times New Roman" w:eastAsia="Calibri" w:hAnsi="Times New Roman" w:cs="Times New Roman"/>
          <w:b/>
          <w:spacing w:val="-3"/>
          <w:sz w:val="28"/>
          <w:szCs w:val="28"/>
        </w:rPr>
        <w:t>1.32.Т.</w:t>
      </w:r>
      <w:r w:rsidRPr="00EC3B7C">
        <w:rPr>
          <w:rFonts w:ascii="Times New Roman" w:eastAsia="Calibri" w:hAnsi="Times New Roman" w:cs="Times New Roman"/>
          <w:spacing w:val="-3"/>
          <w:sz w:val="28"/>
          <w:szCs w:val="28"/>
        </w:rPr>
        <w:t xml:space="preserve"> В случае, когда аудиторская организация установит, что отсутствует возможность принятия мер, которые бы устранили последствия нарушения, она должна незамедлительно сообщить об этом </w:t>
      </w:r>
      <w:r w:rsidRPr="00EC3B7C">
        <w:rPr>
          <w:rFonts w:ascii="Times New Roman" w:hAnsi="Times New Roman" w:cs="Times New Roman"/>
          <w:color w:val="000000"/>
          <w:sz w:val="28"/>
          <w:szCs w:val="28"/>
        </w:rPr>
        <w:t>лицам, отвечающим за корпоративное управление</w:t>
      </w:r>
      <w:r w:rsidRPr="00EC3B7C">
        <w:rPr>
          <w:rFonts w:ascii="Times New Roman" w:eastAsia="Calibri" w:hAnsi="Times New Roman" w:cs="Times New Roman"/>
          <w:spacing w:val="-3"/>
          <w:sz w:val="28"/>
          <w:szCs w:val="28"/>
        </w:rPr>
        <w:t xml:space="preserve"> аудируемого лица, и предпринять необходимые действия для прекращения выполнения задания по аудиту в соответствии с применимыми нормативными правовыми требованиями. В случае, когда прекращение выполнения задания по аудиту не представляется возможным в силу применимых нормативных правовых требований, аудиторская организация должна следовать требованиям соответствующего раскрытия информации.</w:t>
      </w:r>
    </w:p>
    <w:p w:rsidR="00EC3B7C" w:rsidRPr="00EC3B7C" w:rsidRDefault="00EC3B7C" w:rsidP="00EC3B7C">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pacing w:val="-3"/>
          <w:sz w:val="28"/>
          <w:szCs w:val="28"/>
        </w:rPr>
      </w:pPr>
      <w:r w:rsidRPr="00EC3B7C">
        <w:rPr>
          <w:rFonts w:ascii="Times New Roman" w:eastAsia="Calibri" w:hAnsi="Times New Roman" w:cs="Times New Roman"/>
          <w:spacing w:val="-3"/>
          <w:sz w:val="28"/>
          <w:szCs w:val="28"/>
        </w:rPr>
        <w:tab/>
      </w:r>
      <w:r w:rsidRPr="00EC3B7C">
        <w:rPr>
          <w:rFonts w:ascii="Times New Roman" w:eastAsia="Calibri" w:hAnsi="Times New Roman" w:cs="Times New Roman"/>
          <w:b/>
          <w:spacing w:val="-3"/>
          <w:sz w:val="28"/>
          <w:szCs w:val="28"/>
        </w:rPr>
        <w:t>1.33.Т.</w:t>
      </w:r>
      <w:r w:rsidRPr="00EC3B7C">
        <w:rPr>
          <w:rFonts w:ascii="Times New Roman" w:eastAsia="Calibri" w:hAnsi="Times New Roman" w:cs="Times New Roman"/>
          <w:spacing w:val="-3"/>
          <w:sz w:val="28"/>
          <w:szCs w:val="28"/>
        </w:rPr>
        <w:t xml:space="preserve"> В случае, когда аудиторская организация установит, что может предпринять действия для устранения последствий нарушения, она должна обсудить с </w:t>
      </w:r>
      <w:r w:rsidRPr="00EC3B7C">
        <w:rPr>
          <w:rFonts w:ascii="Times New Roman" w:hAnsi="Times New Roman" w:cs="Times New Roman"/>
          <w:color w:val="000000"/>
          <w:sz w:val="28"/>
          <w:szCs w:val="28"/>
        </w:rPr>
        <w:t>лицами, отвечающими за корпоративное управление</w:t>
      </w:r>
      <w:r w:rsidRPr="00EC3B7C">
        <w:rPr>
          <w:rFonts w:ascii="Times New Roman" w:eastAsia="Calibri" w:hAnsi="Times New Roman" w:cs="Times New Roman"/>
          <w:spacing w:val="-3"/>
          <w:sz w:val="28"/>
          <w:szCs w:val="28"/>
        </w:rPr>
        <w:t xml:space="preserve"> аудируемого лица:</w:t>
      </w:r>
    </w:p>
    <w:p w:rsidR="00EC3B7C" w:rsidRPr="00EC3B7C" w:rsidRDefault="00EC3B7C" w:rsidP="00EC3B7C">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pacing w:val="-3"/>
          <w:sz w:val="28"/>
          <w:szCs w:val="28"/>
        </w:rPr>
      </w:pPr>
      <w:r w:rsidRPr="00EC3B7C">
        <w:rPr>
          <w:rFonts w:ascii="Times New Roman" w:eastAsia="Calibri" w:hAnsi="Times New Roman" w:cs="Times New Roman"/>
          <w:spacing w:val="-3"/>
          <w:sz w:val="28"/>
          <w:szCs w:val="28"/>
        </w:rPr>
        <w:tab/>
        <w:t>а) значимость нарушения, включая его характер и продолжительность;</w:t>
      </w:r>
    </w:p>
    <w:p w:rsidR="00EC3B7C" w:rsidRPr="00EC3B7C" w:rsidRDefault="00EC3B7C" w:rsidP="00EC3B7C">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pacing w:val="-3"/>
          <w:sz w:val="28"/>
          <w:szCs w:val="28"/>
        </w:rPr>
      </w:pPr>
      <w:r w:rsidRPr="00EC3B7C">
        <w:rPr>
          <w:rFonts w:ascii="Times New Roman" w:eastAsia="Calibri" w:hAnsi="Times New Roman" w:cs="Times New Roman"/>
          <w:spacing w:val="-3"/>
          <w:sz w:val="28"/>
          <w:szCs w:val="28"/>
        </w:rPr>
        <w:tab/>
        <w:t>б) каким образом произошло нарушение, и как оно было выявлено;</w:t>
      </w:r>
    </w:p>
    <w:p w:rsidR="00EC3B7C" w:rsidRPr="00EC3B7C" w:rsidRDefault="00EC3B7C" w:rsidP="00EC3B7C">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pacing w:val="-3"/>
          <w:sz w:val="28"/>
          <w:szCs w:val="28"/>
        </w:rPr>
      </w:pPr>
      <w:r w:rsidRPr="00EC3B7C">
        <w:rPr>
          <w:rFonts w:ascii="Times New Roman" w:eastAsia="Calibri" w:hAnsi="Times New Roman" w:cs="Times New Roman"/>
          <w:spacing w:val="-3"/>
          <w:sz w:val="28"/>
          <w:szCs w:val="28"/>
        </w:rPr>
        <w:tab/>
        <w:t>в) предпринятые или предлагаемые ответные меры и обоснование, почему данные меры устранят последствия нарушения и позволят предоставить аудиторское заключение;</w:t>
      </w:r>
    </w:p>
    <w:p w:rsidR="00EC3B7C" w:rsidRPr="00EC3B7C" w:rsidRDefault="00EC3B7C" w:rsidP="00EC3B7C">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pacing w:val="-3"/>
          <w:sz w:val="28"/>
          <w:szCs w:val="28"/>
        </w:rPr>
      </w:pPr>
      <w:r w:rsidRPr="00EC3B7C">
        <w:rPr>
          <w:rFonts w:ascii="Times New Roman" w:eastAsia="Calibri" w:hAnsi="Times New Roman" w:cs="Times New Roman"/>
          <w:spacing w:val="-3"/>
          <w:sz w:val="28"/>
          <w:szCs w:val="28"/>
        </w:rPr>
        <w:tab/>
        <w:t>г) вывод о том, что, по профессиональному суждению аудиторской организации, объективность не была нарушена, и обоснование такого вывода;</w:t>
      </w:r>
    </w:p>
    <w:p w:rsidR="00EC3B7C" w:rsidRPr="00EC3B7C" w:rsidRDefault="00EC3B7C" w:rsidP="00EC3B7C">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pacing w:val="-3"/>
          <w:sz w:val="28"/>
          <w:szCs w:val="28"/>
        </w:rPr>
      </w:pPr>
      <w:r w:rsidRPr="00EC3B7C">
        <w:rPr>
          <w:rFonts w:ascii="Times New Roman" w:eastAsia="Calibri" w:hAnsi="Times New Roman" w:cs="Times New Roman"/>
          <w:spacing w:val="-3"/>
          <w:sz w:val="28"/>
          <w:szCs w:val="28"/>
        </w:rPr>
        <w:tab/>
        <w:t>д) меры, предпринятые или предлагаемые аудиторской организацией для снижения или исключения риска дальнейших нарушений.</w:t>
      </w:r>
    </w:p>
    <w:p w:rsidR="00EC3B7C" w:rsidRPr="00EC3B7C" w:rsidRDefault="00EC3B7C" w:rsidP="00EC3B7C">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pacing w:val="-3"/>
          <w:sz w:val="28"/>
          <w:szCs w:val="28"/>
        </w:rPr>
      </w:pPr>
      <w:r w:rsidRPr="00EC3B7C">
        <w:rPr>
          <w:rFonts w:ascii="Times New Roman" w:eastAsia="Calibri" w:hAnsi="Times New Roman" w:cs="Times New Roman"/>
          <w:spacing w:val="-3"/>
          <w:sz w:val="28"/>
          <w:szCs w:val="28"/>
        </w:rPr>
        <w:tab/>
        <w:t xml:space="preserve">Такое обсуждение должно состояться в максимально короткий срок, если только </w:t>
      </w:r>
      <w:r w:rsidRPr="00EC3B7C">
        <w:rPr>
          <w:rFonts w:ascii="Times New Roman" w:hAnsi="Times New Roman" w:cs="Times New Roman"/>
          <w:color w:val="000000"/>
          <w:sz w:val="28"/>
          <w:szCs w:val="28"/>
        </w:rPr>
        <w:t>лица, отвечающие за корпоративное управление аудируемого лица</w:t>
      </w:r>
      <w:r w:rsidRPr="00EC3B7C">
        <w:rPr>
          <w:rFonts w:ascii="Times New Roman" w:eastAsia="Calibri" w:hAnsi="Times New Roman" w:cs="Times New Roman"/>
          <w:spacing w:val="-3"/>
          <w:sz w:val="28"/>
          <w:szCs w:val="28"/>
        </w:rPr>
        <w:t>, не установили иные сроки для предоставления сведений о менее значимых нарушениях.</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lang w:eastAsia="ru-RU"/>
        </w:rPr>
      </w:pPr>
      <w:bookmarkStart w:id="25" w:name="_Toc24918227"/>
      <w:r w:rsidRPr="00EC3B7C">
        <w:rPr>
          <w:rFonts w:ascii="Times New Roman" w:eastAsia="Calibri" w:hAnsi="Times New Roman" w:cs="Times New Roman"/>
          <w:bCs/>
          <w:i/>
          <w:iCs/>
          <w:sz w:val="28"/>
          <w:szCs w:val="28"/>
          <w:lang w:eastAsia="ru-RU"/>
        </w:rPr>
        <w:t>Сообщение информации о нарушениях лицам, отвечающим за корпоративное управление</w:t>
      </w:r>
      <w:bookmarkEnd w:id="25"/>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1.34.П1. Пункты 4.9.Т. и 4.10.Т. Кодекса профессиональной этики аудиторов устанавливают требования в части информационного взаимодействия с лицами, отвечающими за корпоративное управление аудируемого лица.</w:t>
      </w:r>
    </w:p>
    <w:p w:rsidR="00EC3B7C" w:rsidRPr="00EC3B7C" w:rsidRDefault="00EC3B7C" w:rsidP="00EC3B7C">
      <w:pPr>
        <w:widowControl w:val="0"/>
        <w:shd w:val="clear" w:color="auto" w:fill="FFFFFF"/>
        <w:autoSpaceDE w:val="0"/>
        <w:autoSpaceDN w:val="0"/>
        <w:adjustRightInd w:val="0"/>
        <w:spacing w:after="0" w:line="240" w:lineRule="auto"/>
        <w:jc w:val="both"/>
        <w:rPr>
          <w:rFonts w:ascii="Times New Roman" w:eastAsia="Calibri" w:hAnsi="Times New Roman" w:cs="Times New Roman"/>
          <w:spacing w:val="-3"/>
          <w:sz w:val="28"/>
          <w:szCs w:val="28"/>
        </w:rPr>
      </w:pPr>
      <w:r w:rsidRPr="00EC3B7C">
        <w:rPr>
          <w:rFonts w:ascii="Times New Roman" w:eastAsia="Calibri" w:hAnsi="Times New Roman" w:cs="Times New Roman"/>
          <w:spacing w:val="-3"/>
          <w:sz w:val="28"/>
          <w:szCs w:val="28"/>
        </w:rPr>
        <w:tab/>
      </w:r>
      <w:r w:rsidRPr="00EC3B7C">
        <w:rPr>
          <w:rFonts w:ascii="Times New Roman" w:eastAsia="Calibri" w:hAnsi="Times New Roman" w:cs="Times New Roman"/>
          <w:b/>
          <w:spacing w:val="-3"/>
          <w:sz w:val="28"/>
          <w:szCs w:val="28"/>
        </w:rPr>
        <w:t>1.35.Т.</w:t>
      </w:r>
      <w:r w:rsidRPr="00EC3B7C">
        <w:rPr>
          <w:rFonts w:ascii="Times New Roman" w:eastAsia="Calibri" w:hAnsi="Times New Roman" w:cs="Times New Roman"/>
          <w:spacing w:val="-3"/>
          <w:sz w:val="28"/>
          <w:szCs w:val="28"/>
        </w:rPr>
        <w:t xml:space="preserve"> В отношении нарушений аудиторская организация должна в письменном виде сообщить </w:t>
      </w:r>
      <w:r w:rsidRPr="00EC3B7C">
        <w:rPr>
          <w:rFonts w:ascii="Times New Roman" w:hAnsi="Times New Roman" w:cs="Times New Roman"/>
          <w:color w:val="000000"/>
          <w:sz w:val="28"/>
          <w:szCs w:val="28"/>
        </w:rPr>
        <w:t xml:space="preserve">лицам, отвечающим за корпоративное управление </w:t>
      </w:r>
      <w:r w:rsidRPr="00EC3B7C">
        <w:rPr>
          <w:rFonts w:ascii="Times New Roman" w:eastAsia="Calibri" w:hAnsi="Times New Roman" w:cs="Times New Roman"/>
          <w:spacing w:val="-3"/>
          <w:sz w:val="28"/>
          <w:szCs w:val="28"/>
        </w:rPr>
        <w:t xml:space="preserve">аудируемого лица, все вопросы, обсужденные в соответствии с пунктом 1.33.Т. Правил независимости, и согласовать с ними предпринятые или предлагаемые меры </w:t>
      </w:r>
      <w:r w:rsidRPr="00EC3B7C">
        <w:rPr>
          <w:rFonts w:ascii="Times New Roman" w:eastAsia="Calibri" w:hAnsi="Times New Roman" w:cs="Times New Roman"/>
          <w:spacing w:val="-3"/>
          <w:sz w:val="28"/>
          <w:szCs w:val="28"/>
        </w:rPr>
        <w:lastRenderedPageBreak/>
        <w:t xml:space="preserve">для устранения последствий нарушения. Такое сообщение должно включать описание </w:t>
      </w:r>
      <w:r w:rsidRPr="00EC3B7C">
        <w:rPr>
          <w:rFonts w:ascii="Times New Roman" w:eastAsia="Calibri" w:hAnsi="Times New Roman" w:cs="Times New Roman"/>
          <w:sz w:val="28"/>
          <w:szCs w:val="28"/>
        </w:rPr>
        <w:t>правил и процедур в аудиторской организации в части нарушения, направленных на обеспечение разумной уверенности в соблюдении независимости</w:t>
      </w:r>
      <w:r w:rsidRPr="00EC3B7C">
        <w:rPr>
          <w:rFonts w:ascii="Times New Roman" w:eastAsia="Calibri" w:hAnsi="Times New Roman" w:cs="Times New Roman"/>
          <w:spacing w:val="-3"/>
          <w:sz w:val="28"/>
          <w:szCs w:val="28"/>
        </w:rPr>
        <w:t>, а также мер, предпринятых или предлагаемых аудиторской организацией для снижения или исключения риска дальнейших нарушений.</w:t>
      </w:r>
    </w:p>
    <w:p w:rsidR="00EC3B7C" w:rsidRPr="00EC3B7C" w:rsidRDefault="00EC3B7C" w:rsidP="00EC3B7C">
      <w:pPr>
        <w:widowControl w:val="0"/>
        <w:shd w:val="clear" w:color="auto" w:fill="FFFFFF"/>
        <w:autoSpaceDE w:val="0"/>
        <w:autoSpaceDN w:val="0"/>
        <w:adjustRightInd w:val="0"/>
        <w:spacing w:after="0" w:line="240" w:lineRule="auto"/>
        <w:jc w:val="both"/>
        <w:rPr>
          <w:rFonts w:ascii="Times New Roman" w:eastAsia="Calibri" w:hAnsi="Times New Roman" w:cs="Times New Roman"/>
          <w:spacing w:val="-3"/>
          <w:sz w:val="28"/>
          <w:szCs w:val="28"/>
        </w:rPr>
      </w:pPr>
      <w:r w:rsidRPr="00EC3B7C">
        <w:rPr>
          <w:rFonts w:ascii="Times New Roman" w:eastAsia="Calibri" w:hAnsi="Times New Roman" w:cs="Times New Roman"/>
          <w:spacing w:val="-3"/>
          <w:sz w:val="28"/>
          <w:szCs w:val="28"/>
        </w:rPr>
        <w:tab/>
      </w:r>
      <w:r w:rsidRPr="00EC3B7C">
        <w:rPr>
          <w:rFonts w:ascii="Times New Roman" w:eastAsia="Calibri" w:hAnsi="Times New Roman" w:cs="Times New Roman"/>
          <w:b/>
          <w:spacing w:val="-3"/>
          <w:sz w:val="28"/>
          <w:szCs w:val="28"/>
        </w:rPr>
        <w:t>1.36.Т.</w:t>
      </w:r>
      <w:r w:rsidRPr="00EC3B7C">
        <w:rPr>
          <w:rFonts w:ascii="Times New Roman" w:eastAsia="Calibri" w:hAnsi="Times New Roman" w:cs="Times New Roman"/>
          <w:spacing w:val="-3"/>
          <w:sz w:val="28"/>
          <w:szCs w:val="28"/>
        </w:rPr>
        <w:t xml:space="preserve"> В случае, когда </w:t>
      </w:r>
      <w:r w:rsidRPr="00EC3B7C">
        <w:rPr>
          <w:rFonts w:ascii="Times New Roman" w:hAnsi="Times New Roman" w:cs="Times New Roman"/>
          <w:color w:val="000000"/>
          <w:sz w:val="28"/>
          <w:szCs w:val="28"/>
        </w:rPr>
        <w:t xml:space="preserve">лица, отвечающие за корпоративное управление </w:t>
      </w:r>
      <w:r w:rsidRPr="00EC3B7C">
        <w:rPr>
          <w:rFonts w:ascii="Times New Roman" w:eastAsia="Calibri" w:hAnsi="Times New Roman" w:cs="Times New Roman"/>
          <w:spacing w:val="-3"/>
          <w:sz w:val="28"/>
          <w:szCs w:val="28"/>
        </w:rPr>
        <w:t xml:space="preserve">аудируемого лица, не согласятся с тем, что меры, предлагаемые аудиторской организацией в соответствии со вторым абзацем подпункта (д) пункта </w:t>
      </w:r>
      <w:r w:rsidRPr="00EC3B7C">
        <w:rPr>
          <w:rFonts w:ascii="Times New Roman" w:eastAsia="Calibri" w:hAnsi="Times New Roman" w:cs="Times New Roman"/>
          <w:sz w:val="28"/>
          <w:szCs w:val="28"/>
        </w:rPr>
        <w:t>1.31.Т. Правил независимости</w:t>
      </w:r>
      <w:r w:rsidRPr="00EC3B7C">
        <w:rPr>
          <w:rFonts w:ascii="Times New Roman" w:eastAsia="Calibri" w:hAnsi="Times New Roman" w:cs="Times New Roman"/>
          <w:spacing w:val="-3"/>
          <w:sz w:val="28"/>
          <w:szCs w:val="28"/>
        </w:rPr>
        <w:t xml:space="preserve">, устраняют последствия нарушения, аудиторская организация должна предпринять необходимые действия для прекращения выполнения задания по аудиту в соответствии с пунктом 1.32.Т. </w:t>
      </w:r>
      <w:r w:rsidRPr="00EC3B7C">
        <w:rPr>
          <w:rFonts w:ascii="Times New Roman" w:eastAsia="Calibri" w:hAnsi="Times New Roman" w:cs="Times New Roman"/>
          <w:sz w:val="28"/>
          <w:szCs w:val="28"/>
        </w:rPr>
        <w:t>Правил независимости</w:t>
      </w:r>
      <w:r w:rsidRPr="00EC3B7C">
        <w:rPr>
          <w:rFonts w:ascii="Times New Roman" w:eastAsia="Calibri" w:hAnsi="Times New Roman" w:cs="Times New Roman"/>
          <w:spacing w:val="-3"/>
          <w:sz w:val="28"/>
          <w:szCs w:val="28"/>
        </w:rPr>
        <w:t xml:space="preserve">. </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Cs/>
          <w:spacing w:val="-3"/>
          <w:sz w:val="28"/>
          <w:szCs w:val="28"/>
        </w:rPr>
      </w:pPr>
      <w:bookmarkStart w:id="26" w:name="_Toc24918228"/>
      <w:r w:rsidRPr="00EC3B7C">
        <w:rPr>
          <w:rFonts w:ascii="Times New Roman" w:eastAsia="Calibri" w:hAnsi="Times New Roman" w:cs="Times New Roman"/>
          <w:bCs/>
          <w:i/>
          <w:iCs/>
          <w:sz w:val="28"/>
          <w:szCs w:val="28"/>
        </w:rPr>
        <w:t>Нарушения до предоставления предыдущего аудиторского заключения</w:t>
      </w:r>
      <w:bookmarkEnd w:id="26"/>
    </w:p>
    <w:p w:rsidR="00EC3B7C" w:rsidRPr="00EC3B7C" w:rsidRDefault="00EC3B7C" w:rsidP="00EC3B7C">
      <w:pPr>
        <w:widowControl w:val="0"/>
        <w:shd w:val="clear" w:color="auto" w:fill="FFFFFF"/>
        <w:autoSpaceDE w:val="0"/>
        <w:autoSpaceDN w:val="0"/>
        <w:adjustRightInd w:val="0"/>
        <w:spacing w:after="0" w:line="240" w:lineRule="auto"/>
        <w:jc w:val="both"/>
        <w:rPr>
          <w:rFonts w:ascii="Times New Roman" w:eastAsia="Calibri" w:hAnsi="Times New Roman" w:cs="Times New Roman"/>
          <w:spacing w:val="-3"/>
          <w:sz w:val="28"/>
          <w:szCs w:val="28"/>
        </w:rPr>
      </w:pPr>
      <w:r w:rsidRPr="00EC3B7C">
        <w:rPr>
          <w:rFonts w:ascii="Times New Roman" w:eastAsia="Calibri" w:hAnsi="Times New Roman" w:cs="Times New Roman"/>
          <w:spacing w:val="-3"/>
          <w:sz w:val="28"/>
          <w:szCs w:val="28"/>
        </w:rPr>
        <w:tab/>
      </w:r>
      <w:r w:rsidRPr="00EC3B7C">
        <w:rPr>
          <w:rFonts w:ascii="Times New Roman" w:eastAsia="Calibri" w:hAnsi="Times New Roman" w:cs="Times New Roman"/>
          <w:b/>
          <w:spacing w:val="-3"/>
          <w:sz w:val="28"/>
          <w:szCs w:val="28"/>
        </w:rPr>
        <w:t>1.37.Т.</w:t>
      </w:r>
      <w:r w:rsidRPr="00EC3B7C">
        <w:rPr>
          <w:rFonts w:ascii="Times New Roman" w:eastAsia="Calibri" w:hAnsi="Times New Roman" w:cs="Times New Roman"/>
          <w:spacing w:val="-3"/>
          <w:sz w:val="28"/>
          <w:szCs w:val="28"/>
        </w:rPr>
        <w:t xml:space="preserve"> В случае, когда нарушение имело место до момента предоставления предыдущего аудиторского заключения, аудиторская организация должна выполнить требования настоящей части Правил независимости в отношении оценки значимости нарушения и степени его влияния на объективность, и, соответственно, на возможность предоставить аудиторское заключение в текущем периоде. </w:t>
      </w:r>
    </w:p>
    <w:p w:rsidR="00EC3B7C" w:rsidRPr="00EC3B7C" w:rsidRDefault="00EC3B7C" w:rsidP="00EC3B7C">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pacing w:val="-3"/>
          <w:sz w:val="28"/>
          <w:szCs w:val="28"/>
        </w:rPr>
      </w:pPr>
      <w:r w:rsidRPr="00EC3B7C">
        <w:rPr>
          <w:rFonts w:ascii="Times New Roman" w:eastAsia="Calibri" w:hAnsi="Times New Roman" w:cs="Times New Roman"/>
          <w:b/>
          <w:spacing w:val="-3"/>
          <w:sz w:val="28"/>
          <w:szCs w:val="28"/>
        </w:rPr>
        <w:t>1.38.Т.</w:t>
      </w:r>
      <w:r w:rsidRPr="00EC3B7C">
        <w:rPr>
          <w:rFonts w:ascii="Times New Roman" w:eastAsia="Calibri" w:hAnsi="Times New Roman" w:cs="Times New Roman"/>
          <w:spacing w:val="-3"/>
          <w:sz w:val="28"/>
          <w:szCs w:val="28"/>
        </w:rPr>
        <w:t xml:space="preserve"> Аудиторская организация также должна:</w:t>
      </w:r>
    </w:p>
    <w:p w:rsidR="00EC3B7C" w:rsidRPr="00EC3B7C" w:rsidRDefault="00EC3B7C" w:rsidP="00EC3B7C">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pacing w:val="-3"/>
          <w:sz w:val="28"/>
          <w:szCs w:val="28"/>
        </w:rPr>
      </w:pPr>
      <w:r w:rsidRPr="00EC3B7C">
        <w:rPr>
          <w:rFonts w:ascii="Times New Roman" w:eastAsia="Calibri" w:hAnsi="Times New Roman" w:cs="Times New Roman"/>
          <w:spacing w:val="-3"/>
          <w:sz w:val="28"/>
          <w:szCs w:val="28"/>
        </w:rPr>
        <w:t>а) рассмотреть влияние нарушения на свою объективность применительно к предыдущим аудиторским заключениям и необходимость отзыва таких аудиторских заключений;</w:t>
      </w:r>
    </w:p>
    <w:p w:rsidR="00EC3B7C" w:rsidRPr="00EC3B7C" w:rsidRDefault="00EC3B7C" w:rsidP="00EC3B7C">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pacing w:val="-3"/>
          <w:sz w:val="28"/>
          <w:szCs w:val="28"/>
        </w:rPr>
      </w:pPr>
      <w:r w:rsidRPr="00EC3B7C">
        <w:rPr>
          <w:rFonts w:ascii="Times New Roman" w:eastAsia="Calibri" w:hAnsi="Times New Roman" w:cs="Times New Roman"/>
          <w:spacing w:val="-3"/>
          <w:sz w:val="28"/>
          <w:szCs w:val="28"/>
        </w:rPr>
        <w:t xml:space="preserve">б) обсудить данный вопрос с </w:t>
      </w:r>
      <w:r w:rsidRPr="00EC3B7C">
        <w:rPr>
          <w:rFonts w:ascii="Times New Roman" w:hAnsi="Times New Roman" w:cs="Times New Roman"/>
          <w:color w:val="000000"/>
          <w:sz w:val="28"/>
          <w:szCs w:val="28"/>
        </w:rPr>
        <w:t>лицами, отвечающими за корпоративное управление аудируемого лица</w:t>
      </w:r>
      <w:r w:rsidRPr="00EC3B7C">
        <w:rPr>
          <w:rFonts w:ascii="Times New Roman" w:eastAsia="Calibri" w:hAnsi="Times New Roman" w:cs="Times New Roman"/>
          <w:spacing w:val="-3"/>
          <w:sz w:val="28"/>
          <w:szCs w:val="28"/>
        </w:rPr>
        <w:t>.</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pacing w:val="-3"/>
          <w:sz w:val="28"/>
          <w:szCs w:val="28"/>
        </w:rPr>
      </w:pPr>
      <w:bookmarkStart w:id="27" w:name="_Toc24918229"/>
      <w:r w:rsidRPr="00EC3B7C">
        <w:rPr>
          <w:rFonts w:ascii="Times New Roman" w:eastAsia="Calibri" w:hAnsi="Times New Roman" w:cs="Times New Roman"/>
          <w:bCs/>
          <w:i/>
          <w:iCs/>
          <w:sz w:val="28"/>
          <w:szCs w:val="28"/>
        </w:rPr>
        <w:t>Докумен</w:t>
      </w:r>
      <w:r w:rsidRPr="00EC3B7C">
        <w:rPr>
          <w:rFonts w:ascii="Times New Roman" w:eastAsia="Calibri" w:hAnsi="Times New Roman" w:cs="Times New Roman"/>
          <w:sz w:val="28"/>
          <w:szCs w:val="28"/>
        </w:rPr>
        <w:t>т</w:t>
      </w:r>
      <w:r w:rsidRPr="00EC3B7C">
        <w:rPr>
          <w:rFonts w:ascii="Times New Roman" w:eastAsia="Calibri" w:hAnsi="Times New Roman" w:cs="Times New Roman"/>
          <w:bCs/>
          <w:i/>
          <w:iCs/>
          <w:sz w:val="28"/>
          <w:szCs w:val="28"/>
        </w:rPr>
        <w:t>ация</w:t>
      </w:r>
      <w:bookmarkEnd w:id="27"/>
    </w:p>
    <w:p w:rsidR="00EC3B7C" w:rsidRPr="00EC3B7C" w:rsidRDefault="00EC3B7C" w:rsidP="00EC3B7C">
      <w:pPr>
        <w:spacing w:after="0" w:line="240" w:lineRule="auto"/>
        <w:ind w:firstLine="662"/>
        <w:jc w:val="both"/>
        <w:rPr>
          <w:rFonts w:ascii="Times New Roman" w:eastAsia="Calibri" w:hAnsi="Times New Roman" w:cs="Times New Roman"/>
          <w:spacing w:val="-3"/>
          <w:sz w:val="28"/>
          <w:szCs w:val="28"/>
        </w:rPr>
      </w:pPr>
      <w:r w:rsidRPr="00EC3B7C">
        <w:rPr>
          <w:rFonts w:ascii="Times New Roman" w:eastAsia="Calibri" w:hAnsi="Times New Roman" w:cs="Times New Roman"/>
          <w:spacing w:val="-3"/>
          <w:sz w:val="28"/>
          <w:szCs w:val="28"/>
        </w:rPr>
        <w:tab/>
      </w:r>
      <w:r w:rsidRPr="00EC3B7C">
        <w:rPr>
          <w:rFonts w:ascii="Times New Roman" w:eastAsia="Calibri" w:hAnsi="Times New Roman" w:cs="Times New Roman"/>
          <w:b/>
          <w:spacing w:val="-3"/>
          <w:sz w:val="28"/>
          <w:szCs w:val="28"/>
        </w:rPr>
        <w:t>1.39.Т.</w:t>
      </w:r>
      <w:r w:rsidRPr="00EC3B7C">
        <w:rPr>
          <w:rFonts w:ascii="Times New Roman" w:eastAsia="Calibri" w:hAnsi="Times New Roman" w:cs="Times New Roman"/>
          <w:spacing w:val="-3"/>
          <w:sz w:val="28"/>
          <w:szCs w:val="28"/>
        </w:rPr>
        <w:t xml:space="preserve">  Для целей выполнения требований, установленных пунктами </w:t>
      </w:r>
      <w:r w:rsidRPr="00EC3B7C">
        <w:rPr>
          <w:rFonts w:ascii="Times New Roman" w:eastAsia="Calibri" w:hAnsi="Times New Roman" w:cs="Times New Roman"/>
          <w:sz w:val="28"/>
          <w:szCs w:val="28"/>
        </w:rPr>
        <w:t>1.31.Т.</w:t>
      </w:r>
      <w:r w:rsidRPr="00EC3B7C">
        <w:rPr>
          <w:rFonts w:ascii="Times New Roman" w:eastAsia="Calibri" w:hAnsi="Times New Roman" w:cs="Times New Roman"/>
          <w:spacing w:val="-3"/>
          <w:sz w:val="28"/>
          <w:szCs w:val="28"/>
        </w:rPr>
        <w:t xml:space="preserve"> – 1.38.Т. Правил независимости, аудиторская организация должна документировать информацию, касающуюся:</w:t>
      </w:r>
    </w:p>
    <w:p w:rsidR="00EC3B7C" w:rsidRPr="00EC3B7C" w:rsidRDefault="00EC3B7C" w:rsidP="00EC3B7C">
      <w:pPr>
        <w:spacing w:after="0" w:line="240" w:lineRule="auto"/>
        <w:ind w:firstLine="662"/>
        <w:jc w:val="both"/>
        <w:rPr>
          <w:rFonts w:ascii="Times New Roman" w:eastAsia="Calibri" w:hAnsi="Times New Roman" w:cs="Times New Roman"/>
          <w:spacing w:val="-3"/>
          <w:sz w:val="28"/>
          <w:szCs w:val="28"/>
        </w:rPr>
      </w:pPr>
      <w:r w:rsidRPr="00EC3B7C">
        <w:rPr>
          <w:rFonts w:ascii="Times New Roman" w:eastAsia="Calibri" w:hAnsi="Times New Roman" w:cs="Times New Roman"/>
          <w:b/>
          <w:spacing w:val="-3"/>
          <w:sz w:val="28"/>
          <w:szCs w:val="28"/>
        </w:rPr>
        <w:t>а)</w:t>
      </w:r>
      <w:r w:rsidRPr="00EC3B7C">
        <w:rPr>
          <w:rFonts w:ascii="Times New Roman" w:eastAsia="Calibri" w:hAnsi="Times New Roman" w:cs="Times New Roman"/>
          <w:spacing w:val="-3"/>
          <w:sz w:val="28"/>
          <w:szCs w:val="28"/>
        </w:rPr>
        <w:t xml:space="preserve"> нарушения;</w:t>
      </w:r>
    </w:p>
    <w:p w:rsidR="00EC3B7C" w:rsidRPr="00EC3B7C" w:rsidRDefault="00EC3B7C" w:rsidP="00EC3B7C">
      <w:pPr>
        <w:spacing w:after="0" w:line="240" w:lineRule="auto"/>
        <w:ind w:firstLine="662"/>
        <w:jc w:val="both"/>
        <w:rPr>
          <w:rFonts w:ascii="Times New Roman" w:eastAsia="Calibri" w:hAnsi="Times New Roman" w:cs="Times New Roman"/>
          <w:spacing w:val="-3"/>
          <w:sz w:val="28"/>
          <w:szCs w:val="28"/>
        </w:rPr>
      </w:pPr>
      <w:r w:rsidRPr="00EC3B7C">
        <w:rPr>
          <w:rFonts w:ascii="Times New Roman" w:eastAsia="Calibri" w:hAnsi="Times New Roman" w:cs="Times New Roman"/>
          <w:b/>
          <w:spacing w:val="-3"/>
          <w:sz w:val="28"/>
          <w:szCs w:val="28"/>
        </w:rPr>
        <w:t>б)</w:t>
      </w:r>
      <w:r w:rsidRPr="00EC3B7C">
        <w:rPr>
          <w:rFonts w:ascii="Times New Roman" w:eastAsia="Calibri" w:hAnsi="Times New Roman" w:cs="Times New Roman"/>
          <w:spacing w:val="-3"/>
          <w:sz w:val="28"/>
          <w:szCs w:val="28"/>
        </w:rPr>
        <w:t xml:space="preserve"> предпринятых действий;</w:t>
      </w:r>
    </w:p>
    <w:p w:rsidR="00EC3B7C" w:rsidRPr="00EC3B7C" w:rsidRDefault="00EC3B7C" w:rsidP="00EC3B7C">
      <w:pPr>
        <w:spacing w:after="0" w:line="240" w:lineRule="auto"/>
        <w:ind w:firstLine="662"/>
        <w:jc w:val="both"/>
        <w:rPr>
          <w:rFonts w:ascii="Times New Roman" w:eastAsia="Calibri" w:hAnsi="Times New Roman" w:cs="Times New Roman"/>
          <w:spacing w:val="-3"/>
          <w:sz w:val="28"/>
          <w:szCs w:val="28"/>
        </w:rPr>
      </w:pPr>
      <w:r w:rsidRPr="00EC3B7C">
        <w:rPr>
          <w:rFonts w:ascii="Times New Roman" w:eastAsia="Calibri" w:hAnsi="Times New Roman" w:cs="Times New Roman"/>
          <w:b/>
          <w:spacing w:val="-3"/>
          <w:sz w:val="28"/>
          <w:szCs w:val="28"/>
        </w:rPr>
        <w:t>в</w:t>
      </w:r>
      <w:r w:rsidRPr="00EC3B7C">
        <w:rPr>
          <w:rFonts w:ascii="Times New Roman" w:eastAsia="Calibri" w:hAnsi="Times New Roman" w:cs="Times New Roman"/>
          <w:spacing w:val="-3"/>
          <w:sz w:val="28"/>
          <w:szCs w:val="28"/>
        </w:rPr>
        <w:t>) принятых основных решений;</w:t>
      </w:r>
    </w:p>
    <w:p w:rsidR="00EC3B7C" w:rsidRPr="00EC3B7C" w:rsidRDefault="00EC3B7C" w:rsidP="00EC3B7C">
      <w:pPr>
        <w:spacing w:after="0" w:line="240" w:lineRule="auto"/>
        <w:ind w:firstLine="662"/>
        <w:jc w:val="both"/>
        <w:rPr>
          <w:rFonts w:ascii="Times New Roman" w:hAnsi="Times New Roman" w:cs="Times New Roman"/>
          <w:color w:val="000000"/>
          <w:sz w:val="28"/>
          <w:szCs w:val="28"/>
        </w:rPr>
      </w:pPr>
      <w:r w:rsidRPr="00EC3B7C">
        <w:rPr>
          <w:rFonts w:ascii="Times New Roman" w:eastAsia="Calibri" w:hAnsi="Times New Roman" w:cs="Times New Roman"/>
          <w:b/>
          <w:spacing w:val="-3"/>
          <w:sz w:val="28"/>
          <w:szCs w:val="28"/>
        </w:rPr>
        <w:t>г)</w:t>
      </w:r>
      <w:r w:rsidRPr="00EC3B7C">
        <w:rPr>
          <w:rFonts w:ascii="Times New Roman" w:eastAsia="Calibri" w:hAnsi="Times New Roman" w:cs="Times New Roman"/>
          <w:spacing w:val="-3"/>
          <w:sz w:val="28"/>
          <w:szCs w:val="28"/>
        </w:rPr>
        <w:t xml:space="preserve"> всех вопросов, которые обсуждались с </w:t>
      </w:r>
      <w:r w:rsidRPr="00EC3B7C">
        <w:rPr>
          <w:rFonts w:ascii="Times New Roman" w:hAnsi="Times New Roman" w:cs="Times New Roman"/>
          <w:color w:val="000000"/>
          <w:sz w:val="28"/>
          <w:szCs w:val="28"/>
        </w:rPr>
        <w:t>лицами, отвечающими за корпоративное управление аудируемого лица;</w:t>
      </w:r>
    </w:p>
    <w:p w:rsidR="00EC3B7C" w:rsidRPr="00EC3B7C" w:rsidRDefault="00EC3B7C" w:rsidP="00EC3B7C">
      <w:pPr>
        <w:spacing w:after="0" w:line="240" w:lineRule="auto"/>
        <w:ind w:firstLine="662"/>
        <w:jc w:val="both"/>
        <w:rPr>
          <w:rFonts w:ascii="Times New Roman" w:eastAsia="Calibri" w:hAnsi="Times New Roman" w:cs="Times New Roman"/>
          <w:spacing w:val="-3"/>
          <w:sz w:val="28"/>
          <w:szCs w:val="28"/>
        </w:rPr>
      </w:pPr>
      <w:r w:rsidRPr="00EC3B7C">
        <w:rPr>
          <w:rFonts w:ascii="Times New Roman" w:hAnsi="Times New Roman" w:cs="Times New Roman"/>
          <w:b/>
          <w:color w:val="000000"/>
          <w:sz w:val="28"/>
          <w:szCs w:val="28"/>
        </w:rPr>
        <w:t>д)</w:t>
      </w:r>
      <w:r w:rsidRPr="00EC3B7C">
        <w:rPr>
          <w:rFonts w:ascii="Times New Roman" w:eastAsia="Calibri" w:hAnsi="Times New Roman" w:cs="Times New Roman"/>
          <w:spacing w:val="-3"/>
          <w:sz w:val="28"/>
          <w:szCs w:val="28"/>
        </w:rPr>
        <w:t xml:space="preserve"> всех вопросов, которые обсуждались с саморегулируемой организацией аудиторов, членом которой является аудиторская организация, или с уполномоченными государственными органами, если такие обсуждения имели место. </w:t>
      </w:r>
    </w:p>
    <w:p w:rsidR="00EC3B7C" w:rsidRPr="00EC3B7C" w:rsidRDefault="00EC3B7C" w:rsidP="00EC3B7C">
      <w:pPr>
        <w:spacing w:after="0" w:line="240" w:lineRule="auto"/>
        <w:ind w:firstLine="662"/>
        <w:jc w:val="both"/>
        <w:rPr>
          <w:rFonts w:ascii="Times New Roman" w:eastAsia="Calibri" w:hAnsi="Times New Roman" w:cs="Times New Roman"/>
          <w:spacing w:val="-3"/>
          <w:sz w:val="28"/>
          <w:szCs w:val="28"/>
        </w:rPr>
      </w:pPr>
      <w:r w:rsidRPr="00EC3B7C">
        <w:rPr>
          <w:rFonts w:ascii="Times New Roman" w:eastAsia="Calibri" w:hAnsi="Times New Roman" w:cs="Times New Roman"/>
          <w:b/>
          <w:spacing w:val="-3"/>
          <w:sz w:val="28"/>
          <w:szCs w:val="28"/>
        </w:rPr>
        <w:t>1.40.Т.</w:t>
      </w:r>
      <w:r w:rsidRPr="00EC3B7C">
        <w:rPr>
          <w:rFonts w:ascii="Times New Roman" w:eastAsia="Calibri" w:hAnsi="Times New Roman" w:cs="Times New Roman"/>
          <w:spacing w:val="-3"/>
          <w:sz w:val="28"/>
          <w:szCs w:val="28"/>
        </w:rPr>
        <w:t xml:space="preserve"> В случаях продолжения выполнения задания по аудиту аудиторская организация должна задокументировать:</w:t>
      </w:r>
    </w:p>
    <w:p w:rsidR="00EC3B7C" w:rsidRPr="00EC3B7C" w:rsidRDefault="00EC3B7C" w:rsidP="00EC3B7C">
      <w:pPr>
        <w:spacing w:after="0" w:line="240" w:lineRule="auto"/>
        <w:ind w:firstLine="662"/>
        <w:jc w:val="both"/>
        <w:rPr>
          <w:rFonts w:ascii="Times New Roman" w:eastAsia="Calibri" w:hAnsi="Times New Roman" w:cs="Times New Roman"/>
          <w:spacing w:val="-3"/>
          <w:sz w:val="28"/>
          <w:szCs w:val="28"/>
        </w:rPr>
      </w:pPr>
      <w:r w:rsidRPr="00EC3B7C">
        <w:rPr>
          <w:rFonts w:ascii="Times New Roman" w:eastAsia="Calibri" w:hAnsi="Times New Roman" w:cs="Times New Roman"/>
          <w:b/>
          <w:spacing w:val="-3"/>
          <w:sz w:val="28"/>
          <w:szCs w:val="28"/>
        </w:rPr>
        <w:t>а)</w:t>
      </w:r>
      <w:r w:rsidRPr="00EC3B7C">
        <w:rPr>
          <w:rFonts w:ascii="Times New Roman" w:eastAsia="Calibri" w:hAnsi="Times New Roman" w:cs="Times New Roman"/>
          <w:spacing w:val="-3"/>
          <w:sz w:val="28"/>
          <w:szCs w:val="28"/>
        </w:rPr>
        <w:t xml:space="preserve"> вывод о том, что по ее профессиональному суждению объективность не была нарушена;</w:t>
      </w:r>
    </w:p>
    <w:p w:rsidR="00EC3B7C" w:rsidRPr="00EC3B7C" w:rsidRDefault="00EC3B7C" w:rsidP="00EC3B7C">
      <w:pPr>
        <w:spacing w:after="0" w:line="240" w:lineRule="auto"/>
        <w:ind w:firstLine="662"/>
        <w:jc w:val="both"/>
        <w:rPr>
          <w:rFonts w:ascii="Times New Roman" w:eastAsia="Calibri" w:hAnsi="Times New Roman" w:cs="Times New Roman"/>
          <w:spacing w:val="-3"/>
          <w:sz w:val="28"/>
          <w:szCs w:val="28"/>
        </w:rPr>
      </w:pPr>
      <w:r w:rsidRPr="00EC3B7C">
        <w:rPr>
          <w:rFonts w:ascii="Times New Roman" w:eastAsia="Calibri" w:hAnsi="Times New Roman" w:cs="Times New Roman"/>
          <w:b/>
          <w:spacing w:val="-3"/>
          <w:sz w:val="28"/>
          <w:szCs w:val="28"/>
        </w:rPr>
        <w:lastRenderedPageBreak/>
        <w:t>б)</w:t>
      </w:r>
      <w:r w:rsidRPr="00EC3B7C">
        <w:rPr>
          <w:rFonts w:ascii="Times New Roman" w:eastAsia="Calibri" w:hAnsi="Times New Roman" w:cs="Times New Roman"/>
          <w:spacing w:val="-3"/>
          <w:sz w:val="28"/>
          <w:szCs w:val="28"/>
        </w:rPr>
        <w:t xml:space="preserve"> обоснование того, что предпринятые меры устранили последствия нарушения, и что аудиторская организация может предоставить аудиторское заключение.</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8" w:name="_Toc24918230"/>
      <w:r w:rsidRPr="00EC3B7C">
        <w:rPr>
          <w:rFonts w:ascii="Times New Roman" w:eastAsia="Calibri" w:hAnsi="Times New Roman" w:cs="Times New Roman"/>
          <w:b/>
          <w:bCs/>
          <w:kern w:val="32"/>
          <w:sz w:val="28"/>
          <w:szCs w:val="28"/>
        </w:rPr>
        <w:t>Раздел 2. ВОЗНАГРАЖДЕНИЯ</w:t>
      </w:r>
      <w:bookmarkEnd w:id="28"/>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9" w:name="_Toc24918231"/>
      <w:r w:rsidRPr="00EC3B7C">
        <w:rPr>
          <w:rFonts w:ascii="Times New Roman" w:eastAsia="Calibri" w:hAnsi="Times New Roman" w:cs="Times New Roman"/>
          <w:b/>
          <w:bCs/>
          <w:kern w:val="32"/>
          <w:sz w:val="28"/>
          <w:szCs w:val="28"/>
        </w:rPr>
        <w:t>Введение</w:t>
      </w:r>
      <w:bookmarkEnd w:id="29"/>
    </w:p>
    <w:p w:rsidR="00EC3B7C" w:rsidRPr="00EC3B7C" w:rsidRDefault="00EC3B7C" w:rsidP="00EC3B7C">
      <w:pPr>
        <w:keepNext/>
        <w:spacing w:before="240" w:after="60" w:line="240" w:lineRule="auto"/>
        <w:ind w:firstLine="708"/>
        <w:jc w:val="both"/>
        <w:outlineLvl w:val="1"/>
        <w:rPr>
          <w:rFonts w:ascii="Times New Roman" w:eastAsia="Calibri" w:hAnsi="Times New Roman" w:cs="Times New Roman"/>
          <w:b/>
          <w:bCs/>
          <w:iCs/>
          <w:sz w:val="28"/>
          <w:szCs w:val="28"/>
        </w:rPr>
      </w:pPr>
      <w:bookmarkStart w:id="30" w:name="_Toc24918232"/>
      <w:r w:rsidRPr="00EC3B7C">
        <w:rPr>
          <w:rFonts w:ascii="Times New Roman" w:eastAsia="Times New Roman" w:hAnsi="Times New Roman" w:cs="Times New Roman"/>
          <w:sz w:val="28"/>
          <w:szCs w:val="28"/>
          <w:lang w:eastAsia="ru-RU"/>
        </w:rPr>
        <w:t>2.1 Размер и характер вознаграждения аудитора могут создать угрозы личной заинтересованности, шантажа. 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bookmarkEnd w:id="30"/>
      <w:r w:rsidRPr="00EC3B7C">
        <w:rPr>
          <w:rFonts w:ascii="Times New Roman" w:eastAsia="Times New Roman" w:hAnsi="Times New Roman" w:cs="Times New Roman"/>
          <w:sz w:val="28"/>
          <w:szCs w:val="28"/>
          <w:lang w:eastAsia="ru-RU"/>
        </w:rPr>
        <w:t xml:space="preserve">   </w:t>
      </w:r>
    </w:p>
    <w:p w:rsidR="00EC3B7C" w:rsidRPr="00EC3B7C" w:rsidRDefault="00EC3B7C" w:rsidP="00EC3B7C">
      <w:pPr>
        <w:keepNext/>
        <w:spacing w:before="240" w:after="120" w:line="240" w:lineRule="auto"/>
        <w:jc w:val="center"/>
        <w:outlineLvl w:val="2"/>
        <w:rPr>
          <w:rFonts w:ascii="Times New Roman" w:eastAsia="Calibri" w:hAnsi="Times New Roman" w:cs="Times New Roman"/>
          <w:b/>
          <w:bCs/>
          <w:sz w:val="28"/>
          <w:szCs w:val="28"/>
        </w:rPr>
      </w:pPr>
      <w:bookmarkStart w:id="31" w:name="_Toc323799122"/>
      <w:bookmarkStart w:id="32" w:name="_Toc323978615"/>
      <w:bookmarkStart w:id="33" w:name="_Toc24918233"/>
      <w:r w:rsidRPr="00EC3B7C">
        <w:rPr>
          <w:rFonts w:ascii="Times New Roman" w:eastAsia="Calibri" w:hAnsi="Times New Roman" w:cs="Times New Roman"/>
          <w:b/>
          <w:bCs/>
          <w:sz w:val="28"/>
          <w:szCs w:val="28"/>
        </w:rPr>
        <w:t>Сравнительный ра</w:t>
      </w:r>
      <w:r w:rsidRPr="00EC3B7C">
        <w:rPr>
          <w:rFonts w:ascii="Times New Roman" w:eastAsia="Calibri" w:hAnsi="Times New Roman" w:cs="Times New Roman"/>
          <w:b/>
          <w:bCs/>
          <w:kern w:val="32"/>
          <w:sz w:val="28"/>
          <w:szCs w:val="28"/>
        </w:rPr>
        <w:t>з</w:t>
      </w:r>
      <w:r w:rsidRPr="00EC3B7C">
        <w:rPr>
          <w:rFonts w:ascii="Times New Roman" w:eastAsia="Calibri" w:hAnsi="Times New Roman" w:cs="Times New Roman"/>
          <w:b/>
          <w:bCs/>
          <w:sz w:val="28"/>
          <w:szCs w:val="28"/>
        </w:rPr>
        <w:t>мер вознаграждений</w:t>
      </w:r>
      <w:bookmarkEnd w:id="31"/>
      <w:bookmarkEnd w:id="32"/>
      <w:bookmarkEnd w:id="33"/>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34" w:name="_Toc24918234"/>
      <w:r w:rsidRPr="00EC3B7C">
        <w:rPr>
          <w:rFonts w:ascii="Times New Roman" w:eastAsia="Calibri" w:hAnsi="Times New Roman" w:cs="Times New Roman"/>
          <w:bCs/>
          <w:i/>
          <w:iCs/>
          <w:sz w:val="28"/>
          <w:szCs w:val="28"/>
        </w:rPr>
        <w:t>Все аудируемые лица</w:t>
      </w:r>
      <w:bookmarkEnd w:id="34"/>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 xml:space="preserve">2.2.П1. </w:t>
      </w:r>
      <w:r w:rsidRPr="00EC3B7C">
        <w:rPr>
          <w:rFonts w:ascii="Times New Roman" w:eastAsia="Calibri" w:hAnsi="Times New Roman" w:cs="Times New Roman"/>
          <w:color w:val="000000"/>
          <w:sz w:val="28"/>
          <w:szCs w:val="28"/>
        </w:rPr>
        <w:t>Если общая сумма вознаграждений, полученных от какого-либо аудируемого лица, составляет существенную часть от общей суммы всех вознаграждений, получаемых аудиторской организацией,  то зависимость от данного аудируемого лица и обеспокоенность о сохранении взаимоотношений с ним создают угрозу личной заинтересованности, шантажа.</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2.2.П2. При оценке уровня возникшей угрозы</w:t>
      </w:r>
      <w:r w:rsidRPr="00EC3B7C">
        <w:rPr>
          <w:rFonts w:ascii="Times New Roman" w:eastAsia="Calibri" w:hAnsi="Times New Roman" w:cs="Times New Roman"/>
          <w:sz w:val="28"/>
          <w:szCs w:val="28"/>
        </w:rPr>
        <w:t xml:space="preserve"> рассматриваются, в частности, следующие факторы:</w:t>
      </w:r>
    </w:p>
    <w:p w:rsidR="00EC3B7C" w:rsidRPr="00EC3B7C" w:rsidRDefault="00EC3B7C" w:rsidP="00EC3B7C">
      <w:pPr>
        <w:tabs>
          <w:tab w:val="left" w:pos="-142"/>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а) действующая структура аудиторской организации;</w:t>
      </w:r>
    </w:p>
    <w:p w:rsidR="00EC3B7C" w:rsidRPr="00EC3B7C" w:rsidRDefault="00EC3B7C" w:rsidP="00EC3B7C">
      <w:pPr>
        <w:tabs>
          <w:tab w:val="left" w:pos="-142"/>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б) является ли аудиторская организация вновь созданной или давно осуществляет деятельность на рынке; </w:t>
      </w:r>
    </w:p>
    <w:p w:rsidR="00EC3B7C" w:rsidRPr="00EC3B7C" w:rsidRDefault="00EC3B7C" w:rsidP="00EC3B7C">
      <w:pPr>
        <w:tabs>
          <w:tab w:val="left" w:pos="-142"/>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в) значимость аудирумого лица, с количественной и/или качественной точек зрения, для аудиторской организации.</w:t>
      </w:r>
    </w:p>
    <w:p w:rsidR="00EC3B7C" w:rsidRPr="00EC3B7C" w:rsidRDefault="00EC3B7C" w:rsidP="00EC3B7C">
      <w:pPr>
        <w:tabs>
          <w:tab w:val="left" w:pos="-142"/>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 xml:space="preserve">2.2.П3.Примером меры предосторожности в ответ на указанные угрозы личной заинтересованности, шантажа является увеличение количества клиентов аудиторской организации для </w:t>
      </w:r>
      <w:r w:rsidRPr="00EC3B7C">
        <w:rPr>
          <w:rFonts w:ascii="Times New Roman" w:eastAsia="Calibri" w:hAnsi="Times New Roman" w:cs="Times New Roman"/>
          <w:color w:val="000000"/>
          <w:sz w:val="28"/>
          <w:szCs w:val="28"/>
        </w:rPr>
        <w:t>сокращения зависимости от данного аудируемого лица.</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 xml:space="preserve">2.2.П4. Угроза личной заинтересованности, шантажа также возникает в случае, когда </w:t>
      </w:r>
      <w:r w:rsidRPr="00EC3B7C">
        <w:rPr>
          <w:rFonts w:ascii="Times New Roman" w:eastAsia="Calibri" w:hAnsi="Times New Roman" w:cs="Times New Roman"/>
          <w:color w:val="000000"/>
          <w:sz w:val="28"/>
          <w:szCs w:val="28"/>
        </w:rPr>
        <w:t xml:space="preserve">вознаграждение, полученное от какого-либо аудируемого лица, составляет существенную часть доходов одного руководителя заданий по аудиту, </w:t>
      </w:r>
      <w:r w:rsidRPr="00EC3B7C">
        <w:rPr>
          <w:rFonts w:ascii="Times New Roman" w:hAnsi="Times New Roman" w:cs="Times New Roman"/>
          <w:color w:val="000000"/>
          <w:sz w:val="28"/>
          <w:szCs w:val="28"/>
        </w:rPr>
        <w:t xml:space="preserve">полученных </w:t>
      </w:r>
      <w:r w:rsidRPr="00EC3B7C">
        <w:rPr>
          <w:rFonts w:ascii="Times New Roman" w:eastAsia="Calibri" w:hAnsi="Times New Roman" w:cs="Times New Roman"/>
          <w:color w:val="000000"/>
          <w:sz w:val="28"/>
          <w:szCs w:val="28"/>
        </w:rPr>
        <w:t xml:space="preserve">от клиентов по возглавляемым им заданиям, или составляет существенную часть всех доходов одного подразделения аудиторской организации. </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2.2.П5. При оценке уровня возникшей угрозы</w:t>
      </w:r>
      <w:r w:rsidRPr="00EC3B7C">
        <w:rPr>
          <w:rFonts w:ascii="Times New Roman" w:eastAsia="Calibri" w:hAnsi="Times New Roman" w:cs="Times New Roman"/>
          <w:sz w:val="28"/>
          <w:szCs w:val="28"/>
        </w:rPr>
        <w:t xml:space="preserve"> рассматриваются, в частности, следующие факторы</w:t>
      </w:r>
      <w:r w:rsidRPr="00EC3B7C">
        <w:rPr>
          <w:rFonts w:ascii="Times New Roman" w:eastAsia="Calibri" w:hAnsi="Times New Roman" w:cs="Times New Roman"/>
          <w:color w:val="000000"/>
          <w:sz w:val="28"/>
          <w:szCs w:val="28"/>
        </w:rPr>
        <w:t>:</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а) значимость аудирумого лица, с количественной и/или качественной точек зрения, для данного руководителя заданий по аудиту или данного подразделения аудиторской организации; </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б) степень зависимости вознаграждения данного руководителя или руководителей заданий по аудиту, работающих в данном подразделении </w:t>
      </w:r>
      <w:r w:rsidRPr="00EC3B7C">
        <w:rPr>
          <w:rFonts w:ascii="Times New Roman" w:eastAsia="Calibri" w:hAnsi="Times New Roman" w:cs="Times New Roman"/>
          <w:color w:val="000000"/>
          <w:sz w:val="28"/>
          <w:szCs w:val="28"/>
        </w:rPr>
        <w:lastRenderedPageBreak/>
        <w:t>аудиторской организации, от суммы вознаграждений, полученных от аудирумого лица.</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2.2.П6. Примерами мер предосторожности в ответ на указанные угрозы личной заинтересованности, шантажа являются, в частности</w:t>
      </w:r>
      <w:r w:rsidRPr="00EC3B7C">
        <w:rPr>
          <w:rFonts w:ascii="Times New Roman" w:eastAsia="Calibri" w:hAnsi="Times New Roman" w:cs="Times New Roman"/>
          <w:color w:val="000000"/>
          <w:sz w:val="28"/>
          <w:szCs w:val="28"/>
        </w:rPr>
        <w:t>:</w:t>
      </w:r>
    </w:p>
    <w:p w:rsidR="00EC3B7C" w:rsidRPr="00EC3B7C" w:rsidRDefault="00EC3B7C" w:rsidP="00EC3B7C">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а) </w:t>
      </w:r>
      <w:r w:rsidRPr="00EC3B7C">
        <w:rPr>
          <w:rFonts w:ascii="Times New Roman" w:eastAsia="Calibri" w:hAnsi="Times New Roman" w:cs="Times New Roman"/>
          <w:sz w:val="28"/>
          <w:szCs w:val="28"/>
        </w:rPr>
        <w:t xml:space="preserve">увеличение количества клиентов данного руководителя </w:t>
      </w:r>
      <w:r w:rsidRPr="00EC3B7C">
        <w:rPr>
          <w:rFonts w:ascii="Times New Roman" w:eastAsia="Calibri" w:hAnsi="Times New Roman" w:cs="Times New Roman"/>
          <w:color w:val="000000"/>
          <w:sz w:val="28"/>
          <w:szCs w:val="28"/>
        </w:rPr>
        <w:t>заданий по аудиту</w:t>
      </w:r>
      <w:r w:rsidRPr="00EC3B7C">
        <w:rPr>
          <w:rFonts w:ascii="Times New Roman" w:eastAsia="Calibri" w:hAnsi="Times New Roman" w:cs="Times New Roman"/>
          <w:sz w:val="28"/>
          <w:szCs w:val="28"/>
        </w:rPr>
        <w:t xml:space="preserve"> или данного подразделения аудиторской организации для </w:t>
      </w:r>
      <w:r w:rsidRPr="00EC3B7C">
        <w:rPr>
          <w:rFonts w:ascii="Times New Roman" w:eastAsia="Calibri" w:hAnsi="Times New Roman" w:cs="Times New Roman"/>
          <w:color w:val="000000"/>
          <w:sz w:val="28"/>
          <w:szCs w:val="28"/>
        </w:rPr>
        <w:t>сокращения зависимости от данного аудируемого лица;</w:t>
      </w:r>
    </w:p>
    <w:p w:rsidR="00EC3B7C" w:rsidRPr="00EC3B7C" w:rsidRDefault="00EC3B7C" w:rsidP="00EC3B7C">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б) проведение надлежащим проверяющим лицом, не участвовавшим в задании по аудиту, проверки выполненной работы.</w:t>
      </w:r>
    </w:p>
    <w:p w:rsidR="00EC3B7C" w:rsidRPr="00EC3B7C" w:rsidRDefault="00EC3B7C" w:rsidP="00EC3B7C">
      <w:pPr>
        <w:keepNext/>
        <w:spacing w:before="240" w:after="120" w:line="240" w:lineRule="auto"/>
        <w:jc w:val="center"/>
        <w:outlineLvl w:val="3"/>
        <w:rPr>
          <w:rFonts w:ascii="Times New Roman" w:eastAsia="Calibri" w:hAnsi="Times New Roman" w:cs="Times New Roman"/>
          <w:bCs/>
          <w:sz w:val="28"/>
          <w:szCs w:val="28"/>
        </w:rPr>
      </w:pPr>
      <w:bookmarkStart w:id="35" w:name="_Toc323799123"/>
      <w:bookmarkStart w:id="36" w:name="_Toc323978616"/>
      <w:r w:rsidRPr="00EC3B7C">
        <w:rPr>
          <w:rFonts w:ascii="Times New Roman" w:eastAsia="Calibri" w:hAnsi="Times New Roman" w:cs="Times New Roman"/>
          <w:bCs/>
          <w:sz w:val="28"/>
          <w:szCs w:val="28"/>
        </w:rPr>
        <w:t xml:space="preserve">Аудируемые лица, являющиеся общественно значимыми </w:t>
      </w:r>
      <w:bookmarkEnd w:id="35"/>
      <w:bookmarkEnd w:id="36"/>
      <w:r w:rsidRPr="00EC3B7C">
        <w:rPr>
          <w:rFonts w:ascii="Times New Roman" w:eastAsia="Calibri" w:hAnsi="Times New Roman" w:cs="Times New Roman"/>
          <w:bCs/>
          <w:sz w:val="28"/>
          <w:szCs w:val="28"/>
        </w:rPr>
        <w:t>организациями</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2.3.Т.</w:t>
      </w:r>
      <w:r w:rsidRPr="00EC3B7C">
        <w:rPr>
          <w:rFonts w:ascii="Times New Roman" w:eastAsia="Calibri" w:hAnsi="Times New Roman" w:cs="Times New Roman"/>
          <w:color w:val="000000"/>
          <w:sz w:val="28"/>
          <w:szCs w:val="28"/>
        </w:rPr>
        <w:t xml:space="preserve"> В случае, когда аудируемое лицо является общественно значимой организацией, и в течение двух лет подряд общая сумма вознаграждений, полученных от него и его связанных сторон, составляет более 15% общей суммы вознаграждений, полученных аудиторской организацией, выражающей мнение о бухгалтерской (финансовой) отчетности данного аудируемого лица, аудиторская организация должна:</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 </w:t>
      </w:r>
      <w:r w:rsidRPr="00EC3B7C">
        <w:rPr>
          <w:rFonts w:ascii="Times New Roman" w:eastAsia="Calibri" w:hAnsi="Times New Roman" w:cs="Times New Roman"/>
          <w:b/>
          <w:color w:val="000000"/>
          <w:sz w:val="28"/>
          <w:szCs w:val="28"/>
        </w:rPr>
        <w:t>а)</w:t>
      </w:r>
      <w:r w:rsidRPr="00EC3B7C">
        <w:rPr>
          <w:rFonts w:ascii="Times New Roman" w:eastAsia="Calibri" w:hAnsi="Times New Roman" w:cs="Times New Roman"/>
          <w:color w:val="000000"/>
          <w:sz w:val="28"/>
          <w:szCs w:val="28"/>
        </w:rPr>
        <w:t xml:space="preserve"> раскрыть </w:t>
      </w:r>
      <w:r w:rsidRPr="00EC3B7C">
        <w:rPr>
          <w:rFonts w:ascii="Times New Roman" w:hAnsi="Times New Roman" w:cs="Times New Roman"/>
          <w:color w:val="000000"/>
          <w:sz w:val="28"/>
          <w:szCs w:val="28"/>
        </w:rPr>
        <w:t xml:space="preserve">лицам, отвечающим за корпоративное управление </w:t>
      </w:r>
      <w:r w:rsidRPr="00EC3B7C">
        <w:rPr>
          <w:rFonts w:ascii="Times New Roman" w:eastAsia="Calibri" w:hAnsi="Times New Roman" w:cs="Times New Roman"/>
          <w:color w:val="000000"/>
          <w:sz w:val="28"/>
          <w:szCs w:val="28"/>
        </w:rPr>
        <w:t>аудируемого лица, тот факт, что общая сумма указанных вознаграждений составляет более 15% общей суммы вознаграждений, полученных аудиторской организацией;</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б</w:t>
      </w:r>
      <w:r w:rsidRPr="00EC3B7C">
        <w:rPr>
          <w:rFonts w:ascii="Times New Roman" w:eastAsia="Calibri" w:hAnsi="Times New Roman" w:cs="Times New Roman"/>
          <w:color w:val="000000"/>
          <w:sz w:val="28"/>
          <w:szCs w:val="28"/>
        </w:rPr>
        <w:t>) обсудить, какие из ниже перечисленных мер предосторожности могут снизить до приемлемого уровня или устранить угрозу, возникающую в связи с общей суммой вознаграждений, полученных аудиторской организацией от данного аудируемого лица, и предпринять выбранные меры:</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w:t>
      </w:r>
      <w:r w:rsidRPr="00EC3B7C">
        <w:rPr>
          <w:rFonts w:ascii="Times New Roman" w:eastAsia="Calibri" w:hAnsi="Times New Roman" w:cs="Times New Roman"/>
          <w:color w:val="000000"/>
          <w:sz w:val="28"/>
          <w:szCs w:val="28"/>
        </w:rPr>
        <w:t xml:space="preserve"> перед представлением аудиторского заключения о бухгалтерской (финансовой) отчетности за второй год надлежащее проверяющее лицо - </w:t>
      </w:r>
      <w:r w:rsidRPr="00EC3B7C">
        <w:rPr>
          <w:rFonts w:ascii="Times New Roman" w:eastAsia="Calibri" w:hAnsi="Times New Roman" w:cs="Times New Roman"/>
          <w:sz w:val="28"/>
          <w:szCs w:val="28"/>
        </w:rPr>
        <w:t xml:space="preserve">аудитор, не являющийся работником аудиторской организации, выражающей мнение о бухгалтерской (финансовой) отчетности соответствующего аудируемого лица, проводит проверку качества выполнения соответствующего задания по аудиту, или саморегулируемая организация аудиторов, членом которой является данная аудиторская организация, проводит внешний контроль качества в отношении соответствующего задания по аудиту перед представлением аудиторского заключения («контроль качества перед представлением аудиторского заключения»); </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w:t>
      </w:r>
      <w:r w:rsidRPr="00EC3B7C">
        <w:rPr>
          <w:rFonts w:ascii="Times New Roman" w:eastAsia="Calibri" w:hAnsi="Times New Roman" w:cs="Times New Roman"/>
          <w:color w:val="000000"/>
          <w:sz w:val="28"/>
          <w:szCs w:val="28"/>
        </w:rPr>
        <w:t xml:space="preserve"> после представления аудиторского заключения о бухгалтерской (финансовой) отчетности за второй год, но до представления аудиторского заключения за третий год, надлежащее проверяющее лицо - </w:t>
      </w:r>
      <w:r w:rsidRPr="00EC3B7C">
        <w:rPr>
          <w:rFonts w:ascii="Times New Roman" w:eastAsia="Calibri" w:hAnsi="Times New Roman" w:cs="Times New Roman"/>
          <w:sz w:val="28"/>
          <w:szCs w:val="28"/>
        </w:rPr>
        <w:t>аудитор, не являющийся работником аудиторской организации, выражающей мнение о бухгалтерской (финансовой) отчетности соответствующего аудируемого лица,  проводит проверку качества выполнения соответствующего задания по аудиту за второй год, или саморегулируемая организация аудиторов, членом которой является данная аудиторская организация, проводит внешний контроля качества в отношении соответствующего задания по аудиту за второй год («контроль качества после представления аудиторского заключения»</w:t>
      </w:r>
      <w:r w:rsidRPr="00EC3B7C">
        <w:rPr>
          <w:rFonts w:ascii="Times New Roman" w:eastAsia="Calibri" w:hAnsi="Times New Roman" w:cs="Times New Roman"/>
          <w:color w:val="000000"/>
          <w:sz w:val="28"/>
          <w:szCs w:val="28"/>
        </w:rPr>
        <w:t>).</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lastRenderedPageBreak/>
        <w:t>2.4.Т.</w:t>
      </w:r>
      <w:r w:rsidRPr="00EC3B7C">
        <w:rPr>
          <w:rFonts w:ascii="Times New Roman" w:eastAsia="Calibri" w:hAnsi="Times New Roman" w:cs="Times New Roman"/>
          <w:color w:val="000000"/>
          <w:sz w:val="28"/>
          <w:szCs w:val="28"/>
        </w:rPr>
        <w:t xml:space="preserve"> В случае, когда общая сумма вознаграждений согласно пункту 2.3.Т. Правил независимости значительно превышает 15%, аудиторская организация должна определить, является ли угроза настолько значимой, что </w:t>
      </w:r>
      <w:r w:rsidRPr="00EC3B7C">
        <w:rPr>
          <w:rFonts w:ascii="Times New Roman" w:eastAsia="Calibri" w:hAnsi="Times New Roman" w:cs="Times New Roman"/>
          <w:sz w:val="28"/>
          <w:szCs w:val="28"/>
        </w:rPr>
        <w:t>контроль качества после представления аудиторского заключения не сможет свести угрозу до приемлемого уровня. В таких обстоятельствах должен быть проведен контроль качества перед представлением аудиторского заключения.</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2.5.Т.</w:t>
      </w:r>
      <w:r w:rsidRPr="00EC3B7C">
        <w:rPr>
          <w:rFonts w:ascii="Times New Roman" w:eastAsia="Calibri" w:hAnsi="Times New Roman" w:cs="Times New Roman"/>
          <w:color w:val="000000"/>
          <w:sz w:val="28"/>
          <w:szCs w:val="28"/>
        </w:rPr>
        <w:t xml:space="preserve"> В дальнейшем, если вознаграждение согласно пункту 2.3.Т. Правил независимости ежегодно продолжает превышать 15%, то аудиторская организация должна ежегодно:</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а)</w:t>
      </w:r>
      <w:r w:rsidRPr="00EC3B7C">
        <w:rPr>
          <w:rFonts w:ascii="Times New Roman" w:eastAsia="Calibri" w:hAnsi="Times New Roman" w:cs="Times New Roman"/>
          <w:color w:val="000000"/>
          <w:sz w:val="28"/>
          <w:szCs w:val="28"/>
        </w:rPr>
        <w:t xml:space="preserve"> раскрывать и обсуждать вопросы, указанные в пункте 2.3.Т. Правил независимости, с </w:t>
      </w:r>
      <w:r w:rsidRPr="00EC3B7C">
        <w:rPr>
          <w:rFonts w:ascii="Times New Roman" w:hAnsi="Times New Roman" w:cs="Times New Roman"/>
          <w:color w:val="000000"/>
          <w:sz w:val="28"/>
          <w:szCs w:val="28"/>
        </w:rPr>
        <w:t xml:space="preserve">лицами, отвечающими за корпоративное управление </w:t>
      </w:r>
      <w:r w:rsidRPr="00EC3B7C">
        <w:rPr>
          <w:rFonts w:ascii="Times New Roman" w:eastAsia="Calibri" w:hAnsi="Times New Roman" w:cs="Times New Roman"/>
          <w:color w:val="000000"/>
          <w:sz w:val="28"/>
          <w:szCs w:val="28"/>
        </w:rPr>
        <w:t>аудируемого лица;</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i/>
          <w:sz w:val="28"/>
          <w:szCs w:val="28"/>
        </w:rPr>
      </w:pPr>
      <w:r w:rsidRPr="00EC3B7C">
        <w:rPr>
          <w:rFonts w:ascii="Times New Roman" w:eastAsia="Calibri" w:hAnsi="Times New Roman" w:cs="Times New Roman"/>
          <w:b/>
          <w:color w:val="000000"/>
          <w:sz w:val="28"/>
          <w:szCs w:val="28"/>
        </w:rPr>
        <w:t>б)</w:t>
      </w:r>
      <w:r w:rsidRPr="00EC3B7C">
        <w:rPr>
          <w:rFonts w:ascii="Times New Roman" w:eastAsia="Calibri" w:hAnsi="Times New Roman" w:cs="Times New Roman"/>
          <w:color w:val="000000"/>
          <w:sz w:val="28"/>
          <w:szCs w:val="28"/>
        </w:rPr>
        <w:t xml:space="preserve"> выполнять требования, указанные в подпункте (б) пункта 2.3.Т. и пункте 2.4.Т. Правил независимости. </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37" w:name="_Toc323799124"/>
      <w:bookmarkStart w:id="38" w:name="_Toc323978617"/>
      <w:bookmarkStart w:id="39" w:name="_Toc24918235"/>
      <w:r w:rsidRPr="00EC3B7C">
        <w:rPr>
          <w:rFonts w:ascii="Times New Roman" w:eastAsia="Calibri" w:hAnsi="Times New Roman" w:cs="Times New Roman"/>
          <w:b/>
          <w:bCs/>
          <w:kern w:val="32"/>
          <w:sz w:val="28"/>
          <w:szCs w:val="28"/>
        </w:rPr>
        <w:t>Задержка выплаты вознаграждения</w:t>
      </w:r>
      <w:bookmarkEnd w:id="37"/>
      <w:bookmarkEnd w:id="38"/>
      <w:bookmarkEnd w:id="39"/>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2.6.П1.</w:t>
      </w:r>
      <w:r w:rsidRPr="00EC3B7C">
        <w:rPr>
          <w:rFonts w:ascii="Times New Roman" w:eastAsia="Calibri" w:hAnsi="Times New Roman" w:cs="Times New Roman"/>
          <w:b/>
          <w:sz w:val="28"/>
          <w:szCs w:val="28"/>
        </w:rPr>
        <w:t xml:space="preserve"> </w:t>
      </w:r>
      <w:r w:rsidRPr="00EC3B7C">
        <w:rPr>
          <w:rFonts w:ascii="Times New Roman" w:eastAsia="Calibri" w:hAnsi="Times New Roman" w:cs="Times New Roman"/>
          <w:sz w:val="28"/>
          <w:szCs w:val="28"/>
        </w:rPr>
        <w:t>В случае,</w:t>
      </w:r>
      <w:r w:rsidRPr="00EC3B7C">
        <w:rPr>
          <w:rFonts w:ascii="Times New Roman" w:eastAsia="Calibri" w:hAnsi="Times New Roman" w:cs="Times New Roman"/>
          <w:color w:val="000000"/>
          <w:sz w:val="28"/>
          <w:szCs w:val="28"/>
        </w:rPr>
        <w:t xml:space="preserve"> когда значительная часть вознаграждения за аудит предыдущего периода остается не выплаченной до представления аудиторского заключения за текущий год, может возникнуть угроза личной заинтересованности. Как правило, аудиторская организация требует погашения задолженности до представления аудиторского заключения. В обстоятельствах наличия указанной непогашенной задолженности по вознаграждению применяются положения раздела «Займы и поручительства» настоящей части Правил независимости.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2.6.П2. Примерами мер предосторожности в ответ на указанную угрозу личной заинтересованности являются, в частности</w:t>
      </w:r>
      <w:r w:rsidRPr="00EC3B7C">
        <w:rPr>
          <w:rFonts w:ascii="Times New Roman" w:eastAsia="Calibri" w:hAnsi="Times New Roman" w:cs="Times New Roman"/>
          <w:color w:val="000000"/>
          <w:sz w:val="28"/>
          <w:szCs w:val="28"/>
        </w:rPr>
        <w:t>:</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а) частичное погашение задолженности по вознаграждению;</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 xml:space="preserve">б) </w:t>
      </w:r>
      <w:r w:rsidRPr="00EC3B7C">
        <w:rPr>
          <w:rFonts w:ascii="Times New Roman" w:eastAsia="Calibri" w:hAnsi="Times New Roman" w:cs="Times New Roman"/>
          <w:sz w:val="28"/>
          <w:szCs w:val="28"/>
        </w:rPr>
        <w:t>проведение надлежащим проверяющим лицом, не участвовавшим в задании по аудиту, проверки выполненной работы.</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2.7.Т.</w:t>
      </w:r>
      <w:r w:rsidRPr="00EC3B7C">
        <w:rPr>
          <w:rFonts w:ascii="Times New Roman" w:eastAsia="Calibri" w:hAnsi="Times New Roman" w:cs="Times New Roman"/>
          <w:color w:val="000000"/>
          <w:sz w:val="28"/>
          <w:szCs w:val="28"/>
        </w:rPr>
        <w:t xml:space="preserve"> Если значительная часть вознаграждения, подлежащая выплате аудируемым лицом, остается продолжительное время не выплаченной, аудиторская организация должна определить:</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а)</w:t>
      </w:r>
      <w:r w:rsidRPr="00EC3B7C">
        <w:rPr>
          <w:rFonts w:ascii="Times New Roman" w:eastAsia="Calibri" w:hAnsi="Times New Roman" w:cs="Times New Roman"/>
          <w:color w:val="000000"/>
          <w:sz w:val="28"/>
          <w:szCs w:val="28"/>
        </w:rPr>
        <w:t xml:space="preserve"> может ли задолженность рассматриваться в качестве займа аудируемому лицу;</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б)</w:t>
      </w:r>
      <w:r w:rsidRPr="00EC3B7C">
        <w:rPr>
          <w:rFonts w:ascii="Times New Roman" w:eastAsia="Calibri" w:hAnsi="Times New Roman" w:cs="Times New Roman"/>
          <w:color w:val="000000"/>
          <w:sz w:val="28"/>
          <w:szCs w:val="28"/>
        </w:rPr>
        <w:t xml:space="preserve"> будет ли уместным ее повторное назначение в качестве аудитора данного аудируемого лица, продолжение выполнения задания по аудиту.</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40" w:name="_Toc323799125"/>
      <w:bookmarkStart w:id="41" w:name="_Toc323978618"/>
      <w:bookmarkStart w:id="42" w:name="_Toc24918236"/>
      <w:r w:rsidRPr="00EC3B7C">
        <w:rPr>
          <w:rFonts w:ascii="Times New Roman" w:eastAsia="Calibri" w:hAnsi="Times New Roman" w:cs="Times New Roman"/>
          <w:b/>
          <w:bCs/>
          <w:kern w:val="32"/>
          <w:sz w:val="28"/>
          <w:szCs w:val="28"/>
        </w:rPr>
        <w:t>Условное вознаграждение</w:t>
      </w:r>
      <w:bookmarkEnd w:id="40"/>
      <w:bookmarkEnd w:id="41"/>
      <w:bookmarkEnd w:id="42"/>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2.8.П1. Условное вознаграждение – вознаграждение, рассчитываемое на заранее оговоренной основе, зависящей от последствий хозяйственной операции или от результата оказанных услуг. Пример косвенного условного вознаграждения – условное вознаграждение, взимаемое через посредника. Для целей Правил независимости вознаграждение не считается условным, если оно установлено судом или уполномоченными государственными органами.</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sz w:val="28"/>
          <w:szCs w:val="28"/>
        </w:rPr>
        <w:lastRenderedPageBreak/>
        <w:t>2.9.Т.</w:t>
      </w:r>
      <w:r w:rsidRPr="00EC3B7C">
        <w:rPr>
          <w:rFonts w:ascii="Times New Roman" w:eastAsia="Calibri" w:hAnsi="Times New Roman" w:cs="Times New Roman"/>
          <w:sz w:val="28"/>
          <w:szCs w:val="28"/>
        </w:rPr>
        <w:t xml:space="preserve"> </w:t>
      </w:r>
      <w:r w:rsidRPr="00EC3B7C">
        <w:rPr>
          <w:rFonts w:ascii="Times New Roman" w:eastAsia="Calibri" w:hAnsi="Times New Roman" w:cs="Times New Roman"/>
          <w:color w:val="000000"/>
          <w:sz w:val="28"/>
          <w:szCs w:val="28"/>
        </w:rPr>
        <w:t>Аудиторская организация не должна взимать прямо или косвенно условное вознаграждение за выполнение задания по аудиту.</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sz w:val="28"/>
          <w:szCs w:val="28"/>
        </w:rPr>
        <w:t>2.10.Т.</w:t>
      </w:r>
      <w:r w:rsidRPr="00EC3B7C">
        <w:rPr>
          <w:rFonts w:ascii="Times New Roman" w:eastAsia="Calibri" w:hAnsi="Times New Roman" w:cs="Times New Roman"/>
          <w:sz w:val="28"/>
          <w:szCs w:val="28"/>
        </w:rPr>
        <w:t xml:space="preserve"> </w:t>
      </w:r>
      <w:r w:rsidRPr="00EC3B7C">
        <w:rPr>
          <w:rFonts w:ascii="Times New Roman" w:eastAsia="Calibri" w:hAnsi="Times New Roman" w:cs="Times New Roman"/>
          <w:color w:val="000000"/>
          <w:sz w:val="28"/>
          <w:szCs w:val="28"/>
        </w:rPr>
        <w:t>Аудиторская организация, другая организация в сети не должна взимать прямо или косвенно условное вознаграждение за выполнение для аудируемого лица задания, не обеспечивающего уверенность, если:</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a)</w:t>
      </w:r>
      <w:r w:rsidRPr="00EC3B7C">
        <w:rPr>
          <w:rFonts w:ascii="Times New Roman" w:eastAsia="Calibri" w:hAnsi="Times New Roman" w:cs="Times New Roman"/>
          <w:color w:val="000000"/>
          <w:sz w:val="28"/>
          <w:szCs w:val="28"/>
        </w:rPr>
        <w:t xml:space="preserve"> вознаграждение взимается аудиторской организацией, выражающей мнение о бухгалтерской (финансовой) отчетности, и величина этого вознаграждения является или предполагается быть существенной для данной аудиторской организации;</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б)</w:t>
      </w:r>
      <w:r w:rsidRPr="00EC3B7C">
        <w:rPr>
          <w:rFonts w:ascii="Times New Roman" w:eastAsia="Calibri" w:hAnsi="Times New Roman" w:cs="Times New Roman"/>
          <w:color w:val="000000"/>
          <w:sz w:val="28"/>
          <w:szCs w:val="28"/>
        </w:rPr>
        <w:t xml:space="preserve"> вознаграждение взимается другой организацией, входящей в сеть и принимающей участие в значительной части аудита, при этом величина этого вознаграждения является или предполагается быть существенной для данной организации в сети; </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в)</w:t>
      </w:r>
      <w:r w:rsidRPr="00EC3B7C">
        <w:rPr>
          <w:rFonts w:ascii="Times New Roman" w:eastAsia="Calibri" w:hAnsi="Times New Roman" w:cs="Times New Roman"/>
          <w:color w:val="000000"/>
          <w:sz w:val="28"/>
          <w:szCs w:val="28"/>
        </w:rPr>
        <w:t xml:space="preserve"> результат предоставления услуги, не обеспечивающей уверенность, и, соответственно, величина вознаграждения зависят от какого-либо суждения (которое может относиться как к будущему, так и к текущему периодам), связанного с аудитом существенной статьи бухгалтерской (финансовой) отчетности.</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 xml:space="preserve">2.11.П1. Пункты 2.9.Т. и 2.10.Т. Правил независимости запрещают аудиторской, другой организации в сети заключать с аудируемым лицом определенные соглашения, предусматривающие условное вознаграждение. В иных случаях при заключении договоров, предусматривающих </w:t>
      </w:r>
      <w:r w:rsidRPr="00EC3B7C">
        <w:rPr>
          <w:rFonts w:ascii="Times New Roman" w:eastAsia="Calibri" w:hAnsi="Times New Roman" w:cs="Times New Roman"/>
          <w:color w:val="000000"/>
          <w:sz w:val="28"/>
          <w:szCs w:val="28"/>
        </w:rPr>
        <w:t>условное вознаграждение, взимаемое аудиторской организацией за выполнение для аудируемого лица задания, не обеспечивающего уверенность, также</w:t>
      </w:r>
      <w:r w:rsidRPr="00EC3B7C">
        <w:rPr>
          <w:rFonts w:ascii="Times New Roman" w:eastAsia="Calibri" w:hAnsi="Times New Roman" w:cs="Times New Roman"/>
          <w:sz w:val="28"/>
          <w:szCs w:val="28"/>
        </w:rPr>
        <w:t xml:space="preserve"> может возникнуть угроза личной заинтересованности</w:t>
      </w:r>
      <w:r w:rsidRPr="00EC3B7C">
        <w:rPr>
          <w:rFonts w:ascii="Times New Roman" w:eastAsia="Calibri" w:hAnsi="Times New Roman" w:cs="Times New Roman"/>
          <w:color w:val="000000"/>
          <w:sz w:val="28"/>
          <w:szCs w:val="28"/>
        </w:rPr>
        <w:t xml:space="preserve">. </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 xml:space="preserve">2.11.П2. </w:t>
      </w:r>
      <w:r w:rsidRPr="00EC3B7C">
        <w:rPr>
          <w:rFonts w:ascii="Times New Roman" w:eastAsia="Calibri" w:hAnsi="Times New Roman" w:cs="Times New Roman"/>
          <w:color w:val="000000"/>
          <w:sz w:val="28"/>
          <w:szCs w:val="28"/>
        </w:rPr>
        <w:t>При оценке уровня указанной угрозы</w:t>
      </w:r>
      <w:r w:rsidRPr="00EC3B7C">
        <w:rPr>
          <w:rFonts w:ascii="Times New Roman" w:eastAsia="Calibri" w:hAnsi="Times New Roman" w:cs="Times New Roman"/>
          <w:sz w:val="28"/>
          <w:szCs w:val="28"/>
        </w:rPr>
        <w:t xml:space="preserve"> рассматриваются, в частности, следующие факторы</w:t>
      </w:r>
      <w:r w:rsidRPr="00EC3B7C">
        <w:rPr>
          <w:rFonts w:ascii="Times New Roman" w:eastAsia="Calibri" w:hAnsi="Times New Roman" w:cs="Times New Roman"/>
          <w:color w:val="000000"/>
          <w:sz w:val="28"/>
          <w:szCs w:val="28"/>
        </w:rPr>
        <w:t>:</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а) диапазон возможных сумм вознаграждения;</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б) решает ли исход вопроса, по которому определяется условное вознаграждение, соответствующий компетентный орган;</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в) раскрытие предполагаемым пользователям объема работ в рамках услуги, оказываемой аудиторской организацией, и базы для определения вознаграждения;</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г) характер услуги; </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д) влияние события или хозяйственной операции</w:t>
      </w:r>
      <w:r w:rsidRPr="00EC3B7C">
        <w:rPr>
          <w:rFonts w:ascii="Times New Roman" w:eastAsia="Calibri" w:hAnsi="Times New Roman" w:cs="Times New Roman"/>
          <w:sz w:val="28"/>
          <w:szCs w:val="28"/>
        </w:rPr>
        <w:t xml:space="preserve"> на</w:t>
      </w:r>
      <w:r w:rsidRPr="00EC3B7C">
        <w:rPr>
          <w:rFonts w:ascii="Times New Roman" w:eastAsia="Calibri" w:hAnsi="Times New Roman" w:cs="Times New Roman"/>
          <w:color w:val="000000"/>
          <w:sz w:val="28"/>
          <w:szCs w:val="28"/>
        </w:rPr>
        <w:t xml:space="preserve"> бухгалтерскую (финансовую) отчетность.</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2.11.П3. Примерами мер предосторожности в ответ на указанную угрозу личной заинтересованности являются, в частности</w:t>
      </w:r>
      <w:r w:rsidRPr="00EC3B7C">
        <w:rPr>
          <w:rFonts w:ascii="Times New Roman" w:eastAsia="Calibri" w:hAnsi="Times New Roman" w:cs="Times New Roman"/>
          <w:color w:val="000000"/>
          <w:sz w:val="28"/>
          <w:szCs w:val="28"/>
        </w:rPr>
        <w:t>:</w:t>
      </w:r>
    </w:p>
    <w:p w:rsidR="00EC3B7C" w:rsidRPr="00EC3B7C" w:rsidRDefault="00EC3B7C" w:rsidP="00EC3B7C">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 xml:space="preserve">а) проведение надлежащим проверяющим лицом, не участвовавшим в задании, </w:t>
      </w:r>
      <w:r w:rsidRPr="00EC3B7C">
        <w:rPr>
          <w:rFonts w:ascii="Times New Roman" w:eastAsia="Calibri" w:hAnsi="Times New Roman" w:cs="Times New Roman"/>
          <w:color w:val="000000"/>
          <w:sz w:val="28"/>
          <w:szCs w:val="28"/>
        </w:rPr>
        <w:t>не обеспечивающем уверенность</w:t>
      </w:r>
      <w:r w:rsidRPr="00EC3B7C">
        <w:rPr>
          <w:rFonts w:ascii="Times New Roman" w:eastAsia="Calibri" w:hAnsi="Times New Roman" w:cs="Times New Roman"/>
          <w:sz w:val="28"/>
          <w:szCs w:val="28"/>
        </w:rPr>
        <w:t xml:space="preserve">, проверки выполненной работы; </w:t>
      </w:r>
    </w:p>
    <w:p w:rsidR="00EC3B7C" w:rsidRPr="00EC3B7C" w:rsidRDefault="00EC3B7C" w:rsidP="00EC3B7C">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б) получение предварительного письменного согласия от аудируемого лица в отношении базы для определения вознаграждения.</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43" w:name="_Toc24918237"/>
      <w:r w:rsidRPr="00EC3B7C">
        <w:rPr>
          <w:rFonts w:ascii="Times New Roman" w:eastAsia="Calibri" w:hAnsi="Times New Roman" w:cs="Times New Roman"/>
          <w:b/>
          <w:bCs/>
          <w:kern w:val="32"/>
          <w:sz w:val="28"/>
          <w:szCs w:val="28"/>
        </w:rPr>
        <w:lastRenderedPageBreak/>
        <w:t>Раздел 3. КОМПЕНСАЦИОННЫЕ ВЫПЛАТЫ И ОЦЕНКА РЕЗУЛЬТАТОВ РАБОТЫ ПЕРСОНАЛА</w:t>
      </w:r>
      <w:bookmarkEnd w:id="43"/>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44" w:name="_Toc24918238"/>
      <w:r w:rsidRPr="00EC3B7C">
        <w:rPr>
          <w:rFonts w:ascii="Times New Roman" w:eastAsia="Calibri" w:hAnsi="Times New Roman" w:cs="Times New Roman"/>
          <w:b/>
          <w:bCs/>
          <w:kern w:val="32"/>
          <w:sz w:val="28"/>
          <w:szCs w:val="28"/>
        </w:rPr>
        <w:t>Введение</w:t>
      </w:r>
      <w:bookmarkEnd w:id="44"/>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3.1. Правила аудиторской организации по компенсационным выплатам или оценке результатов работы персонала могут </w:t>
      </w:r>
      <w:r w:rsidRPr="00EC3B7C">
        <w:rPr>
          <w:rFonts w:ascii="Times New Roman" w:eastAsia="Times New Roman" w:hAnsi="Times New Roman" w:cs="Times New Roman"/>
          <w:sz w:val="28"/>
          <w:szCs w:val="28"/>
          <w:lang w:eastAsia="ru-RU"/>
        </w:rPr>
        <w:t>создать угрозу личной заинтересованности. 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45" w:name="_Toc24918239"/>
      <w:r w:rsidRPr="00EC3B7C">
        <w:rPr>
          <w:rFonts w:ascii="Times New Roman" w:eastAsia="Calibri" w:hAnsi="Times New Roman" w:cs="Times New Roman"/>
          <w:b/>
          <w:bCs/>
          <w:kern w:val="32"/>
          <w:sz w:val="28"/>
          <w:szCs w:val="28"/>
        </w:rPr>
        <w:t>Общие положения</w:t>
      </w:r>
      <w:bookmarkEnd w:id="45"/>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3.2.П1. В случае, когда участнику</w:t>
      </w:r>
      <w:r w:rsidRPr="00EC3B7C">
        <w:rPr>
          <w:rFonts w:ascii="Times New Roman" w:eastAsia="Calibri" w:hAnsi="Times New Roman" w:cs="Times New Roman"/>
          <w:color w:val="000000"/>
          <w:sz w:val="28"/>
          <w:szCs w:val="28"/>
        </w:rPr>
        <w:t xml:space="preserve"> аудиторской группы осуществляются компенсационные выплаты или результаты его работы оцениваются на основе продвижения им соответствующему аудируемому лицу услуг, не обеспечивающих уверенность, значимость угрозы личной заинтересованности зависит от:</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а) того, какую долю в доходе данного лица составляют компенсационные выплаты или выплаты за достигнутые результаты, зависящие от продвижения указанных услуг;</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б) роли данного лица в аудиторской группе; </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в) того, влияет ли продвижения аудируемому лицу указанных услуг на решения о карьерном росте данного лица.</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3.2.П2. </w:t>
      </w:r>
      <w:r w:rsidRPr="00EC3B7C">
        <w:rPr>
          <w:rFonts w:ascii="Times New Roman" w:eastAsia="Calibri" w:hAnsi="Times New Roman" w:cs="Times New Roman"/>
          <w:sz w:val="28"/>
          <w:szCs w:val="28"/>
        </w:rPr>
        <w:t>Примерами мер для устранения указанной угрозы личной заинтересованности являются, в частности</w:t>
      </w:r>
      <w:r w:rsidRPr="00EC3B7C">
        <w:rPr>
          <w:rFonts w:ascii="Times New Roman" w:eastAsia="Calibri" w:hAnsi="Times New Roman" w:cs="Times New Roman"/>
          <w:color w:val="000000"/>
          <w:sz w:val="28"/>
          <w:szCs w:val="28"/>
        </w:rPr>
        <w:t>:</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а) исключение данного лица из аудиторской группы; </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б) изменение правил компенсационных выплат или процесса оценки данного лица.</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 xml:space="preserve">3.2.П2. </w:t>
      </w:r>
      <w:r w:rsidRPr="00EC3B7C">
        <w:rPr>
          <w:rFonts w:ascii="Times New Roman" w:eastAsia="Calibri" w:hAnsi="Times New Roman" w:cs="Times New Roman"/>
          <w:sz w:val="28"/>
          <w:szCs w:val="28"/>
        </w:rPr>
        <w:t>Примером меры предосторожности в ответ на указанную угрозу личной заинтересованности является проведение надлежащим проверяющим лицом проверки работы, выполненной соответствующим участником аудиторской группы.</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3.3.Т.</w:t>
      </w:r>
      <w:r w:rsidRPr="00EC3B7C">
        <w:rPr>
          <w:rFonts w:ascii="Times New Roman" w:eastAsia="Calibri" w:hAnsi="Times New Roman" w:cs="Times New Roman"/>
          <w:sz w:val="28"/>
          <w:szCs w:val="28"/>
        </w:rPr>
        <w:t xml:space="preserve"> Аудиторская организация не должна </w:t>
      </w:r>
      <w:r w:rsidRPr="00EC3B7C">
        <w:rPr>
          <w:rFonts w:ascii="Times New Roman" w:eastAsia="Calibri" w:hAnsi="Times New Roman" w:cs="Times New Roman"/>
          <w:color w:val="000000"/>
          <w:sz w:val="28"/>
          <w:szCs w:val="28"/>
        </w:rPr>
        <w:t>осуществлять компенсационные выплаты ключевому лицу, осуществляющему руководство заданием по аудиту, или оценивать результаты его работы на основе продвижения им соответствующему аудируемому лицу услуг, не обеспечивающих уверенность. Настоящий запрет не распространяется на соглашения о распределении прибыли аудиторской организации.</w:t>
      </w:r>
      <w:r w:rsidRPr="00EC3B7C">
        <w:rPr>
          <w:rFonts w:ascii="Times New Roman" w:eastAsia="Calibri" w:hAnsi="Times New Roman" w:cs="Times New Roman"/>
          <w:sz w:val="28"/>
          <w:szCs w:val="28"/>
        </w:rPr>
        <w:t xml:space="preserve"> </w:t>
      </w:r>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3.3.П1. Для целей Правил независимости п</w:t>
      </w:r>
      <w:r w:rsidRPr="00EC3B7C">
        <w:rPr>
          <w:rFonts w:ascii="Times New Roman" w:eastAsia="Calibri" w:hAnsi="Times New Roman" w:cs="Times New Roman"/>
          <w:bCs/>
          <w:color w:val="000000"/>
          <w:sz w:val="28"/>
          <w:szCs w:val="28"/>
        </w:rPr>
        <w:t>од ключевым лицом, осуществляющим руководство заданием по аудиту,</w:t>
      </w:r>
      <w:r w:rsidRPr="00EC3B7C">
        <w:rPr>
          <w:rFonts w:ascii="Times New Roman" w:eastAsia="Calibri" w:hAnsi="Times New Roman" w:cs="Times New Roman"/>
          <w:b/>
          <w:bCs/>
          <w:color w:val="000000"/>
          <w:sz w:val="28"/>
          <w:szCs w:val="28"/>
        </w:rPr>
        <w:t xml:space="preserve"> </w:t>
      </w:r>
      <w:r w:rsidRPr="00EC3B7C">
        <w:rPr>
          <w:rFonts w:ascii="Times New Roman" w:eastAsia="Calibri" w:hAnsi="Times New Roman" w:cs="Times New Roman"/>
          <w:bCs/>
          <w:color w:val="000000"/>
          <w:sz w:val="28"/>
          <w:szCs w:val="28"/>
        </w:rPr>
        <w:t xml:space="preserve">понимается лицо из руководящего состава аудиторской организации, выполняющее функции руководителя задания по аудиту, или являющееся ответственным за  проверку качества выполнения задания, или принимающее ключевые решения и выносящее ключевые суждения, касающиеся значимых вопросов (в том числе, касающихся аудита значимых дочерних обществ, филиалов или структурных подразделений </w:t>
      </w:r>
      <w:r w:rsidRPr="00EC3B7C">
        <w:rPr>
          <w:rFonts w:ascii="Times New Roman" w:eastAsia="Calibri" w:hAnsi="Times New Roman" w:cs="Times New Roman"/>
          <w:bCs/>
          <w:color w:val="000000"/>
          <w:sz w:val="28"/>
          <w:szCs w:val="28"/>
        </w:rPr>
        <w:lastRenderedPageBreak/>
        <w:t>аудируемого лица) аудита бухгалтерской (финансовой) отчетности, в отношении которой выражается мнение.</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46" w:name="_Toc323799127"/>
      <w:bookmarkStart w:id="47" w:name="_Toc323978620"/>
      <w:bookmarkStart w:id="48" w:name="_Toc24918240"/>
      <w:r w:rsidRPr="00EC3B7C">
        <w:rPr>
          <w:rFonts w:ascii="Times New Roman" w:eastAsia="Calibri" w:hAnsi="Times New Roman" w:cs="Times New Roman"/>
          <w:b/>
          <w:bCs/>
          <w:kern w:val="32"/>
          <w:sz w:val="28"/>
          <w:szCs w:val="28"/>
        </w:rPr>
        <w:t>Раздел 4. ПОДАРКИ И ЗНАКИ ВНИМАНИЯ</w:t>
      </w:r>
      <w:bookmarkEnd w:id="46"/>
      <w:bookmarkEnd w:id="47"/>
      <w:bookmarkEnd w:id="48"/>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49" w:name="_Toc24918241"/>
      <w:r w:rsidRPr="00EC3B7C">
        <w:rPr>
          <w:rFonts w:ascii="Times New Roman" w:eastAsia="Calibri" w:hAnsi="Times New Roman" w:cs="Times New Roman"/>
          <w:b/>
          <w:bCs/>
          <w:kern w:val="32"/>
          <w:sz w:val="28"/>
          <w:szCs w:val="28"/>
        </w:rPr>
        <w:t>Введение</w:t>
      </w:r>
      <w:bookmarkEnd w:id="49"/>
    </w:p>
    <w:p w:rsidR="00EC3B7C" w:rsidRPr="00EC3B7C" w:rsidRDefault="00EC3B7C" w:rsidP="00EC3B7C">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EC3B7C">
        <w:rPr>
          <w:rFonts w:ascii="Times New Roman" w:eastAsia="Calibri" w:hAnsi="Times New Roman" w:cs="Times New Roman"/>
          <w:color w:val="000000"/>
          <w:sz w:val="28"/>
          <w:szCs w:val="28"/>
        </w:rPr>
        <w:t xml:space="preserve">4.1. Принятие подарков или знаков внимания от аудируемого лица может создать угрозы личной заинтересованности, близкого знакомства, шантажа. </w:t>
      </w:r>
      <w:r w:rsidRPr="00EC3B7C">
        <w:rPr>
          <w:rFonts w:ascii="Times New Roman" w:eastAsia="Times New Roman" w:hAnsi="Times New Roman" w:cs="Times New Roman"/>
          <w:sz w:val="28"/>
          <w:szCs w:val="28"/>
          <w:lang w:eastAsia="ru-RU"/>
        </w:rPr>
        <w:t>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50" w:name="_Toc24918242"/>
      <w:r w:rsidRPr="00EC3B7C">
        <w:rPr>
          <w:rFonts w:ascii="Times New Roman" w:eastAsia="Calibri" w:hAnsi="Times New Roman" w:cs="Times New Roman"/>
          <w:b/>
          <w:bCs/>
          <w:kern w:val="32"/>
          <w:sz w:val="28"/>
          <w:szCs w:val="28"/>
        </w:rPr>
        <w:t>Общие положения</w:t>
      </w:r>
      <w:bookmarkEnd w:id="50"/>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4.2.Т.</w:t>
      </w:r>
      <w:r w:rsidRPr="00EC3B7C">
        <w:rPr>
          <w:rFonts w:ascii="Times New Roman" w:eastAsia="Calibri" w:hAnsi="Times New Roman" w:cs="Times New Roman"/>
          <w:color w:val="000000"/>
          <w:sz w:val="28"/>
          <w:szCs w:val="28"/>
        </w:rPr>
        <w:t xml:space="preserve"> Аудиторская организация, </w:t>
      </w:r>
      <w:r w:rsidRPr="00EC3B7C">
        <w:rPr>
          <w:rFonts w:ascii="Times New Roman" w:eastAsia="Times New Roman" w:hAnsi="Times New Roman" w:cs="Times New Roman"/>
          <w:sz w:val="28"/>
          <w:szCs w:val="28"/>
          <w:lang w:eastAsia="ru-RU"/>
        </w:rPr>
        <w:t>другая аудиторская организация в сети</w:t>
      </w:r>
      <w:r w:rsidRPr="00EC3B7C">
        <w:rPr>
          <w:rFonts w:ascii="Times New Roman" w:eastAsia="Calibri" w:hAnsi="Times New Roman" w:cs="Times New Roman"/>
          <w:color w:val="000000"/>
          <w:sz w:val="28"/>
          <w:szCs w:val="28"/>
        </w:rPr>
        <w:t xml:space="preserve">, участник аудиторской группы не должны принимать подарки или знаки внимания от аудируемого лица, за исключением случаев, когда данные подарки или знаки внимания являются незначительными </w:t>
      </w:r>
      <w:r w:rsidRPr="00EC3B7C">
        <w:rPr>
          <w:rFonts w:ascii="Times New Roman" w:eastAsia="Times New Roman" w:hAnsi="Times New Roman" w:cs="Times New Roman"/>
          <w:sz w:val="28"/>
          <w:szCs w:val="28"/>
          <w:lang w:eastAsia="ru-RU"/>
        </w:rPr>
        <w:t>и не имеют последствий.</w:t>
      </w:r>
      <w:r w:rsidRPr="00EC3B7C">
        <w:rPr>
          <w:rFonts w:ascii="Times New Roman" w:eastAsia="Calibri" w:hAnsi="Times New Roman" w:cs="Times New Roman"/>
          <w:color w:val="000000"/>
          <w:sz w:val="28"/>
          <w:szCs w:val="28"/>
        </w:rPr>
        <w:t xml:space="preserve"> </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4.2.П1. В случаях, когда аудиторская организация, </w:t>
      </w:r>
      <w:r w:rsidRPr="00EC3B7C">
        <w:rPr>
          <w:rFonts w:ascii="Times New Roman" w:eastAsia="Times New Roman" w:hAnsi="Times New Roman" w:cs="Times New Roman"/>
          <w:sz w:val="28"/>
          <w:szCs w:val="28"/>
          <w:lang w:eastAsia="ru-RU"/>
        </w:rPr>
        <w:t>другая организация в сети</w:t>
      </w:r>
      <w:r w:rsidRPr="00EC3B7C">
        <w:rPr>
          <w:rFonts w:ascii="Times New Roman" w:eastAsia="Calibri" w:hAnsi="Times New Roman" w:cs="Times New Roman"/>
          <w:color w:val="000000"/>
          <w:sz w:val="28"/>
          <w:szCs w:val="28"/>
        </w:rPr>
        <w:t xml:space="preserve">, участник аудиторской группы предлагают аудируемому лицу или принимают от него какие-либо поощрения, применяются положения раздела «Поощрения, включая подарки и знаки внимания» Кодекса профессиональной этики аудиторов. </w:t>
      </w:r>
    </w:p>
    <w:p w:rsidR="00EC3B7C" w:rsidRPr="00EC3B7C" w:rsidRDefault="00EC3B7C" w:rsidP="00EC3B7C">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EC3B7C">
        <w:rPr>
          <w:rFonts w:ascii="Times New Roman" w:eastAsia="Calibri" w:hAnsi="Times New Roman" w:cs="Times New Roman"/>
          <w:color w:val="000000"/>
          <w:sz w:val="28"/>
          <w:szCs w:val="28"/>
        </w:rPr>
        <w:t xml:space="preserve">4.2.П2. Положения раздела «Поощрения, включая подарки и знаки внимания» Кодекса профессиональной этики аудиторов запрещают аудиторской организации, </w:t>
      </w:r>
      <w:r w:rsidRPr="00EC3B7C">
        <w:rPr>
          <w:rFonts w:ascii="Times New Roman" w:eastAsia="Times New Roman" w:hAnsi="Times New Roman" w:cs="Times New Roman"/>
          <w:sz w:val="28"/>
          <w:szCs w:val="28"/>
          <w:lang w:eastAsia="ru-RU"/>
        </w:rPr>
        <w:t>другой аудиторской организации в сети</w:t>
      </w:r>
      <w:r w:rsidRPr="00EC3B7C">
        <w:rPr>
          <w:rFonts w:ascii="Times New Roman" w:eastAsia="Calibri" w:hAnsi="Times New Roman" w:cs="Times New Roman"/>
          <w:color w:val="000000"/>
          <w:sz w:val="28"/>
          <w:szCs w:val="28"/>
        </w:rPr>
        <w:t>, участнику аудиторской группы принимать подарки или знаки внимания, которые предлагаются</w:t>
      </w:r>
      <w:r w:rsidRPr="00EC3B7C">
        <w:rPr>
          <w:rFonts w:ascii="Times New Roman" w:eastAsia="Times New Roman" w:hAnsi="Times New Roman" w:cs="Times New Roman"/>
          <w:sz w:val="28"/>
          <w:szCs w:val="28"/>
          <w:lang w:eastAsia="ru-RU"/>
        </w:rPr>
        <w:t xml:space="preserve"> с целью оказания ненадлежащего влияния на поведение их получателя, даже если такие подарки или знаки внимания являются </w:t>
      </w:r>
      <w:r w:rsidRPr="00EC3B7C">
        <w:rPr>
          <w:rFonts w:ascii="Times New Roman" w:eastAsia="Calibri" w:hAnsi="Times New Roman" w:cs="Times New Roman"/>
          <w:color w:val="000000"/>
          <w:sz w:val="28"/>
          <w:szCs w:val="28"/>
        </w:rPr>
        <w:t xml:space="preserve">незначительными </w:t>
      </w:r>
      <w:r w:rsidRPr="00EC3B7C">
        <w:rPr>
          <w:rFonts w:ascii="Times New Roman" w:eastAsia="Times New Roman" w:hAnsi="Times New Roman" w:cs="Times New Roman"/>
          <w:sz w:val="28"/>
          <w:szCs w:val="28"/>
          <w:lang w:eastAsia="ru-RU"/>
        </w:rPr>
        <w:t>и не имеют последствий.</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r w:rsidRPr="00EC3B7C">
        <w:rPr>
          <w:rFonts w:ascii="Times New Roman" w:eastAsia="Calibri" w:hAnsi="Times New Roman" w:cs="Times New Roman"/>
          <w:b/>
          <w:bCs/>
          <w:color w:val="000000"/>
          <w:kern w:val="32"/>
          <w:sz w:val="28"/>
          <w:szCs w:val="28"/>
        </w:rPr>
        <w:t xml:space="preserve"> </w:t>
      </w:r>
      <w:bookmarkStart w:id="51" w:name="_Toc323799128"/>
      <w:bookmarkStart w:id="52" w:name="_Toc323978621"/>
      <w:bookmarkStart w:id="53" w:name="_Toc24918243"/>
      <w:r w:rsidRPr="00EC3B7C">
        <w:rPr>
          <w:rFonts w:ascii="Times New Roman" w:eastAsia="Calibri" w:hAnsi="Times New Roman" w:cs="Times New Roman"/>
          <w:b/>
          <w:bCs/>
          <w:kern w:val="32"/>
          <w:sz w:val="28"/>
          <w:szCs w:val="28"/>
        </w:rPr>
        <w:t>Раздел 5. СУДЕБНОЕ РАЗБИРАТЕЛЬСТВО, ТЕКУЩЕЕ ИЛИ ВОЗМОЖНОЕ</w:t>
      </w:r>
      <w:bookmarkEnd w:id="51"/>
      <w:bookmarkEnd w:id="52"/>
      <w:bookmarkEnd w:id="53"/>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54" w:name="_Toc24918244"/>
      <w:r w:rsidRPr="00EC3B7C">
        <w:rPr>
          <w:rFonts w:ascii="Times New Roman" w:eastAsia="Calibri" w:hAnsi="Times New Roman" w:cs="Times New Roman"/>
          <w:b/>
          <w:bCs/>
          <w:kern w:val="32"/>
          <w:sz w:val="28"/>
          <w:szCs w:val="28"/>
        </w:rPr>
        <w:t>Введение</w:t>
      </w:r>
      <w:bookmarkEnd w:id="54"/>
    </w:p>
    <w:p w:rsidR="00EC3B7C" w:rsidRPr="00EC3B7C" w:rsidRDefault="00EC3B7C" w:rsidP="00EC3B7C">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EC3B7C">
        <w:rPr>
          <w:rFonts w:ascii="Times New Roman" w:eastAsia="Calibri" w:hAnsi="Times New Roman" w:cs="Times New Roman"/>
          <w:sz w:val="28"/>
          <w:szCs w:val="28"/>
        </w:rPr>
        <w:t xml:space="preserve">5.1. Текущее или возможное судебное разбирательство с аудируемым лицом создает угрозы личной заинтересованности, шантажа. </w:t>
      </w:r>
      <w:r w:rsidRPr="00EC3B7C">
        <w:rPr>
          <w:rFonts w:ascii="Times New Roman" w:eastAsia="Times New Roman" w:hAnsi="Times New Roman" w:cs="Times New Roman"/>
          <w:sz w:val="28"/>
          <w:szCs w:val="28"/>
          <w:lang w:eastAsia="ru-RU"/>
        </w:rPr>
        <w:t xml:space="preserve">Далее представлены поясняющие положения по применению концептуального подхода в соответствующих обстоятельствах. </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55" w:name="_Toc24918245"/>
      <w:r w:rsidRPr="00EC3B7C">
        <w:rPr>
          <w:rFonts w:ascii="Times New Roman" w:eastAsia="Calibri" w:hAnsi="Times New Roman" w:cs="Times New Roman"/>
          <w:b/>
          <w:bCs/>
          <w:spacing w:val="-3"/>
          <w:kern w:val="32"/>
          <w:sz w:val="28"/>
          <w:szCs w:val="28"/>
        </w:rPr>
        <w:t>Общие</w:t>
      </w:r>
      <w:r w:rsidRPr="00EC3B7C">
        <w:rPr>
          <w:rFonts w:ascii="Times New Roman" w:eastAsia="Calibri" w:hAnsi="Times New Roman" w:cs="Times New Roman"/>
          <w:b/>
          <w:bCs/>
          <w:kern w:val="32"/>
          <w:sz w:val="28"/>
          <w:szCs w:val="28"/>
        </w:rPr>
        <w:t xml:space="preserve"> положения</w:t>
      </w:r>
      <w:bookmarkEnd w:id="55"/>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5.2.П1. Отношения между руководством аудируемого лица и участниками аудиторской группы должны характеризоваться абсолютной непредвзятостью и открытостью в отношении всей деятельности аудируемого лица. Если руководство аудируемого лица и аудиторская организация, другая организация в сети или участник аудиторской группы находятся в состоянии противостояния в </w:t>
      </w:r>
      <w:r w:rsidRPr="00EC3B7C">
        <w:rPr>
          <w:rFonts w:ascii="Times New Roman" w:eastAsia="Calibri" w:hAnsi="Times New Roman" w:cs="Times New Roman"/>
          <w:color w:val="000000"/>
          <w:sz w:val="28"/>
          <w:szCs w:val="28"/>
        </w:rPr>
        <w:lastRenderedPageBreak/>
        <w:t xml:space="preserve">результате текущего или возможного судебного разбирательства, влияющего на готовность руководства аудируемого лица полностью раскрывать информацию, возникают угрозы личной заинтересованности, шантажа. </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5.2.П2. При оценке уровня указанных угроз</w:t>
      </w:r>
      <w:r w:rsidRPr="00EC3B7C">
        <w:rPr>
          <w:rFonts w:ascii="Times New Roman" w:eastAsia="Calibri" w:hAnsi="Times New Roman" w:cs="Times New Roman"/>
          <w:sz w:val="28"/>
          <w:szCs w:val="28"/>
        </w:rPr>
        <w:t xml:space="preserve"> рассматриваются, в частности, следующие факторы</w:t>
      </w:r>
      <w:r w:rsidRPr="00EC3B7C">
        <w:rPr>
          <w:rFonts w:ascii="Times New Roman" w:eastAsia="Calibri" w:hAnsi="Times New Roman" w:cs="Times New Roman"/>
          <w:color w:val="000000"/>
          <w:sz w:val="28"/>
          <w:szCs w:val="28"/>
        </w:rPr>
        <w:t>:</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а) существенность судебного разбирательства; </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б) имеет ли судебное разбирательство отношение к ранее проведенному аудиту.</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5.2.П3. В случае, когда в судебное разбирательство вовлечен участник аудиторской группы, примером </w:t>
      </w:r>
      <w:r w:rsidRPr="00EC3B7C">
        <w:rPr>
          <w:rFonts w:ascii="Times New Roman" w:eastAsia="Calibri" w:hAnsi="Times New Roman" w:cs="Times New Roman"/>
          <w:sz w:val="28"/>
          <w:szCs w:val="28"/>
        </w:rPr>
        <w:t>меры для устранения указанных угроз личной заинтересованности, шантажа является</w:t>
      </w:r>
      <w:r w:rsidRPr="00EC3B7C">
        <w:rPr>
          <w:rFonts w:ascii="Times New Roman" w:eastAsia="Calibri" w:hAnsi="Times New Roman" w:cs="Times New Roman"/>
          <w:color w:val="000000"/>
          <w:sz w:val="28"/>
          <w:szCs w:val="28"/>
        </w:rPr>
        <w:t xml:space="preserve"> исключение соответствующего лица из аудиторской группы.</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5.2.П4. </w:t>
      </w:r>
      <w:r w:rsidRPr="00EC3B7C">
        <w:rPr>
          <w:rFonts w:ascii="Times New Roman" w:eastAsia="Calibri" w:hAnsi="Times New Roman" w:cs="Times New Roman"/>
          <w:sz w:val="28"/>
          <w:szCs w:val="28"/>
        </w:rPr>
        <w:t xml:space="preserve">Примером меры предосторожности в ответ на указанные угрозы личной заинтересованности, шантажа является проведение надлежащим проверяющим лицом проверки работы, выполненной соответствующим участником аудиторской группы. </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56" w:name="_Toc24918246"/>
      <w:r w:rsidRPr="00EC3B7C">
        <w:rPr>
          <w:rFonts w:ascii="Times New Roman" w:eastAsia="Calibri" w:hAnsi="Times New Roman" w:cs="Times New Roman"/>
          <w:b/>
          <w:bCs/>
          <w:kern w:val="32"/>
          <w:sz w:val="28"/>
          <w:szCs w:val="28"/>
        </w:rPr>
        <w:t>Раздел 6.</w:t>
      </w:r>
      <w:r w:rsidRPr="00EC3B7C">
        <w:rPr>
          <w:rFonts w:ascii="Times New Roman" w:eastAsia="Calibri" w:hAnsi="Times New Roman" w:cs="Times New Roman"/>
          <w:b/>
          <w:bCs/>
          <w:kern w:val="32"/>
          <w:sz w:val="26"/>
          <w:szCs w:val="28"/>
        </w:rPr>
        <w:t xml:space="preserve"> </w:t>
      </w:r>
      <w:r w:rsidRPr="00EC3B7C">
        <w:rPr>
          <w:rFonts w:ascii="Times New Roman" w:eastAsia="Calibri" w:hAnsi="Times New Roman" w:cs="Times New Roman"/>
          <w:b/>
          <w:bCs/>
          <w:kern w:val="32"/>
          <w:sz w:val="28"/>
          <w:szCs w:val="28"/>
        </w:rPr>
        <w:t>ФИНАНСОВАЯ ЗАИНТЕРЕСОВАННОСТЬ</w:t>
      </w:r>
      <w:bookmarkEnd w:id="56"/>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57" w:name="_Toc24918247"/>
      <w:r w:rsidRPr="00EC3B7C">
        <w:rPr>
          <w:rFonts w:ascii="Times New Roman" w:eastAsia="Calibri" w:hAnsi="Times New Roman" w:cs="Times New Roman"/>
          <w:b/>
          <w:bCs/>
          <w:kern w:val="32"/>
          <w:sz w:val="28"/>
          <w:szCs w:val="28"/>
        </w:rPr>
        <w:t>Введение</w:t>
      </w:r>
      <w:bookmarkEnd w:id="57"/>
    </w:p>
    <w:p w:rsidR="00EC3B7C" w:rsidRPr="00EC3B7C" w:rsidRDefault="00EC3B7C" w:rsidP="00EC3B7C">
      <w:pPr>
        <w:spacing w:after="0" w:line="240" w:lineRule="auto"/>
        <w:ind w:firstLine="662"/>
        <w:jc w:val="both"/>
        <w:rPr>
          <w:rFonts w:ascii="Times New Roman" w:eastAsia="Times New Roman" w:hAnsi="Times New Roman" w:cs="Times New Roman"/>
          <w:sz w:val="28"/>
          <w:szCs w:val="28"/>
          <w:lang w:eastAsia="ru-RU"/>
        </w:rPr>
      </w:pPr>
      <w:r w:rsidRPr="00EC3B7C">
        <w:rPr>
          <w:rFonts w:ascii="Times New Roman" w:eastAsia="Calibri" w:hAnsi="Times New Roman" w:cs="Times New Roman"/>
          <w:sz w:val="28"/>
          <w:szCs w:val="28"/>
        </w:rPr>
        <w:t xml:space="preserve">6.1. Наличие финансовой заинтересованности в аудируемом лице может создать угрозу личной заинтересованности. </w:t>
      </w:r>
      <w:r w:rsidRPr="00EC3B7C">
        <w:rPr>
          <w:rFonts w:ascii="Times New Roman" w:eastAsia="Times New Roman" w:hAnsi="Times New Roman" w:cs="Times New Roman"/>
          <w:sz w:val="28"/>
          <w:szCs w:val="28"/>
          <w:lang w:eastAsia="ru-RU"/>
        </w:rPr>
        <w:t>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58" w:name="_Toc24918248"/>
      <w:r w:rsidRPr="00EC3B7C">
        <w:rPr>
          <w:rFonts w:ascii="Times New Roman" w:eastAsia="Calibri" w:hAnsi="Times New Roman" w:cs="Times New Roman"/>
          <w:b/>
          <w:bCs/>
          <w:spacing w:val="-3"/>
          <w:kern w:val="32"/>
          <w:sz w:val="28"/>
          <w:szCs w:val="28"/>
        </w:rPr>
        <w:t>Общие</w:t>
      </w:r>
      <w:r w:rsidRPr="00EC3B7C">
        <w:rPr>
          <w:rFonts w:ascii="Times New Roman" w:eastAsia="Calibri" w:hAnsi="Times New Roman" w:cs="Times New Roman"/>
          <w:b/>
          <w:bCs/>
          <w:kern w:val="32"/>
          <w:sz w:val="28"/>
          <w:szCs w:val="28"/>
        </w:rPr>
        <w:t xml:space="preserve"> положения</w:t>
      </w:r>
      <w:bookmarkEnd w:id="58"/>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6.2.П1. Для целей Правил независимости п</w:t>
      </w:r>
      <w:r w:rsidRPr="00EC3B7C">
        <w:rPr>
          <w:rFonts w:ascii="Times New Roman" w:eastAsia="Calibri" w:hAnsi="Times New Roman" w:cs="Times New Roman"/>
          <w:bCs/>
          <w:color w:val="000000"/>
          <w:sz w:val="28"/>
          <w:szCs w:val="28"/>
        </w:rPr>
        <w:t>од финансовой заинтересованностью понимается заинтересованность</w:t>
      </w:r>
      <w:r w:rsidRPr="00EC3B7C">
        <w:rPr>
          <w:rFonts w:ascii="Times New Roman" w:eastAsia="Calibri" w:hAnsi="Times New Roman" w:cs="Times New Roman"/>
          <w:color w:val="000000"/>
          <w:sz w:val="28"/>
          <w:szCs w:val="28"/>
        </w:rPr>
        <w:t>, возникающая в результате владения финансовыми вложениями, включая права и обязанности по приобретению финансовых вложений и производные инструменты, непосредственно с ними связанные.</w:t>
      </w:r>
      <w:r w:rsidRPr="00EC3B7C">
        <w:rPr>
          <w:rFonts w:ascii="Times New Roman" w:eastAsia="Calibri" w:hAnsi="Times New Roman" w:cs="Times New Roman"/>
          <w:sz w:val="28"/>
          <w:szCs w:val="28"/>
        </w:rPr>
        <w:t xml:space="preserve">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6.2.П2. Финансовая заинтересованность может быть прямой или косвенной, когда владение финансовыми вложениями осуществляется через посредников, например, таких как инвестиционные институты, фонды. </w:t>
      </w:r>
      <w:r w:rsidRPr="00EC3B7C">
        <w:rPr>
          <w:rFonts w:ascii="Times New Roman" w:eastAsia="Calibri" w:hAnsi="Times New Roman" w:cs="Times New Roman"/>
          <w:color w:val="000000"/>
          <w:sz w:val="28"/>
          <w:szCs w:val="28"/>
        </w:rPr>
        <w:t>Если бенефициарный владелец финансовых вложений имеет контроль над посредником или может влиять на его инвестиционные решения, то для целей Правил независимости такая финансовая заинтересованность считается прямой. Если бенефициарный владелец финансовых вложений не имеет контроля над посредником и не может влиять на его инвестиционные решения, то для целей Правил независимости такая финансовая заинтересованность считается косвенной.</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 xml:space="preserve">6.2.П3. В настоящем разделе Правил независимости рассматриваются вопросы существенности финансовой заинтересованности. </w:t>
      </w:r>
      <w:r w:rsidRPr="00EC3B7C">
        <w:rPr>
          <w:rFonts w:ascii="Times New Roman" w:eastAsia="Calibri" w:hAnsi="Times New Roman" w:cs="Times New Roman"/>
          <w:color w:val="000000"/>
          <w:sz w:val="28"/>
          <w:szCs w:val="28"/>
        </w:rPr>
        <w:t xml:space="preserve">В целях определения, является ли заинтересованность существенной для конкретного лица, может </w:t>
      </w:r>
      <w:r w:rsidRPr="00EC3B7C">
        <w:rPr>
          <w:rFonts w:ascii="Times New Roman" w:eastAsia="Calibri" w:hAnsi="Times New Roman" w:cs="Times New Roman"/>
          <w:color w:val="000000"/>
          <w:sz w:val="28"/>
          <w:szCs w:val="28"/>
        </w:rPr>
        <w:lastRenderedPageBreak/>
        <w:t>приниматься во внимание совокупная величина имущества этого лица и членов его семьи.</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 xml:space="preserve">6.2.П4. Для целей Правил независимости в качестве членов семьи рассматриваются </w:t>
      </w:r>
      <w:r w:rsidRPr="00EC3B7C">
        <w:rPr>
          <w:rFonts w:ascii="Times New Roman" w:eastAsia="Calibri" w:hAnsi="Times New Roman" w:cs="Times New Roman"/>
          <w:color w:val="000000"/>
          <w:sz w:val="28"/>
          <w:szCs w:val="28"/>
        </w:rPr>
        <w:t>супруг(а) лица, в том числе гражданский(ая), лица, находящиеся на его иждивении.</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6.2.П5. При оценке уровня угрозы личной заинтересованности, возникающей в связи с наличием финансовой заинтересованности в аудируемом лице,</w:t>
      </w:r>
      <w:r w:rsidRPr="00EC3B7C">
        <w:rPr>
          <w:rFonts w:ascii="Times New Roman" w:eastAsia="Calibri" w:hAnsi="Times New Roman" w:cs="Times New Roman"/>
          <w:sz w:val="28"/>
          <w:szCs w:val="28"/>
        </w:rPr>
        <w:t xml:space="preserve"> рассматриваются, в частности, следующие факторы</w:t>
      </w:r>
      <w:r w:rsidRPr="00EC3B7C">
        <w:rPr>
          <w:rFonts w:ascii="Times New Roman" w:eastAsia="Calibri" w:hAnsi="Times New Roman" w:cs="Times New Roman"/>
          <w:color w:val="000000"/>
          <w:sz w:val="28"/>
          <w:szCs w:val="28"/>
        </w:rPr>
        <w:t>:</w:t>
      </w:r>
      <w:r w:rsidRPr="00EC3B7C">
        <w:rPr>
          <w:rFonts w:ascii="Times New Roman" w:eastAsia="Calibri" w:hAnsi="Times New Roman" w:cs="Times New Roman"/>
          <w:sz w:val="28"/>
          <w:szCs w:val="28"/>
        </w:rPr>
        <w:t xml:space="preserve">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функция лица, имеющего финансовую заинтересованность;</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б) является ли финансовая заинтересованность прямой или косвенной;</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в) существенность финансовой заинтересованности. </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59" w:name="_Toc323978571"/>
      <w:bookmarkStart w:id="60" w:name="_Toc24918249"/>
      <w:r w:rsidRPr="00EC3B7C">
        <w:rPr>
          <w:rFonts w:ascii="Times New Roman" w:eastAsia="Calibri" w:hAnsi="Times New Roman" w:cs="Times New Roman"/>
          <w:b/>
          <w:bCs/>
          <w:kern w:val="32"/>
          <w:sz w:val="28"/>
          <w:szCs w:val="28"/>
        </w:rPr>
        <w:t>Финансовая заинтересованность</w:t>
      </w:r>
      <w:bookmarkEnd w:id="59"/>
      <w:r w:rsidRPr="00EC3B7C">
        <w:rPr>
          <w:rFonts w:ascii="Times New Roman" w:eastAsia="Calibri" w:hAnsi="Times New Roman" w:cs="Times New Roman"/>
          <w:b/>
          <w:bCs/>
          <w:kern w:val="32"/>
          <w:sz w:val="28"/>
          <w:szCs w:val="28"/>
        </w:rPr>
        <w:t xml:space="preserve"> аудиторской организации, другой организации в сети, участников аудиторской группы, других лиц</w:t>
      </w:r>
      <w:bookmarkEnd w:id="60"/>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6.3.Т.</w:t>
      </w:r>
      <w:r w:rsidRPr="00EC3B7C">
        <w:rPr>
          <w:rFonts w:ascii="Times New Roman" w:eastAsia="Calibri" w:hAnsi="Times New Roman" w:cs="Times New Roman"/>
          <w:color w:val="000000"/>
          <w:sz w:val="28"/>
          <w:szCs w:val="28"/>
        </w:rPr>
        <w:t xml:space="preserve"> С учетом пункта 6.4.Т. Правил независимости, никто из следующих лиц не должен иметь прямой финансовой заинтересованности или существенной косвенной финансовой заинтересованности в аудируемом лице: </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а)</w:t>
      </w:r>
      <w:r w:rsidRPr="00EC3B7C">
        <w:rPr>
          <w:rFonts w:ascii="Times New Roman" w:eastAsia="Calibri" w:hAnsi="Times New Roman" w:cs="Times New Roman"/>
          <w:color w:val="000000"/>
          <w:sz w:val="28"/>
          <w:szCs w:val="28"/>
        </w:rPr>
        <w:t xml:space="preserve"> аудиторская организация, другая организация в сети;</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б)</w:t>
      </w:r>
      <w:r w:rsidRPr="00EC3B7C">
        <w:rPr>
          <w:rFonts w:ascii="Times New Roman" w:eastAsia="Calibri" w:hAnsi="Times New Roman" w:cs="Times New Roman"/>
          <w:color w:val="000000"/>
          <w:sz w:val="28"/>
          <w:szCs w:val="28"/>
        </w:rPr>
        <w:t xml:space="preserve"> участник аудиторской группы или член его семьи;</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в)</w:t>
      </w:r>
      <w:r w:rsidRPr="00EC3B7C">
        <w:rPr>
          <w:rFonts w:ascii="Times New Roman" w:eastAsia="Calibri" w:hAnsi="Times New Roman" w:cs="Times New Roman"/>
          <w:color w:val="000000"/>
          <w:sz w:val="28"/>
          <w:szCs w:val="28"/>
        </w:rPr>
        <w:t xml:space="preserve"> </w:t>
      </w:r>
      <w:r w:rsidRPr="00EC3B7C">
        <w:rPr>
          <w:rFonts w:ascii="Times New Roman" w:eastAsia="Calibri" w:hAnsi="Times New Roman" w:cs="Times New Roman"/>
          <w:sz w:val="28"/>
          <w:szCs w:val="28"/>
        </w:rPr>
        <w:t xml:space="preserve">лица из руководящего состава аудиторской организации, работающие в подразделении аудиторской организации, в котором работает руководитель задания по аудиту, или члены их семей;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г)</w:t>
      </w:r>
      <w:r w:rsidRPr="00EC3B7C">
        <w:rPr>
          <w:rFonts w:ascii="Times New Roman" w:eastAsia="Calibri" w:hAnsi="Times New Roman" w:cs="Times New Roman"/>
          <w:sz w:val="28"/>
          <w:szCs w:val="28"/>
        </w:rPr>
        <w:t xml:space="preserve"> лица из руководящего состава, участвующие в оказании аудируемому лицу услуг, не обеспечивающих уверенность (кроме тех, чье участие в соответствующем задании является минимальным), или члены их семей.</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6.3.П1. Подразделение аудиторской организации, в котором работает руководитель задания по аудиту, не обязательно является подразделением, к которому руководитель задания относится согласно внутренним положениям о структурных подразделениях аудиторской организации. В случае, когда местонахождения руководителя задания по конкретному аудиту отличается от местонахождения участников соответствующей аудиторской группы, необходимо прибегнуть к профессиональному суждению для установления того, какое подразделение считать местом, где работает руководитель задания по аудиту.</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color w:val="000000"/>
          <w:sz w:val="28"/>
          <w:szCs w:val="28"/>
        </w:rPr>
        <w:t>6.4.Т.</w:t>
      </w:r>
      <w:r w:rsidRPr="00EC3B7C">
        <w:rPr>
          <w:rFonts w:ascii="Times New Roman" w:eastAsia="Calibri" w:hAnsi="Times New Roman" w:cs="Times New Roman"/>
          <w:color w:val="000000"/>
          <w:sz w:val="28"/>
          <w:szCs w:val="28"/>
        </w:rPr>
        <w:t xml:space="preserve"> Запрет согласно </w:t>
      </w:r>
      <w:r w:rsidRPr="00EC3B7C">
        <w:rPr>
          <w:rFonts w:ascii="Times New Roman" w:eastAsia="Calibri" w:hAnsi="Times New Roman" w:cs="Times New Roman"/>
          <w:sz w:val="28"/>
          <w:szCs w:val="28"/>
        </w:rPr>
        <w:t xml:space="preserve">подпунктам (в) и (г) </w:t>
      </w:r>
      <w:r w:rsidRPr="00EC3B7C">
        <w:rPr>
          <w:rFonts w:ascii="Times New Roman" w:eastAsia="Calibri" w:hAnsi="Times New Roman" w:cs="Times New Roman"/>
          <w:color w:val="000000"/>
          <w:sz w:val="28"/>
          <w:szCs w:val="28"/>
        </w:rPr>
        <w:t xml:space="preserve">пункта 6.3.Т. Правил независимости </w:t>
      </w:r>
      <w:r w:rsidRPr="00EC3B7C">
        <w:rPr>
          <w:rFonts w:ascii="Times New Roman" w:eastAsia="Calibri" w:hAnsi="Times New Roman" w:cs="Times New Roman"/>
          <w:sz w:val="28"/>
          <w:szCs w:val="28"/>
        </w:rPr>
        <w:t>не распространяется на членов семей соответствующих лиц, если:</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финансовая заинтересованность члена семьи следует из его трудовых прав (например, пенсионные схемы или схемы опционов на акции) и, когда необходимо, аудиторская организация приняла меры предосторожности в ответ на угрозу, связанную с данной финансовой заинтересованностью;</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б)</w:t>
      </w:r>
      <w:r w:rsidRPr="00EC3B7C">
        <w:rPr>
          <w:rFonts w:ascii="Times New Roman" w:eastAsia="Calibri" w:hAnsi="Times New Roman" w:cs="Times New Roman"/>
          <w:sz w:val="28"/>
          <w:szCs w:val="28"/>
        </w:rPr>
        <w:t xml:space="preserve"> член семьи продает или отчуждает иным образом финансовую заинтересованность в максимально короткий срок в соответствии с имеющимся или полученным правом на такую продажу или иное отчуждение или, в случае опциона на акции, когда возникает право на исполнение опциона. </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61" w:name="_Toc24918250"/>
      <w:r w:rsidRPr="00EC3B7C">
        <w:rPr>
          <w:rFonts w:ascii="Times New Roman" w:eastAsia="Calibri" w:hAnsi="Times New Roman" w:cs="Times New Roman"/>
          <w:b/>
          <w:bCs/>
          <w:kern w:val="32"/>
          <w:sz w:val="28"/>
          <w:szCs w:val="28"/>
        </w:rPr>
        <w:lastRenderedPageBreak/>
        <w:t>Финансовая заинтересованность в организации, обладающей контролем над аудируемым лицом</w:t>
      </w:r>
      <w:bookmarkEnd w:id="61"/>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6.5.Т</w:t>
      </w:r>
      <w:r w:rsidRPr="00EC3B7C">
        <w:rPr>
          <w:rFonts w:ascii="Times New Roman" w:eastAsia="Calibri" w:hAnsi="Times New Roman" w:cs="Times New Roman"/>
          <w:color w:val="000000"/>
          <w:sz w:val="28"/>
          <w:szCs w:val="28"/>
        </w:rPr>
        <w:t xml:space="preserve">. Аудиторская организация, другая организация в сети, участник аудиторской группы или члены его семьи не должны иметь прямой финансовой заинтересованности или существенной косвенной финансовой заинтересованности в организации, </w:t>
      </w:r>
      <w:r w:rsidRPr="00EC3B7C">
        <w:rPr>
          <w:rFonts w:ascii="Times New Roman" w:eastAsia="Calibri" w:hAnsi="Times New Roman" w:cs="Times New Roman"/>
          <w:sz w:val="28"/>
          <w:szCs w:val="28"/>
        </w:rPr>
        <w:t>обладающей контролем над аудируемым лицом, если аудируемое лицо является существенным по отношению к указанной организации.</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62" w:name="_Toc24918251"/>
      <w:r w:rsidRPr="00EC3B7C">
        <w:rPr>
          <w:rFonts w:ascii="Times New Roman" w:eastAsia="Calibri" w:hAnsi="Times New Roman" w:cs="Times New Roman"/>
          <w:b/>
          <w:bCs/>
          <w:kern w:val="32"/>
          <w:sz w:val="28"/>
          <w:szCs w:val="28"/>
        </w:rPr>
        <w:t>Финансовая заинтересованность, общая с аудируемым лицом</w:t>
      </w:r>
      <w:bookmarkEnd w:id="62"/>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color w:val="000000"/>
          <w:sz w:val="28"/>
          <w:szCs w:val="28"/>
        </w:rPr>
        <w:t xml:space="preserve">6.6.Т. </w:t>
      </w:r>
      <w:r w:rsidRPr="00EC3B7C">
        <w:rPr>
          <w:rFonts w:ascii="Times New Roman" w:eastAsia="Calibri" w:hAnsi="Times New Roman" w:cs="Times New Roman"/>
          <w:color w:val="000000"/>
          <w:sz w:val="28"/>
          <w:szCs w:val="28"/>
        </w:rPr>
        <w:t xml:space="preserve">Аудиторская организация, другая организация в сети, участник аудиторской группы или члены его семьи не должны иметь прямой финансовой заинтересованности или существенной косвенной финансовой заинтересованности в организации, </w:t>
      </w:r>
      <w:r w:rsidRPr="00EC3B7C">
        <w:rPr>
          <w:rFonts w:ascii="Times New Roman" w:eastAsia="Calibri" w:hAnsi="Times New Roman" w:cs="Times New Roman"/>
          <w:sz w:val="28"/>
          <w:szCs w:val="28"/>
        </w:rPr>
        <w:t>в которой у аудируемого лица также присутствует финансовая заинтересованность, за исключением случаев, когда:</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данная финансовая заинтересованность не является существенной для </w:t>
      </w:r>
      <w:r w:rsidRPr="00EC3B7C">
        <w:rPr>
          <w:rFonts w:ascii="Times New Roman" w:eastAsia="Calibri" w:hAnsi="Times New Roman" w:cs="Times New Roman"/>
          <w:color w:val="000000"/>
          <w:sz w:val="28"/>
          <w:szCs w:val="28"/>
        </w:rPr>
        <w:t xml:space="preserve">аудиторской организации, другой организации в сети, участника аудиторской группы или членов его семьи;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color w:val="000000"/>
          <w:sz w:val="28"/>
          <w:szCs w:val="28"/>
        </w:rPr>
        <w:t>б</w:t>
      </w:r>
      <w:r w:rsidRPr="00EC3B7C">
        <w:rPr>
          <w:rFonts w:ascii="Times New Roman" w:eastAsia="Calibri" w:hAnsi="Times New Roman" w:cs="Times New Roman"/>
          <w:color w:val="000000"/>
          <w:sz w:val="28"/>
          <w:szCs w:val="28"/>
        </w:rPr>
        <w:t xml:space="preserve">) </w:t>
      </w:r>
      <w:r w:rsidRPr="00EC3B7C">
        <w:rPr>
          <w:rFonts w:ascii="Times New Roman" w:eastAsia="Calibri" w:hAnsi="Times New Roman" w:cs="Times New Roman"/>
          <w:sz w:val="28"/>
          <w:szCs w:val="28"/>
        </w:rPr>
        <w:t xml:space="preserve">аудируемое лицо не оказывает значительного влияния на данную организацию.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6.7.Т.</w:t>
      </w:r>
      <w:r w:rsidRPr="00EC3B7C">
        <w:rPr>
          <w:rFonts w:ascii="Times New Roman" w:eastAsia="Calibri" w:hAnsi="Times New Roman" w:cs="Times New Roman"/>
          <w:sz w:val="28"/>
          <w:szCs w:val="28"/>
        </w:rPr>
        <w:t xml:space="preserve"> Прежде, чем лицо, имеющее финансовую заинтересованность согласно пункту </w:t>
      </w:r>
      <w:r w:rsidRPr="00EC3B7C">
        <w:rPr>
          <w:rFonts w:ascii="Times New Roman" w:eastAsia="Calibri" w:hAnsi="Times New Roman" w:cs="Times New Roman"/>
          <w:color w:val="000000"/>
          <w:sz w:val="28"/>
          <w:szCs w:val="28"/>
        </w:rPr>
        <w:t>6.6.Т. Правил независимости</w:t>
      </w:r>
      <w:r w:rsidRPr="00EC3B7C">
        <w:rPr>
          <w:rFonts w:ascii="Times New Roman" w:eastAsia="Calibri" w:hAnsi="Times New Roman" w:cs="Times New Roman"/>
          <w:sz w:val="28"/>
          <w:szCs w:val="28"/>
        </w:rPr>
        <w:t>, начнет выполнять свои функции в качестве участника аудиторской группы, данное лицо или члены его семьи должны:</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устранить заинтересованность; или</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sz w:val="28"/>
          <w:szCs w:val="28"/>
        </w:rPr>
        <w:t>б)</w:t>
      </w:r>
      <w:r w:rsidRPr="00EC3B7C">
        <w:rPr>
          <w:rFonts w:ascii="Times New Roman" w:eastAsia="Calibri" w:hAnsi="Times New Roman" w:cs="Times New Roman"/>
          <w:sz w:val="28"/>
          <w:szCs w:val="28"/>
        </w:rPr>
        <w:t xml:space="preserve"> сократить </w:t>
      </w:r>
      <w:r w:rsidRPr="00EC3B7C">
        <w:rPr>
          <w:rFonts w:ascii="Times New Roman" w:eastAsia="Calibri" w:hAnsi="Times New Roman" w:cs="Times New Roman"/>
          <w:color w:val="000000"/>
          <w:sz w:val="28"/>
          <w:szCs w:val="28"/>
        </w:rPr>
        <w:t>заинтересованность таким образом, чтобы оставшаяся доля заинтересованности не была бы существенной.</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63" w:name="_Toc24918252"/>
      <w:r w:rsidRPr="00EC3B7C">
        <w:rPr>
          <w:rFonts w:ascii="Times New Roman" w:eastAsia="Calibri" w:hAnsi="Times New Roman" w:cs="Times New Roman"/>
          <w:b/>
          <w:bCs/>
          <w:kern w:val="32"/>
          <w:sz w:val="28"/>
          <w:szCs w:val="28"/>
        </w:rPr>
        <w:t>Финансовая заинтересованность, возникшая не в результате преднамеренных действий</w:t>
      </w:r>
      <w:bookmarkEnd w:id="63"/>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6.8.Т.</w:t>
      </w:r>
      <w:r w:rsidRPr="00EC3B7C">
        <w:rPr>
          <w:rFonts w:ascii="Times New Roman" w:eastAsia="Calibri" w:hAnsi="Times New Roman" w:cs="Times New Roman"/>
          <w:sz w:val="28"/>
          <w:szCs w:val="28"/>
        </w:rPr>
        <w:t xml:space="preserve"> В случае, когда у аудиторской организации, другой организации в сети, лиц из их руководящего состава, их работников, участвующих в осуществлении профессиональной деятельности, или у членов семьи кого-либо из указанных лиц возникает прямая финансовая заинтересованность или существенная косвенная финансовая заинтересованность в аудируемом лице в результате получения наследства, акта дарения, слияния хозяйствующих субъектов или в иных аналогичных обстоятельствах, и такая заинтересованность не допускается настоящим разделом Правил независимости, тогда:</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если финансовая заинтересованность возникла у аудиторской организации, другой организации в сети, </w:t>
      </w:r>
      <w:r w:rsidRPr="00EC3B7C">
        <w:rPr>
          <w:rFonts w:ascii="Times New Roman" w:eastAsia="Calibri" w:hAnsi="Times New Roman" w:cs="Times New Roman"/>
          <w:color w:val="000000"/>
          <w:sz w:val="28"/>
          <w:szCs w:val="28"/>
        </w:rPr>
        <w:t>у участника аудиторской группы или у члена его семьи,</w:t>
      </w:r>
      <w:r w:rsidRPr="00EC3B7C">
        <w:rPr>
          <w:rFonts w:ascii="Times New Roman" w:eastAsia="Calibri" w:hAnsi="Times New Roman" w:cs="Times New Roman"/>
          <w:sz w:val="28"/>
          <w:szCs w:val="28"/>
        </w:rPr>
        <w:t xml:space="preserve"> такую заинтересованность следует немедленно устранить, или </w:t>
      </w:r>
      <w:r w:rsidRPr="00EC3B7C">
        <w:rPr>
          <w:rFonts w:ascii="Times New Roman" w:eastAsia="Calibri" w:hAnsi="Times New Roman" w:cs="Times New Roman"/>
          <w:color w:val="000000"/>
          <w:sz w:val="28"/>
          <w:szCs w:val="28"/>
        </w:rPr>
        <w:t>частично сократить косвенную финансовую заинтересованность таким образом, чтобы оставшаяся доля заинтересованности не была бы существенной;</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lastRenderedPageBreak/>
        <w:t>б)</w:t>
      </w:r>
      <w:r w:rsidRPr="00EC3B7C">
        <w:rPr>
          <w:rFonts w:ascii="Times New Roman" w:eastAsia="Calibri" w:hAnsi="Times New Roman" w:cs="Times New Roman"/>
          <w:color w:val="000000"/>
          <w:sz w:val="28"/>
          <w:szCs w:val="28"/>
        </w:rPr>
        <w:t xml:space="preserve"> если финансовая заинтересованность возникла у лица, которое не является участником аудиторской группы, или у члена его семьи, то </w:t>
      </w:r>
      <w:r w:rsidRPr="00EC3B7C">
        <w:rPr>
          <w:rFonts w:ascii="Times New Roman" w:eastAsia="Calibri" w:hAnsi="Times New Roman" w:cs="Times New Roman"/>
          <w:sz w:val="28"/>
          <w:szCs w:val="28"/>
        </w:rPr>
        <w:t xml:space="preserve">такую заинтересованность следует как можно скорее устранить, или </w:t>
      </w:r>
      <w:r w:rsidRPr="00EC3B7C">
        <w:rPr>
          <w:rFonts w:ascii="Times New Roman" w:eastAsia="Calibri" w:hAnsi="Times New Roman" w:cs="Times New Roman"/>
          <w:color w:val="000000"/>
          <w:sz w:val="28"/>
          <w:szCs w:val="28"/>
        </w:rPr>
        <w:t>частично сократить косвенную финансовую заинтересованность таким образом, чтобы оставшаяся доля заинтересованности не была бы существенной;</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в)</w:t>
      </w:r>
      <w:r w:rsidRPr="00EC3B7C">
        <w:rPr>
          <w:rFonts w:ascii="Times New Roman" w:eastAsia="Calibri" w:hAnsi="Times New Roman" w:cs="Times New Roman"/>
          <w:sz w:val="28"/>
          <w:szCs w:val="28"/>
        </w:rPr>
        <w:t xml:space="preserve"> необходимость принятия мер предосторожности должна рассматриваться до тех пор, пока финансовая заинтересованность не будет устранена.</w:t>
      </w:r>
    </w:p>
    <w:p w:rsidR="00EC3B7C" w:rsidRPr="00EC3B7C" w:rsidRDefault="00EC3B7C" w:rsidP="00EC3B7C">
      <w:pPr>
        <w:keepNext/>
        <w:spacing w:before="240" w:after="120" w:line="240" w:lineRule="auto"/>
        <w:jc w:val="center"/>
        <w:outlineLvl w:val="1"/>
        <w:rPr>
          <w:rFonts w:ascii="Times New Roman" w:eastAsia="Calibri" w:hAnsi="Times New Roman" w:cs="Times New Roman"/>
          <w:b/>
          <w:bCs/>
          <w:iCs/>
          <w:sz w:val="28"/>
          <w:szCs w:val="28"/>
        </w:rPr>
      </w:pPr>
      <w:bookmarkStart w:id="64" w:name="_Toc24918253"/>
      <w:r w:rsidRPr="00EC3B7C">
        <w:rPr>
          <w:rFonts w:ascii="Times New Roman" w:eastAsia="Calibri" w:hAnsi="Times New Roman" w:cs="Times New Roman"/>
          <w:b/>
          <w:bCs/>
          <w:iCs/>
          <w:sz w:val="28"/>
          <w:szCs w:val="28"/>
        </w:rPr>
        <w:t xml:space="preserve">Финансовая </w:t>
      </w:r>
      <w:r w:rsidRPr="00EC3B7C">
        <w:rPr>
          <w:rFonts w:ascii="Times New Roman" w:eastAsia="Calibri" w:hAnsi="Times New Roman" w:cs="Times New Roman"/>
          <w:b/>
          <w:bCs/>
          <w:kern w:val="32"/>
          <w:sz w:val="28"/>
          <w:szCs w:val="28"/>
        </w:rPr>
        <w:t>з</w:t>
      </w:r>
      <w:r w:rsidRPr="00EC3B7C">
        <w:rPr>
          <w:rFonts w:ascii="Times New Roman" w:eastAsia="Calibri" w:hAnsi="Times New Roman" w:cs="Times New Roman"/>
          <w:b/>
          <w:bCs/>
          <w:iCs/>
          <w:sz w:val="28"/>
          <w:szCs w:val="28"/>
        </w:rPr>
        <w:t>аинтересованность в прочих обстоятельствах</w:t>
      </w:r>
      <w:bookmarkEnd w:id="64"/>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65" w:name="_Toc24918254"/>
      <w:r w:rsidRPr="00EC3B7C">
        <w:rPr>
          <w:rFonts w:ascii="Times New Roman" w:eastAsia="Calibri" w:hAnsi="Times New Roman" w:cs="Times New Roman"/>
          <w:bCs/>
          <w:i/>
          <w:iCs/>
          <w:sz w:val="28"/>
          <w:szCs w:val="28"/>
        </w:rPr>
        <w:t>Члены семьи</w:t>
      </w:r>
      <w:bookmarkEnd w:id="65"/>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 xml:space="preserve">6.9.П1. </w:t>
      </w:r>
      <w:r w:rsidRPr="00EC3B7C">
        <w:rPr>
          <w:rFonts w:ascii="Times New Roman" w:eastAsia="Calibri" w:hAnsi="Times New Roman" w:cs="Times New Roman"/>
          <w:sz w:val="28"/>
          <w:szCs w:val="28"/>
        </w:rPr>
        <w:t>Угрозы личной заинтересованности, близкого знакомства, шантажа могут возникнуть в случае, когда участник аудиторской группы, член его семьи, аудиторская организация, другая организация в сети имеют финансовую заинтересованность в организации, в то время как известно, что руководитель или иное должностное лицо аудируемого лица, или собственник, контролирующий это аудируемое лицо, также имеют финансовую заинтересованность в этой организации.</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 xml:space="preserve">6.9.П2. При оценке уровня указанных угроз </w:t>
      </w:r>
      <w:r w:rsidRPr="00EC3B7C">
        <w:rPr>
          <w:rFonts w:ascii="Times New Roman" w:eastAsia="Calibri" w:hAnsi="Times New Roman" w:cs="Times New Roman"/>
          <w:sz w:val="28"/>
          <w:szCs w:val="28"/>
        </w:rPr>
        <w:t>рассматриваются, в частности, следующие факторы:</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функция лица в аудиторской группе;</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б) является ли круг собственников указанной организации ограниченным или неограниченным;</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в) дает ли заинтересованность инвестору возможность контролировать организацию или оказывать на нее значительное влияние; </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г) существенность финансовой заинтересованности.</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6.9.П3. </w:t>
      </w:r>
      <w:r w:rsidRPr="00EC3B7C">
        <w:rPr>
          <w:rFonts w:ascii="Times New Roman" w:eastAsia="Calibri" w:hAnsi="Times New Roman" w:cs="Times New Roman"/>
          <w:sz w:val="28"/>
          <w:szCs w:val="28"/>
        </w:rPr>
        <w:t xml:space="preserve">Примером меры для устранения указанных угроз личной заинтересованности, близкого знакомства, шантажа является </w:t>
      </w:r>
      <w:r w:rsidRPr="00EC3B7C">
        <w:rPr>
          <w:rFonts w:ascii="Times New Roman" w:eastAsia="Calibri" w:hAnsi="Times New Roman" w:cs="Times New Roman"/>
          <w:color w:val="000000"/>
          <w:sz w:val="28"/>
          <w:szCs w:val="28"/>
        </w:rPr>
        <w:t>исключение лица с финансовой заинтересованностью из аудиторской группы.</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 xml:space="preserve">6.9.П4. </w:t>
      </w:r>
      <w:r w:rsidRPr="00EC3B7C">
        <w:rPr>
          <w:rFonts w:ascii="Times New Roman" w:eastAsia="Calibri" w:hAnsi="Times New Roman" w:cs="Times New Roman"/>
          <w:sz w:val="28"/>
          <w:szCs w:val="28"/>
        </w:rPr>
        <w:t>Примером меры предосторожности в ответ на указанную угрозу личной заинтересованности является проведение надлежащим проверяющим лицом проверки работы, выполненной соответствующим участником аудиторской группы.</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66" w:name="_Toc24918255"/>
      <w:r w:rsidRPr="00EC3B7C">
        <w:rPr>
          <w:rFonts w:ascii="Times New Roman" w:eastAsia="Calibri" w:hAnsi="Times New Roman" w:cs="Times New Roman"/>
          <w:bCs/>
          <w:i/>
          <w:iCs/>
          <w:sz w:val="28"/>
          <w:szCs w:val="28"/>
        </w:rPr>
        <w:t>Родственники</w:t>
      </w:r>
      <w:bookmarkEnd w:id="66"/>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6.9.П5. Для целей Правил независимости в качестве родственников лица рассматриваются его </w:t>
      </w:r>
      <w:r w:rsidRPr="00EC3B7C">
        <w:rPr>
          <w:rFonts w:ascii="Times New Roman" w:eastAsia="Calibri" w:hAnsi="Times New Roman" w:cs="Times New Roman"/>
          <w:color w:val="000000"/>
          <w:sz w:val="28"/>
          <w:szCs w:val="28"/>
        </w:rPr>
        <w:t>родители лица, братья, сестры, дети, не находящиеся на иждивении.</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6.9.П6. В случае, когда</w:t>
      </w:r>
      <w:r w:rsidRPr="00EC3B7C">
        <w:rPr>
          <w:rFonts w:ascii="Times New Roman" w:eastAsia="Calibri" w:hAnsi="Times New Roman" w:cs="Times New Roman"/>
          <w:color w:val="000000"/>
          <w:sz w:val="28"/>
          <w:szCs w:val="28"/>
        </w:rPr>
        <w:t xml:space="preserve"> участник аудиторской группы имеет информацию о  прямой финансовой заинтересованности или существенной косвенной заинтересованности своего родственника (родители, братья, сестры, дети, не находящиеся на иждивении) в аудируемом лице, может возникнуть угроза личной заинтересованности. </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lastRenderedPageBreak/>
        <w:t xml:space="preserve">6.9.П7. </w:t>
      </w:r>
      <w:r w:rsidRPr="00EC3B7C">
        <w:rPr>
          <w:rFonts w:ascii="Times New Roman" w:eastAsia="Calibri" w:hAnsi="Times New Roman" w:cs="Times New Roman"/>
          <w:color w:val="000000"/>
          <w:sz w:val="28"/>
          <w:szCs w:val="28"/>
        </w:rPr>
        <w:t xml:space="preserve">При оценке уровня указанной угрозы </w:t>
      </w:r>
      <w:r w:rsidRPr="00EC3B7C">
        <w:rPr>
          <w:rFonts w:ascii="Times New Roman" w:eastAsia="Calibri" w:hAnsi="Times New Roman" w:cs="Times New Roman"/>
          <w:sz w:val="28"/>
          <w:szCs w:val="28"/>
        </w:rPr>
        <w:t>личной заинтересованности рассматриваются, в частности, следующие факторы</w:t>
      </w:r>
      <w:r w:rsidRPr="00EC3B7C">
        <w:rPr>
          <w:rFonts w:ascii="Times New Roman" w:eastAsia="Calibri" w:hAnsi="Times New Roman" w:cs="Times New Roman"/>
          <w:color w:val="000000"/>
          <w:sz w:val="28"/>
          <w:szCs w:val="28"/>
        </w:rPr>
        <w:t>:</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а) характер отношений между участником аудиторской группы и его родственником; </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б) является ли финансовая заинтересованность прямой или косвенной;</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в) существенность финансовой заинтересованности для родственника.</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6.9.П8. Примерами мер для устранения указанной угрозы личной заинтересованности, в частности, являются</w:t>
      </w:r>
      <w:r w:rsidRPr="00EC3B7C">
        <w:rPr>
          <w:rFonts w:ascii="Times New Roman" w:eastAsia="Calibri" w:hAnsi="Times New Roman" w:cs="Times New Roman"/>
          <w:color w:val="000000"/>
          <w:sz w:val="28"/>
          <w:szCs w:val="28"/>
        </w:rPr>
        <w:t>:</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а) полное устранение в кратчайшие сроки финансовой заинтересованности родственника или частичное сокращение косвенной финансовой заинтересованности таким образом, чтобы оставшаяся доля заинтересованности не была существенной;</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 xml:space="preserve">б) </w:t>
      </w:r>
      <w:r w:rsidRPr="00EC3B7C">
        <w:rPr>
          <w:rFonts w:ascii="Times New Roman" w:eastAsia="Calibri" w:hAnsi="Times New Roman" w:cs="Times New Roman"/>
          <w:color w:val="000000"/>
          <w:sz w:val="28"/>
          <w:szCs w:val="28"/>
        </w:rPr>
        <w:t xml:space="preserve">исключение соответствующего лица из состава аудиторской группы; </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6.9.П9. Примером меры предосторожности в ответ на указанную угрозу личной заинтересованности является проведение надлежащим проверяющим лицом проверки работы, выполненной соответствующим участником аудиторской группы.</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67" w:name="_Toc24918256"/>
      <w:r w:rsidRPr="00EC3B7C">
        <w:rPr>
          <w:rFonts w:ascii="Times New Roman" w:eastAsia="Calibri" w:hAnsi="Times New Roman" w:cs="Times New Roman"/>
          <w:bCs/>
          <w:i/>
          <w:iCs/>
          <w:sz w:val="28"/>
          <w:szCs w:val="28"/>
        </w:rPr>
        <w:t>Прочие лица</w:t>
      </w:r>
      <w:bookmarkEnd w:id="67"/>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6.9.П10. Угроза личной заинтересованности может возникнуть, если участникам аудиторской группы известна информация о финансовой заинтересованности в аудируемом лице кого-либо из следующих лиц:</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а) лиц из руководящего состава, работников, участвующих в осуществлении профессиональной деятельности аудиторской организации, другой организации в сети, помимо тех, кому запрещено иметь финансовую заинтересованность согласно пункту </w:t>
      </w:r>
      <w:r w:rsidRPr="00EC3B7C">
        <w:rPr>
          <w:rFonts w:ascii="Times New Roman" w:eastAsia="Calibri" w:hAnsi="Times New Roman" w:cs="Times New Roman"/>
          <w:color w:val="000000"/>
          <w:sz w:val="28"/>
          <w:szCs w:val="28"/>
        </w:rPr>
        <w:t>6.3.Т</w:t>
      </w:r>
      <w:r w:rsidRPr="00EC3B7C">
        <w:rPr>
          <w:rFonts w:ascii="Times New Roman" w:eastAsia="Calibri" w:hAnsi="Times New Roman" w:cs="Times New Roman"/>
          <w:b/>
          <w:color w:val="000000"/>
          <w:sz w:val="28"/>
          <w:szCs w:val="28"/>
        </w:rPr>
        <w:t>.</w:t>
      </w:r>
      <w:r w:rsidRPr="00EC3B7C">
        <w:rPr>
          <w:rFonts w:ascii="Times New Roman" w:eastAsia="Calibri" w:hAnsi="Times New Roman" w:cs="Times New Roman"/>
          <w:color w:val="000000"/>
          <w:sz w:val="28"/>
          <w:szCs w:val="28"/>
        </w:rPr>
        <w:t xml:space="preserve"> Правил независимости, </w:t>
      </w:r>
      <w:r w:rsidRPr="00EC3B7C">
        <w:rPr>
          <w:rFonts w:ascii="Times New Roman" w:eastAsia="Calibri" w:hAnsi="Times New Roman" w:cs="Times New Roman"/>
          <w:sz w:val="28"/>
          <w:szCs w:val="28"/>
        </w:rPr>
        <w:t xml:space="preserve">или членов их семей;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б) лиц, имеющих тесные личные взаимоотношения с участником аудиторской группы.</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6.9.П11. </w:t>
      </w:r>
      <w:r w:rsidRPr="00EC3B7C">
        <w:rPr>
          <w:rFonts w:ascii="Times New Roman" w:eastAsia="Calibri" w:hAnsi="Times New Roman" w:cs="Times New Roman"/>
          <w:color w:val="000000"/>
          <w:sz w:val="28"/>
          <w:szCs w:val="28"/>
        </w:rPr>
        <w:t xml:space="preserve">При оценке уровня указанной угрозы </w:t>
      </w:r>
      <w:r w:rsidRPr="00EC3B7C">
        <w:rPr>
          <w:rFonts w:ascii="Times New Roman" w:eastAsia="Calibri" w:hAnsi="Times New Roman" w:cs="Times New Roman"/>
          <w:sz w:val="28"/>
          <w:szCs w:val="28"/>
        </w:rPr>
        <w:t>личной заинтересованности рассматриваются, в частности, следующие факторы:</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а) организационная, операционная и отчетная структура аудиторской организации; </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б) характер взаимоотношений между данным лицом и участником аудиторской группы.</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6.9.П12. Примером меры для устранения указанной угрозы личной заинтересованности является </w:t>
      </w:r>
      <w:r w:rsidRPr="00EC3B7C">
        <w:rPr>
          <w:rFonts w:ascii="Times New Roman" w:eastAsia="Calibri" w:hAnsi="Times New Roman" w:cs="Times New Roman"/>
          <w:color w:val="000000"/>
          <w:sz w:val="28"/>
          <w:szCs w:val="28"/>
        </w:rPr>
        <w:t>исключение участника аудиторской группы, имеющего указанные личные взаимоотношения, из состава аудиторской группы.</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6.9.П13. Примерами мер предосторожности в ответ на указанную угрозу личной заинтересованности, в частности, являются: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а) исключение соответствующего участника аудиторской группы из процесса принятия значимых решений, касающихся задания по аудиту;</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б) проведение надлежащим проверяющим лицом проверки работы, выполненной соответствующим участником аудиторской группы.</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68" w:name="_Toc24918257"/>
      <w:r w:rsidRPr="00EC3B7C">
        <w:rPr>
          <w:rFonts w:ascii="Times New Roman" w:eastAsia="Calibri" w:hAnsi="Times New Roman" w:cs="Times New Roman"/>
          <w:bCs/>
          <w:i/>
          <w:iCs/>
          <w:sz w:val="28"/>
          <w:szCs w:val="28"/>
        </w:rPr>
        <w:lastRenderedPageBreak/>
        <w:t>Пенсионные программы</w:t>
      </w:r>
      <w:bookmarkEnd w:id="68"/>
      <w:r w:rsidRPr="00EC3B7C">
        <w:rPr>
          <w:rFonts w:ascii="Times New Roman" w:eastAsia="Calibri" w:hAnsi="Times New Roman" w:cs="Times New Roman"/>
          <w:bCs/>
          <w:i/>
          <w:iCs/>
          <w:sz w:val="28"/>
          <w:szCs w:val="28"/>
        </w:rPr>
        <w:t xml:space="preserve"> </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6.9.П14. Угроза личной заинтересованности может возникнуть в случае наличия   </w:t>
      </w:r>
      <w:r w:rsidRPr="00EC3B7C">
        <w:rPr>
          <w:rFonts w:ascii="Times New Roman" w:eastAsia="Calibri" w:hAnsi="Times New Roman" w:cs="Times New Roman"/>
          <w:color w:val="000000"/>
          <w:sz w:val="28"/>
          <w:szCs w:val="28"/>
        </w:rPr>
        <w:t>прямой финансовой заинтересованности или существенной косвенной финансовой заинтересованности в аудируемом лице в связи с пенсионными программами аудиторской организации, другой организации в сети.</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69" w:name="_Toc24918258"/>
      <w:r w:rsidRPr="00EC3B7C">
        <w:rPr>
          <w:rFonts w:ascii="Times New Roman" w:eastAsia="Calibri" w:hAnsi="Times New Roman" w:cs="Times New Roman"/>
          <w:b/>
          <w:bCs/>
          <w:kern w:val="32"/>
          <w:sz w:val="28"/>
          <w:szCs w:val="28"/>
        </w:rPr>
        <w:t>Раздел 7.</w:t>
      </w:r>
      <w:r w:rsidRPr="00EC3B7C">
        <w:rPr>
          <w:rFonts w:ascii="Times New Roman" w:eastAsia="Calibri" w:hAnsi="Times New Roman" w:cs="Times New Roman"/>
          <w:b/>
          <w:bCs/>
          <w:kern w:val="32"/>
          <w:sz w:val="26"/>
          <w:szCs w:val="28"/>
        </w:rPr>
        <w:t xml:space="preserve"> </w:t>
      </w:r>
      <w:bookmarkStart w:id="70" w:name="_Toc323978572"/>
      <w:r w:rsidRPr="00EC3B7C">
        <w:rPr>
          <w:rFonts w:ascii="Times New Roman" w:eastAsia="Calibri" w:hAnsi="Times New Roman" w:cs="Times New Roman"/>
          <w:b/>
          <w:bCs/>
          <w:kern w:val="32"/>
          <w:sz w:val="28"/>
          <w:szCs w:val="28"/>
        </w:rPr>
        <w:t xml:space="preserve">ЗАЙМЫ И </w:t>
      </w:r>
      <w:bookmarkEnd w:id="70"/>
      <w:r w:rsidRPr="00EC3B7C">
        <w:rPr>
          <w:rFonts w:ascii="Times New Roman" w:eastAsia="Calibri" w:hAnsi="Times New Roman" w:cs="Times New Roman"/>
          <w:b/>
          <w:bCs/>
          <w:kern w:val="32"/>
          <w:sz w:val="28"/>
          <w:szCs w:val="28"/>
        </w:rPr>
        <w:t>ПОРУЧИТЕЛЬСТВА</w:t>
      </w:r>
      <w:bookmarkEnd w:id="69"/>
    </w:p>
    <w:p w:rsidR="00EC3B7C" w:rsidRPr="00EC3B7C" w:rsidRDefault="00EC3B7C" w:rsidP="00EC3B7C">
      <w:pPr>
        <w:keepNext/>
        <w:spacing w:before="240" w:after="120" w:line="240" w:lineRule="auto"/>
        <w:jc w:val="center"/>
        <w:outlineLvl w:val="0"/>
        <w:rPr>
          <w:rFonts w:ascii="Times New Roman" w:eastAsia="Calibri" w:hAnsi="Times New Roman" w:cs="Times New Roman"/>
          <w:b/>
          <w:bCs/>
          <w:color w:val="000000"/>
          <w:kern w:val="32"/>
          <w:sz w:val="28"/>
          <w:szCs w:val="28"/>
        </w:rPr>
      </w:pPr>
      <w:bookmarkStart w:id="71" w:name="_Toc24918259"/>
      <w:r w:rsidRPr="00EC3B7C">
        <w:rPr>
          <w:rFonts w:ascii="Times New Roman" w:eastAsia="Calibri" w:hAnsi="Times New Roman" w:cs="Times New Roman"/>
          <w:b/>
          <w:bCs/>
          <w:kern w:val="32"/>
          <w:sz w:val="28"/>
          <w:szCs w:val="28"/>
        </w:rPr>
        <w:t>Введение</w:t>
      </w:r>
      <w:bookmarkEnd w:id="71"/>
    </w:p>
    <w:p w:rsidR="00EC3B7C" w:rsidRPr="00EC3B7C" w:rsidRDefault="00EC3B7C" w:rsidP="00EC3B7C">
      <w:pPr>
        <w:spacing w:after="0" w:line="240" w:lineRule="auto"/>
        <w:ind w:firstLine="662"/>
        <w:jc w:val="both"/>
        <w:rPr>
          <w:rFonts w:ascii="Times New Roman" w:eastAsia="Times New Roman" w:hAnsi="Times New Roman" w:cs="Times New Roman"/>
          <w:sz w:val="28"/>
          <w:szCs w:val="28"/>
          <w:lang w:eastAsia="ru-RU"/>
        </w:rPr>
      </w:pPr>
      <w:r w:rsidRPr="00EC3B7C">
        <w:rPr>
          <w:rFonts w:ascii="Times New Roman" w:eastAsia="Calibri" w:hAnsi="Times New Roman" w:cs="Times New Roman"/>
          <w:sz w:val="28"/>
          <w:szCs w:val="28"/>
        </w:rPr>
        <w:t xml:space="preserve">7.1. Заем или поручительство, полученные от аудируемого лица или предоставленные ему, могут создать угрозу личной заинтересованности. </w:t>
      </w:r>
      <w:r w:rsidRPr="00EC3B7C">
        <w:rPr>
          <w:rFonts w:ascii="Times New Roman" w:eastAsia="Times New Roman" w:hAnsi="Times New Roman" w:cs="Times New Roman"/>
          <w:sz w:val="28"/>
          <w:szCs w:val="28"/>
          <w:lang w:eastAsia="ru-RU"/>
        </w:rPr>
        <w:t>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72" w:name="_Toc24918260"/>
      <w:r w:rsidRPr="00EC3B7C">
        <w:rPr>
          <w:rFonts w:ascii="Times New Roman" w:eastAsia="Calibri" w:hAnsi="Times New Roman" w:cs="Times New Roman"/>
          <w:b/>
          <w:bCs/>
          <w:spacing w:val="-3"/>
          <w:kern w:val="32"/>
          <w:sz w:val="28"/>
          <w:szCs w:val="28"/>
        </w:rPr>
        <w:t>Общие</w:t>
      </w:r>
      <w:r w:rsidRPr="00EC3B7C">
        <w:rPr>
          <w:rFonts w:ascii="Times New Roman" w:eastAsia="Calibri" w:hAnsi="Times New Roman" w:cs="Times New Roman"/>
          <w:b/>
          <w:bCs/>
          <w:kern w:val="32"/>
          <w:sz w:val="28"/>
          <w:szCs w:val="28"/>
        </w:rPr>
        <w:t xml:space="preserve"> положения</w:t>
      </w:r>
      <w:bookmarkEnd w:id="72"/>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7.2.П1.  В настоящем разделе Правил независимости рассматриваются вопросы существенности займа или поручительства. </w:t>
      </w:r>
      <w:r w:rsidRPr="00EC3B7C">
        <w:rPr>
          <w:rFonts w:ascii="Times New Roman" w:eastAsia="Calibri" w:hAnsi="Times New Roman" w:cs="Times New Roman"/>
          <w:color w:val="000000"/>
          <w:sz w:val="28"/>
          <w:szCs w:val="28"/>
        </w:rPr>
        <w:t>В целях определения, являются ли заем или поручительство существенными для конкретного лица, может приниматься во внимание совокупная величина имущества этого лица и членов его семьи.</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73" w:name="_Toc24918261"/>
      <w:r w:rsidRPr="00EC3B7C">
        <w:rPr>
          <w:rFonts w:ascii="Times New Roman" w:eastAsia="Calibri" w:hAnsi="Times New Roman" w:cs="Times New Roman"/>
          <w:b/>
          <w:bCs/>
          <w:kern w:val="32"/>
          <w:sz w:val="28"/>
          <w:szCs w:val="28"/>
        </w:rPr>
        <w:t>Займы и поручительства, предоставленные аудируемому лицу</w:t>
      </w:r>
      <w:bookmarkEnd w:id="73"/>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7.3.Т.</w:t>
      </w:r>
      <w:r w:rsidRPr="00EC3B7C">
        <w:rPr>
          <w:rFonts w:ascii="Times New Roman" w:eastAsia="Calibri" w:hAnsi="Times New Roman" w:cs="Times New Roman"/>
          <w:sz w:val="28"/>
          <w:szCs w:val="28"/>
        </w:rPr>
        <w:t xml:space="preserve"> </w:t>
      </w:r>
      <w:r w:rsidRPr="00EC3B7C">
        <w:rPr>
          <w:rFonts w:ascii="Times New Roman" w:eastAsia="Calibri" w:hAnsi="Times New Roman" w:cs="Times New Roman"/>
          <w:color w:val="000000"/>
          <w:sz w:val="28"/>
          <w:szCs w:val="28"/>
        </w:rPr>
        <w:t>Аудиторская организация, другая организация в сети, участник аудиторской группы или члены его семьи не должны предоставлять заем или поручительство аудируемому лицу</w:t>
      </w:r>
      <w:r w:rsidRPr="00EC3B7C">
        <w:rPr>
          <w:rFonts w:ascii="Times New Roman" w:eastAsia="Calibri" w:hAnsi="Times New Roman" w:cs="Times New Roman"/>
          <w:sz w:val="28"/>
          <w:szCs w:val="28"/>
        </w:rPr>
        <w:t>, за исключением случаев, когда указанные заем или поручительство являются несущественными для:</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w:t>
      </w:r>
      <w:r w:rsidRPr="00EC3B7C">
        <w:rPr>
          <w:rFonts w:ascii="Times New Roman" w:eastAsia="Calibri" w:hAnsi="Times New Roman" w:cs="Times New Roman"/>
          <w:color w:val="000000"/>
          <w:sz w:val="28"/>
          <w:szCs w:val="28"/>
        </w:rPr>
        <w:t>аудиторской организации, другой организации в сети, лица, предоставившего заем или поручительство;</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color w:val="000000"/>
          <w:sz w:val="28"/>
          <w:szCs w:val="28"/>
        </w:rPr>
        <w:t>б</w:t>
      </w:r>
      <w:r w:rsidRPr="00EC3B7C">
        <w:rPr>
          <w:rFonts w:ascii="Times New Roman" w:eastAsia="Calibri" w:hAnsi="Times New Roman" w:cs="Times New Roman"/>
          <w:color w:val="000000"/>
          <w:sz w:val="28"/>
          <w:szCs w:val="28"/>
        </w:rPr>
        <w:t>) аудируемого лица.</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74" w:name="_Toc24918262"/>
      <w:r w:rsidRPr="00EC3B7C">
        <w:rPr>
          <w:rFonts w:ascii="Times New Roman" w:eastAsia="Calibri" w:hAnsi="Times New Roman" w:cs="Times New Roman"/>
          <w:b/>
          <w:bCs/>
          <w:kern w:val="32"/>
          <w:sz w:val="28"/>
          <w:szCs w:val="28"/>
        </w:rPr>
        <w:t>Кредиты и гарантии, полученные от аудируемого лица - кредитной организацией</w:t>
      </w:r>
      <w:bookmarkEnd w:id="74"/>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sz w:val="28"/>
          <w:szCs w:val="28"/>
        </w:rPr>
        <w:t>7.4.Т.</w:t>
      </w:r>
      <w:r w:rsidRPr="00EC3B7C">
        <w:rPr>
          <w:rFonts w:ascii="Times New Roman" w:eastAsia="Calibri" w:hAnsi="Times New Roman" w:cs="Times New Roman"/>
          <w:sz w:val="28"/>
          <w:szCs w:val="28"/>
        </w:rPr>
        <w:t xml:space="preserve"> </w:t>
      </w:r>
      <w:r w:rsidRPr="00EC3B7C">
        <w:rPr>
          <w:rFonts w:ascii="Times New Roman" w:eastAsia="Calibri" w:hAnsi="Times New Roman" w:cs="Times New Roman"/>
          <w:color w:val="000000"/>
          <w:sz w:val="28"/>
          <w:szCs w:val="28"/>
        </w:rPr>
        <w:t>Аудиторская организация, другая организация в сети, участник аудиторской группы или члены его семьи не должны получать кредит или гарантию от аудируемого лица – кредитной организации за исключением случаев, когда указанные кредит или гарантия выданы на обычных условиях совершения аналогичных сделок.</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7.4.П1. Примерами кредитов являются, в частности, ипотека, банковские овердрафты, автокредитование, кредитные карты.</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 xml:space="preserve">7.4.П2. Получение </w:t>
      </w:r>
      <w:r w:rsidRPr="00EC3B7C">
        <w:rPr>
          <w:rFonts w:ascii="Times New Roman" w:eastAsia="Calibri" w:hAnsi="Times New Roman" w:cs="Times New Roman"/>
          <w:color w:val="000000"/>
          <w:sz w:val="28"/>
          <w:szCs w:val="28"/>
        </w:rPr>
        <w:t xml:space="preserve">аудиторской организацией, другой организацией в сети кредита или гарантии от аудируемого лица – кредитной организации на обычных условиях совершения аналогичных сделок не исключает возможности возникновения угрозы личной заинтересованности в случае существенности </w:t>
      </w:r>
      <w:r w:rsidRPr="00EC3B7C">
        <w:rPr>
          <w:rFonts w:ascii="Times New Roman" w:eastAsia="Calibri" w:hAnsi="Times New Roman" w:cs="Times New Roman"/>
          <w:color w:val="000000"/>
          <w:sz w:val="28"/>
          <w:szCs w:val="28"/>
        </w:rPr>
        <w:lastRenderedPageBreak/>
        <w:t xml:space="preserve">данного кредита или гарантии для аудируемого лица или аудиторской организации, получившей кредит или гарантию.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7.4.П3. Примером меры предосторожности в ответ на указанную угрозу личной заинтересованности является проведение проверки выполненной работы надлежащим проверяющим лицом, которое не участвовало в аудите или направлено из другой организации в сети, не являющейся выгодоприобретателем по кредиту.</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75" w:name="_Toc24918263"/>
      <w:r w:rsidRPr="00EC3B7C">
        <w:rPr>
          <w:rFonts w:ascii="Times New Roman" w:eastAsia="Calibri" w:hAnsi="Times New Roman" w:cs="Times New Roman"/>
          <w:bCs/>
          <w:i/>
          <w:iCs/>
          <w:sz w:val="28"/>
          <w:szCs w:val="28"/>
        </w:rPr>
        <w:t>Банковские вклады и брокерские счета</w:t>
      </w:r>
      <w:bookmarkEnd w:id="75"/>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7.5.Т.</w:t>
      </w:r>
      <w:r w:rsidRPr="00EC3B7C">
        <w:rPr>
          <w:rFonts w:ascii="Times New Roman" w:eastAsia="Calibri" w:hAnsi="Times New Roman" w:cs="Times New Roman"/>
          <w:sz w:val="28"/>
          <w:szCs w:val="28"/>
        </w:rPr>
        <w:t xml:space="preserve"> </w:t>
      </w:r>
      <w:r w:rsidRPr="00EC3B7C">
        <w:rPr>
          <w:rFonts w:ascii="Times New Roman" w:eastAsia="Calibri" w:hAnsi="Times New Roman" w:cs="Times New Roman"/>
          <w:color w:val="000000"/>
          <w:sz w:val="28"/>
          <w:szCs w:val="28"/>
        </w:rPr>
        <w:t xml:space="preserve">Аудиторская организация, другая организация в сети, участник аудиторской группы или члены его семьи не должны иметь банковские вклады, брокерские счета, открытые </w:t>
      </w:r>
      <w:r w:rsidRPr="00EC3B7C">
        <w:rPr>
          <w:rFonts w:ascii="Times New Roman" w:eastAsia="Calibri" w:hAnsi="Times New Roman" w:cs="Times New Roman"/>
          <w:sz w:val="28"/>
          <w:szCs w:val="28"/>
        </w:rPr>
        <w:t xml:space="preserve">в аудируемом лице – кредитной организации, профессиональном участнике рынка ценных бумаг </w:t>
      </w:r>
      <w:r w:rsidRPr="00EC3B7C">
        <w:rPr>
          <w:rFonts w:ascii="Times New Roman" w:eastAsia="Calibri" w:hAnsi="Times New Roman" w:cs="Times New Roman"/>
          <w:color w:val="000000"/>
          <w:sz w:val="28"/>
          <w:szCs w:val="28"/>
        </w:rPr>
        <w:t xml:space="preserve">за исключением случаев, когда указанные вклады или счета открыты и ведутся на обычных условиях совершения аналогичных сделок. </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76" w:name="_Toc24918264"/>
      <w:r w:rsidRPr="00EC3B7C">
        <w:rPr>
          <w:rFonts w:ascii="Times New Roman" w:eastAsia="Calibri" w:hAnsi="Times New Roman" w:cs="Times New Roman"/>
          <w:b/>
          <w:bCs/>
          <w:kern w:val="32"/>
          <w:sz w:val="28"/>
          <w:szCs w:val="28"/>
        </w:rPr>
        <w:t>Займы и поручительства, полученные от аудируемого лица, не являющегося кредитной организацией</w:t>
      </w:r>
      <w:bookmarkEnd w:id="76"/>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7.6.Т.</w:t>
      </w:r>
      <w:r w:rsidRPr="00EC3B7C">
        <w:rPr>
          <w:rFonts w:ascii="Times New Roman" w:eastAsia="Calibri" w:hAnsi="Times New Roman" w:cs="Times New Roman"/>
          <w:sz w:val="28"/>
          <w:szCs w:val="28"/>
        </w:rPr>
        <w:t xml:space="preserve"> </w:t>
      </w:r>
      <w:r w:rsidRPr="00EC3B7C">
        <w:rPr>
          <w:rFonts w:ascii="Times New Roman" w:eastAsia="Calibri" w:hAnsi="Times New Roman" w:cs="Times New Roman"/>
          <w:color w:val="000000"/>
          <w:sz w:val="28"/>
          <w:szCs w:val="28"/>
        </w:rPr>
        <w:t xml:space="preserve">Аудиторская организация, другая организация в сети, участник аудиторской группы или члены его семьи не должны получать заем или поручительство от аудируемого лица, не являющегося кредитной организацией, за исключением случаев, когда </w:t>
      </w:r>
      <w:r w:rsidRPr="00EC3B7C">
        <w:rPr>
          <w:rFonts w:ascii="Times New Roman" w:eastAsia="Calibri" w:hAnsi="Times New Roman" w:cs="Times New Roman"/>
          <w:sz w:val="28"/>
          <w:szCs w:val="28"/>
        </w:rPr>
        <w:t>указанные заем или поручительство являются несущественными для:</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w:t>
      </w:r>
      <w:r w:rsidRPr="00EC3B7C">
        <w:rPr>
          <w:rFonts w:ascii="Times New Roman" w:eastAsia="Calibri" w:hAnsi="Times New Roman" w:cs="Times New Roman"/>
          <w:color w:val="000000"/>
          <w:sz w:val="28"/>
          <w:szCs w:val="28"/>
        </w:rPr>
        <w:t>аудиторской организации, другой организации в сети, лица, получающего заем или поручительство;</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color w:val="000000"/>
          <w:sz w:val="28"/>
          <w:szCs w:val="28"/>
        </w:rPr>
        <w:t>б</w:t>
      </w:r>
      <w:r w:rsidRPr="00EC3B7C">
        <w:rPr>
          <w:rFonts w:ascii="Times New Roman" w:eastAsia="Calibri" w:hAnsi="Times New Roman" w:cs="Times New Roman"/>
          <w:color w:val="000000"/>
          <w:sz w:val="28"/>
          <w:szCs w:val="28"/>
        </w:rPr>
        <w:t>) аудируемого лица.</w:t>
      </w:r>
      <w:r w:rsidRPr="00EC3B7C">
        <w:rPr>
          <w:rFonts w:ascii="Times New Roman" w:eastAsia="Calibri" w:hAnsi="Times New Roman" w:cs="Times New Roman"/>
          <w:sz w:val="28"/>
          <w:szCs w:val="28"/>
        </w:rPr>
        <w:t xml:space="preserve"> </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77" w:name="_Toc24918265"/>
      <w:bookmarkStart w:id="78" w:name="_Toc323799080"/>
      <w:bookmarkStart w:id="79" w:name="_Toc323927318"/>
      <w:bookmarkStart w:id="80" w:name="_Toc323978573"/>
      <w:r w:rsidRPr="00EC3B7C">
        <w:rPr>
          <w:rFonts w:ascii="Times New Roman" w:eastAsia="Calibri" w:hAnsi="Times New Roman" w:cs="Times New Roman"/>
          <w:b/>
          <w:bCs/>
          <w:kern w:val="32"/>
          <w:sz w:val="28"/>
          <w:szCs w:val="28"/>
        </w:rPr>
        <w:t>Раздел 8.</w:t>
      </w:r>
      <w:r w:rsidRPr="00EC3B7C">
        <w:rPr>
          <w:rFonts w:ascii="Times New Roman" w:eastAsia="Calibri" w:hAnsi="Times New Roman" w:cs="Times New Roman"/>
          <w:b/>
          <w:bCs/>
          <w:kern w:val="32"/>
          <w:sz w:val="26"/>
          <w:szCs w:val="28"/>
        </w:rPr>
        <w:t xml:space="preserve"> </w:t>
      </w:r>
      <w:r w:rsidRPr="00EC3B7C">
        <w:rPr>
          <w:rFonts w:ascii="Times New Roman" w:eastAsia="Calibri" w:hAnsi="Times New Roman" w:cs="Times New Roman"/>
          <w:b/>
          <w:bCs/>
          <w:kern w:val="32"/>
          <w:sz w:val="28"/>
          <w:szCs w:val="28"/>
        </w:rPr>
        <w:t>ДЕЛОВЫЕ ВЗАИМООТНОШЕНИЯ</w:t>
      </w:r>
      <w:bookmarkEnd w:id="77"/>
    </w:p>
    <w:bookmarkEnd w:id="78"/>
    <w:bookmarkEnd w:id="79"/>
    <w:bookmarkEnd w:id="80"/>
    <w:p w:rsidR="00EC3B7C" w:rsidRPr="00EC3B7C" w:rsidRDefault="00EC3B7C" w:rsidP="00EC3B7C">
      <w:pPr>
        <w:spacing w:after="0" w:line="240" w:lineRule="auto"/>
        <w:ind w:firstLine="662"/>
        <w:jc w:val="both"/>
        <w:rPr>
          <w:rFonts w:ascii="Times New Roman" w:eastAsia="Times New Roman" w:hAnsi="Times New Roman" w:cs="Times New Roman"/>
          <w:sz w:val="28"/>
          <w:szCs w:val="28"/>
          <w:lang w:eastAsia="ru-RU"/>
        </w:rPr>
      </w:pPr>
      <w:r w:rsidRPr="00EC3B7C">
        <w:rPr>
          <w:rFonts w:ascii="Times New Roman" w:eastAsia="Calibri" w:hAnsi="Times New Roman" w:cs="Times New Roman"/>
          <w:sz w:val="28"/>
          <w:szCs w:val="28"/>
        </w:rPr>
        <w:t xml:space="preserve">8.1. Тесные деловые взаимоотношения с аудируемым лицом или его руководством могут создать угрозы личной заинтересованности, шантажа. </w:t>
      </w:r>
      <w:r w:rsidRPr="00EC3B7C">
        <w:rPr>
          <w:rFonts w:ascii="Times New Roman" w:eastAsia="Times New Roman" w:hAnsi="Times New Roman" w:cs="Times New Roman"/>
          <w:sz w:val="28"/>
          <w:szCs w:val="28"/>
          <w:lang w:eastAsia="ru-RU"/>
        </w:rPr>
        <w:t>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81" w:name="_Toc24918266"/>
      <w:r w:rsidRPr="00EC3B7C">
        <w:rPr>
          <w:rFonts w:ascii="Times New Roman" w:eastAsia="Calibri" w:hAnsi="Times New Roman" w:cs="Times New Roman"/>
          <w:b/>
          <w:bCs/>
          <w:spacing w:val="-3"/>
          <w:kern w:val="32"/>
          <w:sz w:val="28"/>
          <w:szCs w:val="28"/>
        </w:rPr>
        <w:t>Общие</w:t>
      </w:r>
      <w:r w:rsidRPr="00EC3B7C">
        <w:rPr>
          <w:rFonts w:ascii="Times New Roman" w:eastAsia="Calibri" w:hAnsi="Times New Roman" w:cs="Times New Roman"/>
          <w:b/>
          <w:bCs/>
          <w:kern w:val="32"/>
          <w:sz w:val="28"/>
          <w:szCs w:val="28"/>
        </w:rPr>
        <w:t xml:space="preserve"> положения</w:t>
      </w:r>
      <w:bookmarkEnd w:id="81"/>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 8.2.П1. В настоящем разделе Правил независимости рассматриваются вопросы существенности финансовой заинтересованности и значимости деловых взаимоотношений. </w:t>
      </w:r>
      <w:r w:rsidRPr="00EC3B7C">
        <w:rPr>
          <w:rFonts w:ascii="Times New Roman" w:eastAsia="Calibri" w:hAnsi="Times New Roman" w:cs="Times New Roman"/>
          <w:color w:val="000000"/>
          <w:sz w:val="28"/>
          <w:szCs w:val="28"/>
        </w:rPr>
        <w:t xml:space="preserve">В целях определения, является ли </w:t>
      </w:r>
      <w:r w:rsidRPr="00EC3B7C">
        <w:rPr>
          <w:rFonts w:ascii="Times New Roman" w:eastAsia="Calibri" w:hAnsi="Times New Roman" w:cs="Times New Roman"/>
          <w:sz w:val="28"/>
          <w:szCs w:val="28"/>
        </w:rPr>
        <w:t>финансовая заинтересованность</w:t>
      </w:r>
      <w:r w:rsidRPr="00EC3B7C">
        <w:rPr>
          <w:rFonts w:ascii="Times New Roman" w:eastAsia="Calibri" w:hAnsi="Times New Roman" w:cs="Times New Roman"/>
          <w:color w:val="000000"/>
          <w:sz w:val="28"/>
          <w:szCs w:val="28"/>
        </w:rPr>
        <w:t xml:space="preserve"> существенной для конкретного лица, может приниматься во внимание совокупная величина имущества этого лица и членов его семьи.</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8.2.П2. Примерами тесных деловых взаимоотношений, обусловленных хозяйственными взаимоотношениями или общей финансовой заинтересованностью, в частности, являются:</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а) наличие финансовой заинтересованности в совместном предприятии с аудируемым лицом, контролирующим его лицом, его руководителем или иным </w:t>
      </w:r>
      <w:r w:rsidRPr="00EC3B7C">
        <w:rPr>
          <w:rFonts w:ascii="Times New Roman" w:eastAsia="Calibri" w:hAnsi="Times New Roman" w:cs="Times New Roman"/>
          <w:sz w:val="28"/>
          <w:szCs w:val="28"/>
        </w:rPr>
        <w:lastRenderedPageBreak/>
        <w:t>должностным лицом, иным лицом, выполняющим управленческие функции в аудируемом лице;</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б) соглашения аудиторской организации, другой организации в сети, об объединении усилий с аудируемым лицом для совместного оказания услуг или создания единого продукта и представление услуги или продукта на рынке с упоминанием обеих сторон;</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в) соглашение о распространении или продвижении на рынке, в соответствии с которым аудиторская организация, другая организация в сети, распространяют или продвигают на рынке услуги или продукты аудируемого лица, или наоборот, аудируемое лицо распространяет или продвигает на рынке услуги или продукты аудиторской организации, другой организации в сети.</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82" w:name="_Toc24918267"/>
      <w:r w:rsidRPr="00EC3B7C">
        <w:rPr>
          <w:rFonts w:ascii="Times New Roman" w:eastAsia="Calibri" w:hAnsi="Times New Roman" w:cs="Times New Roman"/>
          <w:b/>
          <w:bCs/>
          <w:kern w:val="32"/>
          <w:sz w:val="28"/>
          <w:szCs w:val="28"/>
        </w:rPr>
        <w:t>Деловые взаимоотношения аудиторской организации, другой организация в сети, участника аудиторской группы или членов его семьи</w:t>
      </w:r>
      <w:bookmarkEnd w:id="82"/>
    </w:p>
    <w:p w:rsidR="00EC3B7C" w:rsidRPr="00EC3B7C" w:rsidRDefault="00EC3B7C" w:rsidP="00EC3B7C">
      <w:pPr>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8.3.Т.</w:t>
      </w:r>
      <w:r w:rsidRPr="00EC3B7C">
        <w:rPr>
          <w:rFonts w:ascii="Times New Roman" w:eastAsia="Calibri" w:hAnsi="Times New Roman" w:cs="Times New Roman"/>
          <w:color w:val="000000"/>
          <w:sz w:val="28"/>
          <w:szCs w:val="28"/>
        </w:rPr>
        <w:t xml:space="preserve"> Аудиторская организация, другая организация в сети, участник аудиторской группы или члены его семьи не должны иметь тесные деловые взаимоотношения с </w:t>
      </w:r>
      <w:r w:rsidRPr="00EC3B7C">
        <w:rPr>
          <w:rFonts w:ascii="Times New Roman" w:eastAsia="Calibri" w:hAnsi="Times New Roman" w:cs="Times New Roman"/>
          <w:sz w:val="28"/>
          <w:szCs w:val="28"/>
        </w:rPr>
        <w:t xml:space="preserve">аудируемым лицом, его руководством за исключением случаев, когда </w:t>
      </w:r>
      <w:r w:rsidRPr="00EC3B7C">
        <w:rPr>
          <w:rFonts w:ascii="Times New Roman" w:eastAsia="Calibri" w:hAnsi="Times New Roman" w:cs="Times New Roman"/>
          <w:color w:val="000000"/>
          <w:sz w:val="28"/>
          <w:szCs w:val="28"/>
        </w:rPr>
        <w:t>финансовая заинтересованность является несущественной, а деловые взаимоотношения носят незначимый характер для аудиторской организации, другой организации в сети, участника аудиторской группы или членов его семьи, и аудируемого лица, его руководства.</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8.3.П1. Т</w:t>
      </w:r>
      <w:r w:rsidRPr="00EC3B7C">
        <w:rPr>
          <w:rFonts w:ascii="Times New Roman" w:eastAsia="Calibri" w:hAnsi="Times New Roman" w:cs="Times New Roman"/>
          <w:sz w:val="28"/>
          <w:szCs w:val="28"/>
        </w:rPr>
        <w:t>есные деловые взаимоотношения между аудируемым лицом, его руководством и членом семьи участника аудиторской группы могут создать угрозы личной заинтересованности, шантажа.</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83" w:name="_Toc24918268"/>
      <w:r w:rsidRPr="00EC3B7C">
        <w:rPr>
          <w:rFonts w:ascii="Times New Roman" w:eastAsia="Calibri" w:hAnsi="Times New Roman" w:cs="Times New Roman"/>
          <w:b/>
          <w:bCs/>
          <w:kern w:val="32"/>
          <w:sz w:val="28"/>
          <w:szCs w:val="28"/>
        </w:rPr>
        <w:t>Общая заинтересованность в хозяйствующем субъекте с ограниченным кругом собственников</w:t>
      </w:r>
      <w:bookmarkEnd w:id="83"/>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8.4.Т.</w:t>
      </w:r>
      <w:r w:rsidRPr="00EC3B7C">
        <w:rPr>
          <w:rFonts w:ascii="Times New Roman" w:eastAsia="Calibri" w:hAnsi="Times New Roman" w:cs="Times New Roman"/>
          <w:sz w:val="28"/>
          <w:szCs w:val="28"/>
        </w:rPr>
        <w:t xml:space="preserve"> </w:t>
      </w:r>
      <w:r w:rsidRPr="00EC3B7C">
        <w:rPr>
          <w:rFonts w:ascii="Times New Roman" w:eastAsia="Calibri" w:hAnsi="Times New Roman" w:cs="Times New Roman"/>
          <w:color w:val="000000"/>
          <w:sz w:val="28"/>
          <w:szCs w:val="28"/>
        </w:rPr>
        <w:t xml:space="preserve">Аудиторская организация, другая организация в сети, участник аудиторской группы или члены его семьи не должны иметь деловые взаимоотношения, </w:t>
      </w:r>
      <w:r w:rsidRPr="00EC3B7C">
        <w:rPr>
          <w:rFonts w:ascii="Times New Roman" w:eastAsia="Calibri" w:hAnsi="Times New Roman" w:cs="Times New Roman"/>
          <w:sz w:val="28"/>
          <w:szCs w:val="28"/>
        </w:rPr>
        <w:t>предполагающие наличие у них заинтересованности в хозяйствующем субъекте с ограниченным кругом собственников, если аудируемое лицо, или его руководитель, или иное его должностное лицо, или любая комбинация перечисленных лиц также имеют заинтересованность в этом хозяйствующем субъекте, за исключением случаев, когда:</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деловые взаимоотношения носят незначимый характер для аудиторской организации, другой организации в сети, участника аудиторской группы, члена его семьи, и аудируемого лица;</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б)</w:t>
      </w:r>
      <w:r w:rsidRPr="00EC3B7C">
        <w:rPr>
          <w:rFonts w:ascii="Times New Roman" w:eastAsia="Calibri" w:hAnsi="Times New Roman" w:cs="Times New Roman"/>
          <w:sz w:val="28"/>
          <w:szCs w:val="28"/>
        </w:rPr>
        <w:t xml:space="preserve"> финансовая заинтересованность является несущественной для инвестора или группы инвесторов;</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в)</w:t>
      </w:r>
      <w:r w:rsidRPr="00EC3B7C">
        <w:rPr>
          <w:rFonts w:ascii="Times New Roman" w:eastAsia="Calibri" w:hAnsi="Times New Roman" w:cs="Times New Roman"/>
          <w:sz w:val="28"/>
          <w:szCs w:val="28"/>
        </w:rPr>
        <w:t xml:space="preserve"> финансовая заинтересованность инвестора или группы инвесторов не дает возможности им контролировать этот хозяйствующий субъект с ограниченным кругом собственников.</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84" w:name="_Toc24918269"/>
      <w:r w:rsidRPr="00EC3B7C">
        <w:rPr>
          <w:rFonts w:ascii="Times New Roman" w:eastAsia="Calibri" w:hAnsi="Times New Roman" w:cs="Times New Roman"/>
          <w:b/>
          <w:bCs/>
          <w:kern w:val="32"/>
          <w:sz w:val="28"/>
          <w:szCs w:val="28"/>
        </w:rPr>
        <w:lastRenderedPageBreak/>
        <w:t>Приобретение товаров или услуг</w:t>
      </w:r>
      <w:bookmarkEnd w:id="84"/>
    </w:p>
    <w:p w:rsidR="00EC3B7C" w:rsidRPr="00EC3B7C" w:rsidRDefault="00EC3B7C" w:rsidP="00EC3B7C">
      <w:pPr>
        <w:spacing w:after="0" w:line="240" w:lineRule="auto"/>
        <w:ind w:firstLine="708"/>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 xml:space="preserve">8.5.П1. Приобретение товаров и услуг у аудирумого лица аудиторской организацией, другой организацией в сети, участником аудиторской группы или членом его семьи, как правило, не создает угрозы независимости, если такая хозяйственная операция является частью обычного ведения дел и осуществляется </w:t>
      </w:r>
      <w:r w:rsidRPr="00EC3B7C">
        <w:rPr>
          <w:rFonts w:ascii="Times New Roman" w:eastAsia="Calibri" w:hAnsi="Times New Roman" w:cs="Times New Roman"/>
          <w:color w:val="000000"/>
          <w:sz w:val="28"/>
          <w:szCs w:val="28"/>
        </w:rPr>
        <w:t>на обычных условиях совершения аналогичных сделок</w:t>
      </w:r>
      <w:r w:rsidRPr="00EC3B7C">
        <w:rPr>
          <w:rFonts w:ascii="Times New Roman" w:eastAsia="Calibri" w:hAnsi="Times New Roman" w:cs="Times New Roman"/>
          <w:sz w:val="28"/>
          <w:szCs w:val="28"/>
        </w:rPr>
        <w:t xml:space="preserve">. </w:t>
      </w:r>
      <w:r w:rsidRPr="00EC3B7C">
        <w:rPr>
          <w:rFonts w:ascii="Times New Roman" w:eastAsia="Calibri" w:hAnsi="Times New Roman" w:cs="Times New Roman"/>
          <w:color w:val="000000"/>
          <w:sz w:val="28"/>
          <w:szCs w:val="28"/>
        </w:rPr>
        <w:t xml:space="preserve">Однако подобные операции могут иметь такой характер и объем, что они будут приводить к возникновению угрозы личной заинтересованности. </w:t>
      </w:r>
    </w:p>
    <w:p w:rsidR="00EC3B7C" w:rsidRPr="00EC3B7C" w:rsidRDefault="00EC3B7C" w:rsidP="00EC3B7C">
      <w:pPr>
        <w:spacing w:after="0" w:line="240" w:lineRule="auto"/>
        <w:ind w:firstLine="708"/>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8.5.П2. Примерами мер для устранения указанной угрозы личной заинтересованности, в частности, являются: </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а) прекращение или сокращение объема хозяйственных операций; </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б) исключение соответствующего лица из состава аудиторской группы.</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85" w:name="_Toc24918270"/>
      <w:r w:rsidRPr="00EC3B7C">
        <w:rPr>
          <w:rFonts w:ascii="Times New Roman" w:eastAsia="Calibri" w:hAnsi="Times New Roman" w:cs="Times New Roman"/>
          <w:b/>
          <w:bCs/>
          <w:kern w:val="32"/>
          <w:sz w:val="28"/>
          <w:szCs w:val="28"/>
        </w:rPr>
        <w:t>Раздел 9.</w:t>
      </w:r>
      <w:r w:rsidRPr="00EC3B7C">
        <w:rPr>
          <w:rFonts w:ascii="Times New Roman" w:eastAsia="Calibri" w:hAnsi="Times New Roman" w:cs="Times New Roman"/>
          <w:b/>
          <w:bCs/>
          <w:kern w:val="32"/>
          <w:sz w:val="26"/>
          <w:szCs w:val="28"/>
        </w:rPr>
        <w:t xml:space="preserve"> </w:t>
      </w:r>
      <w:bookmarkStart w:id="86" w:name="_Toc323799081"/>
      <w:bookmarkStart w:id="87" w:name="_Toc323927319"/>
      <w:bookmarkStart w:id="88" w:name="_Toc323978574"/>
      <w:r w:rsidRPr="00EC3B7C">
        <w:rPr>
          <w:rFonts w:ascii="Times New Roman" w:eastAsia="Calibri" w:hAnsi="Times New Roman" w:cs="Times New Roman"/>
          <w:b/>
          <w:bCs/>
          <w:kern w:val="32"/>
          <w:sz w:val="28"/>
          <w:szCs w:val="28"/>
        </w:rPr>
        <w:t>РОДСТВО</w:t>
      </w:r>
      <w:bookmarkEnd w:id="86"/>
      <w:r w:rsidRPr="00EC3B7C">
        <w:rPr>
          <w:rFonts w:ascii="Times New Roman" w:eastAsia="Calibri" w:hAnsi="Times New Roman" w:cs="Times New Roman"/>
          <w:b/>
          <w:bCs/>
          <w:kern w:val="32"/>
          <w:sz w:val="28"/>
          <w:szCs w:val="28"/>
        </w:rPr>
        <w:t xml:space="preserve"> И ЛИЧНЫЕ ВЗАИМООТНОШЕНИЯ</w:t>
      </w:r>
      <w:bookmarkEnd w:id="85"/>
      <w:bookmarkEnd w:id="87"/>
      <w:bookmarkEnd w:id="88"/>
    </w:p>
    <w:p w:rsidR="00EC3B7C" w:rsidRPr="00EC3B7C" w:rsidRDefault="00EC3B7C" w:rsidP="00EC3B7C">
      <w:pPr>
        <w:keepNext/>
        <w:spacing w:before="240" w:after="120" w:line="240" w:lineRule="auto"/>
        <w:jc w:val="center"/>
        <w:outlineLvl w:val="0"/>
        <w:rPr>
          <w:rFonts w:ascii="Times New Roman" w:eastAsia="Calibri" w:hAnsi="Times New Roman" w:cs="Times New Roman"/>
          <w:b/>
          <w:bCs/>
          <w:color w:val="000000"/>
          <w:kern w:val="32"/>
          <w:sz w:val="28"/>
          <w:szCs w:val="28"/>
        </w:rPr>
      </w:pPr>
      <w:bookmarkStart w:id="89" w:name="_Toc24918271"/>
      <w:r w:rsidRPr="00EC3B7C">
        <w:rPr>
          <w:rFonts w:ascii="Times New Roman" w:eastAsia="Calibri" w:hAnsi="Times New Roman" w:cs="Times New Roman"/>
          <w:b/>
          <w:bCs/>
          <w:kern w:val="32"/>
          <w:sz w:val="28"/>
          <w:szCs w:val="28"/>
        </w:rPr>
        <w:t>Введение</w:t>
      </w:r>
      <w:bookmarkEnd w:id="89"/>
    </w:p>
    <w:p w:rsidR="00EC3B7C" w:rsidRPr="00EC3B7C" w:rsidRDefault="00EC3B7C" w:rsidP="00EC3B7C">
      <w:pPr>
        <w:spacing w:after="0" w:line="240" w:lineRule="auto"/>
        <w:ind w:firstLine="663"/>
        <w:jc w:val="both"/>
        <w:rPr>
          <w:rFonts w:ascii="Times New Roman" w:eastAsia="Times New Roman" w:hAnsi="Times New Roman" w:cs="Times New Roman"/>
          <w:sz w:val="28"/>
          <w:szCs w:val="28"/>
          <w:lang w:eastAsia="ru-RU"/>
        </w:rPr>
      </w:pPr>
      <w:r w:rsidRPr="00EC3B7C">
        <w:rPr>
          <w:rFonts w:ascii="Times New Roman" w:eastAsia="Calibri" w:hAnsi="Times New Roman" w:cs="Times New Roman"/>
          <w:sz w:val="28"/>
          <w:szCs w:val="28"/>
        </w:rPr>
        <w:t xml:space="preserve">9.1. Родство, личные взаимоотношения с сотрудниками аудируемого лица могут создать угрозы личной заинтересованности, близкого знакомства, шантажа. </w:t>
      </w:r>
      <w:r w:rsidRPr="00EC3B7C">
        <w:rPr>
          <w:rFonts w:ascii="Times New Roman" w:eastAsia="Times New Roman" w:hAnsi="Times New Roman" w:cs="Times New Roman"/>
          <w:sz w:val="28"/>
          <w:szCs w:val="28"/>
          <w:lang w:eastAsia="ru-RU"/>
        </w:rPr>
        <w:t>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90" w:name="_Toc24918272"/>
      <w:r w:rsidRPr="00EC3B7C">
        <w:rPr>
          <w:rFonts w:ascii="Times New Roman" w:eastAsia="Calibri" w:hAnsi="Times New Roman" w:cs="Times New Roman"/>
          <w:b/>
          <w:bCs/>
          <w:kern w:val="32"/>
          <w:sz w:val="28"/>
          <w:szCs w:val="28"/>
        </w:rPr>
        <w:t>Общие положения</w:t>
      </w:r>
      <w:bookmarkEnd w:id="90"/>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9.2.П1. Родство, личные взаимоотношения между участником аудиторской группы и руководителем, должностным лицом, иным сотрудником (в зависимости от его полномочий) аудируемого лица могут создать угрозы личной заинтересованности, близкого знакомства, шантажа.</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 9.2.П2. </w:t>
      </w:r>
      <w:r w:rsidRPr="00EC3B7C">
        <w:rPr>
          <w:rFonts w:ascii="Times New Roman" w:eastAsia="Calibri" w:hAnsi="Times New Roman" w:cs="Times New Roman"/>
          <w:color w:val="000000"/>
          <w:sz w:val="28"/>
          <w:szCs w:val="28"/>
        </w:rPr>
        <w:t xml:space="preserve">При оценке уровня указанных угроз </w:t>
      </w:r>
      <w:r w:rsidRPr="00EC3B7C">
        <w:rPr>
          <w:rFonts w:ascii="Times New Roman" w:eastAsia="Calibri" w:hAnsi="Times New Roman" w:cs="Times New Roman"/>
          <w:sz w:val="28"/>
          <w:szCs w:val="28"/>
        </w:rPr>
        <w:t>рассматриваются, в частности, следующие факторы:</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функции участника аудиторской группы;</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б) полномочия лица, состоящего в родстве, или иного сотрудника аудируемого лица;</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в) характер взаимоотношений.</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91" w:name="_Toc24918273"/>
      <w:r w:rsidRPr="00EC3B7C">
        <w:rPr>
          <w:rFonts w:ascii="Times New Roman" w:eastAsia="Calibri" w:hAnsi="Times New Roman" w:cs="Times New Roman"/>
          <w:b/>
          <w:bCs/>
          <w:kern w:val="32"/>
          <w:sz w:val="28"/>
          <w:szCs w:val="28"/>
        </w:rPr>
        <w:t>Члены семьи участника аудиторской группы</w:t>
      </w:r>
      <w:bookmarkEnd w:id="91"/>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9.3.П1. В случае, если член семьи участника аудиторской группы является сотрудником аудируемого лица, занимающим должность, позволяющую ему оказывать значительное влияние на финансовое положение аудируемого лица, результаты его деятельности или движение денежных средств, возникают угрозы личной заинтересованности, близкого знакомства, шантажа.</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9.3.П2. </w:t>
      </w:r>
      <w:r w:rsidRPr="00EC3B7C">
        <w:rPr>
          <w:rFonts w:ascii="Times New Roman" w:eastAsia="Calibri" w:hAnsi="Times New Roman" w:cs="Times New Roman"/>
          <w:color w:val="000000"/>
          <w:sz w:val="28"/>
          <w:szCs w:val="28"/>
        </w:rPr>
        <w:t xml:space="preserve">При оценке уровня указанных угроз </w:t>
      </w:r>
      <w:r w:rsidRPr="00EC3B7C">
        <w:rPr>
          <w:rFonts w:ascii="Times New Roman" w:eastAsia="Calibri" w:hAnsi="Times New Roman" w:cs="Times New Roman"/>
          <w:sz w:val="28"/>
          <w:szCs w:val="28"/>
        </w:rPr>
        <w:t>рассматриваются, в частности, следующие факторы:</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должность члена семьи;</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б) функции участника аудиторской группы.</w:t>
      </w:r>
    </w:p>
    <w:p w:rsidR="00EC3B7C" w:rsidRPr="00EC3B7C" w:rsidRDefault="00EC3B7C" w:rsidP="00EC3B7C">
      <w:pPr>
        <w:spacing w:after="0" w:line="240" w:lineRule="auto"/>
        <w:ind w:firstLine="708"/>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lastRenderedPageBreak/>
        <w:t xml:space="preserve">9.3.П3. Примером меры для устранения указанных угроз является </w:t>
      </w:r>
      <w:r w:rsidRPr="00EC3B7C">
        <w:rPr>
          <w:rFonts w:ascii="Times New Roman" w:eastAsia="Calibri" w:hAnsi="Times New Roman" w:cs="Times New Roman"/>
          <w:color w:val="000000"/>
          <w:sz w:val="28"/>
          <w:szCs w:val="28"/>
        </w:rPr>
        <w:t>исключение соответствующего лица из состава аудиторской группы</w:t>
      </w:r>
      <w:r w:rsidRPr="00EC3B7C">
        <w:rPr>
          <w:rFonts w:ascii="Times New Roman" w:eastAsia="Calibri" w:hAnsi="Times New Roman" w:cs="Times New Roman"/>
          <w:sz w:val="28"/>
          <w:szCs w:val="28"/>
        </w:rPr>
        <w:t>.</w:t>
      </w:r>
    </w:p>
    <w:p w:rsidR="00EC3B7C" w:rsidRPr="00EC3B7C" w:rsidRDefault="00EC3B7C" w:rsidP="00EC3B7C">
      <w:pPr>
        <w:spacing w:after="0" w:line="240" w:lineRule="auto"/>
        <w:ind w:firstLine="708"/>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9.3.П4. Примером меры предосторожности в ответ на указанные угрозы является </w:t>
      </w:r>
      <w:r w:rsidRPr="00EC3B7C">
        <w:rPr>
          <w:rFonts w:ascii="Times New Roman" w:eastAsia="Calibri" w:hAnsi="Times New Roman" w:cs="Times New Roman"/>
          <w:color w:val="000000"/>
          <w:sz w:val="28"/>
          <w:szCs w:val="28"/>
        </w:rPr>
        <w:t>перераспределение функций внутри аудиторской группы таким образом, чтобы соответствующее лицо не было задействовано в вопросах, связанных с областью ответственности члена его семьи</w:t>
      </w:r>
      <w:r w:rsidRPr="00EC3B7C">
        <w:rPr>
          <w:rFonts w:ascii="Times New Roman" w:eastAsia="Calibri" w:hAnsi="Times New Roman" w:cs="Times New Roman"/>
          <w:sz w:val="28"/>
          <w:szCs w:val="28"/>
        </w:rPr>
        <w:t>.</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9.4.Т.</w:t>
      </w:r>
      <w:r w:rsidRPr="00EC3B7C">
        <w:rPr>
          <w:rFonts w:ascii="Times New Roman" w:eastAsia="Calibri" w:hAnsi="Times New Roman" w:cs="Times New Roman"/>
          <w:sz w:val="28"/>
          <w:szCs w:val="28"/>
        </w:rPr>
        <w:t xml:space="preserve"> Запрещается участие в составе аудиторской группы лицу, у которого член семьи: </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является руководителем, должностным лицом аудируемого лица; или</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б)</w:t>
      </w:r>
      <w:r w:rsidRPr="00EC3B7C">
        <w:rPr>
          <w:rFonts w:ascii="Times New Roman" w:eastAsia="Calibri" w:hAnsi="Times New Roman" w:cs="Times New Roman"/>
          <w:sz w:val="28"/>
          <w:szCs w:val="28"/>
        </w:rPr>
        <w:t xml:space="preserve"> является сотрудником аудируемого лица, занимающим должность, позволяющую ему оказывать значительное влияние на организацию и ведение бухгалтерского учета хозяйственных операций аудируемого лица или составление бухгалтерской (финансовой) отчетности, в отношении которой аудиторская организация будет выражать мнение; или</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в)</w:t>
      </w:r>
      <w:r w:rsidRPr="00EC3B7C">
        <w:rPr>
          <w:rFonts w:ascii="Times New Roman" w:eastAsia="Calibri" w:hAnsi="Times New Roman" w:cs="Times New Roman"/>
          <w:sz w:val="28"/>
          <w:szCs w:val="28"/>
        </w:rPr>
        <w:t xml:space="preserve"> занимал такую должность в период выполнения задания по аудиту или в период, за который составлена аудируемая бухгалтерская (финансовая) отчетность.</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92" w:name="_Toc24918274"/>
      <w:r w:rsidRPr="00EC3B7C">
        <w:rPr>
          <w:rFonts w:ascii="Times New Roman" w:eastAsia="Calibri" w:hAnsi="Times New Roman" w:cs="Times New Roman"/>
          <w:b/>
          <w:bCs/>
          <w:kern w:val="32"/>
          <w:sz w:val="28"/>
          <w:szCs w:val="28"/>
        </w:rPr>
        <w:t>Родственники участника аудиторской группы</w:t>
      </w:r>
      <w:bookmarkEnd w:id="92"/>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9.5.П1. Угрозы личной заинтересованности, близкого знакомства, шантажа возникают в случае, если родственник участника аудиторской группы является:</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а) руководителем, должностным лицом аудируемого лица; </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б) сотрудником аудируемого лица, занимающим должность, позволяющую ему оказывать значительное влияние на организацию и ведение бухгалтерского учета хозяйственных операций аудируемого лица или составление бухгалтерской (финансовой) отчетности, в отношении которой аудиторская организация будет выражать мнение.</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9.5.П2. </w:t>
      </w:r>
      <w:r w:rsidRPr="00EC3B7C">
        <w:rPr>
          <w:rFonts w:ascii="Times New Roman" w:eastAsia="Calibri" w:hAnsi="Times New Roman" w:cs="Times New Roman"/>
          <w:color w:val="000000"/>
          <w:sz w:val="28"/>
          <w:szCs w:val="28"/>
        </w:rPr>
        <w:t xml:space="preserve">При оценке уровня указанных угроз </w:t>
      </w:r>
      <w:r w:rsidRPr="00EC3B7C">
        <w:rPr>
          <w:rFonts w:ascii="Times New Roman" w:eastAsia="Calibri" w:hAnsi="Times New Roman" w:cs="Times New Roman"/>
          <w:sz w:val="28"/>
          <w:szCs w:val="28"/>
        </w:rPr>
        <w:t>рассматриваются, в частности, следующие факторы:</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характер взаимоотношений между участником аудиторской группы и его родственником;</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б) должность, которую занимает родственник у аудируемого лица; </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в) функции участника аудиторской группы.</w:t>
      </w:r>
    </w:p>
    <w:p w:rsidR="00EC3B7C" w:rsidRPr="00EC3B7C" w:rsidRDefault="00EC3B7C" w:rsidP="00EC3B7C">
      <w:pPr>
        <w:spacing w:after="0" w:line="240" w:lineRule="auto"/>
        <w:ind w:firstLine="708"/>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9.5.П3. Примером меры для устранения указанных угроз является </w:t>
      </w:r>
      <w:r w:rsidRPr="00EC3B7C">
        <w:rPr>
          <w:rFonts w:ascii="Times New Roman" w:eastAsia="Calibri" w:hAnsi="Times New Roman" w:cs="Times New Roman"/>
          <w:color w:val="000000"/>
          <w:sz w:val="28"/>
          <w:szCs w:val="28"/>
        </w:rPr>
        <w:t>исключение соответствующего лица из состава аудиторской группы</w:t>
      </w:r>
      <w:r w:rsidRPr="00EC3B7C">
        <w:rPr>
          <w:rFonts w:ascii="Times New Roman" w:eastAsia="Calibri" w:hAnsi="Times New Roman" w:cs="Times New Roman"/>
          <w:sz w:val="28"/>
          <w:szCs w:val="28"/>
        </w:rPr>
        <w:t>.</w:t>
      </w:r>
    </w:p>
    <w:p w:rsidR="00EC3B7C" w:rsidRPr="00EC3B7C" w:rsidRDefault="00EC3B7C" w:rsidP="00EC3B7C">
      <w:pPr>
        <w:spacing w:after="0" w:line="240" w:lineRule="auto"/>
        <w:ind w:firstLine="708"/>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9.5.П4. Примером меры предосторожности в ответ на указанные угрозы является </w:t>
      </w:r>
      <w:r w:rsidRPr="00EC3B7C">
        <w:rPr>
          <w:rFonts w:ascii="Times New Roman" w:eastAsia="Calibri" w:hAnsi="Times New Roman" w:cs="Times New Roman"/>
          <w:color w:val="000000"/>
          <w:sz w:val="28"/>
          <w:szCs w:val="28"/>
        </w:rPr>
        <w:t>перераспределение функций внутри аудиторской группы таким образом, чтобы соответствующее лицо не было задействовано в вопросах, связанных с областью ответственности его родственника</w:t>
      </w:r>
      <w:r w:rsidRPr="00EC3B7C">
        <w:rPr>
          <w:rFonts w:ascii="Times New Roman" w:eastAsia="Calibri" w:hAnsi="Times New Roman" w:cs="Times New Roman"/>
          <w:sz w:val="28"/>
          <w:szCs w:val="28"/>
        </w:rPr>
        <w:t>.</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93" w:name="_Toc24918275"/>
      <w:r w:rsidRPr="00EC3B7C">
        <w:rPr>
          <w:rFonts w:ascii="Times New Roman" w:eastAsia="Calibri" w:hAnsi="Times New Roman" w:cs="Times New Roman"/>
          <w:b/>
          <w:bCs/>
          <w:kern w:val="32"/>
          <w:sz w:val="28"/>
          <w:szCs w:val="28"/>
        </w:rPr>
        <w:t>Прочие взаимоотношения участника аудиторской группы</w:t>
      </w:r>
      <w:bookmarkEnd w:id="93"/>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 xml:space="preserve">9.6.Т. </w:t>
      </w:r>
      <w:r w:rsidRPr="00EC3B7C">
        <w:rPr>
          <w:rFonts w:ascii="Times New Roman" w:eastAsia="Calibri" w:hAnsi="Times New Roman" w:cs="Times New Roman"/>
          <w:sz w:val="28"/>
          <w:szCs w:val="28"/>
        </w:rPr>
        <w:t xml:space="preserve">Участник аудиторской группы должен получить консультацию в рамках установленных в аудиторской организации правил и процедур в случае, </w:t>
      </w:r>
      <w:r w:rsidRPr="00EC3B7C">
        <w:rPr>
          <w:rFonts w:ascii="Times New Roman" w:eastAsia="Calibri" w:hAnsi="Times New Roman" w:cs="Times New Roman"/>
          <w:sz w:val="28"/>
          <w:szCs w:val="28"/>
        </w:rPr>
        <w:lastRenderedPageBreak/>
        <w:t>если данный участник аудиторской группы имеет тесные взаимоотношения с лицом, которое является:</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руководителем, должностным лицом аудируемого лица; </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б)</w:t>
      </w:r>
      <w:r w:rsidRPr="00EC3B7C">
        <w:rPr>
          <w:rFonts w:ascii="Times New Roman" w:eastAsia="Calibri" w:hAnsi="Times New Roman" w:cs="Times New Roman"/>
          <w:sz w:val="28"/>
          <w:szCs w:val="28"/>
        </w:rPr>
        <w:t xml:space="preserve"> сотрудником аудируемого лица, занимающим должность, позволяющую ему оказывать значительное влияние на организацию и ведение бухгалтерского учета хозяйственных операций аудируемого лица или составление бухгалтерской (финансовой) отчетности, в отношении которой аудиторская организация будет выражать мнение.</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 9.6.П1. </w:t>
      </w:r>
      <w:r w:rsidRPr="00EC3B7C">
        <w:rPr>
          <w:rFonts w:ascii="Times New Roman" w:eastAsia="Calibri" w:hAnsi="Times New Roman" w:cs="Times New Roman"/>
          <w:color w:val="000000"/>
          <w:sz w:val="28"/>
          <w:szCs w:val="28"/>
        </w:rPr>
        <w:t xml:space="preserve">При оценке уровня возникающих при указанных взаимоотношениях угроз личной заинтересованности, близкого знакомства, шантажа </w:t>
      </w:r>
      <w:r w:rsidRPr="00EC3B7C">
        <w:rPr>
          <w:rFonts w:ascii="Times New Roman" w:eastAsia="Calibri" w:hAnsi="Times New Roman" w:cs="Times New Roman"/>
          <w:sz w:val="28"/>
          <w:szCs w:val="28"/>
        </w:rPr>
        <w:t>рассматриваются, в частности, следующие факторы:</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характер взаимоотношений между участником аудиторской группы и данным лицом;</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б) должность, которую данное лицо занимает у аудируемого лица; </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в) функции участника аудиторской группы.</w:t>
      </w:r>
    </w:p>
    <w:p w:rsidR="00EC3B7C" w:rsidRPr="00EC3B7C" w:rsidRDefault="00EC3B7C" w:rsidP="00EC3B7C">
      <w:pPr>
        <w:spacing w:after="0" w:line="240" w:lineRule="auto"/>
        <w:ind w:firstLine="708"/>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9.6.П2. Примером меры для устранения указанных угроз </w:t>
      </w:r>
      <w:r w:rsidRPr="00EC3B7C">
        <w:rPr>
          <w:rFonts w:ascii="Times New Roman" w:eastAsia="Calibri" w:hAnsi="Times New Roman" w:cs="Times New Roman"/>
          <w:color w:val="000000"/>
          <w:sz w:val="28"/>
          <w:szCs w:val="28"/>
        </w:rPr>
        <w:t xml:space="preserve">личной заинтересованности, близкого знакомства, шантажа </w:t>
      </w:r>
      <w:r w:rsidRPr="00EC3B7C">
        <w:rPr>
          <w:rFonts w:ascii="Times New Roman" w:eastAsia="Calibri" w:hAnsi="Times New Roman" w:cs="Times New Roman"/>
          <w:sz w:val="28"/>
          <w:szCs w:val="28"/>
        </w:rPr>
        <w:t xml:space="preserve">является </w:t>
      </w:r>
      <w:r w:rsidRPr="00EC3B7C">
        <w:rPr>
          <w:rFonts w:ascii="Times New Roman" w:eastAsia="Calibri" w:hAnsi="Times New Roman" w:cs="Times New Roman"/>
          <w:color w:val="000000"/>
          <w:sz w:val="28"/>
          <w:szCs w:val="28"/>
        </w:rPr>
        <w:t>исключение соответствующего лица из состава аудиторской группы</w:t>
      </w:r>
      <w:r w:rsidRPr="00EC3B7C">
        <w:rPr>
          <w:rFonts w:ascii="Times New Roman" w:eastAsia="Calibri" w:hAnsi="Times New Roman" w:cs="Times New Roman"/>
          <w:sz w:val="28"/>
          <w:szCs w:val="28"/>
        </w:rPr>
        <w:t>.</w:t>
      </w:r>
    </w:p>
    <w:p w:rsidR="00EC3B7C" w:rsidRPr="00EC3B7C" w:rsidRDefault="00EC3B7C" w:rsidP="00EC3B7C">
      <w:pPr>
        <w:spacing w:after="0" w:line="240" w:lineRule="auto"/>
        <w:ind w:firstLine="708"/>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9.6.П3. Примером меры предосторожности в ответ на указанные угрозы </w:t>
      </w:r>
      <w:r w:rsidRPr="00EC3B7C">
        <w:rPr>
          <w:rFonts w:ascii="Times New Roman" w:eastAsia="Calibri" w:hAnsi="Times New Roman" w:cs="Times New Roman"/>
          <w:color w:val="000000"/>
          <w:sz w:val="28"/>
          <w:szCs w:val="28"/>
        </w:rPr>
        <w:t>личной заинтересованности, близкого знакомства, шантажа</w:t>
      </w:r>
      <w:r w:rsidRPr="00EC3B7C">
        <w:rPr>
          <w:rFonts w:ascii="Times New Roman" w:eastAsia="Calibri" w:hAnsi="Times New Roman" w:cs="Times New Roman"/>
          <w:sz w:val="28"/>
          <w:szCs w:val="28"/>
        </w:rPr>
        <w:t xml:space="preserve"> является </w:t>
      </w:r>
      <w:r w:rsidRPr="00EC3B7C">
        <w:rPr>
          <w:rFonts w:ascii="Times New Roman" w:eastAsia="Calibri" w:hAnsi="Times New Roman" w:cs="Times New Roman"/>
          <w:color w:val="000000"/>
          <w:sz w:val="28"/>
          <w:szCs w:val="28"/>
        </w:rPr>
        <w:t xml:space="preserve">перераспределение функций внутри аудиторской группы таким образом, чтобы соответствующее лицо не было задействовано в вопросах, связанных с областью ответственности лица, с которым его связывают </w:t>
      </w:r>
      <w:r w:rsidRPr="00EC3B7C">
        <w:rPr>
          <w:rFonts w:ascii="Times New Roman" w:eastAsia="Calibri" w:hAnsi="Times New Roman" w:cs="Times New Roman"/>
          <w:sz w:val="28"/>
          <w:szCs w:val="28"/>
        </w:rPr>
        <w:t>тесные взаимоотношения.</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94" w:name="_Toc24918276"/>
      <w:r w:rsidRPr="00EC3B7C">
        <w:rPr>
          <w:rFonts w:ascii="Times New Roman" w:eastAsia="Calibri" w:hAnsi="Times New Roman" w:cs="Times New Roman"/>
          <w:b/>
          <w:bCs/>
          <w:kern w:val="32"/>
          <w:sz w:val="28"/>
          <w:szCs w:val="28"/>
        </w:rPr>
        <w:t>Взаимоотношения руководителей аудиторской организации, ее сотрудников</w:t>
      </w:r>
      <w:bookmarkEnd w:id="94"/>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bCs/>
          <w:iCs/>
          <w:sz w:val="28"/>
          <w:szCs w:val="28"/>
        </w:rPr>
        <w:t xml:space="preserve">9.7.Т. </w:t>
      </w:r>
      <w:r w:rsidRPr="00EC3B7C">
        <w:rPr>
          <w:rFonts w:ascii="Times New Roman" w:eastAsia="Calibri" w:hAnsi="Times New Roman" w:cs="Times New Roman"/>
          <w:sz w:val="28"/>
          <w:szCs w:val="28"/>
        </w:rPr>
        <w:t>Лица из руководящего состава аудиторской организации, ее сотрудники должны получить консультацию в рамках установленных в аудиторской организации правил и процедур в случае, если данным лицам известно о родстве, личных взаимоотношениях между:</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лицом из руководящего состава аудиторской организации, другой организации в сети, который не является участником аудиторской группы; и</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б)</w:t>
      </w:r>
      <w:r w:rsidRPr="00EC3B7C">
        <w:rPr>
          <w:rFonts w:ascii="Times New Roman" w:eastAsia="Calibri" w:hAnsi="Times New Roman" w:cs="Times New Roman"/>
          <w:sz w:val="28"/>
          <w:szCs w:val="28"/>
        </w:rPr>
        <w:t xml:space="preserve"> руководителем аудируемого лица, его должностным лицом, сотрудником, занимающим должность, позволяющую ему оказывать значительное влияние на организацию и ведение бухгалтерского учета хозяйственных операций аудируемого лица или на составление бухгалтерской (финансовой) отчетности, в отношении которой аудиторская организация будет выражать мнение.</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9.7.П1. </w:t>
      </w:r>
      <w:r w:rsidRPr="00EC3B7C">
        <w:rPr>
          <w:rFonts w:ascii="Times New Roman" w:eastAsia="Calibri" w:hAnsi="Times New Roman" w:cs="Times New Roman"/>
          <w:color w:val="000000"/>
          <w:sz w:val="28"/>
          <w:szCs w:val="28"/>
        </w:rPr>
        <w:t xml:space="preserve">При оценке уровня возникающих при указанных взаимоотношениях угрозах личной заинтересованности, близкого знакомства, шантажа </w:t>
      </w:r>
      <w:r w:rsidRPr="00EC3B7C">
        <w:rPr>
          <w:rFonts w:ascii="Times New Roman" w:eastAsia="Calibri" w:hAnsi="Times New Roman" w:cs="Times New Roman"/>
          <w:sz w:val="28"/>
          <w:szCs w:val="28"/>
        </w:rPr>
        <w:t>рассматриваются, в частности, следующие факторы:</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характер взаимоотношений между лицом из руководящего состава аудиторской организации, ее сотрудником и руководителем аудируемого лица, его должностным лицом, сотрудником;</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б) характер взаимодействия лица из руководящего состава аудиторской организации, ее сотрудника с аудиторской группой;</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lastRenderedPageBreak/>
        <w:t>в) должность лица из руководящего состава аудиторской организации, ее сотрудника;</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г) должность, которую данное лицо занимает аудируемого  лица.</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9.7.П2. Примерами мер предосторожности в ответ на указанные угрозы </w:t>
      </w:r>
      <w:r w:rsidRPr="00EC3B7C">
        <w:rPr>
          <w:rFonts w:ascii="Times New Roman" w:eastAsia="Calibri" w:hAnsi="Times New Roman" w:cs="Times New Roman"/>
          <w:color w:val="000000"/>
          <w:sz w:val="28"/>
          <w:szCs w:val="28"/>
        </w:rPr>
        <w:t>личной заинтересованности, близкого знакомства, шантажа, в частности,</w:t>
      </w:r>
      <w:r w:rsidRPr="00EC3B7C">
        <w:rPr>
          <w:rFonts w:ascii="Times New Roman" w:eastAsia="Calibri" w:hAnsi="Times New Roman" w:cs="Times New Roman"/>
          <w:sz w:val="28"/>
          <w:szCs w:val="28"/>
        </w:rPr>
        <w:t xml:space="preserve"> являются:</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а) перераспределение функций лица из руководящего состава аудиторской организации, ее сотрудника для минимизации влияния на задание по аудиту; </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б) проведение надлежащим проверяющим лицом проверки соответствующей работы, выполненной в ходе задания по аудиту.</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95" w:name="_Toc24918277"/>
      <w:r w:rsidRPr="00EC3B7C">
        <w:rPr>
          <w:rFonts w:ascii="Times New Roman" w:eastAsia="Calibri" w:hAnsi="Times New Roman" w:cs="Times New Roman"/>
          <w:b/>
          <w:bCs/>
          <w:kern w:val="32"/>
          <w:sz w:val="28"/>
          <w:szCs w:val="28"/>
        </w:rPr>
        <w:t>Раздел 10.</w:t>
      </w:r>
      <w:r w:rsidRPr="00EC3B7C">
        <w:rPr>
          <w:rFonts w:ascii="Times New Roman" w:eastAsia="Calibri" w:hAnsi="Times New Roman" w:cs="Times New Roman"/>
          <w:b/>
          <w:bCs/>
          <w:kern w:val="32"/>
          <w:sz w:val="26"/>
          <w:szCs w:val="28"/>
        </w:rPr>
        <w:t xml:space="preserve"> </w:t>
      </w:r>
      <w:bookmarkStart w:id="96" w:name="_Toc323799085"/>
      <w:bookmarkStart w:id="97" w:name="_Toc323927323"/>
      <w:bookmarkStart w:id="98" w:name="_Toc323978578"/>
      <w:r w:rsidRPr="00EC3B7C">
        <w:rPr>
          <w:rFonts w:ascii="Times New Roman" w:eastAsia="Calibri" w:hAnsi="Times New Roman" w:cs="Times New Roman"/>
          <w:b/>
          <w:bCs/>
          <w:kern w:val="32"/>
          <w:sz w:val="28"/>
          <w:szCs w:val="28"/>
        </w:rPr>
        <w:t>ТРУДОВЫЕ ОТНОШЕНИЯ С АУДИРУЕМЫМ ЛИЦ</w:t>
      </w:r>
      <w:bookmarkEnd w:id="96"/>
      <w:bookmarkEnd w:id="97"/>
      <w:bookmarkEnd w:id="98"/>
      <w:r w:rsidRPr="00EC3B7C">
        <w:rPr>
          <w:rFonts w:ascii="Times New Roman" w:eastAsia="Calibri" w:hAnsi="Times New Roman" w:cs="Times New Roman"/>
          <w:b/>
          <w:bCs/>
          <w:kern w:val="32"/>
          <w:sz w:val="28"/>
          <w:szCs w:val="28"/>
        </w:rPr>
        <w:t>ОМ</w:t>
      </w:r>
      <w:bookmarkEnd w:id="95"/>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99" w:name="_Toc24918278"/>
      <w:r w:rsidRPr="00EC3B7C">
        <w:rPr>
          <w:rFonts w:ascii="Times New Roman" w:eastAsia="Calibri" w:hAnsi="Times New Roman" w:cs="Times New Roman"/>
          <w:b/>
          <w:bCs/>
          <w:kern w:val="32"/>
          <w:sz w:val="28"/>
          <w:szCs w:val="28"/>
        </w:rPr>
        <w:t>Введение</w:t>
      </w:r>
      <w:bookmarkEnd w:id="99"/>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10.1. Недавние, текущие или будущие трудовые отношения с аудируемым лицом могут создать угрозы самоконтроля, личной заинтересованности, близкого знакомства, шантажа. </w:t>
      </w:r>
      <w:r w:rsidRPr="00EC3B7C">
        <w:rPr>
          <w:rFonts w:ascii="Times New Roman" w:eastAsia="Times New Roman" w:hAnsi="Times New Roman" w:cs="Times New Roman"/>
          <w:sz w:val="28"/>
          <w:szCs w:val="28"/>
          <w:lang w:eastAsia="ru-RU"/>
        </w:rPr>
        <w:t>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100" w:name="_Toc24918279"/>
      <w:r w:rsidRPr="00EC3B7C">
        <w:rPr>
          <w:rFonts w:ascii="Times New Roman" w:eastAsia="Calibri" w:hAnsi="Times New Roman" w:cs="Times New Roman"/>
          <w:b/>
          <w:bCs/>
          <w:kern w:val="32"/>
          <w:sz w:val="28"/>
          <w:szCs w:val="28"/>
        </w:rPr>
        <w:t>Трудовые отношения в течение периода, охватываемого бухгалтерской (финансовой) отчетностью</w:t>
      </w:r>
      <w:bookmarkEnd w:id="100"/>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10.2.Т.</w:t>
      </w:r>
      <w:r w:rsidRPr="00EC3B7C">
        <w:rPr>
          <w:rFonts w:ascii="Times New Roman" w:eastAsia="Calibri" w:hAnsi="Times New Roman" w:cs="Times New Roman"/>
          <w:sz w:val="28"/>
          <w:szCs w:val="28"/>
        </w:rPr>
        <w:t xml:space="preserve"> В состав аудиторской группы запрещено включать лиц, которые в течение периода, охватываемого бухгалтерской (финансовой) отчетностью, являлись:</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руководителем, должностным лицом аудируемого лица;</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б)</w:t>
      </w:r>
      <w:r w:rsidRPr="00EC3B7C">
        <w:rPr>
          <w:rFonts w:ascii="Times New Roman" w:eastAsia="Calibri" w:hAnsi="Times New Roman" w:cs="Times New Roman"/>
          <w:sz w:val="28"/>
          <w:szCs w:val="28"/>
        </w:rPr>
        <w:t xml:space="preserve"> сотрудником в должности, которая позволяла ему оказывать значительное влияние на организацию и ведение бухгалтерского учета аудируемого лица или составление бухгалтерской (финансовой) отчетности, в отношении которой аудиторская организация будет выражать мнение.</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101" w:name="_Toc24918280"/>
      <w:r w:rsidRPr="00EC3B7C">
        <w:rPr>
          <w:rFonts w:ascii="Times New Roman" w:eastAsia="Calibri" w:hAnsi="Times New Roman" w:cs="Times New Roman"/>
          <w:b/>
          <w:bCs/>
          <w:kern w:val="32"/>
          <w:sz w:val="28"/>
          <w:szCs w:val="28"/>
        </w:rPr>
        <w:t>Трудовые отношения до периода, охватываемого бухгалтерской (финансовой) отчетностью</w:t>
      </w:r>
      <w:bookmarkEnd w:id="101"/>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10.3.П1. Угрозы личной заинтересованности, самоконтроля, близкого знакомства могут возникнуть в случае, когда до начала периода, охватываемого бухгалтерской (финансовой) отчетностью, участник аудиторской группы являлся:</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руководителем, должностным лицом аудируемого лица;</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б) сотрудником в должности, которая позволяла ему оказывать значительное влияние на организацию и ведение бухгалтерского учета аудируемым лицом или составление бухгалтерской (финансовой) отчетности, в отношении которой аудиторская организация будет выражать мнение. </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Например, указанные угрозы возникают в случае, когда принятые таким лицом решения или выполненная им работа в периоде, когда он работал в аудируемом лице, подлежат оценке в текущем периоде в ходе аудита. </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lastRenderedPageBreak/>
        <w:t xml:space="preserve">10.3.П2. </w:t>
      </w:r>
      <w:r w:rsidRPr="00EC3B7C">
        <w:rPr>
          <w:rFonts w:ascii="Times New Roman" w:eastAsia="Calibri" w:hAnsi="Times New Roman" w:cs="Times New Roman"/>
          <w:color w:val="000000"/>
          <w:sz w:val="28"/>
          <w:szCs w:val="28"/>
        </w:rPr>
        <w:t xml:space="preserve">При оценке уровня указанных угроз </w:t>
      </w:r>
      <w:r w:rsidRPr="00EC3B7C">
        <w:rPr>
          <w:rFonts w:ascii="Times New Roman" w:eastAsia="Calibri" w:hAnsi="Times New Roman" w:cs="Times New Roman"/>
          <w:sz w:val="28"/>
          <w:szCs w:val="28"/>
        </w:rPr>
        <w:t>рассматриваются, в частности, следующие факторы:</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должность, которую занимало данное лицо, работая ранее в аудируемом лице;</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б) период времени, в течение которого данное лицо не работает в аудируемом лице; </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в) функции данного лица как участника аудиторской группы.</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10.3.П3. Примером меры предосторожности в ответ на указанные угрозы</w:t>
      </w:r>
      <w:r w:rsidRPr="00EC3B7C">
        <w:rPr>
          <w:rFonts w:ascii="Times New Roman" w:eastAsia="Calibri" w:hAnsi="Times New Roman" w:cs="Times New Roman"/>
          <w:color w:val="000000"/>
          <w:sz w:val="28"/>
          <w:szCs w:val="28"/>
        </w:rPr>
        <w:t xml:space="preserve"> </w:t>
      </w:r>
      <w:r w:rsidRPr="00EC3B7C">
        <w:rPr>
          <w:rFonts w:ascii="Times New Roman" w:eastAsia="Calibri" w:hAnsi="Times New Roman" w:cs="Times New Roman"/>
          <w:sz w:val="28"/>
          <w:szCs w:val="28"/>
        </w:rPr>
        <w:t>является проведение надлежащим проверяющим лицом проверки работы, выполненной соответствующим участником аудиторской группы.</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102" w:name="_Toc24918281"/>
      <w:r w:rsidRPr="00EC3B7C">
        <w:rPr>
          <w:rFonts w:ascii="Times New Roman" w:eastAsia="Calibri" w:hAnsi="Times New Roman" w:cs="Times New Roman"/>
          <w:b/>
          <w:bCs/>
          <w:kern w:val="32"/>
          <w:sz w:val="28"/>
          <w:szCs w:val="28"/>
        </w:rPr>
        <w:t>Трудовые отношения с аудируемым лицом в качестве его руководителя, должностного лица</w:t>
      </w:r>
      <w:bookmarkEnd w:id="102"/>
    </w:p>
    <w:p w:rsidR="00EC3B7C" w:rsidRPr="00EC3B7C" w:rsidRDefault="00EC3B7C" w:rsidP="00EC3B7C">
      <w:pPr>
        <w:keepNext/>
        <w:spacing w:before="240" w:after="120" w:line="240" w:lineRule="auto"/>
        <w:ind w:firstLine="708"/>
        <w:jc w:val="both"/>
        <w:outlineLvl w:val="3"/>
        <w:rPr>
          <w:rFonts w:ascii="Times New Roman" w:eastAsia="Calibri" w:hAnsi="Times New Roman" w:cs="Times New Roman"/>
          <w:b/>
          <w:bCs/>
          <w:sz w:val="28"/>
          <w:szCs w:val="28"/>
        </w:rPr>
      </w:pPr>
      <w:r w:rsidRPr="00EC3B7C">
        <w:rPr>
          <w:rFonts w:ascii="Times New Roman" w:eastAsia="Calibri" w:hAnsi="Times New Roman" w:cs="Times New Roman"/>
          <w:b/>
          <w:color w:val="000000"/>
          <w:sz w:val="28"/>
          <w:szCs w:val="28"/>
        </w:rPr>
        <w:t>10.4.Т.</w:t>
      </w:r>
      <w:r w:rsidRPr="00EC3B7C">
        <w:rPr>
          <w:rFonts w:ascii="Times New Roman" w:eastAsia="Calibri" w:hAnsi="Times New Roman" w:cs="Times New Roman"/>
          <w:color w:val="000000"/>
          <w:sz w:val="28"/>
          <w:szCs w:val="28"/>
        </w:rPr>
        <w:t xml:space="preserve"> Лица из руководящего состава аудиторской организации, ее работники, участвующие в осуществлении профессиональной деятельности, не должны занимать должность руководителя или являться должностным лицом аудируемого лица.</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103" w:name="_Toc24918282"/>
      <w:r w:rsidRPr="00EC3B7C">
        <w:rPr>
          <w:rFonts w:ascii="Times New Roman" w:eastAsia="Calibri" w:hAnsi="Times New Roman" w:cs="Times New Roman"/>
          <w:b/>
          <w:bCs/>
          <w:kern w:val="32"/>
          <w:sz w:val="28"/>
          <w:szCs w:val="28"/>
        </w:rPr>
        <w:t>Все аудируемые лица</w:t>
      </w:r>
      <w:bookmarkEnd w:id="103"/>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10.5.П1. Угрозы близкого знакомства, шантажа могут возникнуть в случае, когда следующие лица ранее были участниками аудиторской группы, лицом из руководящего состава аудиторской организации, другой организации в сети:</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руководитель аудируемого лица, его должностное лицо;</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б) сотрудник, </w:t>
      </w:r>
      <w:r w:rsidRPr="00EC3B7C">
        <w:rPr>
          <w:rFonts w:ascii="Times New Roman" w:eastAsia="Calibri" w:hAnsi="Times New Roman" w:cs="Times New Roman"/>
          <w:color w:val="000000"/>
          <w:sz w:val="28"/>
          <w:szCs w:val="28"/>
        </w:rPr>
        <w:t xml:space="preserve">занимающий должность, </w:t>
      </w:r>
      <w:r w:rsidRPr="00EC3B7C">
        <w:rPr>
          <w:rFonts w:ascii="Times New Roman" w:eastAsia="Calibri" w:hAnsi="Times New Roman" w:cs="Times New Roman"/>
          <w:sz w:val="28"/>
          <w:szCs w:val="28"/>
        </w:rPr>
        <w:t>позволяющую ему оказывать значительное влияние на организацию и ведение бухгалтерского учета аудируемым лицом или на составление бухгалтерской (финансовой) отчетности, в отношении которой аудиторская организация будет выражать мнение.</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104" w:name="_Toc24918283"/>
      <w:r w:rsidRPr="00EC3B7C">
        <w:rPr>
          <w:rFonts w:ascii="Times New Roman" w:eastAsia="Calibri" w:hAnsi="Times New Roman" w:cs="Times New Roman"/>
          <w:bCs/>
          <w:i/>
          <w:iCs/>
          <w:sz w:val="28"/>
          <w:szCs w:val="28"/>
        </w:rPr>
        <w:t>Ограничения, касающиеся бывших руководителей аудиторской организации, бывших участников аудиторской группы</w:t>
      </w:r>
      <w:bookmarkEnd w:id="104"/>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10.6.Т.</w:t>
      </w:r>
      <w:r w:rsidRPr="00EC3B7C">
        <w:rPr>
          <w:rFonts w:ascii="Times New Roman" w:eastAsia="Calibri" w:hAnsi="Times New Roman" w:cs="Times New Roman"/>
          <w:sz w:val="28"/>
          <w:szCs w:val="28"/>
        </w:rPr>
        <w:t xml:space="preserve"> Если </w:t>
      </w:r>
      <w:r w:rsidRPr="00EC3B7C">
        <w:rPr>
          <w:rFonts w:ascii="Times New Roman" w:eastAsia="Calibri" w:hAnsi="Times New Roman" w:cs="Times New Roman"/>
          <w:color w:val="000000"/>
          <w:sz w:val="28"/>
          <w:szCs w:val="28"/>
        </w:rPr>
        <w:t>лицо, ранее состоявшие в руководстве аудиторской организации, или бывший участник аудиторской группы переходит на</w:t>
      </w:r>
      <w:r w:rsidRPr="00EC3B7C">
        <w:rPr>
          <w:rFonts w:ascii="Times New Roman" w:eastAsia="Calibri" w:hAnsi="Times New Roman" w:cs="Times New Roman"/>
          <w:sz w:val="28"/>
          <w:szCs w:val="28"/>
        </w:rPr>
        <w:t xml:space="preserve"> работу к аудируемому лицу в качестве:</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руководителя, должностного лица;</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б)</w:t>
      </w:r>
      <w:r w:rsidRPr="00EC3B7C">
        <w:rPr>
          <w:rFonts w:ascii="Times New Roman" w:eastAsia="Calibri" w:hAnsi="Times New Roman" w:cs="Times New Roman"/>
          <w:sz w:val="28"/>
          <w:szCs w:val="28"/>
        </w:rPr>
        <w:t xml:space="preserve"> сотрудника, занимающего должность, позволяющую оказывать значительное влияние на организацию и ведение бухгалтерского учета аудируемым лицом или составление бухгалтерской (финансовой) отчетности, в отношении которой аудиторская организация будет выражать мнение,</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то аудиторская организация должна обеспечить отсутствие оставшейся значимой связи между аудиторской организацией, другой организацией в сети, и данным лицом.</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10.7.Т.</w:t>
      </w:r>
      <w:r w:rsidRPr="00EC3B7C">
        <w:rPr>
          <w:rFonts w:ascii="Times New Roman" w:eastAsia="Calibri" w:hAnsi="Times New Roman" w:cs="Times New Roman"/>
          <w:sz w:val="28"/>
          <w:szCs w:val="28"/>
        </w:rPr>
        <w:t xml:space="preserve"> Для обеспечения отсутствия оставшейся значимой связи для целей пункта 10.6.Т. Правил независимости аудиторская организация должны выполняться следующие условия: </w:t>
      </w:r>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b/>
          <w:sz w:val="28"/>
          <w:szCs w:val="28"/>
        </w:rPr>
        <w:lastRenderedPageBreak/>
        <w:t>а)</w:t>
      </w:r>
      <w:r w:rsidRPr="00EC3B7C">
        <w:rPr>
          <w:rFonts w:ascii="Calibri" w:eastAsia="Calibri" w:hAnsi="Calibri" w:cs="Times New Roman"/>
          <w:color w:val="000000"/>
          <w:sz w:val="28"/>
          <w:szCs w:val="28"/>
        </w:rPr>
        <w:t xml:space="preserve"> </w:t>
      </w:r>
      <w:r w:rsidRPr="00EC3B7C">
        <w:rPr>
          <w:rFonts w:ascii="Times New Roman" w:eastAsia="Calibri" w:hAnsi="Times New Roman" w:cs="Times New Roman"/>
          <w:color w:val="000000"/>
          <w:sz w:val="28"/>
          <w:szCs w:val="28"/>
        </w:rPr>
        <w:t>данное лицо не имеет права на какие-либо пособия или выплаты со стороны аудиторской организации, другой организации в сети, если только такие выплаты не производятся в соответствии с заранее оговоренными соглашениями;</w:t>
      </w:r>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б)</w:t>
      </w:r>
      <w:r w:rsidRPr="00EC3B7C">
        <w:rPr>
          <w:rFonts w:ascii="Times New Roman" w:eastAsia="Calibri" w:hAnsi="Times New Roman" w:cs="Times New Roman"/>
          <w:color w:val="000000"/>
          <w:sz w:val="28"/>
          <w:szCs w:val="28"/>
        </w:rPr>
        <w:t xml:space="preserve"> любые средства, которые аудиторская организация, другая организация в сети должна данному лицу, являются для них несущественными; </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color w:val="000000"/>
          <w:sz w:val="28"/>
          <w:szCs w:val="28"/>
        </w:rPr>
        <w:t>в)</w:t>
      </w:r>
      <w:r w:rsidRPr="00EC3B7C">
        <w:rPr>
          <w:rFonts w:ascii="Times New Roman" w:eastAsia="Calibri" w:hAnsi="Times New Roman" w:cs="Times New Roman"/>
          <w:color w:val="000000"/>
          <w:sz w:val="28"/>
          <w:szCs w:val="28"/>
        </w:rPr>
        <w:t xml:space="preserve"> данное лицо не продолжает своего участия и не продолжает создавать видимость участия в деловой или профессиональной деятельности аудиторской организации, другой организации в сети.</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10.7.П1. Выполнение требований пункта 10.7.Т. Правил независимости не исключает возможности возникновения угрозы близкого знакомства, шантажа. </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10.7.П2.  Угрозы близкого знакомства, шантажа также могут возникнуть в случае, когда</w:t>
      </w:r>
      <w:r w:rsidRPr="00EC3B7C">
        <w:rPr>
          <w:rFonts w:ascii="Times New Roman" w:eastAsia="Calibri" w:hAnsi="Times New Roman" w:cs="Times New Roman"/>
          <w:color w:val="000000"/>
          <w:sz w:val="28"/>
          <w:szCs w:val="28"/>
        </w:rPr>
        <w:t xml:space="preserve"> лицо, ранее состоявшее в руководстве аудиторской организации, другой организации в сети, занимает в хозяйствующем субъекте должность, указанную в пункте </w:t>
      </w:r>
      <w:r w:rsidRPr="00EC3B7C">
        <w:rPr>
          <w:rFonts w:ascii="Times New Roman" w:eastAsia="Calibri" w:hAnsi="Times New Roman" w:cs="Times New Roman"/>
          <w:sz w:val="28"/>
          <w:szCs w:val="28"/>
        </w:rPr>
        <w:t xml:space="preserve">10.5.П1. Правил независимости, </w:t>
      </w:r>
      <w:r w:rsidRPr="00EC3B7C">
        <w:rPr>
          <w:rFonts w:ascii="Times New Roman" w:eastAsia="Calibri" w:hAnsi="Times New Roman" w:cs="Times New Roman"/>
          <w:color w:val="000000"/>
          <w:sz w:val="28"/>
          <w:szCs w:val="28"/>
        </w:rPr>
        <w:t xml:space="preserve">и впоследствии данный хозяйствующий субъект становится аудируемым лицом аудиторской организации. </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10.7.П3.  </w:t>
      </w:r>
      <w:r w:rsidRPr="00EC3B7C">
        <w:rPr>
          <w:rFonts w:ascii="Times New Roman" w:eastAsia="Calibri" w:hAnsi="Times New Roman" w:cs="Times New Roman"/>
          <w:color w:val="000000"/>
          <w:sz w:val="28"/>
          <w:szCs w:val="28"/>
        </w:rPr>
        <w:t xml:space="preserve">При оценке уровня указанных угроз </w:t>
      </w:r>
      <w:r w:rsidRPr="00EC3B7C">
        <w:rPr>
          <w:rFonts w:ascii="Times New Roman" w:eastAsia="Calibri" w:hAnsi="Times New Roman" w:cs="Times New Roman"/>
          <w:sz w:val="28"/>
          <w:szCs w:val="28"/>
        </w:rPr>
        <w:t>рассматриваются, в частности, следующие факторы:</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должность данного лица в аудируемом лице;</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б) любая вовлеченность данного лица в работу аудиторской группы;</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в) период времени, прошедший </w:t>
      </w:r>
      <w:r w:rsidRPr="00EC3B7C">
        <w:rPr>
          <w:rFonts w:ascii="Times New Roman" w:eastAsia="Calibri" w:hAnsi="Times New Roman" w:cs="Times New Roman"/>
          <w:color w:val="000000"/>
          <w:sz w:val="28"/>
          <w:szCs w:val="28"/>
        </w:rPr>
        <w:t xml:space="preserve">с тех пор, как данное лицо являлось участником аудиторской группы или лицом из руководящего состава аудиторской организации, другой организации в сети; </w:t>
      </w:r>
    </w:p>
    <w:p w:rsidR="00EC3B7C" w:rsidRPr="00EC3B7C" w:rsidRDefault="00EC3B7C" w:rsidP="00EC3B7C">
      <w:pPr>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г) предыдущая должность, которую данное лицо занимало в аудиторской организации, другой организации в сети (например, отвечало ли данное лицо за поддержание регулярного общения с руководством аудируемого лица или </w:t>
      </w:r>
      <w:r w:rsidRPr="00EC3B7C">
        <w:rPr>
          <w:rFonts w:ascii="Times New Roman" w:hAnsi="Times New Roman" w:cs="Times New Roman"/>
          <w:color w:val="000000"/>
          <w:sz w:val="28"/>
          <w:szCs w:val="28"/>
        </w:rPr>
        <w:t>лицами, отвечающими за его корпоративное управление</w:t>
      </w:r>
      <w:r w:rsidRPr="00EC3B7C">
        <w:rPr>
          <w:rFonts w:ascii="Times New Roman" w:eastAsia="Calibri" w:hAnsi="Times New Roman" w:cs="Times New Roman"/>
          <w:color w:val="000000"/>
          <w:sz w:val="28"/>
          <w:szCs w:val="28"/>
        </w:rPr>
        <w:t>), его прошлые функции в составе аудиторской группы.</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10.7.П4. Примерами мер предосторожности в ответ на указанные угрозы</w:t>
      </w:r>
      <w:r w:rsidRPr="00EC3B7C">
        <w:rPr>
          <w:rFonts w:ascii="Times New Roman" w:eastAsia="Calibri" w:hAnsi="Times New Roman" w:cs="Times New Roman"/>
          <w:color w:val="000000"/>
          <w:sz w:val="28"/>
          <w:szCs w:val="28"/>
        </w:rPr>
        <w:t>, в частности,</w:t>
      </w:r>
      <w:r w:rsidRPr="00EC3B7C">
        <w:rPr>
          <w:rFonts w:ascii="Times New Roman" w:eastAsia="Calibri" w:hAnsi="Times New Roman" w:cs="Times New Roman"/>
          <w:sz w:val="28"/>
          <w:szCs w:val="28"/>
        </w:rPr>
        <w:t xml:space="preserve"> являются:</w:t>
      </w:r>
    </w:p>
    <w:p w:rsidR="00EC3B7C" w:rsidRPr="00EC3B7C" w:rsidRDefault="00EC3B7C" w:rsidP="00EC3B7C">
      <w:pPr>
        <w:autoSpaceDE w:val="0"/>
        <w:autoSpaceDN w:val="0"/>
        <w:adjustRightInd w:val="0"/>
        <w:spacing w:after="0" w:line="240" w:lineRule="auto"/>
        <w:ind w:firstLine="709"/>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а) изменение плана аудита;</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б) назначение в аудиторскую группу лиц, имеющих достаточный опыт для замены лиц, перешедших на работу в аудируемое лицо; </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в) проведение надлежащим проверяющим лицом проверки работы, выполненной бывшим участником аудиторской группы.</w:t>
      </w:r>
      <w:r w:rsidRPr="00EC3B7C">
        <w:rPr>
          <w:rFonts w:ascii="Times New Roman" w:eastAsia="Calibri" w:hAnsi="Times New Roman" w:cs="Times New Roman"/>
          <w:color w:val="000000"/>
          <w:sz w:val="28"/>
          <w:szCs w:val="28"/>
        </w:rPr>
        <w:t xml:space="preserve"> </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105" w:name="_Toc24918284"/>
      <w:r w:rsidRPr="00EC3B7C">
        <w:rPr>
          <w:rFonts w:ascii="Times New Roman" w:eastAsia="Calibri" w:hAnsi="Times New Roman" w:cs="Times New Roman"/>
          <w:bCs/>
          <w:i/>
          <w:iCs/>
          <w:sz w:val="28"/>
          <w:szCs w:val="28"/>
        </w:rPr>
        <w:t>Будущие трудовые отношения участника аудиторской группы с аудируемым лицом</w:t>
      </w:r>
      <w:bookmarkEnd w:id="105"/>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10.8.Т.</w:t>
      </w:r>
      <w:r w:rsidRPr="00EC3B7C">
        <w:rPr>
          <w:rFonts w:ascii="Times New Roman" w:eastAsia="Calibri" w:hAnsi="Times New Roman" w:cs="Times New Roman"/>
          <w:sz w:val="28"/>
          <w:szCs w:val="28"/>
        </w:rPr>
        <w:t xml:space="preserve"> </w:t>
      </w:r>
      <w:r w:rsidRPr="00EC3B7C">
        <w:rPr>
          <w:rFonts w:ascii="Times New Roman" w:eastAsia="Calibri" w:hAnsi="Times New Roman" w:cs="Times New Roman"/>
          <w:color w:val="000000"/>
          <w:sz w:val="28"/>
          <w:szCs w:val="28"/>
        </w:rPr>
        <w:t>Правила и процедуры аудиторской организации должны содержать требования к участникам аудиторской группы уведомлять аудиторскую организацию о факте переговоров о возможных трудовых отношениях с аудируемым лицом.</w:t>
      </w:r>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10.8.П1. Угроза личной заинтересованности возникает в случае, когда участник аудиторской группы принимает участие в выполнении аудиторского </w:t>
      </w:r>
      <w:r w:rsidRPr="00EC3B7C">
        <w:rPr>
          <w:rFonts w:ascii="Times New Roman" w:eastAsia="Calibri" w:hAnsi="Times New Roman" w:cs="Times New Roman"/>
          <w:color w:val="000000"/>
          <w:sz w:val="28"/>
          <w:szCs w:val="28"/>
        </w:rPr>
        <w:lastRenderedPageBreak/>
        <w:t xml:space="preserve">задания, зная или предполагая, что он будет, или возможно будет, работать в аудируемом лице в будущем. </w:t>
      </w:r>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 xml:space="preserve">10.8.П2. </w:t>
      </w:r>
      <w:r w:rsidRPr="00EC3B7C">
        <w:rPr>
          <w:rFonts w:ascii="Times New Roman" w:eastAsia="Calibri" w:hAnsi="Times New Roman" w:cs="Times New Roman"/>
          <w:sz w:val="28"/>
          <w:szCs w:val="28"/>
        </w:rPr>
        <w:t xml:space="preserve">Примером меры для устранения указанной угрозы </w:t>
      </w:r>
      <w:r w:rsidRPr="00EC3B7C">
        <w:rPr>
          <w:rFonts w:ascii="Times New Roman" w:eastAsia="Calibri" w:hAnsi="Times New Roman" w:cs="Times New Roman"/>
          <w:color w:val="000000"/>
          <w:sz w:val="28"/>
          <w:szCs w:val="28"/>
        </w:rPr>
        <w:t xml:space="preserve">личной заинтересованности </w:t>
      </w:r>
      <w:r w:rsidRPr="00EC3B7C">
        <w:rPr>
          <w:rFonts w:ascii="Times New Roman" w:eastAsia="Calibri" w:hAnsi="Times New Roman" w:cs="Times New Roman"/>
          <w:sz w:val="28"/>
          <w:szCs w:val="28"/>
        </w:rPr>
        <w:t xml:space="preserve">является </w:t>
      </w:r>
      <w:r w:rsidRPr="00EC3B7C">
        <w:rPr>
          <w:rFonts w:ascii="Times New Roman" w:eastAsia="Calibri" w:hAnsi="Times New Roman" w:cs="Times New Roman"/>
          <w:color w:val="000000"/>
          <w:sz w:val="28"/>
          <w:szCs w:val="28"/>
        </w:rPr>
        <w:t>исключение соответствующего лица из состава аудиторской группы</w:t>
      </w:r>
      <w:r w:rsidRPr="00EC3B7C">
        <w:rPr>
          <w:rFonts w:ascii="Times New Roman" w:eastAsia="Calibri" w:hAnsi="Times New Roman" w:cs="Times New Roman"/>
          <w:sz w:val="28"/>
          <w:szCs w:val="28"/>
        </w:rPr>
        <w:t>.</w:t>
      </w:r>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10.8.П3. </w:t>
      </w:r>
      <w:r w:rsidRPr="00EC3B7C">
        <w:rPr>
          <w:rFonts w:ascii="Times New Roman" w:eastAsia="Calibri" w:hAnsi="Times New Roman" w:cs="Times New Roman"/>
          <w:sz w:val="28"/>
          <w:szCs w:val="28"/>
        </w:rPr>
        <w:t xml:space="preserve">Примером меры предосторожности в ответ на указанную угрозу </w:t>
      </w:r>
      <w:r w:rsidRPr="00EC3B7C">
        <w:rPr>
          <w:rFonts w:ascii="Times New Roman" w:eastAsia="Calibri" w:hAnsi="Times New Roman" w:cs="Times New Roman"/>
          <w:color w:val="000000"/>
          <w:sz w:val="28"/>
          <w:szCs w:val="28"/>
        </w:rPr>
        <w:t xml:space="preserve">личной заинтересованности </w:t>
      </w:r>
      <w:r w:rsidRPr="00EC3B7C">
        <w:rPr>
          <w:rFonts w:ascii="Times New Roman" w:eastAsia="Calibri" w:hAnsi="Times New Roman" w:cs="Times New Roman"/>
          <w:sz w:val="28"/>
          <w:szCs w:val="28"/>
        </w:rPr>
        <w:t xml:space="preserve">являются проведение надлежащим проверяющим лицом проверки </w:t>
      </w:r>
      <w:r w:rsidRPr="00EC3B7C">
        <w:rPr>
          <w:rFonts w:ascii="Times New Roman" w:eastAsia="Calibri" w:hAnsi="Times New Roman" w:cs="Times New Roman"/>
          <w:color w:val="000000"/>
          <w:sz w:val="28"/>
          <w:szCs w:val="28"/>
        </w:rPr>
        <w:t>любых значимых суждений, вынесенных данным лицом во время его работы в аудиторской группе.</w:t>
      </w:r>
      <w:r w:rsidRPr="00EC3B7C">
        <w:rPr>
          <w:rFonts w:ascii="Times New Roman" w:eastAsia="Calibri" w:hAnsi="Times New Roman" w:cs="Times New Roman"/>
          <w:sz w:val="28"/>
          <w:szCs w:val="28"/>
        </w:rPr>
        <w:t xml:space="preserve"> </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106" w:name="_Toc323799083"/>
      <w:bookmarkStart w:id="107" w:name="_Toc323927321"/>
      <w:bookmarkStart w:id="108" w:name="_Toc323978576"/>
      <w:bookmarkStart w:id="109" w:name="_Toc24918285"/>
      <w:r w:rsidRPr="00EC3B7C">
        <w:rPr>
          <w:rFonts w:ascii="Times New Roman" w:eastAsia="Calibri" w:hAnsi="Times New Roman" w:cs="Times New Roman"/>
          <w:bCs/>
          <w:i/>
          <w:iCs/>
          <w:sz w:val="28"/>
          <w:szCs w:val="28"/>
        </w:rPr>
        <w:t xml:space="preserve">Аудируемые лица, являющиеся общественно значимыми </w:t>
      </w:r>
      <w:bookmarkEnd w:id="106"/>
      <w:bookmarkEnd w:id="107"/>
      <w:bookmarkEnd w:id="108"/>
      <w:bookmarkEnd w:id="109"/>
      <w:r w:rsidRPr="00EC3B7C">
        <w:rPr>
          <w:rFonts w:ascii="Times New Roman" w:eastAsia="Calibri" w:hAnsi="Times New Roman" w:cs="Times New Roman"/>
          <w:bCs/>
          <w:i/>
          <w:iCs/>
          <w:sz w:val="28"/>
          <w:szCs w:val="28"/>
        </w:rPr>
        <w:t>организациями</w:t>
      </w:r>
    </w:p>
    <w:p w:rsidR="00EC3B7C" w:rsidRPr="00EC3B7C" w:rsidRDefault="00EC3B7C" w:rsidP="00EC3B7C">
      <w:pPr>
        <w:keepNext/>
        <w:spacing w:before="240" w:after="120" w:line="240" w:lineRule="auto"/>
        <w:jc w:val="center"/>
        <w:outlineLvl w:val="2"/>
        <w:rPr>
          <w:rFonts w:ascii="Times New Roman" w:eastAsia="Calibri" w:hAnsi="Times New Roman" w:cs="Times New Roman"/>
          <w:color w:val="000000"/>
          <w:sz w:val="28"/>
          <w:szCs w:val="28"/>
        </w:rPr>
      </w:pPr>
      <w:bookmarkStart w:id="110" w:name="_Toc24918286"/>
      <w:r w:rsidRPr="00EC3B7C">
        <w:rPr>
          <w:rFonts w:ascii="Times New Roman" w:eastAsia="Calibri" w:hAnsi="Times New Roman" w:cs="Times New Roman"/>
          <w:color w:val="000000"/>
          <w:sz w:val="28"/>
          <w:szCs w:val="28"/>
        </w:rPr>
        <w:t>Ключевые лица, осуществляющие руководство заданием по аудиту</w:t>
      </w:r>
      <w:bookmarkEnd w:id="110"/>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10.9.Т.</w:t>
      </w:r>
      <w:r w:rsidRPr="00EC3B7C">
        <w:rPr>
          <w:rFonts w:ascii="Times New Roman" w:eastAsia="Calibri" w:hAnsi="Times New Roman" w:cs="Times New Roman"/>
          <w:color w:val="000000"/>
          <w:sz w:val="28"/>
          <w:szCs w:val="28"/>
        </w:rPr>
        <w:t xml:space="preserve"> С учетом положений в пункте 10.11.Т.  Правил независимости, ключевое лицо, осуществляющее руководство заданием по аудиту, не должно трудоустраиваться к аудируемому лицу, являющемуся общественно значимой организацией:</w:t>
      </w:r>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a)</w:t>
      </w:r>
      <w:r w:rsidRPr="00EC3B7C">
        <w:rPr>
          <w:rFonts w:ascii="Times New Roman" w:eastAsia="Calibri" w:hAnsi="Times New Roman" w:cs="Times New Roman"/>
          <w:color w:val="000000"/>
          <w:sz w:val="28"/>
          <w:szCs w:val="28"/>
        </w:rPr>
        <w:t xml:space="preserve"> в качестве его руководителя, должностного лица; </w:t>
      </w:r>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б)</w:t>
      </w:r>
      <w:r w:rsidRPr="00EC3B7C">
        <w:rPr>
          <w:rFonts w:ascii="Times New Roman" w:eastAsia="Calibri" w:hAnsi="Times New Roman" w:cs="Times New Roman"/>
          <w:color w:val="000000"/>
          <w:sz w:val="28"/>
          <w:szCs w:val="28"/>
        </w:rPr>
        <w:t xml:space="preserve"> на </w:t>
      </w:r>
      <w:r w:rsidRPr="00EC3B7C">
        <w:rPr>
          <w:rFonts w:ascii="Times New Roman" w:eastAsia="Calibri" w:hAnsi="Times New Roman" w:cs="Times New Roman"/>
          <w:sz w:val="28"/>
          <w:szCs w:val="28"/>
        </w:rPr>
        <w:t xml:space="preserve">должность, позволяющую оказывать значительное влияние на организацию и ведение бухгалтерского учета аудируемым лицом или на составление бухгалтерской (финансовой) отчетности, в отношении которой аудиторская организация будет выражать мнение, </w:t>
      </w:r>
      <w:r w:rsidRPr="00EC3B7C">
        <w:rPr>
          <w:rFonts w:ascii="Times New Roman" w:eastAsia="Calibri" w:hAnsi="Times New Roman" w:cs="Times New Roman"/>
          <w:color w:val="000000"/>
          <w:sz w:val="28"/>
          <w:szCs w:val="28"/>
        </w:rPr>
        <w:t>за исключением случаев, когда:</w:t>
      </w:r>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w:t>
      </w:r>
      <w:r w:rsidRPr="00EC3B7C">
        <w:rPr>
          <w:rFonts w:ascii="Times New Roman" w:eastAsia="Calibri" w:hAnsi="Times New Roman" w:cs="Times New Roman"/>
          <w:color w:val="000000"/>
          <w:sz w:val="28"/>
          <w:szCs w:val="28"/>
        </w:rPr>
        <w:t xml:space="preserve">  общественно значимая организация представила проаудированную бухгалтерскую (финансовую) отчетность за период не менее двенадцати месяцев; и при этом</w:t>
      </w:r>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w:t>
      </w:r>
      <w:r w:rsidRPr="00EC3B7C">
        <w:rPr>
          <w:rFonts w:ascii="Times New Roman" w:eastAsia="Calibri" w:hAnsi="Times New Roman" w:cs="Times New Roman"/>
          <w:color w:val="000000"/>
          <w:sz w:val="28"/>
          <w:szCs w:val="28"/>
        </w:rPr>
        <w:t xml:space="preserve"> данное лицо не было участником аудиторской группы, проводившей аудит указанной выпущенной бухгалтерской (финансовой) отчетности. </w:t>
      </w:r>
    </w:p>
    <w:p w:rsidR="00EC3B7C" w:rsidRPr="00EC3B7C" w:rsidRDefault="00EC3B7C" w:rsidP="00EC3B7C">
      <w:pPr>
        <w:keepNext/>
        <w:spacing w:before="240" w:after="120" w:line="240" w:lineRule="auto"/>
        <w:jc w:val="center"/>
        <w:outlineLvl w:val="2"/>
        <w:rPr>
          <w:rFonts w:ascii="Times New Roman" w:eastAsia="Calibri" w:hAnsi="Times New Roman" w:cs="Times New Roman"/>
          <w:color w:val="000000"/>
          <w:sz w:val="28"/>
          <w:szCs w:val="28"/>
        </w:rPr>
      </w:pPr>
      <w:bookmarkStart w:id="111" w:name="_Toc24918287"/>
      <w:r w:rsidRPr="00EC3B7C">
        <w:rPr>
          <w:rFonts w:ascii="Times New Roman" w:eastAsia="Calibri" w:hAnsi="Times New Roman" w:cs="Times New Roman"/>
          <w:color w:val="000000"/>
          <w:sz w:val="28"/>
          <w:szCs w:val="28"/>
        </w:rPr>
        <w:t>Единоличный исполнительный орган</w:t>
      </w:r>
      <w:bookmarkEnd w:id="111"/>
      <w:r w:rsidRPr="00EC3B7C">
        <w:rPr>
          <w:rFonts w:ascii="Times New Roman" w:eastAsia="Calibri" w:hAnsi="Times New Roman" w:cs="Times New Roman"/>
          <w:color w:val="000000"/>
          <w:sz w:val="28"/>
          <w:szCs w:val="28"/>
        </w:rPr>
        <w:t xml:space="preserve"> </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10.10.Т.</w:t>
      </w:r>
      <w:r w:rsidRPr="00EC3B7C">
        <w:rPr>
          <w:rFonts w:ascii="Times New Roman" w:eastAsia="Calibri" w:hAnsi="Times New Roman" w:cs="Times New Roman"/>
          <w:sz w:val="28"/>
          <w:szCs w:val="28"/>
        </w:rPr>
        <w:t xml:space="preserve"> </w:t>
      </w:r>
      <w:r w:rsidRPr="00EC3B7C">
        <w:rPr>
          <w:rFonts w:ascii="Times New Roman" w:eastAsia="Calibri" w:hAnsi="Times New Roman" w:cs="Times New Roman"/>
          <w:color w:val="000000"/>
          <w:sz w:val="28"/>
          <w:szCs w:val="28"/>
        </w:rPr>
        <w:t xml:space="preserve">С учетом положений в пункте 10.11.Т. Правил независимости, </w:t>
      </w:r>
      <w:r w:rsidRPr="00EC3B7C">
        <w:rPr>
          <w:rFonts w:ascii="Times New Roman" w:eastAsia="Calibri" w:hAnsi="Times New Roman" w:cs="Times New Roman"/>
          <w:sz w:val="28"/>
          <w:szCs w:val="28"/>
        </w:rPr>
        <w:t xml:space="preserve">лицо, являвшееся ранее единоличным исполнительным органом аудиторской организации, не должно </w:t>
      </w:r>
      <w:r w:rsidRPr="00EC3B7C">
        <w:rPr>
          <w:rFonts w:ascii="Times New Roman" w:eastAsia="Calibri" w:hAnsi="Times New Roman" w:cs="Times New Roman"/>
          <w:color w:val="000000"/>
          <w:sz w:val="28"/>
          <w:szCs w:val="28"/>
        </w:rPr>
        <w:t>трудоустраиваться к аудируемому лицу, являющемуся общественно значимой организацией:</w:t>
      </w:r>
      <w:r w:rsidRPr="00EC3B7C">
        <w:rPr>
          <w:rFonts w:ascii="Times New Roman" w:eastAsia="Calibri" w:hAnsi="Times New Roman" w:cs="Times New Roman"/>
          <w:sz w:val="28"/>
          <w:szCs w:val="28"/>
        </w:rPr>
        <w:t xml:space="preserve"> </w:t>
      </w:r>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a)</w:t>
      </w:r>
      <w:r w:rsidRPr="00EC3B7C">
        <w:rPr>
          <w:rFonts w:ascii="Times New Roman" w:eastAsia="Calibri" w:hAnsi="Times New Roman" w:cs="Times New Roman"/>
          <w:color w:val="000000"/>
          <w:sz w:val="28"/>
          <w:szCs w:val="28"/>
        </w:rPr>
        <w:t xml:space="preserve"> в качестве его руководителя, должностного лица; </w:t>
      </w:r>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color w:val="000000"/>
          <w:sz w:val="28"/>
          <w:szCs w:val="28"/>
        </w:rPr>
        <w:t>б)</w:t>
      </w:r>
      <w:r w:rsidRPr="00EC3B7C">
        <w:rPr>
          <w:rFonts w:ascii="Times New Roman" w:eastAsia="Calibri" w:hAnsi="Times New Roman" w:cs="Times New Roman"/>
          <w:color w:val="000000"/>
          <w:sz w:val="28"/>
          <w:szCs w:val="28"/>
        </w:rPr>
        <w:t xml:space="preserve"> на </w:t>
      </w:r>
      <w:r w:rsidRPr="00EC3B7C">
        <w:rPr>
          <w:rFonts w:ascii="Times New Roman" w:eastAsia="Calibri" w:hAnsi="Times New Roman" w:cs="Times New Roman"/>
          <w:sz w:val="28"/>
          <w:szCs w:val="28"/>
        </w:rPr>
        <w:t xml:space="preserve">должность, позволяющую оказывать значительное влияние на организацию и ведение бухгалтерского учета аудируемым лицом или на составление бухгалтерской (финансовой) отчетности, в отношении которой аудиторская организация будет выражать мнение, </w:t>
      </w:r>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если не прошло двенадцати месяцев с момента, когда данное лицо перестало являться </w:t>
      </w:r>
      <w:r w:rsidRPr="00EC3B7C">
        <w:rPr>
          <w:rFonts w:ascii="Times New Roman" w:eastAsia="Calibri" w:hAnsi="Times New Roman" w:cs="Times New Roman"/>
          <w:sz w:val="28"/>
          <w:szCs w:val="28"/>
        </w:rPr>
        <w:t xml:space="preserve">единоличным исполнительным органом аудиторской организации. </w:t>
      </w:r>
    </w:p>
    <w:p w:rsidR="00EC3B7C" w:rsidRPr="00EC3B7C" w:rsidRDefault="00EC3B7C" w:rsidP="00EC3B7C">
      <w:pPr>
        <w:keepNext/>
        <w:spacing w:before="240" w:after="120" w:line="240" w:lineRule="auto"/>
        <w:jc w:val="center"/>
        <w:outlineLvl w:val="2"/>
        <w:rPr>
          <w:rFonts w:ascii="Times New Roman" w:eastAsia="Calibri" w:hAnsi="Times New Roman" w:cs="Times New Roman"/>
          <w:color w:val="000000"/>
          <w:sz w:val="28"/>
          <w:szCs w:val="28"/>
        </w:rPr>
      </w:pPr>
      <w:bookmarkStart w:id="112" w:name="_Toc24918288"/>
      <w:r w:rsidRPr="00EC3B7C">
        <w:rPr>
          <w:rFonts w:ascii="Times New Roman" w:eastAsia="Calibri" w:hAnsi="Times New Roman" w:cs="Times New Roman"/>
          <w:color w:val="000000"/>
          <w:sz w:val="28"/>
          <w:szCs w:val="28"/>
        </w:rPr>
        <w:lastRenderedPageBreak/>
        <w:t>Объединение бизнеса</w:t>
      </w:r>
      <w:bookmarkEnd w:id="112"/>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 xml:space="preserve">10.11.Т. </w:t>
      </w:r>
      <w:r w:rsidRPr="00EC3B7C">
        <w:rPr>
          <w:rFonts w:ascii="Times New Roman" w:eastAsia="Calibri" w:hAnsi="Times New Roman" w:cs="Times New Roman"/>
          <w:sz w:val="28"/>
          <w:szCs w:val="28"/>
        </w:rPr>
        <w:t>Независимость не считается нарушенной, если обстоятельства в пунктах 10.9.Т. и 10.10.Т. Правил независимости возникают в результате объединения бизнеса и при этом:</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принятие должности состоялось в отсутствие информации об объединении бизнеса;</w:t>
      </w:r>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b/>
          <w:sz w:val="28"/>
          <w:szCs w:val="28"/>
        </w:rPr>
        <w:t>б)</w:t>
      </w:r>
      <w:r w:rsidRPr="00EC3B7C">
        <w:rPr>
          <w:rFonts w:ascii="Times New Roman" w:eastAsia="Calibri" w:hAnsi="Times New Roman" w:cs="Times New Roman"/>
          <w:sz w:val="28"/>
          <w:szCs w:val="28"/>
        </w:rPr>
        <w:t xml:space="preserve"> </w:t>
      </w:r>
      <w:r w:rsidRPr="00EC3B7C">
        <w:rPr>
          <w:rFonts w:ascii="Times New Roman" w:eastAsia="Calibri" w:hAnsi="Times New Roman" w:cs="Times New Roman"/>
          <w:color w:val="000000"/>
          <w:sz w:val="28"/>
          <w:szCs w:val="28"/>
        </w:rPr>
        <w:t>какие-либо пособия или выплаты данному лицу со стороны аудиторской организации, другой организации в сети были осуществлены в полном объеме,  если только такие  выплаты не производятся в соответствии с заранее оговоренными соглашениями, и любые средства, которые аудиторская организация, другая организация в сети должна данному лицу, являются для них несущественными;</w:t>
      </w:r>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в)</w:t>
      </w:r>
      <w:r w:rsidRPr="00EC3B7C">
        <w:rPr>
          <w:rFonts w:ascii="Times New Roman" w:eastAsia="Calibri" w:hAnsi="Times New Roman" w:cs="Times New Roman"/>
          <w:color w:val="000000"/>
          <w:sz w:val="28"/>
          <w:szCs w:val="28"/>
        </w:rPr>
        <w:t xml:space="preserve"> данное лицо не продолжает своего участия, не продолжает создавать видимость участия в деловой или профессиональной деятельности аудиторской организации, другой организации в сети; </w:t>
      </w:r>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г)</w:t>
      </w:r>
      <w:r w:rsidRPr="00EC3B7C">
        <w:rPr>
          <w:rFonts w:ascii="Times New Roman" w:eastAsia="Calibri" w:hAnsi="Times New Roman" w:cs="Times New Roman"/>
          <w:color w:val="000000"/>
          <w:sz w:val="28"/>
          <w:szCs w:val="28"/>
        </w:rPr>
        <w:t xml:space="preserve"> должность, занимаемая данным лицом в аудируемом лице, обсуждалась с </w:t>
      </w:r>
      <w:r w:rsidRPr="00EC3B7C">
        <w:rPr>
          <w:rFonts w:ascii="Times New Roman" w:hAnsi="Times New Roman" w:cs="Times New Roman"/>
          <w:color w:val="000000"/>
          <w:sz w:val="28"/>
          <w:szCs w:val="28"/>
        </w:rPr>
        <w:t xml:space="preserve">лицами, отвечающими за корпоративное управление </w:t>
      </w:r>
      <w:r w:rsidRPr="00EC3B7C">
        <w:rPr>
          <w:rFonts w:ascii="Times New Roman" w:eastAsia="Calibri" w:hAnsi="Times New Roman" w:cs="Times New Roman"/>
          <w:color w:val="000000"/>
          <w:sz w:val="28"/>
          <w:szCs w:val="28"/>
        </w:rPr>
        <w:t>аудируемого лица.</w:t>
      </w:r>
    </w:p>
    <w:p w:rsidR="00EC3B7C" w:rsidRPr="00EC3B7C" w:rsidRDefault="00EC3B7C" w:rsidP="00EC3B7C">
      <w:pPr>
        <w:keepNext/>
        <w:spacing w:after="0" w:line="240" w:lineRule="auto"/>
        <w:jc w:val="center"/>
        <w:outlineLvl w:val="1"/>
        <w:rPr>
          <w:rFonts w:ascii="Times New Roman" w:eastAsia="Calibri" w:hAnsi="Times New Roman" w:cs="Times New Roman"/>
          <w:b/>
          <w:bCs/>
          <w:iCs/>
          <w:sz w:val="28"/>
          <w:szCs w:val="28"/>
        </w:rPr>
      </w:pPr>
      <w:bookmarkStart w:id="113" w:name="_Toc323799086"/>
      <w:bookmarkStart w:id="114" w:name="_Toc323927324"/>
      <w:bookmarkStart w:id="115" w:name="_Toc323978579"/>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116" w:name="_Toc24918289"/>
      <w:bookmarkStart w:id="117" w:name="_Toc323799087"/>
      <w:bookmarkStart w:id="118" w:name="_Toc323927325"/>
      <w:bookmarkStart w:id="119" w:name="_Toc323978580"/>
      <w:bookmarkEnd w:id="113"/>
      <w:bookmarkEnd w:id="114"/>
      <w:bookmarkEnd w:id="115"/>
      <w:r w:rsidRPr="00EC3B7C">
        <w:rPr>
          <w:rFonts w:ascii="Times New Roman" w:eastAsia="Calibri" w:hAnsi="Times New Roman" w:cs="Times New Roman"/>
          <w:b/>
          <w:bCs/>
          <w:kern w:val="32"/>
          <w:sz w:val="28"/>
          <w:szCs w:val="28"/>
        </w:rPr>
        <w:t>Раздел 11.</w:t>
      </w:r>
      <w:r w:rsidRPr="00EC3B7C">
        <w:rPr>
          <w:rFonts w:ascii="Times New Roman" w:eastAsia="Calibri" w:hAnsi="Times New Roman" w:cs="Times New Roman"/>
          <w:b/>
          <w:bCs/>
          <w:kern w:val="32"/>
          <w:sz w:val="26"/>
          <w:szCs w:val="28"/>
        </w:rPr>
        <w:t xml:space="preserve"> </w:t>
      </w:r>
      <w:r w:rsidRPr="00EC3B7C">
        <w:rPr>
          <w:rFonts w:ascii="Times New Roman" w:eastAsia="Calibri" w:hAnsi="Times New Roman" w:cs="Times New Roman"/>
          <w:b/>
          <w:bCs/>
          <w:kern w:val="32"/>
          <w:sz w:val="28"/>
          <w:szCs w:val="28"/>
        </w:rPr>
        <w:t>ДЛИТЕЛЬНОЕ ВЗАИМОДЕЙСТВИЕ С АУДИРУЕМЫМ ЛИЦОМ</w:t>
      </w:r>
      <w:bookmarkEnd w:id="116"/>
      <w:r w:rsidRPr="00EC3B7C">
        <w:rPr>
          <w:rFonts w:ascii="Times New Roman" w:eastAsia="Calibri" w:hAnsi="Times New Roman" w:cs="Times New Roman"/>
          <w:b/>
          <w:bCs/>
          <w:kern w:val="32"/>
          <w:sz w:val="28"/>
          <w:szCs w:val="28"/>
        </w:rPr>
        <w:t xml:space="preserve"> </w:t>
      </w:r>
    </w:p>
    <w:p w:rsidR="00EC3B7C" w:rsidRPr="00EC3B7C" w:rsidRDefault="00EC3B7C" w:rsidP="00EC3B7C">
      <w:pPr>
        <w:spacing w:after="0" w:line="240" w:lineRule="auto"/>
        <w:jc w:val="center"/>
        <w:rPr>
          <w:rFonts w:ascii="Times New Roman" w:eastAsia="Calibri" w:hAnsi="Times New Roman" w:cs="Times New Roman"/>
          <w:b/>
          <w:sz w:val="28"/>
          <w:szCs w:val="28"/>
        </w:rPr>
      </w:pPr>
      <w:r w:rsidRPr="00EC3B7C">
        <w:rPr>
          <w:rFonts w:ascii="Times New Roman" w:eastAsia="Calibri" w:hAnsi="Times New Roman" w:cs="Times New Roman"/>
          <w:b/>
          <w:sz w:val="28"/>
          <w:szCs w:val="28"/>
        </w:rPr>
        <w:t>(ВКЛЮЧАЯ ВОПРОСЫ РОТАЦИИ РУКОВОДИТЕЛЕЙ ЗАДАНИЙ ПО АУДИТУ)</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120" w:name="_Toc24918290"/>
      <w:r w:rsidRPr="00EC3B7C">
        <w:rPr>
          <w:rFonts w:ascii="Times New Roman" w:eastAsia="Calibri" w:hAnsi="Times New Roman" w:cs="Times New Roman"/>
          <w:b/>
          <w:bCs/>
          <w:kern w:val="32"/>
          <w:sz w:val="28"/>
          <w:szCs w:val="28"/>
        </w:rPr>
        <w:t>Введение</w:t>
      </w:r>
      <w:bookmarkEnd w:id="120"/>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11.1. В случае привлечения лица к выполнению задания по аудиту для одного и того же аудируемого лица на протяжении длительного периода времени могут возникнуть угрозы близкого знакомства, личной заинтересованности. </w:t>
      </w:r>
      <w:r w:rsidRPr="00EC3B7C">
        <w:rPr>
          <w:rFonts w:ascii="Times New Roman" w:eastAsia="Times New Roman" w:hAnsi="Times New Roman" w:cs="Times New Roman"/>
          <w:sz w:val="28"/>
          <w:szCs w:val="28"/>
          <w:lang w:eastAsia="ru-RU"/>
        </w:rPr>
        <w:t>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121" w:name="_Toc24918291"/>
      <w:r w:rsidRPr="00EC3B7C">
        <w:rPr>
          <w:rFonts w:ascii="Times New Roman" w:eastAsia="Calibri" w:hAnsi="Times New Roman" w:cs="Times New Roman"/>
          <w:b/>
          <w:bCs/>
          <w:kern w:val="32"/>
          <w:sz w:val="28"/>
          <w:szCs w:val="28"/>
        </w:rPr>
        <w:t>Все аудируемые лица</w:t>
      </w:r>
      <w:bookmarkEnd w:id="121"/>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11.2.П1. Несмотря на то, что понимание аудируемого лица и его окружения является фундаментальным условием для обеспечения качества аудита, угроза близкого знакомства может возникнуть в результате длительного взаимодействия лица в качестве участника аудиторской группы с:</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аудируемым лицом и его деятельностью;</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б) руководством аудируемого лица; </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в) бухгалтерской (финансовой) отчетностью, в отношении которой аудиторская организация будет выражать мнение, либо финансовой информацией, формирующей основу указанной бухгалтерской (финансовой) отчетности.</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11.2.П2. Угроза личной заинтересованности может возникнуть в связи с опасением лица потерять долгосрочного клиента или заинтересованностью </w:t>
      </w:r>
      <w:r w:rsidRPr="00EC3B7C">
        <w:rPr>
          <w:rFonts w:ascii="Times New Roman" w:eastAsia="Calibri" w:hAnsi="Times New Roman" w:cs="Times New Roman"/>
          <w:sz w:val="28"/>
          <w:szCs w:val="28"/>
        </w:rPr>
        <w:lastRenderedPageBreak/>
        <w:t xml:space="preserve">данного лица в поддержании тесных личных взаимоотношений с членами руководства аудируемого лица, лицами, отвечающими за его корпоративное управление, что может оказать неприемлемое влияние на суждения данного лица. </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11.2.П3. </w:t>
      </w:r>
      <w:r w:rsidRPr="00EC3B7C">
        <w:rPr>
          <w:rFonts w:ascii="Times New Roman" w:eastAsia="Calibri" w:hAnsi="Times New Roman" w:cs="Times New Roman"/>
          <w:color w:val="000000"/>
          <w:sz w:val="28"/>
          <w:szCs w:val="28"/>
        </w:rPr>
        <w:t xml:space="preserve">При оценке уровня указанных угроз </w:t>
      </w:r>
      <w:r w:rsidRPr="00EC3B7C">
        <w:rPr>
          <w:rFonts w:ascii="Times New Roman" w:eastAsia="Calibri" w:hAnsi="Times New Roman" w:cs="Times New Roman"/>
          <w:sz w:val="28"/>
          <w:szCs w:val="28"/>
        </w:rPr>
        <w:t>рассматриваются:</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факторы, касающиеся лица, привлеченного к заданию по аудиту, в частности:</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общая продолжительность взаимоотношений с аудируемым лицом, включая наличие соответствующих взаимоотношений в период предыдущего трудоустройства данного лица в другой аудиторской организации;</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период времени, в течение которого данное лицо являлось участником аудиторской группы, а также характер функций данного лица в аудиторской группе;</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степень руководства, проверки и надзора за работой данного лица со стороны более старшего персонала;</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возможность данного лица, в зависимости от его старшинства, оказывать влияние на результат аудита, например, путем принятия ключевых решений или руководства работой других участников аудиторской группы;</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близость личных взаимоотношений между данным лицом и руководством аудируемого лица, лицами, отвечающими за его корпоративное управление;</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 характер, частота и масштаб взаимодействия данного лица с руководством аудируемого лица или лицами, отвечающими за его корпоративное управление. </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б) факторы, касающиеся аудируемого лица, в частности:</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характер и сложность вопросов бухгалтерского учета и бухгалтерской (финансовой) отчетности аудируемого лица, а также изменения в таких вопросах;</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 недавние изменения в составе руководства или лиц, отвечающих за корпоративное управление; </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 недавние структурные изменения в организации аудируемого лица, которые влияют на характер, частоту и масштаб возможного взаимодействия между лицом, привлеченным к заданию по аудиту, и руководством аудируемого лица, лицами, отвечающими за его корпоративное управление. </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11.2.П4. Сочетание двух или более факторов может повысить или понизить значимость угроз. Например, угрозы близкого знакомства, возникшие с течением времени в связи с усиливающимися тесными взаимоотношениями между лицом, привлечённым к заданию по аудиту, и членом руководства клиента, будут ниже в случае ухода с должности соответствующего члена руководства и возникновения новых взаимоотношений.   </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11.2.П5. Примером меры для устранения указанных угроз близкого знакомства, личной заинтересованности является ротация соответствующего лица из состава аудиторской группы.</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11.2.П6. Примерами мер предосторожности в ответ на указанные угрозы близкого знакомства, личной заинтересованности являются, в частности:</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изменение функции лица в составе аудиторской группы либо характера и масштаба задач, выполняемых данным лицом;</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lastRenderedPageBreak/>
        <w:t xml:space="preserve">б) проведение надлежащим проверяющим лицом проверки работы, выполненной соответствующим участником аудиторской группы; </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в) регулярные независимые внутренние или внешние проверки качества выполнения задания.</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11.3.Т.</w:t>
      </w:r>
      <w:r w:rsidRPr="00EC3B7C">
        <w:rPr>
          <w:rFonts w:ascii="Times New Roman" w:eastAsia="Calibri" w:hAnsi="Times New Roman" w:cs="Times New Roman"/>
          <w:sz w:val="28"/>
          <w:szCs w:val="28"/>
        </w:rPr>
        <w:t xml:space="preserve"> В случае, если аудиторская организация проходит к выводу, что угрозы являются настолько значимыми, что в качестве меры предосторожности должна быть произведена ротация лица, она должна установить надлежащий период времени, в течение которого данное лицо не должно:</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являться членом аудиторской группы;</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б)</w:t>
      </w:r>
      <w:r w:rsidRPr="00EC3B7C">
        <w:rPr>
          <w:rFonts w:ascii="Times New Roman" w:eastAsia="Calibri" w:hAnsi="Times New Roman" w:cs="Times New Roman"/>
          <w:sz w:val="28"/>
          <w:szCs w:val="28"/>
        </w:rPr>
        <w:t xml:space="preserve"> осуществлять проверку качества выполнения задания по аудиту;</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в)</w:t>
      </w:r>
      <w:r w:rsidRPr="00EC3B7C">
        <w:rPr>
          <w:rFonts w:ascii="Times New Roman" w:eastAsia="Calibri" w:hAnsi="Times New Roman" w:cs="Times New Roman"/>
          <w:sz w:val="28"/>
          <w:szCs w:val="28"/>
        </w:rPr>
        <w:t xml:space="preserve"> оказывать прямое влияние на результат задания по аудиту. </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Данный период времени должен быть достаточным по продолжительности, чтобы позволить устранить угрозы независимости в связи с близким знакомством, личной заинтересованностью или свести их до приемлемого уровня. Если аудируемое лицо является общественно </w:t>
      </w:r>
      <w:r w:rsidRPr="00EC3B7C">
        <w:rPr>
          <w:rFonts w:ascii="Times New Roman" w:eastAsia="Calibri" w:hAnsi="Times New Roman" w:cs="Times New Roman"/>
          <w:color w:val="000000"/>
          <w:sz w:val="28"/>
          <w:szCs w:val="28"/>
        </w:rPr>
        <w:t>значимой организацией</w:t>
      </w:r>
      <w:r w:rsidRPr="00EC3B7C">
        <w:rPr>
          <w:rFonts w:ascii="Times New Roman" w:eastAsia="Calibri" w:hAnsi="Times New Roman" w:cs="Times New Roman"/>
          <w:sz w:val="28"/>
          <w:szCs w:val="28"/>
        </w:rPr>
        <w:t>, также применяются положения пунктов 11.4.Т. – 11.17.Т. Правил независимости.</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122" w:name="_Toc24918292"/>
      <w:r w:rsidRPr="00EC3B7C">
        <w:rPr>
          <w:rFonts w:ascii="Times New Roman" w:eastAsia="Calibri" w:hAnsi="Times New Roman" w:cs="Times New Roman"/>
          <w:bCs/>
          <w:i/>
          <w:iCs/>
          <w:sz w:val="28"/>
          <w:szCs w:val="28"/>
        </w:rPr>
        <w:t xml:space="preserve">Аудируемые лица, являющиеся общественно значимыми </w:t>
      </w:r>
      <w:bookmarkEnd w:id="122"/>
      <w:r w:rsidRPr="00EC3B7C">
        <w:rPr>
          <w:rFonts w:ascii="Times New Roman" w:eastAsia="Calibri" w:hAnsi="Times New Roman" w:cs="Times New Roman"/>
          <w:bCs/>
          <w:i/>
          <w:iCs/>
          <w:sz w:val="28"/>
          <w:szCs w:val="28"/>
        </w:rPr>
        <w:t>организациями</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11.4.Т.</w:t>
      </w:r>
      <w:r w:rsidRPr="00EC3B7C">
        <w:rPr>
          <w:rFonts w:ascii="Times New Roman" w:eastAsia="Calibri" w:hAnsi="Times New Roman" w:cs="Times New Roman"/>
          <w:sz w:val="28"/>
          <w:szCs w:val="28"/>
        </w:rPr>
        <w:t xml:space="preserve"> С учетом положений пунктов 11.6.Т. и 11.7.Т. Правил независимости в случае, когда аудируемое лицо является общественно </w:t>
      </w:r>
      <w:r w:rsidRPr="00EC3B7C">
        <w:rPr>
          <w:rFonts w:ascii="Times New Roman" w:eastAsia="Calibri" w:hAnsi="Times New Roman" w:cs="Times New Roman"/>
          <w:color w:val="000000"/>
          <w:sz w:val="28"/>
          <w:szCs w:val="28"/>
        </w:rPr>
        <w:t>значимой организацией</w:t>
      </w:r>
      <w:r w:rsidRPr="00EC3B7C">
        <w:rPr>
          <w:rFonts w:ascii="Times New Roman" w:eastAsia="Calibri" w:hAnsi="Times New Roman" w:cs="Times New Roman"/>
          <w:sz w:val="28"/>
          <w:szCs w:val="28"/>
        </w:rPr>
        <w:t>, лицо не должно выполнять любую из следующих функций, в том числе если несколько таких функций выполняются последовательно, в течение периода, превышающего суммарно семь лет («период вовлечения»):</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a)</w:t>
      </w:r>
      <w:r w:rsidRPr="00EC3B7C">
        <w:rPr>
          <w:rFonts w:ascii="Times New Roman" w:eastAsia="Calibri" w:hAnsi="Times New Roman" w:cs="Times New Roman"/>
          <w:sz w:val="28"/>
          <w:szCs w:val="28"/>
        </w:rPr>
        <w:t xml:space="preserve"> руководителя задания;</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б)</w:t>
      </w:r>
      <w:r w:rsidRPr="00EC3B7C">
        <w:rPr>
          <w:rFonts w:ascii="Times New Roman" w:eastAsia="Calibri" w:hAnsi="Times New Roman" w:cs="Times New Roman"/>
          <w:sz w:val="28"/>
          <w:szCs w:val="28"/>
        </w:rPr>
        <w:t xml:space="preserve"> лица, назначенное ответственным за проверку качества выполнения задания; </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в)</w:t>
      </w:r>
      <w:r w:rsidRPr="00EC3B7C">
        <w:rPr>
          <w:rFonts w:ascii="Times New Roman" w:eastAsia="Calibri" w:hAnsi="Times New Roman" w:cs="Times New Roman"/>
          <w:sz w:val="28"/>
          <w:szCs w:val="28"/>
        </w:rPr>
        <w:t xml:space="preserve"> другого ключевого лица, осуществляющего руководство заданием по аудиту.</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После истечения периода вовлечения, данное лицо не должно вовлекаться в аудит в соответствии с пунктами 11.9.Т. – 11.16.Т. Правил независимости («период невовлечения»).</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11.5.Т.</w:t>
      </w:r>
      <w:r w:rsidRPr="00EC3B7C">
        <w:rPr>
          <w:rFonts w:ascii="Times New Roman" w:eastAsia="Calibri" w:hAnsi="Times New Roman" w:cs="Times New Roman"/>
          <w:sz w:val="28"/>
          <w:szCs w:val="28"/>
        </w:rPr>
        <w:t xml:space="preserve"> За исключением случаев, когда выполнение лицом функций, перечисленных в пункте 11.4.Т. Правил независимости, было прекращено и не возобновлялось в течение срока, равного, как минимум, периоду невовлечения, определенному в соответствии с применимыми (в зависимости от функции, которую данное лицо выполняло в год, непосредственно предшествующий году прекращения вовлечения в соответствующем качестве) требованиями в пунктах 11.9.Т. – 11.11.Т. Правил независимости, изменения начала периода отсчета количества лет вовлечения не допускается. </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11.5.П1. Например, лицо, которые выступало в качестве руководителя задания в течение четырех лет с последующим невовлечением в аудит в течение трех лет, может впоследствии являться для того же самого аудируемого лица ключевым лицом, осуществляющим руководство заданием по аудиту, только три дополнительных года, что суммарно составит период вовлечения в семь лет. </w:t>
      </w:r>
      <w:r w:rsidRPr="00EC3B7C">
        <w:rPr>
          <w:rFonts w:ascii="Times New Roman" w:eastAsia="Calibri" w:hAnsi="Times New Roman" w:cs="Times New Roman"/>
          <w:sz w:val="28"/>
          <w:szCs w:val="28"/>
        </w:rPr>
        <w:lastRenderedPageBreak/>
        <w:t>После этого данное лицо не должно вовлекаться в аудит в соответствии с пунктом 11.12.Т. Правил независимости.</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11.6.Т.</w:t>
      </w:r>
      <w:r w:rsidRPr="00EC3B7C">
        <w:rPr>
          <w:rFonts w:ascii="Times New Roman" w:eastAsia="Calibri" w:hAnsi="Times New Roman" w:cs="Times New Roman"/>
          <w:sz w:val="28"/>
          <w:szCs w:val="28"/>
        </w:rPr>
        <w:t xml:space="preserve"> В качестве исключения из запрета, установленного в пункте 11.4.Т. Правил независимости, в редких случаях и вследствие непредвиденных внешних обстоятельств ключевые лица, осуществляющие руководство заданием по аудиту, чье продолжающееся участие в аудиторских заданиях может быть особенно важным для качества аудита, могут с согласия лиц, отвечающих за корпоративное управление аудируемого лица, продолжить выполнять функции лиц, осуществляющих руководство заданием по аудиту, один дополнительный год, при условии, что угрозы независимости могут быть устранены или сведены до приемлемого уровня путем принятия мер предосторожности.</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11.6.П1. Например, ключевое лицо, осуществляющее руководство заданием по аудиту, может продолжить выполнять свои функции в составе аудиторской группы в течение дополнительного года, если вследствие непредвиденных событий требуемая ротация становится невозможной (в результате серьезного заболевания нового руководителя задания по аудиту, назначение которого планировалось в аудиторской организации, др.). Аудиторская организация должна обсудить с лицами, отвечающим за корпоративное управление аудируемого лица, причины, по которым запланированная ротация является невозможной, а также меры предосторожности, необходимые для снижения возникающих угроз независимости.</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11.7.Т.</w:t>
      </w:r>
      <w:r w:rsidRPr="00EC3B7C">
        <w:rPr>
          <w:rFonts w:ascii="Times New Roman" w:eastAsia="Calibri" w:hAnsi="Times New Roman" w:cs="Times New Roman"/>
          <w:sz w:val="28"/>
          <w:szCs w:val="28"/>
        </w:rPr>
        <w:t xml:space="preserve"> В случае, когда аудируемое лицо становится общественно </w:t>
      </w:r>
      <w:r w:rsidRPr="00EC3B7C">
        <w:rPr>
          <w:rFonts w:ascii="Times New Roman" w:eastAsia="Calibri" w:hAnsi="Times New Roman" w:cs="Times New Roman"/>
          <w:color w:val="000000"/>
          <w:sz w:val="28"/>
          <w:szCs w:val="28"/>
        </w:rPr>
        <w:t>значимой организацией</w:t>
      </w:r>
      <w:r w:rsidRPr="00EC3B7C">
        <w:rPr>
          <w:rFonts w:ascii="Times New Roman" w:eastAsia="Calibri" w:hAnsi="Times New Roman" w:cs="Times New Roman"/>
          <w:sz w:val="28"/>
          <w:szCs w:val="28"/>
        </w:rPr>
        <w:t xml:space="preserve">, период времени, в течение которого работник являлся для аудируемого лица ключевым лицом, осуществляющим руководство заданием по аудиту, до того, как аудируемое лицо стало общественно </w:t>
      </w:r>
      <w:r w:rsidRPr="00EC3B7C">
        <w:rPr>
          <w:rFonts w:ascii="Times New Roman" w:eastAsia="Calibri" w:hAnsi="Times New Roman" w:cs="Times New Roman"/>
          <w:color w:val="000000"/>
          <w:sz w:val="28"/>
          <w:szCs w:val="28"/>
        </w:rPr>
        <w:t>значимой организацией</w:t>
      </w:r>
      <w:r w:rsidRPr="00EC3B7C">
        <w:rPr>
          <w:rFonts w:ascii="Times New Roman" w:eastAsia="Calibri" w:hAnsi="Times New Roman" w:cs="Times New Roman"/>
          <w:sz w:val="28"/>
          <w:szCs w:val="28"/>
        </w:rPr>
        <w:t xml:space="preserve">, должно быть принято во внимание для определения надлежащего момента ротации. Если данный работник являлся для аудируемого лица ключевым лицом, осуществляющим руководство заданием по аудиту, в течение периода в пять лет суммарно или менее до того момента, как аудируемое лицо стало общественно </w:t>
      </w:r>
      <w:r w:rsidRPr="00EC3B7C">
        <w:rPr>
          <w:rFonts w:ascii="Times New Roman" w:eastAsia="Calibri" w:hAnsi="Times New Roman" w:cs="Times New Roman"/>
          <w:color w:val="000000"/>
          <w:sz w:val="28"/>
          <w:szCs w:val="28"/>
        </w:rPr>
        <w:t>значимой организацией</w:t>
      </w:r>
      <w:r w:rsidRPr="00EC3B7C">
        <w:rPr>
          <w:rFonts w:ascii="Times New Roman" w:eastAsia="Calibri" w:hAnsi="Times New Roman" w:cs="Times New Roman"/>
          <w:sz w:val="28"/>
          <w:szCs w:val="28"/>
        </w:rPr>
        <w:t xml:space="preserve">, то период времени, в течение которого данное лицо может продолжать являться ключевым лицом, осуществляющим руководство заданием по аудиту, до ротации, составляет семь лет за вычетом количества лет, в течение которых данное лицо ранее являлось ключевым лицом, осуществляющим руководство заданием по аудиту. В качестве исключения из запрета, установленного в пункте 11.4.Т. Правил независимости, если данное лицо являлось для аудируемого лица ключевым лицом, осуществляющим руководство заданием по аудиту, в течение периода в шесть лет суммарно или более до того момента, как аудируемое лицо стало общественно </w:t>
      </w:r>
      <w:r w:rsidRPr="00EC3B7C">
        <w:rPr>
          <w:rFonts w:ascii="Times New Roman" w:eastAsia="Calibri" w:hAnsi="Times New Roman" w:cs="Times New Roman"/>
          <w:color w:val="000000"/>
          <w:sz w:val="28"/>
          <w:szCs w:val="28"/>
        </w:rPr>
        <w:t>значимой организацией</w:t>
      </w:r>
      <w:r w:rsidRPr="00EC3B7C">
        <w:rPr>
          <w:rFonts w:ascii="Times New Roman" w:eastAsia="Calibri" w:hAnsi="Times New Roman" w:cs="Times New Roman"/>
          <w:sz w:val="28"/>
          <w:szCs w:val="28"/>
        </w:rPr>
        <w:t>, то данное лицо может с согласия лиц, отвечающих за корпоративное управление аудируемого лица, оставаться в этом прежнем качестве не более двух лет.</w:t>
      </w:r>
    </w:p>
    <w:p w:rsidR="00EC3B7C" w:rsidRPr="00EC3B7C" w:rsidRDefault="00EC3B7C" w:rsidP="00EC3B7C">
      <w:pPr>
        <w:keepNext/>
        <w:spacing w:before="240" w:after="120" w:line="240" w:lineRule="auto"/>
        <w:jc w:val="center"/>
        <w:outlineLvl w:val="2"/>
        <w:rPr>
          <w:rFonts w:ascii="Times New Roman" w:eastAsia="Calibri" w:hAnsi="Times New Roman" w:cs="Times New Roman"/>
          <w:color w:val="000000"/>
          <w:sz w:val="28"/>
          <w:szCs w:val="28"/>
        </w:rPr>
      </w:pPr>
      <w:bookmarkStart w:id="123" w:name="_Toc24918293"/>
      <w:r w:rsidRPr="00EC3B7C">
        <w:rPr>
          <w:rFonts w:ascii="Times New Roman" w:eastAsia="Calibri" w:hAnsi="Times New Roman" w:cs="Times New Roman"/>
          <w:color w:val="000000"/>
          <w:sz w:val="28"/>
          <w:szCs w:val="28"/>
        </w:rPr>
        <w:t>Прочие вопросы, касающиеся периода вовлечения</w:t>
      </w:r>
      <w:bookmarkEnd w:id="123"/>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11.8.Т.</w:t>
      </w:r>
      <w:r w:rsidRPr="00EC3B7C">
        <w:rPr>
          <w:rFonts w:ascii="Times New Roman" w:eastAsia="Calibri" w:hAnsi="Times New Roman" w:cs="Times New Roman"/>
          <w:sz w:val="28"/>
          <w:szCs w:val="28"/>
        </w:rPr>
        <w:t xml:space="preserve"> При оценке угроз, возникающих в связи с длительным взаимодействием лица с аудируемым лицом, аудиторская организация должна </w:t>
      </w:r>
      <w:r w:rsidRPr="00EC3B7C">
        <w:rPr>
          <w:rFonts w:ascii="Times New Roman" w:eastAsia="Calibri" w:hAnsi="Times New Roman" w:cs="Times New Roman"/>
          <w:sz w:val="28"/>
          <w:szCs w:val="28"/>
        </w:rPr>
        <w:lastRenderedPageBreak/>
        <w:t xml:space="preserve">уделить особое внимание функциям, выполняемым данным лицом, и продолжительности его взаимодействия с аудируемым лицом до начала выполнения данным лицом функций ключевого лица, осуществляющего руководство заданием по аудиту. </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11.8.П1. В некоторых случаях аудиторская организация, применяя концептуальный подход к соблюдению основных принципов этики, может сделать вывод о том, что продолжение выполнения лицом функций лица, осуществляющего руководство заданием по аудиту, не является уместным несмотря на то, что период вовлечения данного лица в аудит составляет менее семи лет. </w:t>
      </w:r>
    </w:p>
    <w:p w:rsidR="00EC3B7C" w:rsidRPr="00EC3B7C" w:rsidRDefault="00EC3B7C" w:rsidP="00EC3B7C">
      <w:pPr>
        <w:keepNext/>
        <w:spacing w:before="240" w:after="120" w:line="240" w:lineRule="auto"/>
        <w:jc w:val="center"/>
        <w:outlineLvl w:val="2"/>
        <w:rPr>
          <w:rFonts w:ascii="Arial" w:eastAsia="Calibri" w:hAnsi="Arial" w:cs="Arial"/>
          <w:color w:val="000000"/>
          <w:sz w:val="20"/>
          <w:szCs w:val="20"/>
        </w:rPr>
      </w:pPr>
      <w:bookmarkStart w:id="124" w:name="_Toc24918294"/>
      <w:r w:rsidRPr="00EC3B7C">
        <w:rPr>
          <w:rFonts w:ascii="Times New Roman" w:eastAsia="Calibri" w:hAnsi="Times New Roman" w:cs="Times New Roman"/>
          <w:color w:val="000000"/>
          <w:sz w:val="28"/>
          <w:szCs w:val="28"/>
        </w:rPr>
        <w:t>Период невовлечения</w:t>
      </w:r>
      <w:bookmarkEnd w:id="124"/>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11.9.Т.</w:t>
      </w:r>
      <w:r w:rsidRPr="00EC3B7C">
        <w:rPr>
          <w:rFonts w:ascii="Times New Roman" w:eastAsia="Calibri" w:hAnsi="Times New Roman" w:cs="Times New Roman"/>
          <w:sz w:val="28"/>
          <w:szCs w:val="28"/>
        </w:rPr>
        <w:t xml:space="preserve"> Если лицо выступало в качестве руководителя задания семь лет суммарно, период невовлечения указанного лица в аудит должен составлять пять последовательных лет.</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11.10.Т.</w:t>
      </w:r>
      <w:r w:rsidRPr="00EC3B7C">
        <w:rPr>
          <w:rFonts w:ascii="Times New Roman" w:eastAsia="Calibri" w:hAnsi="Times New Roman" w:cs="Times New Roman"/>
          <w:sz w:val="28"/>
          <w:szCs w:val="28"/>
        </w:rPr>
        <w:t xml:space="preserve"> Если лицо выступало в качестве лица, ответственного за проверку качества выполнения задания семь лет суммарно, период невовлечения указанного лица в аудит должен составлять три последовательных года.</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11.11.Т.</w:t>
      </w:r>
      <w:r w:rsidRPr="00EC3B7C">
        <w:rPr>
          <w:rFonts w:ascii="Times New Roman" w:eastAsia="Calibri" w:hAnsi="Times New Roman" w:cs="Times New Roman"/>
          <w:sz w:val="28"/>
          <w:szCs w:val="28"/>
        </w:rPr>
        <w:t xml:space="preserve"> Если лицо выступало в качестве другого (отличного от указанных в пунктах 11.9.Т. и 11.10.Т. Правил независимости) ключевого лица, осуществляющего руководство заданием по аудиту, семь лет суммарно, период невовлечения указанного лица в аудит должен составлять два последовательных года.</w:t>
      </w:r>
    </w:p>
    <w:p w:rsidR="00EC3B7C" w:rsidRPr="00EC3B7C" w:rsidRDefault="00EC3B7C" w:rsidP="00EC3B7C">
      <w:pPr>
        <w:keepNext/>
        <w:spacing w:before="240" w:after="120" w:line="240" w:lineRule="auto"/>
        <w:jc w:val="center"/>
        <w:outlineLvl w:val="2"/>
        <w:rPr>
          <w:rFonts w:ascii="Arial" w:eastAsia="Calibri" w:hAnsi="Arial" w:cs="Arial"/>
          <w:color w:val="000000"/>
          <w:sz w:val="20"/>
          <w:szCs w:val="20"/>
        </w:rPr>
      </w:pPr>
      <w:bookmarkStart w:id="125" w:name="_Toc24918295"/>
      <w:r w:rsidRPr="00EC3B7C">
        <w:rPr>
          <w:rFonts w:ascii="Times New Roman" w:eastAsia="Calibri" w:hAnsi="Times New Roman" w:cs="Times New Roman"/>
          <w:color w:val="000000"/>
          <w:sz w:val="28"/>
          <w:szCs w:val="28"/>
        </w:rPr>
        <w:t>Выполнение нескольких функций ключевого лица, осуществляющего руководство заданием по аудиту</w:t>
      </w:r>
      <w:bookmarkEnd w:id="125"/>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11.12.Т.</w:t>
      </w:r>
      <w:r w:rsidRPr="00EC3B7C">
        <w:rPr>
          <w:rFonts w:ascii="Times New Roman" w:eastAsia="Calibri" w:hAnsi="Times New Roman" w:cs="Times New Roman"/>
          <w:sz w:val="28"/>
          <w:szCs w:val="28"/>
        </w:rPr>
        <w:t xml:space="preserve"> Если лицо выполняло последовательно несколько функций ключевого лица, осуществляющего руководство заданием по аудиту, и выступало в качестве руководителя задания четыре или более лет суммарно, период невовлечения указанного лица в аудит должен составлять пять последовательных лет.</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11.13.Т.</w:t>
      </w:r>
      <w:r w:rsidRPr="00EC3B7C">
        <w:rPr>
          <w:rFonts w:ascii="Times New Roman" w:eastAsia="Calibri" w:hAnsi="Times New Roman" w:cs="Times New Roman"/>
          <w:sz w:val="28"/>
          <w:szCs w:val="28"/>
        </w:rPr>
        <w:t xml:space="preserve"> Если лицо выполняло последовательно несколько функций ключевого лица, осуществляющего руководство заданием по аудиту, и выступало в качестве лица, ответственного за проверку качества выполнения задания, четыре или более лет суммарно, период невовлечения указанного лица в аудит должен составлять три последовательных года с учетом требований подпункта (а) пункта 11.14.Т. Правил независимости. </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11.14.Т.</w:t>
      </w:r>
      <w:r w:rsidRPr="00EC3B7C">
        <w:rPr>
          <w:rFonts w:ascii="Times New Roman" w:eastAsia="Calibri" w:hAnsi="Times New Roman" w:cs="Times New Roman"/>
          <w:sz w:val="28"/>
          <w:szCs w:val="28"/>
        </w:rPr>
        <w:t xml:space="preserve"> Если в течение периода вовлечения лицо выполняло функции лица, ответственного за проверку качества выполнения задания, и руководителя задания четыре или более лет суммарно, период невовлечения указанного лица в аудит должен составлять:</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пять последовательных лет в случае вовлечения указанного лица в аудит в качестве руководителя задания в течение трех или более лет – в качестве исключения из требования пункта 11.13.Т. Правил независимости; </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lastRenderedPageBreak/>
        <w:t>б)</w:t>
      </w:r>
      <w:r w:rsidRPr="00EC3B7C">
        <w:rPr>
          <w:rFonts w:ascii="Times New Roman" w:eastAsia="Calibri" w:hAnsi="Times New Roman" w:cs="Times New Roman"/>
          <w:sz w:val="28"/>
          <w:szCs w:val="28"/>
        </w:rPr>
        <w:t xml:space="preserve"> три последовательных года в любом ином случае.</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11.15.Т.</w:t>
      </w:r>
      <w:r w:rsidRPr="00EC3B7C">
        <w:rPr>
          <w:rFonts w:ascii="Times New Roman" w:eastAsia="Calibri" w:hAnsi="Times New Roman" w:cs="Times New Roman"/>
          <w:sz w:val="28"/>
          <w:szCs w:val="28"/>
        </w:rPr>
        <w:t xml:space="preserve">  Если лицо выполняло функции ключевого лица, осуществляющего руководство заданием по аудиту, в любом ином, отличном от указанных в пунктах 11.12.Т. – 11.14.Т. Правил независимости, сочетании, период невовлечения указанного лица в аудит должен составлять два последовательных года. </w:t>
      </w:r>
    </w:p>
    <w:p w:rsidR="00EC3B7C" w:rsidRPr="00EC3B7C" w:rsidRDefault="00EC3B7C" w:rsidP="00EC3B7C">
      <w:pPr>
        <w:keepNext/>
        <w:spacing w:before="240" w:after="120" w:line="240" w:lineRule="auto"/>
        <w:jc w:val="center"/>
        <w:outlineLvl w:val="2"/>
        <w:rPr>
          <w:rFonts w:ascii="Times New Roman" w:eastAsia="Calibri" w:hAnsi="Times New Roman" w:cs="Times New Roman"/>
          <w:color w:val="000000"/>
          <w:sz w:val="28"/>
          <w:szCs w:val="28"/>
        </w:rPr>
      </w:pPr>
      <w:bookmarkStart w:id="126" w:name="_Toc24918296"/>
      <w:r w:rsidRPr="00EC3B7C">
        <w:rPr>
          <w:rFonts w:ascii="Times New Roman" w:eastAsia="Calibri" w:hAnsi="Times New Roman" w:cs="Times New Roman"/>
          <w:color w:val="000000"/>
          <w:sz w:val="28"/>
          <w:szCs w:val="28"/>
        </w:rPr>
        <w:t>Предыдущая деятельность в другой аудиторской организации</w:t>
      </w:r>
      <w:bookmarkEnd w:id="126"/>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 xml:space="preserve">11.16.Т. </w:t>
      </w:r>
      <w:r w:rsidRPr="00EC3B7C">
        <w:rPr>
          <w:rFonts w:ascii="Times New Roman" w:eastAsia="Calibri" w:hAnsi="Times New Roman" w:cs="Times New Roman"/>
          <w:sz w:val="28"/>
          <w:szCs w:val="28"/>
        </w:rPr>
        <w:t>При определении количества лет вовлечения лица в качестве ключевого лица, осуществляющего руководство заданием по аудиту, согласно пункту 11.4.Т. Правил независимости, продолжительность взаимоотношения с аудируемым лицом должна включать период, в течение которого данное лицо являлось для того же самого аудируемого лица ключевым лицом, осуществляющим руководство заданием по аудиту, в период предыдущей деятельности данного лица в другой аудиторской организации.</w:t>
      </w:r>
    </w:p>
    <w:p w:rsidR="00EC3B7C" w:rsidRPr="00EC3B7C" w:rsidRDefault="00EC3B7C" w:rsidP="00EC3B7C">
      <w:pPr>
        <w:keepNext/>
        <w:spacing w:before="240" w:after="120" w:line="240" w:lineRule="auto"/>
        <w:jc w:val="center"/>
        <w:outlineLvl w:val="2"/>
        <w:rPr>
          <w:rFonts w:ascii="Times New Roman" w:eastAsia="Calibri" w:hAnsi="Times New Roman" w:cs="Times New Roman"/>
          <w:color w:val="000000"/>
          <w:sz w:val="28"/>
          <w:szCs w:val="28"/>
        </w:rPr>
      </w:pPr>
      <w:bookmarkStart w:id="127" w:name="_Toc24918297"/>
      <w:r w:rsidRPr="00EC3B7C">
        <w:rPr>
          <w:rFonts w:ascii="Times New Roman" w:eastAsia="Calibri" w:hAnsi="Times New Roman" w:cs="Times New Roman"/>
          <w:color w:val="000000"/>
          <w:sz w:val="28"/>
          <w:szCs w:val="28"/>
        </w:rPr>
        <w:t>Ограничения на деятельность в период невовлечения</w:t>
      </w:r>
      <w:bookmarkEnd w:id="127"/>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11.17.Т.</w:t>
      </w:r>
      <w:r w:rsidRPr="00EC3B7C">
        <w:rPr>
          <w:rFonts w:ascii="Times New Roman" w:eastAsia="Calibri" w:hAnsi="Times New Roman" w:cs="Times New Roman"/>
          <w:sz w:val="28"/>
          <w:szCs w:val="28"/>
        </w:rPr>
        <w:t xml:space="preserve"> В течение периода невовлечения в аудит, лицо не должно:</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быть участником аудиторской группы или лицом, ответственным за проверку качества задания;</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б)</w:t>
      </w:r>
      <w:r w:rsidRPr="00EC3B7C">
        <w:rPr>
          <w:rFonts w:ascii="Times New Roman" w:eastAsia="Calibri" w:hAnsi="Times New Roman" w:cs="Times New Roman"/>
          <w:sz w:val="28"/>
          <w:szCs w:val="28"/>
        </w:rPr>
        <w:t xml:space="preserve"> осуществлять консультирование аудиторской группы или аудируемого лица по техническим или отраслевым вопросам, хозяйственным операциям или событиям, оказывающим влияние на задание по аудиту, за исключением проведения обсуждений с аудиторской группой по вопросам проделанной работы или сформированных выводов в последнем году вовлечения данного лица в аудит, когда такие вопросы являются релевантными для аудита текущего года;</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в)</w:t>
      </w:r>
      <w:r w:rsidRPr="00EC3B7C">
        <w:rPr>
          <w:rFonts w:ascii="Times New Roman" w:eastAsia="Calibri" w:hAnsi="Times New Roman" w:cs="Times New Roman"/>
          <w:sz w:val="28"/>
          <w:szCs w:val="28"/>
        </w:rPr>
        <w:t xml:space="preserve"> отвечать за руководство или координирование профессиональных услуг, оказываемых аудиторской организацией соответствующему аудируемому лицу, а также за надзор за взаимоотношениями аудиторской организации с данным аудируемым лицом;</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г)</w:t>
      </w:r>
      <w:r w:rsidRPr="00EC3B7C">
        <w:rPr>
          <w:rFonts w:ascii="Times New Roman" w:eastAsia="Calibri" w:hAnsi="Times New Roman" w:cs="Times New Roman"/>
          <w:sz w:val="28"/>
          <w:szCs w:val="28"/>
        </w:rPr>
        <w:t xml:space="preserve"> осуществлять любую иную функцию или деятельность, не указанную в подпунктах (а) – (в) пункта 11.17.Т. Правил независимости, в отношении соответствующего аудируемого лица, включая участие в оказании услуг, не обеспечивающих уверенность, в результате которых данное лицо могло бы:</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осуществлять значительное или частое взаимодействие с руководством аудируемого лица, лицами, отвечающим за его корпоративное управление;</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оказывать прямое влияние на результат задания по аудиту.</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11.17.П1. Требования пункта 11.17.Т. Правил независимости не запрещают лицу выполнять руководящие функции в аудиторской организации, другой организации в сети, например, руководителя аудиторской организации.</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128" w:name="_Toc24918298"/>
      <w:bookmarkStart w:id="129" w:name="_Toc323799090"/>
      <w:bookmarkStart w:id="130" w:name="_Toc323927328"/>
      <w:bookmarkStart w:id="131" w:name="_Toc323978583"/>
      <w:bookmarkEnd w:id="117"/>
      <w:bookmarkEnd w:id="118"/>
      <w:bookmarkEnd w:id="119"/>
      <w:r w:rsidRPr="00EC3B7C">
        <w:rPr>
          <w:rFonts w:ascii="Times New Roman" w:eastAsia="Calibri" w:hAnsi="Times New Roman" w:cs="Times New Roman"/>
          <w:b/>
          <w:bCs/>
          <w:kern w:val="32"/>
          <w:sz w:val="28"/>
          <w:szCs w:val="28"/>
        </w:rPr>
        <w:lastRenderedPageBreak/>
        <w:t>Раздел 12.</w:t>
      </w:r>
      <w:r w:rsidRPr="00EC3B7C">
        <w:rPr>
          <w:rFonts w:ascii="Times New Roman" w:eastAsia="Calibri" w:hAnsi="Times New Roman" w:cs="Times New Roman"/>
          <w:b/>
          <w:bCs/>
          <w:kern w:val="32"/>
          <w:sz w:val="26"/>
          <w:szCs w:val="28"/>
        </w:rPr>
        <w:t xml:space="preserve"> </w:t>
      </w:r>
      <w:r w:rsidRPr="00EC3B7C">
        <w:rPr>
          <w:rFonts w:ascii="Times New Roman" w:eastAsia="Calibri" w:hAnsi="Times New Roman" w:cs="Times New Roman"/>
          <w:b/>
          <w:bCs/>
          <w:kern w:val="32"/>
          <w:sz w:val="28"/>
          <w:szCs w:val="28"/>
        </w:rPr>
        <w:t>ОКАЗАНИЕ УСЛУГ, НЕ ОБЕСПЕЧИВАЮЩИХ УВЕРЕННОСТЬ</w:t>
      </w:r>
      <w:bookmarkEnd w:id="128"/>
    </w:p>
    <w:p w:rsidR="00EC3B7C" w:rsidRPr="00EC3B7C" w:rsidRDefault="00EC3B7C" w:rsidP="00EC3B7C">
      <w:pPr>
        <w:keepNext/>
        <w:spacing w:before="240" w:after="120" w:line="240" w:lineRule="auto"/>
        <w:jc w:val="center"/>
        <w:outlineLvl w:val="0"/>
        <w:rPr>
          <w:rFonts w:ascii="Times New Roman" w:eastAsia="Calibri" w:hAnsi="Times New Roman" w:cs="Times New Roman"/>
          <w:b/>
          <w:bCs/>
          <w:iCs/>
          <w:kern w:val="32"/>
          <w:sz w:val="28"/>
          <w:szCs w:val="28"/>
        </w:rPr>
      </w:pPr>
      <w:bookmarkStart w:id="132" w:name="_Toc24918299"/>
      <w:r w:rsidRPr="00EC3B7C">
        <w:rPr>
          <w:rFonts w:ascii="Times New Roman" w:eastAsia="Calibri" w:hAnsi="Times New Roman" w:cs="Times New Roman"/>
          <w:b/>
          <w:bCs/>
          <w:kern w:val="32"/>
          <w:sz w:val="28"/>
          <w:szCs w:val="28"/>
        </w:rPr>
        <w:t>Введение</w:t>
      </w:r>
      <w:bookmarkEnd w:id="129"/>
      <w:bookmarkEnd w:id="130"/>
      <w:bookmarkEnd w:id="131"/>
      <w:bookmarkEnd w:id="132"/>
    </w:p>
    <w:p w:rsidR="00EC3B7C" w:rsidRPr="00EC3B7C" w:rsidRDefault="00EC3B7C" w:rsidP="00EC3B7C">
      <w:pPr>
        <w:spacing w:after="0" w:line="240" w:lineRule="auto"/>
        <w:ind w:firstLine="663"/>
        <w:jc w:val="both"/>
        <w:rPr>
          <w:rFonts w:ascii="Times New Roman" w:eastAsia="Times New Roman" w:hAnsi="Times New Roman" w:cs="Times New Roman"/>
          <w:sz w:val="28"/>
          <w:szCs w:val="28"/>
          <w:lang w:eastAsia="ru-RU"/>
        </w:rPr>
      </w:pPr>
      <w:r w:rsidRPr="00EC3B7C">
        <w:rPr>
          <w:rFonts w:ascii="Times New Roman" w:eastAsia="Calibri" w:hAnsi="Times New Roman" w:cs="Times New Roman"/>
          <w:sz w:val="28"/>
          <w:szCs w:val="28"/>
        </w:rPr>
        <w:t>12.1.</w:t>
      </w:r>
      <w:r w:rsidRPr="00EC3B7C">
        <w:rPr>
          <w:rFonts w:ascii="Times New Roman" w:eastAsia="Calibri" w:hAnsi="Times New Roman" w:cs="Times New Roman"/>
          <w:color w:val="000000"/>
          <w:sz w:val="28"/>
          <w:szCs w:val="28"/>
        </w:rPr>
        <w:t xml:space="preserve"> Оказание аудиторскими организациями, другими организациями в сети аудируемым лицам услуг, не обеспечивающих уверенность, может создать угрозы соблюдению основных принципов этики и угрозы независимости. </w:t>
      </w:r>
      <w:r w:rsidRPr="00EC3B7C">
        <w:rPr>
          <w:rFonts w:ascii="Times New Roman" w:eastAsia="Times New Roman" w:hAnsi="Times New Roman" w:cs="Times New Roman"/>
          <w:sz w:val="28"/>
          <w:szCs w:val="28"/>
          <w:lang w:eastAsia="ru-RU"/>
        </w:rPr>
        <w:t>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EC3B7C" w:rsidRPr="00EC3B7C" w:rsidRDefault="00EC3B7C" w:rsidP="00EC3B7C">
      <w:pPr>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Times New Roman" w:hAnsi="Times New Roman" w:cs="Times New Roman"/>
          <w:sz w:val="28"/>
          <w:szCs w:val="28"/>
          <w:lang w:eastAsia="ru-RU"/>
        </w:rPr>
        <w:t xml:space="preserve">12.2. В настоящем разделе Правил независимости рассматриваются определенные виды услуг, не обеспечивающих уверенность, и возникающие в связи с ними угрозы независимости. Поскольку </w:t>
      </w:r>
      <w:r w:rsidRPr="00EC3B7C">
        <w:rPr>
          <w:rFonts w:ascii="Times New Roman" w:eastAsia="Calibri" w:hAnsi="Times New Roman" w:cs="Times New Roman"/>
          <w:color w:val="000000"/>
          <w:sz w:val="28"/>
          <w:szCs w:val="28"/>
        </w:rPr>
        <w:t xml:space="preserve">составление исчерпывающего перечня услуг, не обеспечивающих уверенность, не представляется возможным, то для оценки обстоятельств в отношении конкретной услуги, не рассмотренной в настоящем разделе Правил независимости, должен применяться концептуальный подход. </w:t>
      </w:r>
    </w:p>
    <w:p w:rsidR="00EC3B7C" w:rsidRPr="00EC3B7C" w:rsidRDefault="00EC3B7C" w:rsidP="00EC3B7C">
      <w:pPr>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12.3. </w:t>
      </w:r>
      <w:r w:rsidRPr="00EC3B7C">
        <w:rPr>
          <w:rFonts w:ascii="Times New Roman" w:eastAsia="Calibri" w:hAnsi="Times New Roman" w:cs="Times New Roman"/>
          <w:sz w:val="28"/>
          <w:szCs w:val="28"/>
        </w:rPr>
        <w:t xml:space="preserve">Для целей применения концептуального подхода при оказании аудируемому лицу услуг, не обеспечивающих уверенность, которые рассмотрены далее в настоящем разделе Правил независимости, подлежат выполнению требования и учитываются поясняющие положения в пунктах 12.4 - </w:t>
      </w:r>
      <w:r w:rsidRPr="00EC3B7C">
        <w:rPr>
          <w:rFonts w:ascii="Times New Roman" w:hAnsi="Times New Roman"/>
          <w:sz w:val="28"/>
        </w:rPr>
        <w:t>12.10.П1. настоящего раздела Правил независимости.</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color w:val="000000"/>
          <w:kern w:val="32"/>
          <w:sz w:val="28"/>
          <w:szCs w:val="28"/>
        </w:rPr>
      </w:pPr>
      <w:bookmarkStart w:id="133" w:name="_Toc24918300"/>
      <w:r w:rsidRPr="00EC3B7C">
        <w:rPr>
          <w:rFonts w:ascii="Times New Roman" w:eastAsia="Calibri" w:hAnsi="Times New Roman" w:cs="Times New Roman"/>
          <w:b/>
          <w:bCs/>
          <w:kern w:val="32"/>
          <w:sz w:val="28"/>
          <w:szCs w:val="28"/>
        </w:rPr>
        <w:t>Общие положения</w:t>
      </w:r>
      <w:bookmarkEnd w:id="133"/>
    </w:p>
    <w:p w:rsidR="00EC3B7C" w:rsidRPr="00EC3B7C" w:rsidRDefault="00EC3B7C" w:rsidP="00EC3B7C">
      <w:pPr>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12.4.Т.</w:t>
      </w:r>
      <w:r w:rsidRPr="00EC3B7C">
        <w:rPr>
          <w:rFonts w:ascii="Times New Roman" w:eastAsia="Calibri" w:hAnsi="Times New Roman" w:cs="Times New Roman"/>
          <w:color w:val="000000"/>
          <w:sz w:val="28"/>
          <w:szCs w:val="28"/>
        </w:rPr>
        <w:t xml:space="preserve"> До принятия задания на предоставление услуги, не обеспечивающей уверенность, для аудируемого лица аудиторская организация, другая организация в сети должна установить, создает ли оказание такой услуги угрозу независимости. </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color w:val="000000"/>
          <w:sz w:val="28"/>
          <w:szCs w:val="28"/>
        </w:rPr>
      </w:pPr>
      <w:bookmarkStart w:id="134" w:name="_Toc24918301"/>
      <w:r w:rsidRPr="00EC3B7C">
        <w:rPr>
          <w:rFonts w:ascii="Times New Roman" w:eastAsia="Calibri" w:hAnsi="Times New Roman" w:cs="Times New Roman"/>
          <w:bCs/>
          <w:i/>
          <w:iCs/>
          <w:sz w:val="28"/>
          <w:szCs w:val="28"/>
        </w:rPr>
        <w:t>Оценка угроз</w:t>
      </w:r>
      <w:bookmarkEnd w:id="134"/>
      <w:r w:rsidRPr="00EC3B7C">
        <w:rPr>
          <w:rFonts w:ascii="Times New Roman" w:eastAsia="Calibri" w:hAnsi="Times New Roman" w:cs="Times New Roman"/>
          <w:bCs/>
          <w:i/>
          <w:iCs/>
          <w:sz w:val="28"/>
          <w:szCs w:val="28"/>
        </w:rPr>
        <w:t xml:space="preserve"> </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 xml:space="preserve">12.5.П1. При оценке уровня угроз, возникающих при оказании аудируемому лицу услуги, не обеспечивающей уверенность, </w:t>
      </w:r>
      <w:r w:rsidRPr="00EC3B7C">
        <w:rPr>
          <w:rFonts w:ascii="Times New Roman" w:eastAsia="Calibri" w:hAnsi="Times New Roman" w:cs="Times New Roman"/>
          <w:sz w:val="28"/>
          <w:szCs w:val="28"/>
        </w:rPr>
        <w:t>рассматриваются, в частности, следующие факторы:</w:t>
      </w:r>
    </w:p>
    <w:p w:rsidR="00EC3B7C" w:rsidRPr="00EC3B7C" w:rsidRDefault="00EC3B7C" w:rsidP="00EC3B7C">
      <w:pPr>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а) характер, объем и цель услуги;</w:t>
      </w:r>
    </w:p>
    <w:p w:rsidR="00EC3B7C" w:rsidRPr="00EC3B7C" w:rsidRDefault="00EC3B7C" w:rsidP="00EC3B7C">
      <w:pPr>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б) насколько будет использоваться результат услуги в ходе аудита;</w:t>
      </w:r>
    </w:p>
    <w:p w:rsidR="00EC3B7C" w:rsidRPr="00EC3B7C" w:rsidRDefault="00EC3B7C" w:rsidP="00EC3B7C">
      <w:pPr>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в) нормативная правовая среда, в которой оказывается услуга;</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 xml:space="preserve">г) будет ли влиять результат услуги на числовые показатели, отраженные в бухгалтерской (финансовой) отчетности, </w:t>
      </w:r>
      <w:r w:rsidRPr="00EC3B7C">
        <w:rPr>
          <w:rFonts w:ascii="Times New Roman" w:eastAsia="Calibri" w:hAnsi="Times New Roman" w:cs="Times New Roman"/>
          <w:sz w:val="28"/>
          <w:szCs w:val="28"/>
        </w:rPr>
        <w:t>в отношении которой аудиторская организация будет выражать мнение и, если будет, то;</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будет ли такое влияние существенным;</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 степень субъективности, присущая определению величины или порядка отражения соответствующих </w:t>
      </w:r>
      <w:r w:rsidRPr="00EC3B7C">
        <w:rPr>
          <w:rFonts w:ascii="Times New Roman" w:eastAsia="Calibri" w:hAnsi="Times New Roman" w:cs="Times New Roman"/>
          <w:color w:val="000000"/>
          <w:sz w:val="28"/>
          <w:szCs w:val="28"/>
        </w:rPr>
        <w:t>статей в бухгалтерской (финансовой) отчетности информации или раскрываемой в ней информации;</w:t>
      </w:r>
    </w:p>
    <w:p w:rsidR="00EC3B7C" w:rsidRPr="00EC3B7C" w:rsidRDefault="00EC3B7C" w:rsidP="00EC3B7C">
      <w:pPr>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д) уровень знаний и опыта руководства и работников аудируемого лица в области оказываемой услуги;</w:t>
      </w:r>
    </w:p>
    <w:p w:rsidR="00EC3B7C" w:rsidRPr="00EC3B7C" w:rsidRDefault="00EC3B7C" w:rsidP="00EC3B7C">
      <w:pPr>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lastRenderedPageBreak/>
        <w:t>е) насколько аудируемое лицо будет вовлечено в принятие решений по значимым вопросам, требующим суждения;</w:t>
      </w:r>
    </w:p>
    <w:p w:rsidR="00EC3B7C" w:rsidRPr="00EC3B7C" w:rsidRDefault="00EC3B7C" w:rsidP="00EC3B7C">
      <w:pPr>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ж) характер и степень влияния услуги на системы, которые создают информацию и данные, составляющие значимую часть:</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 xml:space="preserve">- бухгалтерских реестров или бухгалтерской (финансовой) отчетности, в </w:t>
      </w:r>
      <w:r w:rsidRPr="00EC3B7C">
        <w:rPr>
          <w:rFonts w:ascii="Times New Roman" w:eastAsia="Calibri" w:hAnsi="Times New Roman" w:cs="Times New Roman"/>
          <w:sz w:val="28"/>
          <w:szCs w:val="28"/>
        </w:rPr>
        <w:t>отношении которой аудиторская организация будет выражать мнение;</w:t>
      </w:r>
    </w:p>
    <w:p w:rsidR="00EC3B7C" w:rsidRPr="00EC3B7C" w:rsidRDefault="00EC3B7C" w:rsidP="00EC3B7C">
      <w:pPr>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 xml:space="preserve">- средств внутреннего контроля за составлением </w:t>
      </w:r>
      <w:r w:rsidRPr="00EC3B7C">
        <w:rPr>
          <w:rFonts w:ascii="Times New Roman" w:eastAsia="Calibri" w:hAnsi="Times New Roman" w:cs="Times New Roman"/>
          <w:color w:val="000000"/>
          <w:sz w:val="28"/>
          <w:szCs w:val="28"/>
        </w:rPr>
        <w:t>бухгалтерской (финансовой) отчетности;</w:t>
      </w:r>
    </w:p>
    <w:p w:rsidR="00EC3B7C" w:rsidRPr="00EC3B7C" w:rsidRDefault="00EC3B7C" w:rsidP="00EC3B7C">
      <w:pPr>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з) является ли аудируемое лицо общественно значимой организацией. Например, услуга, не обеспечивающая уверенность, которая предоставляется аудируемого лицу – общественно значимой организации, может восприниматься как приводящая к более высокому уровню угрозы. </w:t>
      </w:r>
    </w:p>
    <w:p w:rsidR="00EC3B7C" w:rsidRPr="00EC3B7C" w:rsidRDefault="00EC3B7C" w:rsidP="00EC3B7C">
      <w:pPr>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12.5.П2. Примеры дополнительных факторов, которые рассматриваются при оценке уровня угроз, возникающих при оказании аудируемому лицу услуг, не обеспечивающих уверенность, включены далее в настоящем разделе Правил независимости применительно к каждому виду рассматриваемых услуг.</w:t>
      </w:r>
    </w:p>
    <w:p w:rsidR="00EC3B7C" w:rsidRPr="00EC3B7C" w:rsidRDefault="00EC3B7C" w:rsidP="00EC3B7C">
      <w:pPr>
        <w:keepNext/>
        <w:spacing w:before="240" w:after="120" w:line="240" w:lineRule="auto"/>
        <w:jc w:val="center"/>
        <w:outlineLvl w:val="2"/>
        <w:rPr>
          <w:rFonts w:ascii="Times New Roman" w:eastAsia="Calibri" w:hAnsi="Times New Roman" w:cs="Times New Roman"/>
          <w:color w:val="000000"/>
          <w:sz w:val="28"/>
          <w:szCs w:val="28"/>
        </w:rPr>
      </w:pPr>
      <w:bookmarkStart w:id="135" w:name="_Toc24918302"/>
      <w:r w:rsidRPr="00EC3B7C">
        <w:rPr>
          <w:rFonts w:ascii="Times New Roman" w:eastAsia="Calibri" w:hAnsi="Times New Roman" w:cs="Times New Roman"/>
          <w:color w:val="000000"/>
          <w:sz w:val="28"/>
          <w:szCs w:val="28"/>
        </w:rPr>
        <w:t>Существенность применительно к бухгалтерской (финансовой) отчетности</w:t>
      </w:r>
      <w:bookmarkEnd w:id="135"/>
    </w:p>
    <w:p w:rsidR="00EC3B7C" w:rsidRPr="00EC3B7C" w:rsidRDefault="00EC3B7C" w:rsidP="00EC3B7C">
      <w:pPr>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12.5.П3. Настоящий раздел Правил независимости рассматривает вопросы существенности применительно к бухгалтерской (финансовой) отчетности аудируемого лица. Концепция существенности применительно к аудиту рассматривается в МСА 320 «Существенность при планировании и проведении аудита», а применительно к обзорным проверкам - в МСОП 2400 (Пересмотренный) «Задания по обзорной проверке финансовой отчетности прошедших периодов». Определение уровня существенности предполагает использование профессионального суждения с учетом как количественных, так и качественных факторов, а также понимания потребностей в финансовой информации пользователей бухгалтерской (финансовой) отчетности.</w:t>
      </w:r>
    </w:p>
    <w:p w:rsidR="00EC3B7C" w:rsidRPr="00EC3B7C" w:rsidRDefault="00EC3B7C" w:rsidP="00EC3B7C">
      <w:pPr>
        <w:keepNext/>
        <w:spacing w:before="240" w:after="120" w:line="240" w:lineRule="auto"/>
        <w:jc w:val="center"/>
        <w:outlineLvl w:val="2"/>
        <w:rPr>
          <w:rFonts w:ascii="Times New Roman" w:eastAsia="Calibri" w:hAnsi="Times New Roman" w:cs="Times New Roman"/>
          <w:color w:val="000000"/>
          <w:sz w:val="28"/>
          <w:szCs w:val="28"/>
        </w:rPr>
      </w:pPr>
      <w:bookmarkStart w:id="136" w:name="_Toc24918303"/>
      <w:r w:rsidRPr="00EC3B7C">
        <w:rPr>
          <w:rFonts w:ascii="Times New Roman" w:eastAsia="Calibri" w:hAnsi="Times New Roman" w:cs="Times New Roman"/>
          <w:color w:val="000000"/>
          <w:sz w:val="28"/>
          <w:szCs w:val="28"/>
        </w:rPr>
        <w:t>Несколько услуг, не обеспечивающих уверенность, оказываемых одному аудируемому лицу</w:t>
      </w:r>
      <w:bookmarkEnd w:id="136"/>
    </w:p>
    <w:p w:rsidR="00EC3B7C" w:rsidRPr="00EC3B7C" w:rsidRDefault="00EC3B7C" w:rsidP="00EC3B7C">
      <w:pPr>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12.5.П4. Аудиторская организация, другая организация в сети могут оказывать несколько услуг, не обеспечивающих уверенность, одному и тому же аудируемому лицу. В данных обстоятельствах при оценке угроз рассматривается совокупное влияние угроз, возникающих в связи с оказанием таких услуг.</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137" w:name="_Toc24918304"/>
      <w:r w:rsidRPr="00EC3B7C">
        <w:rPr>
          <w:rFonts w:ascii="Times New Roman" w:eastAsia="Calibri" w:hAnsi="Times New Roman" w:cs="Times New Roman"/>
          <w:bCs/>
          <w:i/>
          <w:iCs/>
          <w:sz w:val="28"/>
          <w:szCs w:val="28"/>
        </w:rPr>
        <w:t>Ответные меры</w:t>
      </w:r>
      <w:bookmarkEnd w:id="137"/>
      <w:r w:rsidRPr="00EC3B7C">
        <w:rPr>
          <w:rFonts w:ascii="Times New Roman" w:eastAsia="Calibri" w:hAnsi="Times New Roman" w:cs="Times New Roman"/>
          <w:bCs/>
          <w:i/>
          <w:iCs/>
          <w:sz w:val="28"/>
          <w:szCs w:val="28"/>
        </w:rPr>
        <w:t xml:space="preserve">  </w:t>
      </w:r>
    </w:p>
    <w:p w:rsidR="00EC3B7C" w:rsidRPr="00EC3B7C" w:rsidRDefault="00EC3B7C" w:rsidP="00EC3B7C">
      <w:pPr>
        <w:spacing w:after="0" w:line="240" w:lineRule="auto"/>
        <w:ind w:firstLine="663"/>
        <w:jc w:val="both"/>
        <w:rPr>
          <w:rFonts w:ascii="Times New Roman" w:eastAsia="Times New Roman" w:hAnsi="Times New Roman" w:cs="Times New Roman"/>
          <w:sz w:val="28"/>
          <w:szCs w:val="28"/>
          <w:lang w:eastAsia="ru-RU"/>
        </w:rPr>
      </w:pPr>
      <w:r w:rsidRPr="00EC3B7C">
        <w:rPr>
          <w:rFonts w:ascii="Times New Roman" w:eastAsia="Calibri" w:hAnsi="Times New Roman" w:cs="Times New Roman"/>
          <w:color w:val="000000"/>
          <w:sz w:val="28"/>
          <w:szCs w:val="28"/>
        </w:rPr>
        <w:t xml:space="preserve">12.6.П1. Далее в настоящем разделе Правил независимости, применительно к каждому виду рассматриваемых услуг, приводятся примеры мер, включая меры предосторожности, которые можно предпринять в ответ на угрозы независимости, возникающие в связи с оказанием услуг, не обеспечивающих уверенность, </w:t>
      </w:r>
      <w:r w:rsidRPr="00EC3B7C">
        <w:rPr>
          <w:rFonts w:ascii="Times New Roman" w:eastAsia="Times New Roman" w:hAnsi="Times New Roman" w:cs="Times New Roman"/>
          <w:sz w:val="28"/>
          <w:szCs w:val="28"/>
          <w:lang w:eastAsia="ru-RU"/>
        </w:rPr>
        <w:t>когда аудитор устанавливает, что выявленные угрозы не находятся на приемлемом уровне. Данные примеры не являются исчерпывающими.</w:t>
      </w:r>
    </w:p>
    <w:p w:rsidR="00EC3B7C" w:rsidRPr="00EC3B7C" w:rsidRDefault="00EC3B7C" w:rsidP="00EC3B7C">
      <w:pPr>
        <w:spacing w:after="0" w:line="240" w:lineRule="auto"/>
        <w:ind w:firstLine="663"/>
        <w:jc w:val="both"/>
        <w:rPr>
          <w:rFonts w:ascii="Times New Roman" w:eastAsia="Times New Roman" w:hAnsi="Times New Roman" w:cs="Times New Roman"/>
          <w:sz w:val="28"/>
          <w:szCs w:val="28"/>
          <w:lang w:eastAsia="ru-RU"/>
        </w:rPr>
      </w:pPr>
      <w:r w:rsidRPr="00EC3B7C">
        <w:rPr>
          <w:rFonts w:ascii="Times New Roman" w:eastAsia="Times New Roman" w:hAnsi="Times New Roman" w:cs="Times New Roman"/>
          <w:sz w:val="28"/>
          <w:szCs w:val="28"/>
          <w:lang w:eastAsia="ru-RU"/>
        </w:rPr>
        <w:lastRenderedPageBreak/>
        <w:t xml:space="preserve">12.6.П2. </w:t>
      </w:r>
      <w:r w:rsidRPr="00EC3B7C">
        <w:rPr>
          <w:rFonts w:ascii="Times New Roman" w:eastAsia="Calibri" w:hAnsi="Times New Roman" w:cs="Times New Roman"/>
          <w:color w:val="000000"/>
          <w:sz w:val="28"/>
          <w:szCs w:val="28"/>
        </w:rPr>
        <w:t xml:space="preserve">Далее в настоящем разделе Правил независимости, применительно к каждому виду рассматриваемых услуг, включены требования, запрещающие аудиторской организации, другой организации в сети оказывать аудируемому лицу определенные услуги, не обеспечивающие уверенность, так как возникающие в связи с ними угрозы не могут быть устранены или </w:t>
      </w:r>
      <w:r w:rsidRPr="00EC3B7C">
        <w:rPr>
          <w:rFonts w:ascii="Times New Roman" w:eastAsia="Times New Roman" w:hAnsi="Times New Roman" w:cs="Times New Roman"/>
          <w:sz w:val="28"/>
          <w:szCs w:val="28"/>
          <w:lang w:eastAsia="ru-RU"/>
        </w:rPr>
        <w:t>сведены к приемлемому уровню ответными мерами.</w:t>
      </w:r>
    </w:p>
    <w:p w:rsidR="00EC3B7C" w:rsidRPr="00EC3B7C" w:rsidRDefault="00EC3B7C" w:rsidP="00EC3B7C">
      <w:pPr>
        <w:spacing w:after="0" w:line="240" w:lineRule="auto"/>
        <w:ind w:firstLine="663"/>
        <w:jc w:val="both"/>
        <w:rPr>
          <w:rFonts w:ascii="Times New Roman" w:eastAsia="Times New Roman" w:hAnsi="Times New Roman" w:cs="Times New Roman"/>
          <w:sz w:val="28"/>
          <w:szCs w:val="28"/>
          <w:lang w:eastAsia="ru-RU"/>
        </w:rPr>
      </w:pPr>
      <w:r w:rsidRPr="00EC3B7C">
        <w:rPr>
          <w:rFonts w:ascii="Times New Roman" w:eastAsia="Times New Roman" w:hAnsi="Times New Roman" w:cs="Times New Roman"/>
          <w:sz w:val="28"/>
          <w:szCs w:val="28"/>
          <w:lang w:eastAsia="ru-RU"/>
        </w:rPr>
        <w:t xml:space="preserve">12.6.П3. Применительно к угрозам, возникающим в связи с оказанием аудируемому лицу услуг, не обеспечивающих уверенность, мерами предосторожности являются действия, предпринимаемые аудиторской организацией по отдельности или в совокупности, которые фактически уменьшают угрозы независимости до приемлемого уровня. В ситуациях, когда указанные меры предосторожности отсутствуют, согласно концептуальному подходу к соблюдению основных принципов этики, установленному Кодексом профессиональной этики аудиторов, аудиторская организация должна отказаться от принятия предложения на оказание соответствующей услуги, не обеспечивающей уверенность, либо прекратить выполнение текущего задания, не обеспечивающего уверенность, или текущего задания по аудиту.    </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138" w:name="_Toc24918305"/>
      <w:r w:rsidRPr="00EC3B7C">
        <w:rPr>
          <w:rFonts w:ascii="Times New Roman" w:eastAsia="Calibri" w:hAnsi="Times New Roman" w:cs="Times New Roman"/>
          <w:bCs/>
          <w:i/>
          <w:iCs/>
          <w:sz w:val="28"/>
          <w:szCs w:val="28"/>
        </w:rPr>
        <w:t>Функции руководства аудируемого лица</w:t>
      </w:r>
      <w:bookmarkEnd w:id="138"/>
    </w:p>
    <w:p w:rsidR="00EC3B7C" w:rsidRPr="00EC3B7C" w:rsidRDefault="00EC3B7C" w:rsidP="00EC3B7C">
      <w:pPr>
        <w:spacing w:after="0" w:line="240" w:lineRule="auto"/>
        <w:ind w:firstLine="663"/>
        <w:jc w:val="both"/>
        <w:rPr>
          <w:rFonts w:ascii="Times New Roman" w:hAnsi="Times New Roman"/>
          <w:sz w:val="28"/>
        </w:rPr>
      </w:pPr>
      <w:r w:rsidRPr="00EC3B7C">
        <w:rPr>
          <w:rFonts w:ascii="Times New Roman" w:eastAsia="Calibri" w:hAnsi="Times New Roman" w:cs="Times New Roman"/>
          <w:b/>
          <w:color w:val="000000"/>
          <w:sz w:val="28"/>
          <w:szCs w:val="28"/>
        </w:rPr>
        <w:t xml:space="preserve"> 12.7.Т.</w:t>
      </w:r>
      <w:r w:rsidRPr="00EC3B7C">
        <w:rPr>
          <w:rFonts w:ascii="Times New Roman" w:eastAsia="Calibri" w:hAnsi="Times New Roman" w:cs="Times New Roman"/>
          <w:color w:val="000000"/>
          <w:sz w:val="28"/>
          <w:szCs w:val="28"/>
        </w:rPr>
        <w:t xml:space="preserve"> </w:t>
      </w:r>
      <w:r w:rsidRPr="00EC3B7C">
        <w:rPr>
          <w:rFonts w:ascii="Times New Roman" w:hAnsi="Times New Roman"/>
          <w:sz w:val="28"/>
        </w:rPr>
        <w:t xml:space="preserve">Аудиторская организация, другая организация в сети не должны принимать на себя ответственность за </w:t>
      </w:r>
      <w:r w:rsidRPr="00EC3B7C">
        <w:rPr>
          <w:rFonts w:ascii="Times New Roman" w:eastAsia="Calibri" w:hAnsi="Times New Roman" w:cs="Times New Roman"/>
          <w:sz w:val="28"/>
          <w:szCs w:val="28"/>
        </w:rPr>
        <w:t>выполнение функций руководства</w:t>
      </w:r>
      <w:r w:rsidRPr="00EC3B7C">
        <w:rPr>
          <w:rFonts w:ascii="Times New Roman" w:hAnsi="Times New Roman"/>
          <w:sz w:val="28"/>
        </w:rPr>
        <w:t xml:space="preserve"> аудируемого лица.</w:t>
      </w:r>
    </w:p>
    <w:p w:rsidR="00EC3B7C" w:rsidRPr="00EC3B7C" w:rsidRDefault="00EC3B7C" w:rsidP="00EC3B7C">
      <w:pPr>
        <w:spacing w:after="0" w:line="240" w:lineRule="auto"/>
        <w:ind w:firstLine="663"/>
        <w:jc w:val="both"/>
        <w:rPr>
          <w:rFonts w:ascii="Times New Roman" w:hAnsi="Times New Roman"/>
          <w:sz w:val="28"/>
        </w:rPr>
      </w:pPr>
      <w:r w:rsidRPr="00EC3B7C">
        <w:rPr>
          <w:rFonts w:ascii="Times New Roman" w:hAnsi="Times New Roman"/>
          <w:sz w:val="28"/>
        </w:rPr>
        <w:t xml:space="preserve">12.7.П1. К </w:t>
      </w:r>
      <w:r w:rsidRPr="00EC3B7C">
        <w:rPr>
          <w:rFonts w:ascii="Times New Roman" w:eastAsia="Calibri" w:hAnsi="Times New Roman" w:cs="Times New Roman"/>
          <w:sz w:val="28"/>
          <w:szCs w:val="28"/>
        </w:rPr>
        <w:t>функциям</w:t>
      </w:r>
      <w:r w:rsidRPr="00EC3B7C">
        <w:rPr>
          <w:rFonts w:ascii="Times New Roman" w:hAnsi="Times New Roman"/>
          <w:sz w:val="28"/>
        </w:rPr>
        <w:t xml:space="preserve"> руководства аудируемого лица относятся направление, </w:t>
      </w:r>
      <w:r w:rsidRPr="00EC3B7C">
        <w:rPr>
          <w:rFonts w:ascii="Times New Roman" w:eastAsia="Calibri" w:hAnsi="Times New Roman" w:cs="Times New Roman"/>
          <w:sz w:val="28"/>
          <w:szCs w:val="28"/>
        </w:rPr>
        <w:t>управление</w:t>
      </w:r>
      <w:r w:rsidRPr="00EC3B7C">
        <w:rPr>
          <w:rFonts w:ascii="Times New Roman" w:hAnsi="Times New Roman"/>
          <w:sz w:val="28"/>
        </w:rPr>
        <w:t xml:space="preserve"> и контроль деятельности этого лица, включая принятие решений о приобретении, использовании и контроле кадровых, финансовых, технологических, материальных и нематериальных ресурсов.</w:t>
      </w:r>
    </w:p>
    <w:p w:rsidR="00EC3B7C" w:rsidRPr="00EC3B7C" w:rsidRDefault="00EC3B7C" w:rsidP="00EC3B7C">
      <w:pPr>
        <w:spacing w:after="0" w:line="240" w:lineRule="auto"/>
        <w:ind w:firstLine="663"/>
        <w:jc w:val="both"/>
        <w:rPr>
          <w:rFonts w:ascii="Times New Roman" w:hAnsi="Times New Roman"/>
          <w:sz w:val="28"/>
        </w:rPr>
      </w:pPr>
      <w:r w:rsidRPr="00EC3B7C">
        <w:rPr>
          <w:rFonts w:ascii="Times New Roman" w:hAnsi="Times New Roman"/>
          <w:sz w:val="28"/>
        </w:rPr>
        <w:t xml:space="preserve">12.7.П2. Если аудиторская организация, другая организация в сети при оказании услуги, не обеспечивающей уверенность, принимает на себя </w:t>
      </w:r>
      <w:r w:rsidRPr="00EC3B7C">
        <w:rPr>
          <w:rFonts w:ascii="Times New Roman" w:eastAsia="Calibri" w:hAnsi="Times New Roman" w:cs="Times New Roman"/>
          <w:sz w:val="28"/>
          <w:szCs w:val="28"/>
        </w:rPr>
        <w:t>функции руководства</w:t>
      </w:r>
      <w:r w:rsidRPr="00EC3B7C">
        <w:rPr>
          <w:rFonts w:ascii="Times New Roman" w:hAnsi="Times New Roman"/>
          <w:sz w:val="28"/>
        </w:rPr>
        <w:t xml:space="preserve"> аудируемого лица, возникают угрозы самоконтроля, личной заинтересованности.  Помимо этого, принятие ответственности за </w:t>
      </w:r>
      <w:r w:rsidRPr="00EC3B7C">
        <w:rPr>
          <w:rFonts w:ascii="Times New Roman" w:eastAsia="Calibri" w:hAnsi="Times New Roman" w:cs="Times New Roman"/>
          <w:sz w:val="28"/>
          <w:szCs w:val="28"/>
        </w:rPr>
        <w:t>выполнение функций руководства аудируемого лица</w:t>
      </w:r>
      <w:r w:rsidRPr="00EC3B7C">
        <w:rPr>
          <w:rFonts w:ascii="Times New Roman" w:hAnsi="Times New Roman"/>
          <w:sz w:val="28"/>
        </w:rPr>
        <w:t xml:space="preserve"> создает угрозу близкого знакомства и может создать угрозу заступничества, поскольку  аудиторская организация, другая организация в сети сверх меры проникается взглядами и интересами руководства аудируемого лица. </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hAnsi="Times New Roman"/>
          <w:sz w:val="28"/>
        </w:rPr>
        <w:t xml:space="preserve">12.7.П3. </w:t>
      </w:r>
      <w:r w:rsidRPr="00EC3B7C">
        <w:rPr>
          <w:rFonts w:ascii="Times New Roman" w:eastAsia="Calibri" w:hAnsi="Times New Roman" w:cs="Times New Roman"/>
          <w:sz w:val="28"/>
          <w:szCs w:val="28"/>
        </w:rPr>
        <w:t>Вопрос о том, является ли какая-либо деятельность функцией руководства аудируемого лица, зависит от конкретных обстоятельств и требует профессионального суждения. В качестве функций руководства могут рассматриваться, например:</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разработка стратегии и выбор направления развития;</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hAnsi="Times New Roman"/>
          <w:sz w:val="28"/>
        </w:rPr>
        <w:t>б) трудоустройство и увольнение сотрудников;</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в) руководство и ответственность за действия сотрудников, </w:t>
      </w:r>
      <w:r w:rsidRPr="00EC3B7C">
        <w:rPr>
          <w:rFonts w:ascii="Times New Roman" w:hAnsi="Times New Roman"/>
          <w:sz w:val="28"/>
        </w:rPr>
        <w:t xml:space="preserve">осуществляемые ими в процессе </w:t>
      </w:r>
      <w:r w:rsidRPr="00EC3B7C">
        <w:rPr>
          <w:rFonts w:ascii="Times New Roman" w:eastAsia="Calibri" w:hAnsi="Times New Roman" w:cs="Times New Roman"/>
          <w:sz w:val="28"/>
          <w:szCs w:val="28"/>
        </w:rPr>
        <w:t>текущей деятельности</w:t>
      </w:r>
      <w:r w:rsidRPr="00EC3B7C">
        <w:rPr>
          <w:rFonts w:ascii="Times New Roman" w:hAnsi="Times New Roman"/>
          <w:sz w:val="28"/>
        </w:rPr>
        <w:t>;</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г) санкционирование хозяйственных операций;</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hAnsi="Times New Roman"/>
          <w:sz w:val="28"/>
        </w:rPr>
        <w:t>д) контроль банковских счетов и инвестиций, а также управление ими;</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lastRenderedPageBreak/>
        <w:t>е) принятие решения о том, какие рекомендации аудиторской организации, другой организации в сети или иных третьих сторон следует выполнять;</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hAnsi="Times New Roman"/>
          <w:sz w:val="28"/>
        </w:rPr>
        <w:t xml:space="preserve">ж) подготовка отчетов для </w:t>
      </w:r>
      <w:r w:rsidRPr="00EC3B7C">
        <w:rPr>
          <w:rFonts w:ascii="Times New Roman" w:hAnsi="Times New Roman" w:cs="Times New Roman"/>
          <w:color w:val="000000"/>
          <w:sz w:val="28"/>
          <w:szCs w:val="28"/>
        </w:rPr>
        <w:t>лиц, отвечающих за корпоративное управление</w:t>
      </w:r>
      <w:r w:rsidRPr="00EC3B7C">
        <w:rPr>
          <w:rFonts w:ascii="Times New Roman" w:hAnsi="Times New Roman"/>
          <w:sz w:val="28"/>
        </w:rPr>
        <w:t>, от имени руководства аудируемого лица;</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з) ответственность за составление и достоверность бухгалтерской (финансовой) отчетности в соответствии с правилами составления бухгалтерской (финансовой) отчетности;</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i/>
          <w:color w:val="000000"/>
          <w:sz w:val="28"/>
          <w:szCs w:val="28"/>
        </w:rPr>
      </w:pPr>
      <w:r w:rsidRPr="00EC3B7C">
        <w:rPr>
          <w:rFonts w:ascii="Times New Roman" w:eastAsia="Calibri" w:hAnsi="Times New Roman" w:cs="Times New Roman"/>
          <w:sz w:val="28"/>
          <w:szCs w:val="28"/>
        </w:rPr>
        <w:t>и) ответственность за разработку, внедрение, мониторинг и поддержание системы внутреннего контроля.</w:t>
      </w:r>
      <w:r w:rsidRPr="00EC3B7C">
        <w:rPr>
          <w:rFonts w:ascii="Times New Roman" w:eastAsia="Calibri" w:hAnsi="Times New Roman" w:cs="Times New Roman"/>
          <w:i/>
          <w:color w:val="000000"/>
          <w:sz w:val="28"/>
          <w:szCs w:val="28"/>
        </w:rPr>
        <w:t xml:space="preserve"> </w:t>
      </w:r>
    </w:p>
    <w:p w:rsidR="00EC3B7C" w:rsidRPr="00EC3B7C" w:rsidRDefault="00EC3B7C" w:rsidP="00EC3B7C">
      <w:pPr>
        <w:autoSpaceDE w:val="0"/>
        <w:autoSpaceDN w:val="0"/>
        <w:adjustRightInd w:val="0"/>
        <w:spacing w:after="0" w:line="240" w:lineRule="auto"/>
        <w:ind w:firstLine="708"/>
        <w:jc w:val="both"/>
        <w:rPr>
          <w:rFonts w:ascii="Times New Roman" w:eastAsia="Calibri" w:hAnsi="Times New Roman" w:cs="Times New Roman"/>
          <w:sz w:val="28"/>
          <w:szCs w:val="28"/>
        </w:rPr>
      </w:pPr>
      <w:r w:rsidRPr="00EC3B7C">
        <w:rPr>
          <w:rFonts w:ascii="Times New Roman" w:hAnsi="Times New Roman"/>
          <w:sz w:val="28"/>
        </w:rPr>
        <w:t xml:space="preserve">12.7.П4. С учетом пунктов </w:t>
      </w:r>
      <w:r w:rsidRPr="00EC3B7C">
        <w:rPr>
          <w:rFonts w:ascii="Times New Roman" w:eastAsia="Calibri" w:hAnsi="Times New Roman" w:cs="Times New Roman"/>
          <w:color w:val="000000"/>
          <w:sz w:val="28"/>
          <w:szCs w:val="28"/>
        </w:rPr>
        <w:t xml:space="preserve">12.7.Т. - </w:t>
      </w:r>
      <w:r w:rsidRPr="00EC3B7C">
        <w:rPr>
          <w:rFonts w:ascii="Times New Roman" w:hAnsi="Times New Roman"/>
          <w:sz w:val="28"/>
        </w:rPr>
        <w:t xml:space="preserve">12.7.П3. </w:t>
      </w:r>
      <w:r w:rsidRPr="00EC3B7C">
        <w:rPr>
          <w:rFonts w:ascii="Times New Roman" w:eastAsia="Calibri" w:hAnsi="Times New Roman" w:cs="Times New Roman"/>
          <w:sz w:val="28"/>
          <w:szCs w:val="28"/>
        </w:rPr>
        <w:t>Правил независимости предоставление консультаций и рекомендаций для содействия руководству аудируемого лица в выполнении его функций не считается принятием ответственности за выполнение функций руководства аудируемого лица.</w:t>
      </w:r>
    </w:p>
    <w:p w:rsidR="00EC3B7C" w:rsidRPr="00EC3B7C" w:rsidRDefault="00EC3B7C" w:rsidP="00EC3B7C">
      <w:pPr>
        <w:autoSpaceDE w:val="0"/>
        <w:autoSpaceDN w:val="0"/>
        <w:adjustRightInd w:val="0"/>
        <w:spacing w:after="0" w:line="240" w:lineRule="auto"/>
        <w:ind w:firstLine="709"/>
        <w:jc w:val="both"/>
        <w:rPr>
          <w:rFonts w:ascii="Times New Roman" w:hAnsi="Times New Roman"/>
          <w:sz w:val="28"/>
        </w:rPr>
      </w:pPr>
      <w:r w:rsidRPr="00EC3B7C">
        <w:rPr>
          <w:rFonts w:ascii="Times New Roman" w:eastAsia="Calibri" w:hAnsi="Times New Roman" w:cs="Times New Roman"/>
          <w:b/>
          <w:sz w:val="28"/>
          <w:szCs w:val="28"/>
        </w:rPr>
        <w:t>12.8.Т.</w:t>
      </w:r>
      <w:r w:rsidRPr="00EC3B7C">
        <w:rPr>
          <w:rFonts w:ascii="Times New Roman" w:eastAsia="Calibri" w:hAnsi="Times New Roman" w:cs="Times New Roman"/>
          <w:sz w:val="28"/>
          <w:szCs w:val="28"/>
        </w:rPr>
        <w:t xml:space="preserve"> </w:t>
      </w:r>
      <w:r w:rsidRPr="00EC3B7C">
        <w:rPr>
          <w:rFonts w:ascii="Times New Roman" w:hAnsi="Times New Roman"/>
          <w:sz w:val="28"/>
        </w:rPr>
        <w:t xml:space="preserve">Для того чтобы избежать риска принятия ответственности за </w:t>
      </w:r>
      <w:r w:rsidRPr="00EC3B7C">
        <w:rPr>
          <w:rFonts w:ascii="Times New Roman" w:eastAsia="Calibri" w:hAnsi="Times New Roman" w:cs="Times New Roman"/>
          <w:sz w:val="28"/>
          <w:szCs w:val="28"/>
        </w:rPr>
        <w:t>выполнение функций руководства</w:t>
      </w:r>
      <w:r w:rsidRPr="00EC3B7C">
        <w:rPr>
          <w:rFonts w:ascii="Times New Roman" w:hAnsi="Times New Roman"/>
          <w:sz w:val="28"/>
        </w:rPr>
        <w:t xml:space="preserve"> аудируемого лица при оказании услуг, не обеспечивающих уверенность, аудиторская организация должна убедиться в том, что руководство аудируемого лица формирует все суждения и принимает все решения, относящиеся к сфере его ответственности. </w:t>
      </w:r>
      <w:r w:rsidRPr="00EC3B7C">
        <w:rPr>
          <w:rFonts w:ascii="Times New Roman" w:eastAsia="Calibri" w:hAnsi="Times New Roman" w:cs="Times New Roman"/>
          <w:sz w:val="28"/>
          <w:szCs w:val="28"/>
        </w:rPr>
        <w:t>Для этого необходимо</w:t>
      </w:r>
      <w:r w:rsidRPr="00EC3B7C">
        <w:rPr>
          <w:rFonts w:ascii="Times New Roman" w:hAnsi="Times New Roman"/>
          <w:sz w:val="28"/>
        </w:rPr>
        <w:t xml:space="preserve"> убедиться, что руководство аудируемого лица:</w:t>
      </w:r>
    </w:p>
    <w:p w:rsidR="00EC3B7C" w:rsidRPr="00EC3B7C" w:rsidRDefault="00EC3B7C" w:rsidP="00EC3B7C">
      <w:pPr>
        <w:autoSpaceDE w:val="0"/>
        <w:autoSpaceDN w:val="0"/>
        <w:adjustRightInd w:val="0"/>
        <w:spacing w:after="0" w:line="240" w:lineRule="auto"/>
        <w:ind w:firstLine="709"/>
        <w:jc w:val="both"/>
        <w:rPr>
          <w:rFonts w:ascii="Times New Roman" w:hAnsi="Times New Roman"/>
          <w:sz w:val="28"/>
        </w:rPr>
      </w:pPr>
      <w:r w:rsidRPr="00EC3B7C">
        <w:rPr>
          <w:rFonts w:ascii="Times New Roman" w:hAnsi="Times New Roman"/>
          <w:b/>
          <w:sz w:val="28"/>
        </w:rPr>
        <w:t>а)</w:t>
      </w:r>
      <w:r w:rsidRPr="00EC3B7C">
        <w:rPr>
          <w:rFonts w:ascii="Times New Roman" w:hAnsi="Times New Roman"/>
          <w:sz w:val="28"/>
        </w:rPr>
        <w:t xml:space="preserve"> назначает обладающее соответствующими навыками, знаниями и профессиональным опытом лицо, которое на постоянной основе несет ответственность за решения, принимаемые </w:t>
      </w:r>
      <w:r w:rsidRPr="00EC3B7C">
        <w:rPr>
          <w:rFonts w:ascii="Times New Roman" w:eastAsia="Calibri" w:hAnsi="Times New Roman" w:cs="Times New Roman"/>
          <w:sz w:val="28"/>
          <w:szCs w:val="28"/>
        </w:rPr>
        <w:t>аудируемым лицом</w:t>
      </w:r>
      <w:r w:rsidRPr="00EC3B7C">
        <w:rPr>
          <w:rFonts w:ascii="Times New Roman" w:hAnsi="Times New Roman"/>
          <w:sz w:val="28"/>
        </w:rPr>
        <w:t xml:space="preserve">, и контролирует оказание </w:t>
      </w:r>
      <w:r w:rsidRPr="00EC3B7C">
        <w:rPr>
          <w:rFonts w:ascii="Times New Roman" w:eastAsia="Calibri" w:hAnsi="Times New Roman" w:cs="Times New Roman"/>
          <w:sz w:val="28"/>
          <w:szCs w:val="28"/>
        </w:rPr>
        <w:t xml:space="preserve">аудиторской организацией </w:t>
      </w:r>
      <w:r w:rsidRPr="00EC3B7C">
        <w:rPr>
          <w:rFonts w:ascii="Times New Roman" w:hAnsi="Times New Roman"/>
          <w:sz w:val="28"/>
        </w:rPr>
        <w:t>услуг. Такое лицо, предпочтительно из числа старшего руководства, должно понимать;</w:t>
      </w:r>
    </w:p>
    <w:p w:rsidR="00EC3B7C" w:rsidRPr="00EC3B7C" w:rsidRDefault="00EC3B7C" w:rsidP="00EC3B7C">
      <w:pPr>
        <w:autoSpaceDE w:val="0"/>
        <w:autoSpaceDN w:val="0"/>
        <w:adjustRightInd w:val="0"/>
        <w:spacing w:after="0" w:line="240" w:lineRule="auto"/>
        <w:ind w:firstLine="709"/>
        <w:jc w:val="both"/>
        <w:rPr>
          <w:rFonts w:ascii="Times New Roman" w:hAnsi="Times New Roman"/>
          <w:sz w:val="28"/>
        </w:rPr>
      </w:pPr>
      <w:r w:rsidRPr="00EC3B7C">
        <w:rPr>
          <w:rFonts w:ascii="Times New Roman" w:hAnsi="Times New Roman"/>
          <w:sz w:val="28"/>
        </w:rPr>
        <w:t xml:space="preserve">- цели, характер и результаты </w:t>
      </w:r>
      <w:r w:rsidRPr="00EC3B7C">
        <w:rPr>
          <w:rFonts w:ascii="Times New Roman" w:eastAsia="Calibri" w:hAnsi="Times New Roman" w:cs="Times New Roman"/>
          <w:sz w:val="28"/>
          <w:szCs w:val="28"/>
        </w:rPr>
        <w:t xml:space="preserve">данных </w:t>
      </w:r>
      <w:r w:rsidRPr="00EC3B7C">
        <w:rPr>
          <w:rFonts w:ascii="Times New Roman" w:hAnsi="Times New Roman"/>
          <w:sz w:val="28"/>
        </w:rPr>
        <w:t>услуг;</w:t>
      </w:r>
    </w:p>
    <w:p w:rsidR="00EC3B7C" w:rsidRPr="00EC3B7C" w:rsidRDefault="00EC3B7C" w:rsidP="00EC3B7C">
      <w:pPr>
        <w:autoSpaceDE w:val="0"/>
        <w:autoSpaceDN w:val="0"/>
        <w:adjustRightInd w:val="0"/>
        <w:spacing w:after="0" w:line="240" w:lineRule="auto"/>
        <w:ind w:firstLine="709"/>
        <w:jc w:val="both"/>
        <w:rPr>
          <w:rFonts w:ascii="Times New Roman" w:hAnsi="Times New Roman"/>
          <w:sz w:val="28"/>
        </w:rPr>
      </w:pPr>
      <w:r w:rsidRPr="00EC3B7C">
        <w:rPr>
          <w:rFonts w:ascii="Times New Roman" w:hAnsi="Times New Roman"/>
          <w:sz w:val="28"/>
        </w:rPr>
        <w:t xml:space="preserve">- соответствующие обязанности аудируемого лица и аудиторской организации, другой организации в сети. </w:t>
      </w:r>
    </w:p>
    <w:p w:rsidR="00EC3B7C" w:rsidRPr="00EC3B7C" w:rsidRDefault="00EC3B7C" w:rsidP="00EC3B7C">
      <w:pPr>
        <w:autoSpaceDE w:val="0"/>
        <w:autoSpaceDN w:val="0"/>
        <w:adjustRightInd w:val="0"/>
        <w:spacing w:after="0" w:line="240" w:lineRule="auto"/>
        <w:ind w:firstLine="709"/>
        <w:jc w:val="both"/>
        <w:rPr>
          <w:rFonts w:ascii="Times New Roman" w:hAnsi="Times New Roman"/>
          <w:sz w:val="28"/>
        </w:rPr>
      </w:pPr>
      <w:r w:rsidRPr="00EC3B7C">
        <w:rPr>
          <w:rFonts w:ascii="Times New Roman" w:hAnsi="Times New Roman"/>
          <w:sz w:val="28"/>
        </w:rPr>
        <w:t xml:space="preserve">При этом данное лицо не обязано обладать квалификацией, необходимой для оказания таких услуг или </w:t>
      </w:r>
      <w:r w:rsidRPr="00EC3B7C">
        <w:rPr>
          <w:rFonts w:ascii="Times New Roman" w:eastAsia="Times New Roman" w:hAnsi="Times New Roman" w:cs="Times New Roman"/>
          <w:sz w:val="28"/>
          <w:szCs w:val="28"/>
          <w:lang w:eastAsia="ru-RU"/>
        </w:rPr>
        <w:t>их перепроверки</w:t>
      </w:r>
      <w:r w:rsidRPr="00EC3B7C">
        <w:rPr>
          <w:rFonts w:ascii="Times New Roman" w:hAnsi="Times New Roman"/>
          <w:sz w:val="28"/>
        </w:rPr>
        <w:t>.</w:t>
      </w:r>
    </w:p>
    <w:p w:rsidR="00EC3B7C" w:rsidRPr="00EC3B7C" w:rsidRDefault="00EC3B7C" w:rsidP="00EC3B7C">
      <w:pPr>
        <w:autoSpaceDE w:val="0"/>
        <w:autoSpaceDN w:val="0"/>
        <w:adjustRightInd w:val="0"/>
        <w:spacing w:after="0" w:line="240" w:lineRule="auto"/>
        <w:ind w:firstLine="709"/>
        <w:jc w:val="both"/>
        <w:rPr>
          <w:rFonts w:ascii="Times New Roman" w:hAnsi="Times New Roman"/>
          <w:sz w:val="28"/>
        </w:rPr>
      </w:pPr>
      <w:r w:rsidRPr="00EC3B7C">
        <w:rPr>
          <w:rFonts w:ascii="Times New Roman" w:hAnsi="Times New Roman"/>
          <w:b/>
          <w:sz w:val="28"/>
        </w:rPr>
        <w:t>б)</w:t>
      </w:r>
      <w:r w:rsidRPr="00EC3B7C">
        <w:rPr>
          <w:rFonts w:ascii="Times New Roman" w:hAnsi="Times New Roman"/>
          <w:sz w:val="28"/>
        </w:rPr>
        <w:t xml:space="preserve"> обеспечивает контроль оказания </w:t>
      </w:r>
      <w:r w:rsidRPr="00EC3B7C">
        <w:rPr>
          <w:rFonts w:ascii="Times New Roman" w:eastAsia="Calibri" w:hAnsi="Times New Roman" w:cs="Times New Roman"/>
          <w:sz w:val="28"/>
          <w:szCs w:val="28"/>
        </w:rPr>
        <w:t xml:space="preserve">таких </w:t>
      </w:r>
      <w:r w:rsidRPr="00EC3B7C">
        <w:rPr>
          <w:rFonts w:ascii="Times New Roman" w:hAnsi="Times New Roman"/>
          <w:sz w:val="28"/>
        </w:rPr>
        <w:t xml:space="preserve">услуг и оценивает соответствие результатов предоставленных услуг цели </w:t>
      </w:r>
      <w:r w:rsidRPr="00EC3B7C">
        <w:rPr>
          <w:rFonts w:ascii="Times New Roman" w:eastAsia="Calibri" w:hAnsi="Times New Roman" w:cs="Times New Roman"/>
          <w:sz w:val="28"/>
          <w:szCs w:val="28"/>
        </w:rPr>
        <w:t>аудируемого лица</w:t>
      </w:r>
      <w:r w:rsidRPr="00EC3B7C">
        <w:rPr>
          <w:rFonts w:ascii="Times New Roman" w:hAnsi="Times New Roman"/>
          <w:sz w:val="28"/>
        </w:rPr>
        <w:t xml:space="preserve">; </w:t>
      </w:r>
    </w:p>
    <w:p w:rsidR="00EC3B7C" w:rsidRPr="00EC3B7C" w:rsidRDefault="00EC3B7C" w:rsidP="00EC3B7C">
      <w:pPr>
        <w:autoSpaceDE w:val="0"/>
        <w:autoSpaceDN w:val="0"/>
        <w:adjustRightInd w:val="0"/>
        <w:spacing w:after="0" w:line="240" w:lineRule="auto"/>
        <w:ind w:firstLine="709"/>
        <w:jc w:val="both"/>
        <w:rPr>
          <w:rFonts w:ascii="Times New Roman" w:hAnsi="Times New Roman"/>
          <w:sz w:val="28"/>
        </w:rPr>
      </w:pPr>
      <w:r w:rsidRPr="00EC3B7C">
        <w:rPr>
          <w:rFonts w:ascii="Times New Roman" w:hAnsi="Times New Roman"/>
          <w:b/>
          <w:sz w:val="28"/>
        </w:rPr>
        <w:t>в)</w:t>
      </w:r>
      <w:r w:rsidRPr="00EC3B7C">
        <w:rPr>
          <w:rFonts w:ascii="Times New Roman" w:hAnsi="Times New Roman"/>
          <w:sz w:val="28"/>
        </w:rPr>
        <w:t xml:space="preserve"> принимает на себя ответственность за действия (при наличии таковых), которые необходимо предпринять по результатам оказания </w:t>
      </w:r>
      <w:r w:rsidRPr="00EC3B7C">
        <w:rPr>
          <w:rFonts w:ascii="Times New Roman" w:eastAsia="Calibri" w:hAnsi="Times New Roman" w:cs="Times New Roman"/>
          <w:sz w:val="28"/>
          <w:szCs w:val="28"/>
        </w:rPr>
        <w:t xml:space="preserve">таких </w:t>
      </w:r>
      <w:r w:rsidRPr="00EC3B7C">
        <w:rPr>
          <w:rFonts w:ascii="Times New Roman" w:hAnsi="Times New Roman"/>
          <w:sz w:val="28"/>
        </w:rPr>
        <w:t>услуг.</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139" w:name="_Toc24918306"/>
      <w:r w:rsidRPr="00EC3B7C">
        <w:rPr>
          <w:rFonts w:ascii="Times New Roman" w:eastAsia="Calibri" w:hAnsi="Times New Roman" w:cs="Times New Roman"/>
          <w:bCs/>
          <w:i/>
          <w:iCs/>
          <w:sz w:val="28"/>
          <w:szCs w:val="28"/>
        </w:rPr>
        <w:t xml:space="preserve">Аудируемое лицо становится общественно </w:t>
      </w:r>
      <w:bookmarkEnd w:id="139"/>
      <w:r w:rsidRPr="00EC3B7C">
        <w:rPr>
          <w:rFonts w:ascii="Times New Roman" w:eastAsia="Calibri" w:hAnsi="Times New Roman" w:cs="Times New Roman"/>
          <w:bCs/>
          <w:i/>
          <w:iCs/>
          <w:color w:val="000000"/>
          <w:sz w:val="28"/>
          <w:szCs w:val="28"/>
        </w:rPr>
        <w:t>значимой организацией</w:t>
      </w:r>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sz w:val="28"/>
          <w:szCs w:val="28"/>
        </w:rPr>
      </w:pPr>
      <w:r w:rsidRPr="00EC3B7C">
        <w:rPr>
          <w:rFonts w:ascii="Times New Roman" w:hAnsi="Times New Roman"/>
          <w:b/>
          <w:sz w:val="28"/>
        </w:rPr>
        <w:t>12.9.Т.</w:t>
      </w:r>
      <w:r w:rsidRPr="00EC3B7C">
        <w:rPr>
          <w:rFonts w:ascii="Times New Roman" w:hAnsi="Times New Roman"/>
          <w:sz w:val="28"/>
        </w:rPr>
        <w:t xml:space="preserve"> </w:t>
      </w:r>
      <w:r w:rsidRPr="00EC3B7C">
        <w:rPr>
          <w:rFonts w:ascii="Times New Roman" w:eastAsia="Calibri" w:hAnsi="Times New Roman" w:cs="Times New Roman"/>
          <w:sz w:val="28"/>
          <w:szCs w:val="28"/>
        </w:rPr>
        <w:t xml:space="preserve">Оказание аудиторской организацией, другой организацией в сети услуг, не обеспечивающих уверенность, аудируемому лицу, которое становится общественно </w:t>
      </w:r>
      <w:r w:rsidRPr="00EC3B7C">
        <w:rPr>
          <w:rFonts w:ascii="Times New Roman" w:eastAsia="Calibri" w:hAnsi="Times New Roman" w:cs="Times New Roman"/>
          <w:color w:val="000000"/>
          <w:sz w:val="28"/>
          <w:szCs w:val="28"/>
        </w:rPr>
        <w:t>значимой организацией</w:t>
      </w:r>
      <w:r w:rsidRPr="00EC3B7C">
        <w:rPr>
          <w:rFonts w:ascii="Times New Roman" w:eastAsia="Calibri" w:hAnsi="Times New Roman" w:cs="Times New Roman"/>
          <w:sz w:val="28"/>
          <w:szCs w:val="28"/>
        </w:rPr>
        <w:t>, не является нарушением независимости при условии, что:</w:t>
      </w:r>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a)</w:t>
      </w:r>
      <w:r w:rsidRPr="00EC3B7C">
        <w:rPr>
          <w:rFonts w:ascii="Times New Roman" w:eastAsia="Calibri" w:hAnsi="Times New Roman" w:cs="Times New Roman"/>
          <w:color w:val="000000"/>
          <w:sz w:val="28"/>
          <w:szCs w:val="28"/>
        </w:rPr>
        <w:t xml:space="preserve"> услуги, не обеспечивающие уверенность, которые оказывались до того момента, когда </w:t>
      </w:r>
      <w:r w:rsidRPr="00EC3B7C">
        <w:rPr>
          <w:rFonts w:ascii="Times New Roman" w:eastAsia="Calibri" w:hAnsi="Times New Roman" w:cs="Times New Roman"/>
          <w:sz w:val="28"/>
          <w:szCs w:val="28"/>
        </w:rPr>
        <w:t xml:space="preserve">аудируемое лицо стало общественно </w:t>
      </w:r>
      <w:r w:rsidRPr="00EC3B7C">
        <w:rPr>
          <w:rFonts w:ascii="Times New Roman" w:eastAsia="Calibri" w:hAnsi="Times New Roman" w:cs="Times New Roman"/>
          <w:color w:val="000000"/>
          <w:sz w:val="28"/>
          <w:szCs w:val="28"/>
        </w:rPr>
        <w:t>значимой организацией</w:t>
      </w:r>
      <w:r w:rsidRPr="00EC3B7C">
        <w:rPr>
          <w:rFonts w:ascii="Times New Roman" w:eastAsia="Calibri" w:hAnsi="Times New Roman" w:cs="Times New Roman"/>
          <w:sz w:val="28"/>
          <w:szCs w:val="28"/>
        </w:rPr>
        <w:t>,</w:t>
      </w:r>
      <w:r w:rsidRPr="00EC3B7C">
        <w:rPr>
          <w:rFonts w:ascii="Times New Roman" w:eastAsia="Calibri" w:hAnsi="Times New Roman" w:cs="Times New Roman"/>
          <w:color w:val="000000"/>
          <w:sz w:val="28"/>
          <w:szCs w:val="28"/>
        </w:rPr>
        <w:t xml:space="preserve"> соответствуют положениям настоящего раздела Правил независимости, распространяющимся на аудируемых лиц, не являющихся общественно значимыми организациями;</w:t>
      </w:r>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lastRenderedPageBreak/>
        <w:t>б)</w:t>
      </w:r>
      <w:r w:rsidRPr="00EC3B7C">
        <w:rPr>
          <w:rFonts w:ascii="Times New Roman" w:eastAsia="Calibri" w:hAnsi="Times New Roman" w:cs="Times New Roman"/>
          <w:color w:val="000000"/>
          <w:sz w:val="28"/>
          <w:szCs w:val="28"/>
        </w:rPr>
        <w:t xml:space="preserve"> текущие услуги, не обеспечивающие уверенность, которые не допускаются положениями настоящего раздела Правил независимости, распространяющимися на аудируемых лиц, являющихся общественно значимыми организациями, прекращены до того момента, когда аудируемое лицо стало общественно значимой организацией, или в минимально возможный срок после указанного момента; </w:t>
      </w:r>
    </w:p>
    <w:p w:rsidR="00EC3B7C" w:rsidRPr="00EC3B7C" w:rsidRDefault="00EC3B7C" w:rsidP="00EC3B7C">
      <w:pPr>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в)</w:t>
      </w:r>
      <w:r w:rsidRPr="00EC3B7C">
        <w:rPr>
          <w:rFonts w:ascii="Times New Roman" w:eastAsia="Calibri" w:hAnsi="Times New Roman" w:cs="Times New Roman"/>
          <w:color w:val="000000"/>
          <w:sz w:val="28"/>
          <w:szCs w:val="28"/>
        </w:rPr>
        <w:t xml:space="preserve"> аудиторская организация принимает меры в ответ на возникающие угрозы независимости, если они не находятся на приемлемом уровне.</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140" w:name="_Toc24918307"/>
      <w:r w:rsidRPr="00EC3B7C">
        <w:rPr>
          <w:rFonts w:ascii="Times New Roman" w:eastAsia="Calibri" w:hAnsi="Times New Roman" w:cs="Times New Roman"/>
          <w:bCs/>
          <w:i/>
          <w:iCs/>
          <w:sz w:val="28"/>
          <w:szCs w:val="28"/>
        </w:rPr>
        <w:t>Связанные стороны</w:t>
      </w:r>
      <w:bookmarkEnd w:id="140"/>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EC3B7C">
        <w:rPr>
          <w:rFonts w:ascii="Times New Roman" w:hAnsi="Times New Roman"/>
          <w:sz w:val="28"/>
        </w:rPr>
        <w:t>12.10.П1. В качестве исключения из требований, установленных настоящим разделом Правил независимости, а</w:t>
      </w:r>
      <w:r w:rsidRPr="00EC3B7C">
        <w:rPr>
          <w:rFonts w:ascii="Times New Roman" w:eastAsia="Calibri" w:hAnsi="Times New Roman" w:cs="Times New Roman"/>
          <w:sz w:val="28"/>
          <w:szCs w:val="28"/>
        </w:rPr>
        <w:t>удиторская организация, другая организация в сети</w:t>
      </w:r>
      <w:r w:rsidRPr="00EC3B7C">
        <w:rPr>
          <w:rFonts w:ascii="Times New Roman" w:eastAsia="Calibri" w:hAnsi="Times New Roman" w:cs="Times New Roman"/>
          <w:color w:val="000000"/>
          <w:sz w:val="28"/>
          <w:szCs w:val="28"/>
        </w:rPr>
        <w:t xml:space="preserve"> могут принимать </w:t>
      </w:r>
      <w:r w:rsidRPr="00EC3B7C">
        <w:rPr>
          <w:rFonts w:ascii="Times New Roman" w:hAnsi="Times New Roman"/>
          <w:sz w:val="28"/>
        </w:rPr>
        <w:t xml:space="preserve">на себя ответственность за </w:t>
      </w:r>
      <w:r w:rsidRPr="00EC3B7C">
        <w:rPr>
          <w:rFonts w:ascii="Times New Roman" w:eastAsia="Calibri" w:hAnsi="Times New Roman" w:cs="Times New Roman"/>
          <w:sz w:val="28"/>
          <w:szCs w:val="28"/>
        </w:rPr>
        <w:t>выполнение функций руководства</w:t>
      </w:r>
      <w:r w:rsidRPr="00EC3B7C">
        <w:rPr>
          <w:rFonts w:ascii="Times New Roman" w:hAnsi="Times New Roman"/>
          <w:sz w:val="28"/>
        </w:rPr>
        <w:t xml:space="preserve"> аудируемого лица,</w:t>
      </w:r>
      <w:r w:rsidRPr="00EC3B7C">
        <w:rPr>
          <w:rFonts w:ascii="Times New Roman" w:eastAsia="Calibri" w:hAnsi="Times New Roman" w:cs="Times New Roman"/>
          <w:color w:val="000000"/>
          <w:sz w:val="28"/>
          <w:szCs w:val="28"/>
        </w:rPr>
        <w:t xml:space="preserve"> оказывать определенные услуги, не обеспечивающие уверенность, которые иначе считались бы недопустимыми с точки зрения настоящего раздела Правил независимости, следующим связанным сторонам аудируемого лица:</w:t>
      </w:r>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a) организации, </w:t>
      </w:r>
      <w:r w:rsidRPr="00EC3B7C">
        <w:rPr>
          <w:rFonts w:ascii="Times New Roman" w:eastAsia="Calibri" w:hAnsi="Times New Roman" w:cs="Times New Roman"/>
          <w:sz w:val="28"/>
          <w:szCs w:val="28"/>
        </w:rPr>
        <w:t>обладающей контролем (непосредственно или через третьих лиц) над аудируемым лицом</w:t>
      </w:r>
      <w:r w:rsidRPr="00EC3B7C">
        <w:rPr>
          <w:rFonts w:ascii="Times New Roman" w:eastAsia="Calibri" w:hAnsi="Times New Roman" w:cs="Times New Roman"/>
          <w:color w:val="000000"/>
          <w:sz w:val="28"/>
          <w:szCs w:val="28"/>
        </w:rPr>
        <w:t>;</w:t>
      </w:r>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б) организации, </w:t>
      </w:r>
      <w:r w:rsidRPr="00EC3B7C">
        <w:rPr>
          <w:rFonts w:ascii="Times New Roman" w:eastAsia="Calibri" w:hAnsi="Times New Roman" w:cs="Times New Roman"/>
          <w:sz w:val="28"/>
          <w:szCs w:val="28"/>
        </w:rPr>
        <w:t>имеющей прямую финансовую заинтересованность в аудируемом лице при условии, что данная организация обладает значительным влиянием на аудируемое лицо, и указанная заинтересованность в аудируемом лице является существенной для данной организации</w:t>
      </w:r>
      <w:r w:rsidRPr="00EC3B7C">
        <w:rPr>
          <w:rFonts w:ascii="Times New Roman" w:eastAsia="Calibri" w:hAnsi="Times New Roman" w:cs="Times New Roman"/>
          <w:color w:val="000000"/>
          <w:sz w:val="28"/>
          <w:szCs w:val="28"/>
        </w:rPr>
        <w:t xml:space="preserve">; </w:t>
      </w:r>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в) </w:t>
      </w:r>
      <w:r w:rsidRPr="00EC3B7C">
        <w:rPr>
          <w:rFonts w:ascii="Times New Roman" w:eastAsia="Calibri" w:hAnsi="Times New Roman" w:cs="Times New Roman"/>
          <w:sz w:val="28"/>
          <w:szCs w:val="28"/>
        </w:rPr>
        <w:t>организации, которая находится под общим контролем с аудируемым лицом («сестринской организации»)</w:t>
      </w:r>
      <w:r w:rsidRPr="00EC3B7C">
        <w:rPr>
          <w:rFonts w:ascii="Times New Roman" w:eastAsia="Calibri" w:hAnsi="Times New Roman" w:cs="Times New Roman"/>
          <w:color w:val="000000"/>
          <w:sz w:val="28"/>
          <w:szCs w:val="28"/>
        </w:rPr>
        <w:t>,</w:t>
      </w:r>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при условии, что: </w:t>
      </w:r>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аудиторская организация, другая организация в сети не выражают мнение о бухгалтерской (финансовой) отчетности такой связанной стороны;</w:t>
      </w:r>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 аудиторская организация, другая организация в сети не принимают, прямо или косвенно, </w:t>
      </w:r>
      <w:r w:rsidRPr="00EC3B7C">
        <w:rPr>
          <w:rFonts w:ascii="Times New Roman" w:hAnsi="Times New Roman"/>
          <w:sz w:val="28"/>
        </w:rPr>
        <w:t xml:space="preserve">на себя ответственность за </w:t>
      </w:r>
      <w:r w:rsidRPr="00EC3B7C">
        <w:rPr>
          <w:rFonts w:ascii="Times New Roman" w:eastAsia="Calibri" w:hAnsi="Times New Roman" w:cs="Times New Roman"/>
          <w:sz w:val="28"/>
          <w:szCs w:val="28"/>
        </w:rPr>
        <w:t>выполнение функций руководства</w:t>
      </w:r>
      <w:r w:rsidRPr="00EC3B7C">
        <w:rPr>
          <w:rFonts w:ascii="Times New Roman" w:hAnsi="Times New Roman"/>
          <w:sz w:val="28"/>
        </w:rPr>
        <w:t xml:space="preserve"> аудируемого лица;</w:t>
      </w:r>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данные услуги не создают угрозы самоконтроля, поскольку результаты предоставления таких услуг не будут предметом исследования при выполнении аудиторских процедур;</w:t>
      </w:r>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аудиторская организация принимает меры в ответ на иные возникающие угрозы независимости, если они не находятся на приемлемом уровне.</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141" w:name="_Toc24918308"/>
      <w:r w:rsidRPr="00EC3B7C">
        <w:rPr>
          <w:rFonts w:ascii="Times New Roman" w:eastAsia="Calibri" w:hAnsi="Times New Roman" w:cs="Times New Roman"/>
          <w:b/>
          <w:bCs/>
          <w:kern w:val="32"/>
          <w:sz w:val="28"/>
          <w:szCs w:val="28"/>
        </w:rPr>
        <w:t>УСЛУГИ, СВЯЗАННЫЕ С БУХГАЛТЕРСКИМ УЧЕТОМ</w:t>
      </w:r>
      <w:bookmarkEnd w:id="141"/>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12.11.П1. Оказание аудируемому лицу услуг, связанных с бухгалтерским учетом, может создать угрозу самоконтроля.</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r w:rsidRPr="00EC3B7C">
        <w:rPr>
          <w:rFonts w:ascii="Times New Roman" w:eastAsia="Calibri" w:hAnsi="Times New Roman" w:cs="Times New Roman"/>
          <w:b/>
          <w:bCs/>
          <w:kern w:val="32"/>
          <w:sz w:val="28"/>
          <w:szCs w:val="28"/>
        </w:rPr>
        <w:t xml:space="preserve">  </w:t>
      </w:r>
      <w:bookmarkStart w:id="142" w:name="_Toc24918309"/>
      <w:r w:rsidRPr="00EC3B7C">
        <w:rPr>
          <w:rFonts w:ascii="Times New Roman" w:eastAsia="Calibri" w:hAnsi="Times New Roman" w:cs="Times New Roman"/>
          <w:b/>
          <w:bCs/>
          <w:kern w:val="32"/>
          <w:sz w:val="28"/>
          <w:szCs w:val="28"/>
        </w:rPr>
        <w:t>Все аудируемые лица</w:t>
      </w:r>
      <w:bookmarkEnd w:id="142"/>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12.12.П1. Услуги, связанные с бухгалтерским учетом, могут, в частности, включать:</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lastRenderedPageBreak/>
        <w:t xml:space="preserve">а) подготовку регистров бухгалтерского учета </w:t>
      </w:r>
      <w:r w:rsidRPr="00EC3B7C">
        <w:rPr>
          <w:rFonts w:ascii="Times New Roman" w:eastAsia="Calibri" w:hAnsi="Times New Roman" w:cs="Times New Roman"/>
          <w:color w:val="000000"/>
          <w:sz w:val="28"/>
          <w:szCs w:val="28"/>
        </w:rPr>
        <w:t>и составление бухгалтерской (финансовой) отчетности;</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б) учет хозяйственных операций;</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в) </w:t>
      </w:r>
      <w:r w:rsidRPr="00EC3B7C">
        <w:rPr>
          <w:rFonts w:ascii="Times New Roman" w:eastAsia="Calibri" w:hAnsi="Times New Roman" w:cs="Times New Roman"/>
          <w:sz w:val="28"/>
          <w:szCs w:val="28"/>
        </w:rPr>
        <w:t>учет заработной платы</w:t>
      </w:r>
      <w:r w:rsidRPr="00EC3B7C">
        <w:rPr>
          <w:rFonts w:ascii="Times New Roman" w:eastAsia="Calibri" w:hAnsi="Times New Roman" w:cs="Times New Roman"/>
          <w:color w:val="000000"/>
          <w:sz w:val="28"/>
          <w:szCs w:val="28"/>
        </w:rPr>
        <w:t>.</w:t>
      </w:r>
    </w:p>
    <w:p w:rsidR="00EC3B7C" w:rsidRPr="00EC3B7C" w:rsidRDefault="00EC3B7C" w:rsidP="00EC3B7C">
      <w:pPr>
        <w:autoSpaceDE w:val="0"/>
        <w:autoSpaceDN w:val="0"/>
        <w:adjustRightInd w:val="0"/>
        <w:spacing w:after="0" w:line="240" w:lineRule="auto"/>
        <w:ind w:firstLine="709"/>
        <w:jc w:val="both"/>
        <w:rPr>
          <w:rFonts w:ascii="Times New Roman" w:hAnsi="Times New Roman"/>
          <w:sz w:val="28"/>
        </w:rPr>
      </w:pPr>
      <w:r w:rsidRPr="00EC3B7C">
        <w:rPr>
          <w:rFonts w:ascii="Times New Roman" w:eastAsia="Calibri" w:hAnsi="Times New Roman" w:cs="Times New Roman"/>
          <w:color w:val="000000"/>
          <w:sz w:val="28"/>
          <w:szCs w:val="28"/>
        </w:rPr>
        <w:t xml:space="preserve">12.12.П2. </w:t>
      </w:r>
      <w:r w:rsidRPr="00EC3B7C">
        <w:rPr>
          <w:rFonts w:ascii="Times New Roman" w:eastAsia="Calibri" w:hAnsi="Times New Roman" w:cs="Times New Roman"/>
          <w:sz w:val="28"/>
          <w:szCs w:val="28"/>
        </w:rPr>
        <w:t xml:space="preserve">Руководство аудируемого лица несет ответственность за составление и достоверность бухгалтерской (финансовой) отчетности в соответствии с правилами составления бухгалтерской (финансовой) отчетности. </w:t>
      </w:r>
      <w:r w:rsidRPr="00EC3B7C">
        <w:rPr>
          <w:rFonts w:ascii="Times New Roman" w:hAnsi="Times New Roman"/>
          <w:sz w:val="28"/>
        </w:rPr>
        <w:t>В обязанности руководства аудируемого лица</w:t>
      </w:r>
      <w:r w:rsidRPr="00EC3B7C">
        <w:rPr>
          <w:rFonts w:ascii="Times New Roman" w:eastAsia="Calibri" w:hAnsi="Times New Roman" w:cs="Times New Roman"/>
          <w:sz w:val="28"/>
          <w:szCs w:val="28"/>
        </w:rPr>
        <w:t>, в частности,</w:t>
      </w:r>
      <w:r w:rsidRPr="00EC3B7C">
        <w:rPr>
          <w:rFonts w:ascii="Times New Roman" w:hAnsi="Times New Roman"/>
          <w:sz w:val="28"/>
        </w:rPr>
        <w:t xml:space="preserve"> входит:</w:t>
      </w:r>
    </w:p>
    <w:p w:rsidR="00EC3B7C" w:rsidRPr="00EC3B7C" w:rsidRDefault="00EC3B7C" w:rsidP="00EC3B7C">
      <w:pPr>
        <w:autoSpaceDE w:val="0"/>
        <w:autoSpaceDN w:val="0"/>
        <w:adjustRightInd w:val="0"/>
        <w:spacing w:after="0" w:line="240" w:lineRule="auto"/>
        <w:ind w:firstLine="709"/>
        <w:jc w:val="both"/>
        <w:rPr>
          <w:rFonts w:ascii="Times New Roman" w:hAnsi="Times New Roman"/>
          <w:sz w:val="28"/>
        </w:rPr>
      </w:pPr>
      <w:r w:rsidRPr="00EC3B7C">
        <w:rPr>
          <w:rFonts w:ascii="Times New Roman" w:hAnsi="Times New Roman"/>
          <w:sz w:val="28"/>
        </w:rPr>
        <w:t xml:space="preserve">а) </w:t>
      </w:r>
      <w:r w:rsidRPr="00EC3B7C">
        <w:rPr>
          <w:rFonts w:ascii="Times New Roman" w:eastAsia="Calibri" w:hAnsi="Times New Roman" w:cs="Times New Roman"/>
          <w:sz w:val="28"/>
          <w:szCs w:val="28"/>
        </w:rPr>
        <w:t>разработка</w:t>
      </w:r>
      <w:r w:rsidRPr="00EC3B7C">
        <w:rPr>
          <w:rFonts w:ascii="Times New Roman" w:hAnsi="Times New Roman"/>
          <w:sz w:val="28"/>
        </w:rPr>
        <w:t xml:space="preserve"> учетной политики и </w:t>
      </w:r>
      <w:r w:rsidRPr="00EC3B7C">
        <w:rPr>
          <w:rFonts w:ascii="Times New Roman" w:eastAsia="Calibri" w:hAnsi="Times New Roman" w:cs="Times New Roman"/>
          <w:sz w:val="28"/>
          <w:szCs w:val="28"/>
        </w:rPr>
        <w:t>ее применение</w:t>
      </w:r>
      <w:r w:rsidRPr="00EC3B7C">
        <w:rPr>
          <w:rFonts w:ascii="Times New Roman" w:hAnsi="Times New Roman"/>
          <w:sz w:val="28"/>
        </w:rPr>
        <w:t>;</w:t>
      </w:r>
    </w:p>
    <w:p w:rsidR="00EC3B7C" w:rsidRPr="00EC3B7C" w:rsidRDefault="00EC3B7C" w:rsidP="00EC3B7C">
      <w:pPr>
        <w:autoSpaceDE w:val="0"/>
        <w:autoSpaceDN w:val="0"/>
        <w:adjustRightInd w:val="0"/>
        <w:spacing w:after="0" w:line="240" w:lineRule="auto"/>
        <w:ind w:firstLine="709"/>
        <w:jc w:val="both"/>
        <w:rPr>
          <w:rFonts w:ascii="Times New Roman" w:hAnsi="Times New Roman"/>
          <w:sz w:val="28"/>
        </w:rPr>
      </w:pPr>
      <w:r w:rsidRPr="00EC3B7C">
        <w:rPr>
          <w:rFonts w:ascii="Times New Roman" w:hAnsi="Times New Roman"/>
          <w:sz w:val="28"/>
        </w:rPr>
        <w:t>б) подготовка или изменение первичной документации либо исходных данных в электронной или иной форме, подтверждающих факты хозяйственной жизни;</w:t>
      </w:r>
    </w:p>
    <w:p w:rsidR="00EC3B7C" w:rsidRPr="00EC3B7C" w:rsidRDefault="00EC3B7C" w:rsidP="00EC3B7C">
      <w:pPr>
        <w:autoSpaceDE w:val="0"/>
        <w:autoSpaceDN w:val="0"/>
        <w:adjustRightInd w:val="0"/>
        <w:spacing w:after="0" w:line="240" w:lineRule="auto"/>
        <w:ind w:firstLine="709"/>
        <w:jc w:val="both"/>
        <w:rPr>
          <w:rFonts w:ascii="Times New Roman" w:hAnsi="Times New Roman"/>
          <w:sz w:val="28"/>
        </w:rPr>
      </w:pPr>
      <w:r w:rsidRPr="00EC3B7C">
        <w:rPr>
          <w:rFonts w:ascii="Times New Roman" w:hAnsi="Times New Roman"/>
          <w:sz w:val="28"/>
        </w:rPr>
        <w:t>в) создание или изменение учетных записей.</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 xml:space="preserve">12.12.П3. </w:t>
      </w:r>
      <w:r w:rsidRPr="00EC3B7C">
        <w:rPr>
          <w:rFonts w:ascii="Times New Roman" w:eastAsia="Calibri" w:hAnsi="Times New Roman" w:cs="Times New Roman"/>
          <w:sz w:val="28"/>
          <w:szCs w:val="28"/>
        </w:rPr>
        <w:t xml:space="preserve"> Процесс аудита предполагает общение аудиторской организации с руководством аудируемого лица по таким вопросам, как, например:</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применение стандартов бухгалтерского учета, учетной политики, требований к раскрытию информации;</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б) оценка организации и осуществления надлежащего контроля в области бухгалтерского учета и отчетности, а также способов определения величины активов и обязательств аудируемого лица;</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в) предлагаемые корректировки учетных записей.</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Такое общение считается обычной частью аудита и, как правило, не создает угроз независимости</w:t>
      </w:r>
      <w:r w:rsidRPr="00EC3B7C">
        <w:rPr>
          <w:rFonts w:ascii="Times New Roman" w:hAnsi="Times New Roman"/>
          <w:sz w:val="28"/>
        </w:rPr>
        <w:t xml:space="preserve"> при условии, что </w:t>
      </w:r>
      <w:r w:rsidRPr="00EC3B7C">
        <w:rPr>
          <w:rFonts w:ascii="Times New Roman" w:eastAsia="Calibri" w:hAnsi="Times New Roman" w:cs="Times New Roman"/>
          <w:sz w:val="28"/>
          <w:szCs w:val="28"/>
        </w:rPr>
        <w:t>аудируемое лицо</w:t>
      </w:r>
      <w:r w:rsidRPr="00EC3B7C">
        <w:rPr>
          <w:rFonts w:ascii="Times New Roman" w:hAnsi="Times New Roman"/>
          <w:sz w:val="28"/>
        </w:rPr>
        <w:t xml:space="preserve"> несет ответственность за принятие решений в отношении учетных записей и бухгалтерской (финансовой) отчетности.</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 xml:space="preserve">12.12.П4. </w:t>
      </w:r>
      <w:r w:rsidRPr="00EC3B7C">
        <w:rPr>
          <w:rFonts w:ascii="Times New Roman" w:eastAsia="Calibri" w:hAnsi="Times New Roman" w:cs="Times New Roman"/>
          <w:sz w:val="28"/>
          <w:szCs w:val="28"/>
        </w:rPr>
        <w:t>Аудируемое лицо может запросить у аудиторской организации предоставление технической поддержки, например, при решении вопросов, связанных со сверкой счетов, в связи с анализом или накапливанием информации для бухгалтерской (финансовой) отчетности. Кроме того, аудируемому лицу могут потребоваться консультации по таким вопросам, как трансформация бухгалтерской (финансовой) отчетности из одной системы учетных принципов в другую (например, для соблюдения учетной политики группы, для перехода к другим принципам составления отчетности</w:t>
      </w:r>
      <w:r w:rsidRPr="00EC3B7C">
        <w:rPr>
          <w:rFonts w:ascii="Times New Roman" w:hAnsi="Times New Roman"/>
          <w:sz w:val="28"/>
        </w:rPr>
        <w:t xml:space="preserve"> (МСФО, др.)</w:t>
      </w:r>
      <w:r w:rsidRPr="00EC3B7C">
        <w:rPr>
          <w:rFonts w:ascii="Times New Roman" w:eastAsia="Calibri" w:hAnsi="Times New Roman" w:cs="Times New Roman"/>
          <w:sz w:val="28"/>
          <w:szCs w:val="28"/>
        </w:rPr>
        <w:t>. Такие услуги, как правило, не создают угроз независимости при условии, что аудиторская организация, другая организация в сети не принимают на себя ответственность за функции руководства аудируемого лица.</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143" w:name="_Toc24918310"/>
      <w:r w:rsidRPr="00EC3B7C">
        <w:rPr>
          <w:rFonts w:ascii="Times New Roman" w:eastAsia="Calibri" w:hAnsi="Times New Roman" w:cs="Times New Roman"/>
          <w:bCs/>
          <w:i/>
          <w:iCs/>
          <w:sz w:val="28"/>
          <w:szCs w:val="28"/>
        </w:rPr>
        <w:t>Услуги формального или технического характера</w:t>
      </w:r>
      <w:bookmarkEnd w:id="143"/>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 xml:space="preserve">12.13.П1. </w:t>
      </w:r>
      <w:r w:rsidRPr="00EC3B7C">
        <w:rPr>
          <w:rFonts w:ascii="Times New Roman" w:hAnsi="Times New Roman"/>
          <w:sz w:val="28"/>
        </w:rPr>
        <w:t xml:space="preserve">Оказание услуг, связанных с бухгалтерским учетом, которые имеют формальный или сугубо технический характер, практически не требует от аудитора применения профессионального суждения. </w:t>
      </w:r>
      <w:r w:rsidRPr="00EC3B7C">
        <w:rPr>
          <w:rFonts w:ascii="Times New Roman" w:eastAsia="Calibri" w:hAnsi="Times New Roman" w:cs="Times New Roman"/>
          <w:sz w:val="28"/>
          <w:szCs w:val="28"/>
        </w:rPr>
        <w:t>Примерами таких услуг являются, в частности:</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hAnsi="Times New Roman"/>
          <w:sz w:val="28"/>
        </w:rPr>
        <w:lastRenderedPageBreak/>
        <w:t>а) составление расчета заработной платы и отчетов на основании предоставленных аудируемым лицом данных для последующего осуществления выплат или утверждения аудируемым лицом;</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б) отражение в регистрах бухгалтерского учета </w:t>
      </w:r>
      <w:r w:rsidRPr="00EC3B7C">
        <w:rPr>
          <w:rFonts w:ascii="Times New Roman" w:hAnsi="Times New Roman"/>
          <w:sz w:val="28"/>
        </w:rPr>
        <w:t>повторяющихся</w:t>
      </w:r>
      <w:r w:rsidRPr="00EC3B7C">
        <w:rPr>
          <w:rFonts w:ascii="Times New Roman" w:eastAsia="Calibri" w:hAnsi="Times New Roman" w:cs="Times New Roman"/>
          <w:sz w:val="28"/>
          <w:szCs w:val="28"/>
        </w:rPr>
        <w:t xml:space="preserve"> фактов хозяйственной жизни, </w:t>
      </w:r>
      <w:r w:rsidRPr="00EC3B7C">
        <w:rPr>
          <w:rFonts w:ascii="Times New Roman" w:hAnsi="Times New Roman"/>
          <w:sz w:val="28"/>
        </w:rPr>
        <w:t>суммы по которым можно легко определить из первичной документации или исходных данных (например, из счетов за коммунальные услуги)</w:t>
      </w:r>
      <w:r w:rsidRPr="00EC3B7C">
        <w:rPr>
          <w:rFonts w:ascii="Times New Roman" w:eastAsia="Calibri" w:hAnsi="Times New Roman" w:cs="Times New Roman"/>
          <w:sz w:val="28"/>
          <w:szCs w:val="28"/>
        </w:rPr>
        <w:t xml:space="preserve">, и корреспонденцию счетов бухгалтерского учета по </w:t>
      </w:r>
      <w:r w:rsidRPr="00EC3B7C">
        <w:rPr>
          <w:rFonts w:ascii="Times New Roman" w:hAnsi="Times New Roman"/>
          <w:sz w:val="28"/>
        </w:rPr>
        <w:t>которым</w:t>
      </w:r>
      <w:r w:rsidRPr="00EC3B7C">
        <w:rPr>
          <w:rFonts w:ascii="Times New Roman" w:eastAsia="Calibri" w:hAnsi="Times New Roman" w:cs="Times New Roman"/>
          <w:sz w:val="28"/>
          <w:szCs w:val="28"/>
        </w:rPr>
        <w:t xml:space="preserve"> определило само аудируемое лицо;</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hAnsi="Times New Roman"/>
          <w:sz w:val="28"/>
        </w:rPr>
        <w:t>в) расчет суммы амортизационных отчислений по основным средствам, когда аудируемое лицо самостоятельно определяет в отношении этих объектов</w:t>
      </w:r>
      <w:r w:rsidRPr="00EC3B7C">
        <w:rPr>
          <w:rFonts w:ascii="Times New Roman" w:eastAsia="Calibri" w:hAnsi="Times New Roman" w:cs="Times New Roman"/>
          <w:sz w:val="28"/>
          <w:szCs w:val="28"/>
        </w:rPr>
        <w:t xml:space="preserve"> </w:t>
      </w:r>
      <w:r w:rsidRPr="00EC3B7C">
        <w:rPr>
          <w:rFonts w:ascii="Times New Roman" w:hAnsi="Times New Roman"/>
          <w:sz w:val="28"/>
        </w:rPr>
        <w:t xml:space="preserve">учетную политику, </w:t>
      </w:r>
      <w:r w:rsidRPr="00EC3B7C">
        <w:rPr>
          <w:rFonts w:ascii="Times New Roman" w:eastAsia="Calibri" w:hAnsi="Times New Roman" w:cs="Times New Roman"/>
          <w:sz w:val="28"/>
          <w:szCs w:val="28"/>
        </w:rPr>
        <w:t>срок</w:t>
      </w:r>
      <w:r w:rsidRPr="00EC3B7C">
        <w:rPr>
          <w:rFonts w:ascii="Times New Roman" w:hAnsi="Times New Roman"/>
          <w:sz w:val="28"/>
        </w:rPr>
        <w:t xml:space="preserve"> полезного использования и </w:t>
      </w:r>
      <w:r w:rsidRPr="00EC3B7C">
        <w:rPr>
          <w:rFonts w:ascii="Times New Roman" w:eastAsia="Calibri" w:hAnsi="Times New Roman" w:cs="Times New Roman"/>
          <w:sz w:val="28"/>
          <w:szCs w:val="28"/>
        </w:rPr>
        <w:t>ликвидационную</w:t>
      </w:r>
      <w:r w:rsidRPr="00EC3B7C">
        <w:rPr>
          <w:rFonts w:ascii="Times New Roman" w:hAnsi="Times New Roman"/>
          <w:sz w:val="28"/>
        </w:rPr>
        <w:t xml:space="preserve"> стоимость;</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г) составление оборотно-сальдовых ведомостей по составленным аудируемым лицом учетным записям;</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д) составление главной книги по составленным аудируемым лицом учетным записям;</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е) составление бухгалтерской (финансовой) отчетности путем технического переноса данных из утвержденных аудируемым лицом регистров бухгалтерского учета</w:t>
      </w:r>
      <w:r w:rsidRPr="00EC3B7C">
        <w:rPr>
          <w:rFonts w:ascii="Times New Roman" w:hAnsi="Times New Roman"/>
          <w:sz w:val="28"/>
        </w:rPr>
        <w:t xml:space="preserve"> и подготовка соответствующих пояснений к отчетности на основе утвержденных аудируемым лицом записей.</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144" w:name="_Toc24918311"/>
      <w:r w:rsidRPr="00EC3B7C">
        <w:rPr>
          <w:rFonts w:ascii="Times New Roman" w:eastAsia="Calibri" w:hAnsi="Times New Roman" w:cs="Times New Roman"/>
          <w:bCs/>
          <w:i/>
          <w:iCs/>
          <w:sz w:val="28"/>
          <w:szCs w:val="28"/>
        </w:rPr>
        <w:t xml:space="preserve">Аудируемые лица, не являющиеся общественно значимыми </w:t>
      </w:r>
      <w:bookmarkEnd w:id="144"/>
      <w:r w:rsidRPr="00EC3B7C">
        <w:rPr>
          <w:rFonts w:ascii="Times New Roman" w:eastAsia="Calibri" w:hAnsi="Times New Roman" w:cs="Times New Roman"/>
          <w:bCs/>
          <w:i/>
          <w:iCs/>
          <w:sz w:val="28"/>
          <w:szCs w:val="28"/>
        </w:rPr>
        <w:t>организациями</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b/>
          <w:color w:val="000000"/>
          <w:sz w:val="28"/>
          <w:szCs w:val="28"/>
        </w:rPr>
        <w:t>12.14.Т.</w:t>
      </w:r>
      <w:r w:rsidRPr="00EC3B7C">
        <w:rPr>
          <w:rFonts w:ascii="Times New Roman" w:eastAsia="Calibri" w:hAnsi="Times New Roman" w:cs="Times New Roman"/>
          <w:color w:val="000000"/>
          <w:sz w:val="28"/>
          <w:szCs w:val="28"/>
        </w:rPr>
        <w:t xml:space="preserve"> </w:t>
      </w:r>
      <w:r w:rsidRPr="00EC3B7C">
        <w:rPr>
          <w:rFonts w:ascii="Times New Roman" w:eastAsia="Calibri" w:hAnsi="Times New Roman" w:cs="Times New Roman"/>
          <w:sz w:val="28"/>
          <w:szCs w:val="28"/>
        </w:rPr>
        <w:t>Аудиторская организация, другая организация в сети не должны оказывать услуги, связанные с бухгалтерским учетом</w:t>
      </w:r>
      <w:r w:rsidRPr="00EC3B7C">
        <w:rPr>
          <w:rFonts w:ascii="Times New Roman" w:hAnsi="Times New Roman"/>
          <w:sz w:val="28"/>
        </w:rPr>
        <w:t>, в том числе</w:t>
      </w:r>
      <w:r w:rsidRPr="00EC3B7C">
        <w:rPr>
          <w:rFonts w:ascii="Times New Roman" w:eastAsia="Calibri" w:hAnsi="Times New Roman" w:cs="Times New Roman"/>
          <w:sz w:val="28"/>
          <w:szCs w:val="28"/>
        </w:rPr>
        <w:t xml:space="preserve"> составлением бухгалтерской (финансовой) отчетности, в отношении которой аудиторская организация будет выражать мнение, либо подготовкой финансовой информации, формирующей основу указанной бухгалтерской (финансовой) отчетности, аудируемому лицу, не являющемуся общественно </w:t>
      </w:r>
      <w:r w:rsidRPr="00EC3B7C">
        <w:rPr>
          <w:rFonts w:ascii="Times New Roman" w:eastAsia="Calibri" w:hAnsi="Times New Roman" w:cs="Times New Roman"/>
          <w:color w:val="000000"/>
          <w:sz w:val="28"/>
          <w:szCs w:val="28"/>
        </w:rPr>
        <w:t>значимой организацией</w:t>
      </w:r>
      <w:r w:rsidRPr="00EC3B7C">
        <w:rPr>
          <w:rFonts w:ascii="Times New Roman" w:eastAsia="Calibri" w:hAnsi="Times New Roman" w:cs="Times New Roman"/>
          <w:sz w:val="28"/>
          <w:szCs w:val="28"/>
        </w:rPr>
        <w:t>,</w:t>
      </w:r>
      <w:r w:rsidRPr="00EC3B7C">
        <w:rPr>
          <w:rFonts w:ascii="Times New Roman" w:hAnsi="Times New Roman"/>
          <w:sz w:val="28"/>
        </w:rPr>
        <w:t xml:space="preserve"> </w:t>
      </w:r>
      <w:r w:rsidRPr="00EC3B7C">
        <w:rPr>
          <w:rFonts w:ascii="Times New Roman" w:eastAsia="Calibri" w:hAnsi="Times New Roman" w:cs="Times New Roman"/>
          <w:sz w:val="28"/>
          <w:szCs w:val="28"/>
        </w:rPr>
        <w:t>за исключением случаев, когда:</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такие услуги имеют формальный или сугубо технический характер; и</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б)</w:t>
      </w:r>
      <w:r w:rsidRPr="00EC3B7C">
        <w:rPr>
          <w:rFonts w:ascii="Times New Roman" w:eastAsia="Calibri" w:hAnsi="Times New Roman" w:cs="Times New Roman"/>
          <w:sz w:val="28"/>
          <w:szCs w:val="28"/>
        </w:rPr>
        <w:t xml:space="preserve"> </w:t>
      </w:r>
      <w:r w:rsidRPr="00EC3B7C">
        <w:rPr>
          <w:rFonts w:ascii="Times New Roman" w:eastAsia="Calibri" w:hAnsi="Times New Roman" w:cs="Times New Roman"/>
          <w:color w:val="000000"/>
          <w:sz w:val="28"/>
          <w:szCs w:val="28"/>
        </w:rPr>
        <w:t>аудиторская организация принимает меры в ответ на возникающие в связи с такими услугами угрозы независимости, если они не находятся на приемлемом уровне</w:t>
      </w:r>
      <w:r w:rsidRPr="00EC3B7C">
        <w:rPr>
          <w:rFonts w:ascii="Times New Roman" w:eastAsia="Calibri" w:hAnsi="Times New Roman" w:cs="Times New Roman"/>
          <w:sz w:val="28"/>
          <w:szCs w:val="28"/>
        </w:rPr>
        <w:t xml:space="preserve">.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 xml:space="preserve">12.14.П1. </w:t>
      </w:r>
      <w:r w:rsidRPr="00EC3B7C">
        <w:rPr>
          <w:rFonts w:ascii="Times New Roman" w:eastAsia="Calibri" w:hAnsi="Times New Roman" w:cs="Times New Roman"/>
          <w:sz w:val="28"/>
          <w:szCs w:val="28"/>
        </w:rPr>
        <w:t>Примеры мер предосторожности, которые могут быть предприняты в ответ на угрозу самоконтроля, возникающую в связи с оказанием услуг, связанных с бухгалтерским учетом, формального или сугубо технического характера, в частности, включают:</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привлечение специалистов, не являющихся участниками аудиторской группы, для выполнения задания по соответствующей услуге;</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б) проведение надлежащим проверяющим лицом, не участвовавшим в оказании услуги, проверки работы, выполненной в рамках проведения аудита или оказания услуги.</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145" w:name="_Toc24918312"/>
      <w:r w:rsidRPr="00EC3B7C">
        <w:rPr>
          <w:rFonts w:ascii="Times New Roman" w:eastAsia="Calibri" w:hAnsi="Times New Roman" w:cs="Times New Roman"/>
          <w:bCs/>
          <w:i/>
          <w:iCs/>
          <w:sz w:val="28"/>
          <w:szCs w:val="28"/>
        </w:rPr>
        <w:lastRenderedPageBreak/>
        <w:t xml:space="preserve">Аудируемые лица, являющиеся общественно значимыми </w:t>
      </w:r>
      <w:bookmarkEnd w:id="145"/>
      <w:r w:rsidRPr="00EC3B7C">
        <w:rPr>
          <w:rFonts w:ascii="Times New Roman" w:eastAsia="Calibri" w:hAnsi="Times New Roman" w:cs="Times New Roman"/>
          <w:bCs/>
          <w:i/>
          <w:iCs/>
          <w:sz w:val="28"/>
          <w:szCs w:val="28"/>
        </w:rPr>
        <w:t>организациями</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b/>
          <w:color w:val="000000"/>
          <w:sz w:val="28"/>
          <w:szCs w:val="28"/>
        </w:rPr>
        <w:t>12.15.Т.</w:t>
      </w:r>
      <w:r w:rsidRPr="00EC3B7C">
        <w:rPr>
          <w:rFonts w:ascii="Times New Roman" w:eastAsia="Calibri" w:hAnsi="Times New Roman" w:cs="Times New Roman"/>
          <w:color w:val="000000"/>
          <w:sz w:val="28"/>
          <w:szCs w:val="28"/>
        </w:rPr>
        <w:t xml:space="preserve"> С учетом пункта 12.16.Т. Правил независимости </w:t>
      </w:r>
      <w:r w:rsidRPr="00EC3B7C">
        <w:rPr>
          <w:rFonts w:ascii="Times New Roman" w:eastAsia="Calibri" w:hAnsi="Times New Roman" w:cs="Times New Roman"/>
          <w:sz w:val="28"/>
          <w:szCs w:val="28"/>
        </w:rPr>
        <w:t>аудиторская организация, другая организация в сети не должны оказывать услуги, связанные с бухгалтерским учетом</w:t>
      </w:r>
      <w:r w:rsidRPr="00EC3B7C">
        <w:rPr>
          <w:rFonts w:ascii="Times New Roman" w:hAnsi="Times New Roman"/>
          <w:sz w:val="28"/>
        </w:rPr>
        <w:t>, в том числе</w:t>
      </w:r>
      <w:r w:rsidRPr="00EC3B7C">
        <w:rPr>
          <w:rFonts w:ascii="Times New Roman" w:eastAsia="Calibri" w:hAnsi="Times New Roman" w:cs="Times New Roman"/>
          <w:sz w:val="28"/>
          <w:szCs w:val="28"/>
        </w:rPr>
        <w:t xml:space="preserve"> составлением бухгалтерской (финансовой) отчетности, в отношении которой аудиторская организация будет выражать мнение, либо с подготовкой финансовой информации, формирующей основу указанной бухгалтерской (финансовой) отчетности, аудируемому лицу, являющемуся общественно </w:t>
      </w:r>
      <w:r w:rsidRPr="00EC3B7C">
        <w:rPr>
          <w:rFonts w:ascii="Times New Roman" w:eastAsia="Calibri" w:hAnsi="Times New Roman" w:cs="Times New Roman"/>
          <w:color w:val="000000"/>
          <w:sz w:val="28"/>
          <w:szCs w:val="28"/>
        </w:rPr>
        <w:t>значимой организацией</w:t>
      </w:r>
      <w:r w:rsidRPr="00EC3B7C">
        <w:rPr>
          <w:rFonts w:ascii="Times New Roman" w:eastAsia="Calibri" w:hAnsi="Times New Roman" w:cs="Times New Roman"/>
          <w:sz w:val="28"/>
          <w:szCs w:val="28"/>
        </w:rPr>
        <w:t>.</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b/>
          <w:color w:val="000000"/>
          <w:sz w:val="28"/>
          <w:szCs w:val="28"/>
        </w:rPr>
        <w:t>12.16.Т.</w:t>
      </w:r>
      <w:r w:rsidRPr="00EC3B7C">
        <w:rPr>
          <w:rFonts w:ascii="Times New Roman" w:eastAsia="Calibri" w:hAnsi="Times New Roman" w:cs="Times New Roman"/>
          <w:color w:val="000000"/>
          <w:sz w:val="28"/>
          <w:szCs w:val="28"/>
        </w:rPr>
        <w:t xml:space="preserve"> </w:t>
      </w:r>
      <w:r w:rsidRPr="00EC3B7C">
        <w:rPr>
          <w:rFonts w:ascii="Times New Roman" w:hAnsi="Times New Roman"/>
          <w:sz w:val="28"/>
        </w:rPr>
        <w:t xml:space="preserve">В качестве исключения из пункта </w:t>
      </w:r>
      <w:r w:rsidRPr="00EC3B7C">
        <w:rPr>
          <w:rFonts w:ascii="Times New Roman" w:eastAsia="Calibri" w:hAnsi="Times New Roman" w:cs="Times New Roman"/>
          <w:color w:val="000000"/>
          <w:sz w:val="28"/>
          <w:szCs w:val="28"/>
        </w:rPr>
        <w:t>12.15.Т. Правил независимости</w:t>
      </w:r>
      <w:r w:rsidRPr="00EC3B7C">
        <w:rPr>
          <w:rFonts w:ascii="Times New Roman" w:eastAsia="Calibri" w:hAnsi="Times New Roman" w:cs="Times New Roman"/>
          <w:sz w:val="28"/>
          <w:szCs w:val="28"/>
        </w:rPr>
        <w:t xml:space="preserve"> аудиторская организация, другая организация в сети могут оказывать услуги, связанные с бухгалтерским учетом, носящие формальный или технический характер, для подразделений или связанных сторон аудируемого лица, являющегося общественно </w:t>
      </w:r>
      <w:r w:rsidRPr="00EC3B7C">
        <w:rPr>
          <w:rFonts w:ascii="Times New Roman" w:eastAsia="Calibri" w:hAnsi="Times New Roman" w:cs="Times New Roman"/>
          <w:color w:val="000000"/>
          <w:sz w:val="28"/>
          <w:szCs w:val="28"/>
        </w:rPr>
        <w:t>значимой организацией</w:t>
      </w:r>
      <w:r w:rsidRPr="00EC3B7C">
        <w:rPr>
          <w:rFonts w:ascii="Times New Roman" w:eastAsia="Calibri" w:hAnsi="Times New Roman" w:cs="Times New Roman"/>
          <w:sz w:val="28"/>
          <w:szCs w:val="28"/>
        </w:rPr>
        <w:t>, если работники аудиторской организации, участвующие в оказании таких услуг, не входят в состав аудиторской группы, а также:</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такие подразделения, связанные стороны, которым оказываются данные услуги, совокупно не являются существенными для бухгалтерской (финансовой) отчетности, в отношении которой аудиторская организация будет выражать мнение;</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б)</w:t>
      </w:r>
      <w:r w:rsidRPr="00EC3B7C">
        <w:rPr>
          <w:rFonts w:ascii="Times New Roman" w:eastAsia="Calibri" w:hAnsi="Times New Roman" w:cs="Times New Roman"/>
          <w:sz w:val="28"/>
          <w:szCs w:val="28"/>
        </w:rPr>
        <w:t xml:space="preserve"> услуги имеют отношение к вопросам, которые в совокупности не являются существенными для бухгалтерской (финансовой) отчетности такого подразделения или связанной стороны.</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146" w:name="_Toc24918313"/>
      <w:r w:rsidRPr="00EC3B7C">
        <w:rPr>
          <w:rFonts w:ascii="Times New Roman" w:eastAsia="Calibri" w:hAnsi="Times New Roman" w:cs="Times New Roman"/>
          <w:b/>
          <w:bCs/>
          <w:kern w:val="32"/>
          <w:sz w:val="28"/>
          <w:szCs w:val="28"/>
        </w:rPr>
        <w:t>АДМИНИСТРАТИВНЫЕ УСЛУГИ</w:t>
      </w:r>
      <w:bookmarkEnd w:id="146"/>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12.17.П1. Оказание административных услуг аудируемому лицу, как правило, не создает угрозу независимости.</w:t>
      </w:r>
    </w:p>
    <w:p w:rsidR="00EC3B7C" w:rsidRPr="00EC3B7C" w:rsidRDefault="00EC3B7C" w:rsidP="00EC3B7C">
      <w:pPr>
        <w:autoSpaceDE w:val="0"/>
        <w:autoSpaceDN w:val="0"/>
        <w:adjustRightInd w:val="0"/>
        <w:spacing w:after="0" w:line="240" w:lineRule="auto"/>
        <w:ind w:firstLine="709"/>
        <w:jc w:val="both"/>
        <w:rPr>
          <w:rFonts w:ascii="Times New Roman" w:hAnsi="Times New Roman"/>
          <w:sz w:val="28"/>
        </w:rPr>
      </w:pPr>
      <w:r w:rsidRPr="00EC3B7C">
        <w:rPr>
          <w:rFonts w:ascii="Times New Roman" w:hAnsi="Times New Roman"/>
          <w:sz w:val="28"/>
        </w:rPr>
        <w:t xml:space="preserve">12.18.П1. Оказание административных </w:t>
      </w:r>
      <w:r w:rsidRPr="00EC3B7C">
        <w:rPr>
          <w:rFonts w:ascii="Times New Roman" w:eastAsia="Calibri" w:hAnsi="Times New Roman" w:cs="Times New Roman"/>
          <w:sz w:val="28"/>
          <w:szCs w:val="28"/>
        </w:rPr>
        <w:t xml:space="preserve">услуг </w:t>
      </w:r>
      <w:r w:rsidRPr="00EC3B7C">
        <w:rPr>
          <w:rFonts w:ascii="Times New Roman" w:hAnsi="Times New Roman"/>
          <w:sz w:val="28"/>
        </w:rPr>
        <w:t xml:space="preserve">включает содействие </w:t>
      </w:r>
      <w:r w:rsidRPr="00EC3B7C">
        <w:rPr>
          <w:rFonts w:ascii="Times New Roman" w:eastAsia="Calibri" w:hAnsi="Times New Roman" w:cs="Times New Roman"/>
          <w:sz w:val="28"/>
          <w:szCs w:val="28"/>
        </w:rPr>
        <w:t>аудируемому лицу</w:t>
      </w:r>
      <w:r w:rsidRPr="00EC3B7C">
        <w:rPr>
          <w:rFonts w:ascii="Times New Roman" w:hAnsi="Times New Roman"/>
          <w:sz w:val="28"/>
        </w:rPr>
        <w:t xml:space="preserve"> в выполнении формальных или технических задач в ходе обычной хозяйственной деятельности. Для предоставления таких услуг практически не требуется применение профессионального суждения. </w:t>
      </w:r>
    </w:p>
    <w:p w:rsidR="00EC3B7C" w:rsidRPr="00EC3B7C" w:rsidRDefault="00EC3B7C" w:rsidP="00EC3B7C">
      <w:pPr>
        <w:autoSpaceDE w:val="0"/>
        <w:autoSpaceDN w:val="0"/>
        <w:adjustRightInd w:val="0"/>
        <w:spacing w:after="0" w:line="240" w:lineRule="auto"/>
        <w:ind w:firstLine="709"/>
        <w:jc w:val="both"/>
        <w:rPr>
          <w:rFonts w:ascii="Times New Roman" w:hAnsi="Times New Roman"/>
          <w:sz w:val="28"/>
        </w:rPr>
      </w:pPr>
      <w:r w:rsidRPr="00EC3B7C">
        <w:rPr>
          <w:rFonts w:ascii="Times New Roman" w:hAnsi="Times New Roman"/>
          <w:sz w:val="28"/>
        </w:rPr>
        <w:t>12.18.П2. Примерами административных услуг, в частности, являются:</w:t>
      </w:r>
    </w:p>
    <w:p w:rsidR="00EC3B7C" w:rsidRPr="00EC3B7C" w:rsidRDefault="00EC3B7C" w:rsidP="00EC3B7C">
      <w:pPr>
        <w:autoSpaceDE w:val="0"/>
        <w:autoSpaceDN w:val="0"/>
        <w:adjustRightInd w:val="0"/>
        <w:spacing w:after="0" w:line="240" w:lineRule="auto"/>
        <w:ind w:firstLine="709"/>
        <w:jc w:val="both"/>
        <w:rPr>
          <w:rFonts w:ascii="Times New Roman" w:hAnsi="Times New Roman"/>
          <w:sz w:val="28"/>
        </w:rPr>
      </w:pPr>
      <w:r w:rsidRPr="00EC3B7C">
        <w:rPr>
          <w:rFonts w:ascii="Times New Roman" w:hAnsi="Times New Roman"/>
          <w:sz w:val="28"/>
        </w:rPr>
        <w:t>а) услуги по обработке текстов;</w:t>
      </w:r>
    </w:p>
    <w:p w:rsidR="00EC3B7C" w:rsidRPr="00EC3B7C" w:rsidRDefault="00EC3B7C" w:rsidP="00EC3B7C">
      <w:pPr>
        <w:autoSpaceDE w:val="0"/>
        <w:autoSpaceDN w:val="0"/>
        <w:adjustRightInd w:val="0"/>
        <w:spacing w:after="0" w:line="240" w:lineRule="auto"/>
        <w:ind w:firstLine="709"/>
        <w:jc w:val="both"/>
        <w:rPr>
          <w:rFonts w:ascii="Times New Roman" w:hAnsi="Times New Roman"/>
          <w:sz w:val="28"/>
        </w:rPr>
      </w:pPr>
      <w:r w:rsidRPr="00EC3B7C">
        <w:rPr>
          <w:rFonts w:ascii="Times New Roman" w:hAnsi="Times New Roman"/>
          <w:sz w:val="28"/>
        </w:rPr>
        <w:t xml:space="preserve">б) </w:t>
      </w:r>
      <w:r w:rsidRPr="00EC3B7C">
        <w:rPr>
          <w:rFonts w:ascii="Times New Roman" w:eastAsia="Calibri" w:hAnsi="Times New Roman" w:cs="Times New Roman"/>
          <w:sz w:val="28"/>
          <w:szCs w:val="28"/>
        </w:rPr>
        <w:t>заполнение</w:t>
      </w:r>
      <w:r w:rsidRPr="00EC3B7C">
        <w:rPr>
          <w:rFonts w:ascii="Times New Roman" w:hAnsi="Times New Roman"/>
          <w:sz w:val="28"/>
        </w:rPr>
        <w:t xml:space="preserve"> административных или установленных законодательством форм для последующего утверждения аудируемым лицом;</w:t>
      </w:r>
    </w:p>
    <w:p w:rsidR="00EC3B7C" w:rsidRPr="00EC3B7C" w:rsidRDefault="00EC3B7C" w:rsidP="00EC3B7C">
      <w:pPr>
        <w:autoSpaceDE w:val="0"/>
        <w:autoSpaceDN w:val="0"/>
        <w:adjustRightInd w:val="0"/>
        <w:spacing w:after="0" w:line="240" w:lineRule="auto"/>
        <w:ind w:firstLine="709"/>
        <w:jc w:val="both"/>
        <w:rPr>
          <w:rFonts w:ascii="Times New Roman" w:hAnsi="Times New Roman"/>
          <w:sz w:val="28"/>
        </w:rPr>
      </w:pPr>
      <w:r w:rsidRPr="00EC3B7C">
        <w:rPr>
          <w:rFonts w:ascii="Times New Roman" w:hAnsi="Times New Roman"/>
          <w:sz w:val="28"/>
        </w:rPr>
        <w:t>в) представление таких форм в соответствии с указаниями аудируемого лица;</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hAnsi="Times New Roman"/>
          <w:sz w:val="28"/>
        </w:rPr>
        <w:t>г) отслеживание предусмотренных законом сроков подачи документов и информирование аудируемого лица об этих сроках.</w:t>
      </w:r>
      <w:r w:rsidRPr="00EC3B7C">
        <w:rPr>
          <w:rFonts w:ascii="Times New Roman" w:eastAsia="Calibri" w:hAnsi="Times New Roman" w:cs="Times New Roman"/>
          <w:sz w:val="28"/>
          <w:szCs w:val="28"/>
        </w:rPr>
        <w:t xml:space="preserve"> </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147" w:name="_Toc24918314"/>
      <w:r w:rsidRPr="00EC3B7C">
        <w:rPr>
          <w:rFonts w:ascii="Times New Roman" w:eastAsia="Calibri" w:hAnsi="Times New Roman" w:cs="Times New Roman"/>
          <w:b/>
          <w:bCs/>
          <w:kern w:val="32"/>
          <w:sz w:val="28"/>
          <w:szCs w:val="28"/>
        </w:rPr>
        <w:t>УСЛУГИ ПО ОЦЕНКЕ</w:t>
      </w:r>
      <w:bookmarkEnd w:id="147"/>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48" w:name="_Toc323799098"/>
      <w:bookmarkStart w:id="149" w:name="_Toc323978591"/>
      <w:r w:rsidRPr="00EC3B7C">
        <w:rPr>
          <w:rFonts w:ascii="Times New Roman" w:eastAsia="Calibri" w:hAnsi="Times New Roman" w:cs="Times New Roman"/>
          <w:sz w:val="28"/>
          <w:szCs w:val="28"/>
        </w:rPr>
        <w:t>12.19.П1. Оказание аудируемому лицу услуг по оценке может создать угрозы самоконтроля, заступничества.</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150" w:name="_Toc24918315"/>
      <w:bookmarkEnd w:id="148"/>
      <w:bookmarkEnd w:id="149"/>
      <w:r w:rsidRPr="00EC3B7C">
        <w:rPr>
          <w:rFonts w:ascii="Times New Roman" w:eastAsia="Calibri" w:hAnsi="Times New Roman" w:cs="Times New Roman"/>
          <w:b/>
          <w:bCs/>
          <w:kern w:val="32"/>
          <w:sz w:val="28"/>
          <w:szCs w:val="28"/>
        </w:rPr>
        <w:lastRenderedPageBreak/>
        <w:t>Все аудируемые лица</w:t>
      </w:r>
      <w:bookmarkEnd w:id="150"/>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12.20.П1. Оценка предполагает формирование допущений в отношении будущих событий, применение надлежащих методов и способов для целей расчета определенной величины, или диапазона величин, актива, обязательства, группы активов, обязательств.</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12.20.П2. К аудиторской организации, другой организации в сети могут обратиться с запросом на проведение оценки с целью содействия аудируемому лицу в расчете налоговых обязательств или налогового планирования. В случае, когда результат такой оценки не будет иметь прямое влияние на бухгалтерскую (финансовую) отчетность, должны применяться положения пунктов </w:t>
      </w:r>
      <w:r w:rsidRPr="00EC3B7C">
        <w:rPr>
          <w:rFonts w:ascii="Times New Roman" w:eastAsia="Calibri" w:hAnsi="Times New Roman" w:cs="Times New Roman"/>
          <w:sz w:val="28"/>
          <w:szCs w:val="28"/>
        </w:rPr>
        <w:t>12.29.П1. - 12.29.П5. Правил независимости</w:t>
      </w:r>
      <w:r w:rsidRPr="00EC3B7C">
        <w:rPr>
          <w:rFonts w:ascii="Times New Roman" w:eastAsia="Calibri" w:hAnsi="Times New Roman" w:cs="Times New Roman"/>
          <w:color w:val="000000"/>
          <w:sz w:val="28"/>
          <w:szCs w:val="28"/>
        </w:rPr>
        <w:t xml:space="preserve">. </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12.20.П3. При оценке уровня угроз </w:t>
      </w:r>
      <w:r w:rsidRPr="00EC3B7C">
        <w:rPr>
          <w:rFonts w:ascii="Times New Roman" w:eastAsia="Calibri" w:hAnsi="Times New Roman" w:cs="Times New Roman"/>
          <w:sz w:val="28"/>
          <w:szCs w:val="28"/>
        </w:rPr>
        <w:t>самоконтроля, заступничества</w:t>
      </w:r>
      <w:r w:rsidRPr="00EC3B7C">
        <w:rPr>
          <w:rFonts w:ascii="Times New Roman" w:eastAsia="Calibri" w:hAnsi="Times New Roman" w:cs="Times New Roman"/>
          <w:color w:val="000000"/>
          <w:sz w:val="28"/>
          <w:szCs w:val="28"/>
        </w:rPr>
        <w:t xml:space="preserve">, возникающих при оказании аудируемому лицу услуг по оценке, </w:t>
      </w:r>
      <w:r w:rsidRPr="00EC3B7C">
        <w:rPr>
          <w:rFonts w:ascii="Times New Roman" w:eastAsia="Calibri" w:hAnsi="Times New Roman" w:cs="Times New Roman"/>
          <w:sz w:val="28"/>
          <w:szCs w:val="28"/>
        </w:rPr>
        <w:t>рассматриваются, в частности, следующие факторы:</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а) для каких целей готовится и будет использоваться отчет по оценке;</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б) будет ли отчет по оценке общедоступен;</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в) степень вовлеченности самого аудируемого лица в процесс определения и утверждения методов и способов оценки и иных значимых вопросов, требующих профессионального суждения;</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г) степень субъективности, присущей объекту оценки (в случае оценки на основе стандартных методов и способов);</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д) будет ли оценка существенно влиять на бухгалтерскую (финансовую) отчетность;</w:t>
      </w:r>
    </w:p>
    <w:p w:rsidR="00EC3B7C" w:rsidRPr="00EC3B7C" w:rsidRDefault="00EC3B7C" w:rsidP="00EC3B7C">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е) полнота и ясность раскрытия информации об оценке в бухгалтерской (финансовой) отчетности;</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ж) степень зависимости оценки от будущих событий, создающих значительные колебания значений диапазона.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 xml:space="preserve">12.20.П4. </w:t>
      </w:r>
      <w:r w:rsidRPr="00EC3B7C">
        <w:rPr>
          <w:rFonts w:ascii="Times New Roman" w:eastAsia="Calibri" w:hAnsi="Times New Roman" w:cs="Times New Roman"/>
          <w:sz w:val="28"/>
          <w:szCs w:val="28"/>
        </w:rPr>
        <w:t>Примеры мер предосторожности, которые могут быть предприняты в ответ на указанные угрозы, в частности, включают:</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привлечение специалистов, не являющихся участниками аудиторской группы, для выполнения задания по соответствующей услуге;</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б) проведение надлежащим проверяющим лицом, не участвовавшим в оказании услуги, проверки работы, выполненной в рамках проведения аудита или оказания услуги.</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color w:val="000000"/>
          <w:sz w:val="28"/>
          <w:szCs w:val="28"/>
        </w:rPr>
      </w:pPr>
      <w:bookmarkStart w:id="151" w:name="_Toc24918316"/>
      <w:r w:rsidRPr="00EC3B7C">
        <w:rPr>
          <w:rFonts w:ascii="Times New Roman" w:eastAsia="Calibri" w:hAnsi="Times New Roman" w:cs="Times New Roman"/>
          <w:bCs/>
          <w:i/>
          <w:iCs/>
          <w:sz w:val="28"/>
          <w:szCs w:val="28"/>
        </w:rPr>
        <w:t xml:space="preserve">Аудируемые лица, не являющиеся общественно значимыми </w:t>
      </w:r>
      <w:bookmarkEnd w:id="151"/>
      <w:r w:rsidRPr="00EC3B7C">
        <w:rPr>
          <w:rFonts w:ascii="Times New Roman" w:eastAsia="Calibri" w:hAnsi="Times New Roman" w:cs="Times New Roman"/>
          <w:bCs/>
          <w:i/>
          <w:iCs/>
          <w:sz w:val="28"/>
          <w:szCs w:val="28"/>
        </w:rPr>
        <w:t>организациями</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12.21.Т.</w:t>
      </w:r>
      <w:r w:rsidRPr="00EC3B7C">
        <w:rPr>
          <w:rFonts w:ascii="Times New Roman" w:eastAsia="Calibri" w:hAnsi="Times New Roman" w:cs="Times New Roman"/>
          <w:color w:val="000000"/>
          <w:sz w:val="28"/>
          <w:szCs w:val="28"/>
        </w:rPr>
        <w:t xml:space="preserve"> Аудиторская организация, другая организация в сети не должны оказывать аудируемому лицу, не являющемуся общественно значимой организацией, услуги по оценке, если оценка:</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а</w:t>
      </w:r>
      <w:r w:rsidRPr="00EC3B7C">
        <w:rPr>
          <w:rFonts w:ascii="Times New Roman" w:eastAsia="Calibri" w:hAnsi="Times New Roman" w:cs="Times New Roman"/>
          <w:color w:val="000000"/>
          <w:sz w:val="28"/>
          <w:szCs w:val="28"/>
        </w:rPr>
        <w:t>) предполагает применение в значительной степени субъективного суждения;</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б</w:t>
      </w:r>
      <w:r w:rsidRPr="00EC3B7C">
        <w:rPr>
          <w:rFonts w:ascii="Times New Roman" w:eastAsia="Calibri" w:hAnsi="Times New Roman" w:cs="Times New Roman"/>
          <w:color w:val="000000"/>
          <w:sz w:val="28"/>
          <w:szCs w:val="28"/>
        </w:rPr>
        <w:t>) оказывает существенное влияние на бухгалтерскую (финансовую) отчетность, в отношении которой аудиторская организация будет выражать мнение.</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lastRenderedPageBreak/>
        <w:t>12.21.П1. В некоторых случаях оценка не предполагает применения в значительной степени субъективного суждения, например, когда методология и способ оценки, а также лежащие в основе оценки допущения установлены нормативными правовыми актами или являются общепринятыми. В данных обстоятельствах результаты оценки, выполненной разными лицами, организациями, скорее всего, не будут существенно различаться.</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152" w:name="_Toc323799100"/>
      <w:bookmarkStart w:id="153" w:name="_Toc323978593"/>
      <w:bookmarkStart w:id="154" w:name="_Toc24918317"/>
      <w:r w:rsidRPr="00EC3B7C">
        <w:rPr>
          <w:rFonts w:ascii="Times New Roman" w:eastAsia="Calibri" w:hAnsi="Times New Roman" w:cs="Times New Roman"/>
          <w:bCs/>
          <w:i/>
          <w:iCs/>
          <w:sz w:val="28"/>
          <w:szCs w:val="28"/>
        </w:rPr>
        <w:t xml:space="preserve">Аудируемые лица,  являющиеся общественно значимыми </w:t>
      </w:r>
      <w:bookmarkEnd w:id="152"/>
      <w:bookmarkEnd w:id="153"/>
      <w:bookmarkEnd w:id="154"/>
      <w:r w:rsidRPr="00EC3B7C">
        <w:rPr>
          <w:rFonts w:ascii="Times New Roman" w:eastAsia="Calibri" w:hAnsi="Times New Roman" w:cs="Times New Roman"/>
          <w:bCs/>
          <w:i/>
          <w:iCs/>
          <w:sz w:val="28"/>
          <w:szCs w:val="28"/>
        </w:rPr>
        <w:t>организациями</w:t>
      </w:r>
    </w:p>
    <w:p w:rsidR="00EC3B7C" w:rsidRPr="00EC3B7C" w:rsidRDefault="00EC3B7C" w:rsidP="00EC3B7C">
      <w:pPr>
        <w:spacing w:before="120"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color w:val="000000"/>
          <w:sz w:val="28"/>
          <w:szCs w:val="28"/>
        </w:rPr>
        <w:t>12.22.Т.</w:t>
      </w:r>
      <w:r w:rsidRPr="00EC3B7C">
        <w:rPr>
          <w:rFonts w:ascii="Times New Roman" w:eastAsia="Calibri" w:hAnsi="Times New Roman" w:cs="Times New Roman"/>
          <w:color w:val="000000"/>
          <w:sz w:val="28"/>
          <w:szCs w:val="28"/>
        </w:rPr>
        <w:t xml:space="preserve"> </w:t>
      </w:r>
      <w:r w:rsidRPr="00EC3B7C">
        <w:rPr>
          <w:rFonts w:ascii="Times New Roman" w:eastAsia="Calibri" w:hAnsi="Times New Roman" w:cs="Times New Roman"/>
          <w:sz w:val="28"/>
          <w:szCs w:val="28"/>
        </w:rPr>
        <w:t xml:space="preserve">Аудиторская организация, другая организация в сети </w:t>
      </w:r>
      <w:r w:rsidRPr="00EC3B7C">
        <w:rPr>
          <w:rFonts w:ascii="Times New Roman" w:eastAsia="Calibri" w:hAnsi="Times New Roman" w:cs="Times New Roman"/>
          <w:color w:val="000000"/>
          <w:sz w:val="28"/>
          <w:szCs w:val="28"/>
        </w:rPr>
        <w:t>не должна оказывать аудируемому лицу, являющемуся общественно значимой организацией, услуги по оценке, если оценка может оказать существенное влияние (по отдельности или в совокупности) на бухгалтерскую (финансовую) отчетность, в отношении которой аудиторская организация  будет выражать мнение.</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155" w:name="_Toc323799101"/>
      <w:bookmarkStart w:id="156" w:name="_Toc323978594"/>
      <w:bookmarkStart w:id="157" w:name="_Toc24918318"/>
      <w:r w:rsidRPr="00EC3B7C">
        <w:rPr>
          <w:rFonts w:ascii="Times New Roman" w:eastAsia="Calibri" w:hAnsi="Times New Roman" w:cs="Times New Roman"/>
          <w:b/>
          <w:bCs/>
          <w:kern w:val="32"/>
          <w:sz w:val="28"/>
          <w:szCs w:val="28"/>
        </w:rPr>
        <w:t>УСЛУГИ ПО НАЛОГОВОМУ КОНСУЛЬТИРОВАНИЮ</w:t>
      </w:r>
      <w:bookmarkEnd w:id="155"/>
      <w:bookmarkEnd w:id="156"/>
      <w:bookmarkEnd w:id="157"/>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12.23.П1. Оказание аудируемому лицу услуг по налоговому консультированию может создать угрозы самоконтроля, заступничества.</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12.24.П1. Услуги по налоговому консультированию могут, в частности, включать:</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составление налоговых деклараций;</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bCs/>
          <w:sz w:val="28"/>
          <w:szCs w:val="28"/>
        </w:rPr>
      </w:pPr>
      <w:r w:rsidRPr="00EC3B7C">
        <w:rPr>
          <w:rFonts w:ascii="Times New Roman" w:eastAsia="Calibri" w:hAnsi="Times New Roman" w:cs="Times New Roman"/>
          <w:sz w:val="28"/>
          <w:szCs w:val="28"/>
        </w:rPr>
        <w:t>б) расчет</w:t>
      </w:r>
      <w:r w:rsidRPr="00EC3B7C">
        <w:rPr>
          <w:rFonts w:ascii="Times New Roman" w:eastAsia="Calibri" w:hAnsi="Times New Roman" w:cs="Times New Roman"/>
          <w:bCs/>
          <w:sz w:val="28"/>
          <w:szCs w:val="28"/>
        </w:rPr>
        <w:t xml:space="preserve"> налогов для целей подготовки учетных записей;</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bCs/>
          <w:sz w:val="28"/>
          <w:szCs w:val="28"/>
        </w:rPr>
      </w:pPr>
      <w:r w:rsidRPr="00EC3B7C">
        <w:rPr>
          <w:rFonts w:ascii="Times New Roman" w:eastAsia="Calibri" w:hAnsi="Times New Roman" w:cs="Times New Roman"/>
          <w:bCs/>
          <w:sz w:val="28"/>
          <w:szCs w:val="28"/>
        </w:rPr>
        <w:t>в) налоговое планирование и прочее налоговое консультирование;</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bCs/>
          <w:sz w:val="28"/>
          <w:szCs w:val="28"/>
        </w:rPr>
      </w:pPr>
      <w:r w:rsidRPr="00EC3B7C">
        <w:rPr>
          <w:rFonts w:ascii="Times New Roman" w:eastAsia="Calibri" w:hAnsi="Times New Roman" w:cs="Times New Roman"/>
          <w:bCs/>
          <w:sz w:val="28"/>
          <w:szCs w:val="28"/>
        </w:rPr>
        <w:t>г) налоговые услуги, включающие оценку;</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bCs/>
          <w:sz w:val="28"/>
          <w:szCs w:val="28"/>
        </w:rPr>
      </w:pPr>
      <w:r w:rsidRPr="00EC3B7C">
        <w:rPr>
          <w:rFonts w:ascii="Times New Roman" w:eastAsia="Calibri" w:hAnsi="Times New Roman" w:cs="Times New Roman"/>
          <w:bCs/>
          <w:sz w:val="28"/>
          <w:szCs w:val="28"/>
        </w:rPr>
        <w:t>д) помощь при разрешении налоговых споров.</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bCs/>
          <w:sz w:val="28"/>
          <w:szCs w:val="28"/>
        </w:rPr>
      </w:pPr>
      <w:r w:rsidRPr="00EC3B7C">
        <w:rPr>
          <w:rFonts w:ascii="Times New Roman" w:eastAsia="Calibri" w:hAnsi="Times New Roman" w:cs="Times New Roman"/>
          <w:bCs/>
          <w:sz w:val="28"/>
          <w:szCs w:val="28"/>
        </w:rPr>
        <w:t>Во многих случаях услуги по налоговому консультированию оказываются комплексно, во взаимосвязи друг с другом.</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bCs/>
          <w:sz w:val="28"/>
          <w:szCs w:val="28"/>
        </w:rPr>
      </w:pPr>
      <w:r w:rsidRPr="00EC3B7C">
        <w:rPr>
          <w:rFonts w:ascii="Times New Roman" w:eastAsia="Calibri" w:hAnsi="Times New Roman" w:cs="Times New Roman"/>
          <w:sz w:val="28"/>
          <w:szCs w:val="28"/>
        </w:rPr>
        <w:t xml:space="preserve">12.24.П2. </w:t>
      </w:r>
      <w:r w:rsidRPr="00EC3B7C">
        <w:rPr>
          <w:rFonts w:ascii="Times New Roman" w:eastAsia="Calibri" w:hAnsi="Times New Roman" w:cs="Times New Roman"/>
          <w:color w:val="000000"/>
          <w:sz w:val="28"/>
          <w:szCs w:val="28"/>
        </w:rPr>
        <w:t xml:space="preserve">При оценке уровня угроз, возникающих при оказании аудируемому лицу услуг по налоговому консультированию, </w:t>
      </w:r>
      <w:r w:rsidRPr="00EC3B7C">
        <w:rPr>
          <w:rFonts w:ascii="Times New Roman" w:eastAsia="Calibri" w:hAnsi="Times New Roman" w:cs="Times New Roman"/>
          <w:sz w:val="28"/>
          <w:szCs w:val="28"/>
        </w:rPr>
        <w:t>рассматриваются, в частности, следующие факторы:</w:t>
      </w:r>
    </w:p>
    <w:p w:rsidR="00EC3B7C" w:rsidRPr="00EC3B7C" w:rsidRDefault="00EC3B7C" w:rsidP="00EC3B7C">
      <w:pPr>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а) конкретные характеристики задания;</w:t>
      </w:r>
    </w:p>
    <w:p w:rsidR="00EC3B7C" w:rsidRPr="00EC3B7C" w:rsidRDefault="00EC3B7C" w:rsidP="00EC3B7C">
      <w:pPr>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б) насколько работники аудируемого лица компетентны в области налогообложения;</w:t>
      </w:r>
    </w:p>
    <w:p w:rsidR="00EC3B7C" w:rsidRPr="00EC3B7C" w:rsidRDefault="00EC3B7C" w:rsidP="00EC3B7C">
      <w:pPr>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в) система, в рамках которой налоговые органы оценивают и взимают налог, и роль аудиторской организации, другой организации в сети в этом процессе;</w:t>
      </w:r>
    </w:p>
    <w:p w:rsidR="00EC3B7C" w:rsidRPr="00EC3B7C" w:rsidRDefault="00EC3B7C" w:rsidP="00EC3B7C">
      <w:pPr>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г) сложность соответствующего налогового режима и необходимость применения суждения при его соблюдении.</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158" w:name="_Toc323799102"/>
      <w:bookmarkStart w:id="159" w:name="_Toc323978595"/>
      <w:bookmarkStart w:id="160" w:name="_Toc24918319"/>
      <w:r w:rsidRPr="00EC3B7C">
        <w:rPr>
          <w:rFonts w:ascii="Times New Roman" w:eastAsia="Calibri" w:hAnsi="Times New Roman" w:cs="Times New Roman"/>
          <w:b/>
          <w:bCs/>
          <w:kern w:val="32"/>
          <w:sz w:val="28"/>
          <w:szCs w:val="28"/>
        </w:rPr>
        <w:t>Составление налоговых деклараций</w:t>
      </w:r>
      <w:bookmarkEnd w:id="158"/>
      <w:bookmarkEnd w:id="159"/>
      <w:bookmarkEnd w:id="160"/>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 xml:space="preserve">12.25.П1. </w:t>
      </w:r>
      <w:r w:rsidRPr="00EC3B7C">
        <w:rPr>
          <w:rFonts w:ascii="Times New Roman" w:eastAsia="Calibri" w:hAnsi="Times New Roman" w:cs="Times New Roman"/>
          <w:color w:val="000000"/>
          <w:sz w:val="28"/>
          <w:szCs w:val="28"/>
        </w:rPr>
        <w:t>Оказание услуг по составлению налоговых деклараций, как правило, не создает угрозы независимости</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 xml:space="preserve">12.25.П2. </w:t>
      </w:r>
      <w:r w:rsidRPr="00EC3B7C">
        <w:rPr>
          <w:rFonts w:ascii="Times New Roman" w:eastAsia="Calibri" w:hAnsi="Times New Roman" w:cs="Times New Roman"/>
          <w:color w:val="000000"/>
          <w:sz w:val="28"/>
          <w:szCs w:val="28"/>
        </w:rPr>
        <w:t>Составление налоговых деклараций включает:</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а) оказание помощи клиенту в составлении отчетности по его налоговым обязательствам путем составления и внесения информации (обычно в </w:t>
      </w:r>
      <w:r w:rsidRPr="00EC3B7C">
        <w:rPr>
          <w:rFonts w:ascii="Times New Roman" w:eastAsia="Calibri" w:hAnsi="Times New Roman" w:cs="Times New Roman"/>
          <w:color w:val="000000"/>
          <w:sz w:val="28"/>
          <w:szCs w:val="28"/>
        </w:rPr>
        <w:lastRenderedPageBreak/>
        <w:t xml:space="preserve">стандартные формы), включая сумму налога с целью представления в налоговые органы; </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б) консультирование по отражению в налоговых декларациях осуществленных в прошлом хозяйственных операций и удовлетворение от имени аудируемого лица запросов налоговых органов о дополнительной информации и детализации (например, разъяснения и техническую поддержку в отношении принятого подхода). </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 xml:space="preserve">12.25.П3. </w:t>
      </w:r>
      <w:r w:rsidRPr="00EC3B7C">
        <w:rPr>
          <w:rFonts w:ascii="Times New Roman" w:eastAsia="Calibri" w:hAnsi="Times New Roman" w:cs="Times New Roman"/>
          <w:color w:val="000000"/>
          <w:sz w:val="28"/>
          <w:szCs w:val="28"/>
        </w:rPr>
        <w:t xml:space="preserve">Услуги по составлению налоговых деклараций, как правило, основаны на исторической информации и подразумевают анализ и представление такой информации в соответствии с налоговым законодательством, в том числе на основе прецедентов и правоприменительной практики. Помимо этого, налоговые декларации подлежат проверке или подтверждению налоговыми органами в соответствии с их установленным порядком. </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161" w:name="_Toc323799103"/>
      <w:bookmarkStart w:id="162" w:name="_Toc323978596"/>
      <w:bookmarkStart w:id="163" w:name="_Toc24918320"/>
      <w:r w:rsidRPr="00EC3B7C">
        <w:rPr>
          <w:rFonts w:ascii="Times New Roman" w:eastAsia="Calibri" w:hAnsi="Times New Roman" w:cs="Times New Roman"/>
          <w:b/>
          <w:bCs/>
          <w:kern w:val="32"/>
          <w:sz w:val="28"/>
          <w:szCs w:val="28"/>
        </w:rPr>
        <w:t>Расчет налогов для целей формирования учетных записей</w:t>
      </w:r>
      <w:bookmarkEnd w:id="161"/>
      <w:bookmarkEnd w:id="162"/>
      <w:bookmarkEnd w:id="163"/>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164" w:name="_Toc24918321"/>
      <w:bookmarkStart w:id="165" w:name="_Toc323799104"/>
      <w:bookmarkStart w:id="166" w:name="_Toc323978597"/>
      <w:r w:rsidRPr="00EC3B7C">
        <w:rPr>
          <w:rFonts w:ascii="Times New Roman" w:eastAsia="Calibri" w:hAnsi="Times New Roman" w:cs="Times New Roman"/>
          <w:bCs/>
          <w:i/>
          <w:iCs/>
          <w:sz w:val="28"/>
          <w:szCs w:val="28"/>
        </w:rPr>
        <w:t>Все аудируемые лица</w:t>
      </w:r>
      <w:bookmarkEnd w:id="164"/>
    </w:p>
    <w:p w:rsidR="00EC3B7C" w:rsidRPr="00EC3B7C" w:rsidRDefault="00EC3B7C" w:rsidP="00EC3B7C">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 xml:space="preserve">12.26.П1. </w:t>
      </w:r>
      <w:r w:rsidRPr="00EC3B7C">
        <w:rPr>
          <w:rFonts w:ascii="Times New Roman" w:eastAsia="Calibri" w:hAnsi="Times New Roman" w:cs="Times New Roman"/>
          <w:color w:val="000000"/>
          <w:sz w:val="28"/>
          <w:szCs w:val="28"/>
        </w:rPr>
        <w:t xml:space="preserve">Подготовка для аудируемого лица расчетов текущих и отложенных налоговых обязательств или активов с целью формирования учетных записей в бухгалтерском учете, которые впоследствии будут аудироваться аудиторской организацией, создает угрозу самоконтроля. </w:t>
      </w:r>
    </w:p>
    <w:p w:rsidR="00EC3B7C" w:rsidRPr="00EC3B7C" w:rsidRDefault="00EC3B7C" w:rsidP="00EC3B7C">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12.26.П2. В дополнение к факторам, перечисленным в пункте </w:t>
      </w:r>
      <w:r w:rsidRPr="00EC3B7C">
        <w:rPr>
          <w:rFonts w:ascii="Times New Roman" w:eastAsia="Calibri" w:hAnsi="Times New Roman" w:cs="Times New Roman"/>
          <w:sz w:val="28"/>
          <w:szCs w:val="28"/>
        </w:rPr>
        <w:t xml:space="preserve">12.24.П2. Правил независимости, </w:t>
      </w:r>
      <w:r w:rsidRPr="00EC3B7C">
        <w:rPr>
          <w:rFonts w:ascii="Times New Roman" w:eastAsia="Calibri" w:hAnsi="Times New Roman" w:cs="Times New Roman"/>
          <w:color w:val="000000"/>
          <w:sz w:val="28"/>
          <w:szCs w:val="28"/>
        </w:rPr>
        <w:t xml:space="preserve">при оценке уровня указанной угрозы самоконтроля </w:t>
      </w:r>
      <w:r w:rsidRPr="00EC3B7C">
        <w:rPr>
          <w:rFonts w:ascii="Times New Roman" w:eastAsia="Calibri" w:hAnsi="Times New Roman" w:cs="Times New Roman"/>
          <w:sz w:val="28"/>
          <w:szCs w:val="28"/>
        </w:rPr>
        <w:t xml:space="preserve">рассматривается также вопрос о том, </w:t>
      </w:r>
      <w:r w:rsidRPr="00EC3B7C">
        <w:rPr>
          <w:rFonts w:ascii="Times New Roman" w:eastAsia="Calibri" w:hAnsi="Times New Roman" w:cs="Times New Roman"/>
          <w:color w:val="000000"/>
          <w:sz w:val="28"/>
          <w:szCs w:val="28"/>
        </w:rPr>
        <w:t xml:space="preserve">может ли расчет оказать существенное влияние на бухгалтерскую (финансовую) отчетность, в отношении которой аудиторская организация будет выражать мнение. </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167" w:name="_Toc24918322"/>
      <w:r w:rsidRPr="00EC3B7C">
        <w:rPr>
          <w:rFonts w:ascii="Times New Roman" w:eastAsia="Calibri" w:hAnsi="Times New Roman" w:cs="Times New Roman"/>
          <w:bCs/>
          <w:i/>
          <w:iCs/>
          <w:sz w:val="28"/>
          <w:szCs w:val="28"/>
        </w:rPr>
        <w:t xml:space="preserve">Аудируемые лица, не являющиеся общественно значимыми </w:t>
      </w:r>
      <w:bookmarkEnd w:id="167"/>
      <w:r w:rsidRPr="00EC3B7C">
        <w:rPr>
          <w:rFonts w:ascii="Times New Roman" w:eastAsia="Calibri" w:hAnsi="Times New Roman" w:cs="Times New Roman"/>
          <w:bCs/>
          <w:i/>
          <w:iCs/>
          <w:sz w:val="28"/>
          <w:szCs w:val="28"/>
        </w:rPr>
        <w:t xml:space="preserve">организациями </w:t>
      </w:r>
    </w:p>
    <w:p w:rsidR="00EC3B7C" w:rsidRPr="00EC3B7C" w:rsidRDefault="00EC3B7C" w:rsidP="00EC3B7C">
      <w:pPr>
        <w:autoSpaceDE w:val="0"/>
        <w:autoSpaceDN w:val="0"/>
        <w:adjustRightInd w:val="0"/>
        <w:spacing w:after="0" w:line="240" w:lineRule="auto"/>
        <w:ind w:firstLine="540"/>
        <w:jc w:val="both"/>
        <w:rPr>
          <w:rFonts w:ascii="Times New Roman" w:eastAsia="Calibri" w:hAnsi="Times New Roman" w:cs="Times New Roman"/>
          <w:sz w:val="24"/>
          <w:szCs w:val="24"/>
        </w:rPr>
      </w:pPr>
      <w:r w:rsidRPr="00EC3B7C">
        <w:rPr>
          <w:rFonts w:ascii="Times New Roman" w:eastAsia="Calibri" w:hAnsi="Times New Roman" w:cs="Times New Roman"/>
          <w:color w:val="000000"/>
          <w:sz w:val="28"/>
          <w:szCs w:val="28"/>
        </w:rPr>
        <w:t>12.26.П3. В случае, когда аудируемое лицо не является общественно значимой организацией,</w:t>
      </w:r>
      <w:r w:rsidRPr="00EC3B7C">
        <w:rPr>
          <w:rFonts w:ascii="Times New Roman" w:eastAsia="Calibri" w:hAnsi="Times New Roman" w:cs="Times New Roman"/>
          <w:bCs/>
          <w:sz w:val="28"/>
          <w:szCs w:val="28"/>
        </w:rPr>
        <w:t xml:space="preserve"> п</w:t>
      </w:r>
      <w:r w:rsidRPr="00EC3B7C">
        <w:rPr>
          <w:rFonts w:ascii="Times New Roman" w:eastAsia="Calibri" w:hAnsi="Times New Roman" w:cs="Times New Roman"/>
          <w:sz w:val="28"/>
          <w:szCs w:val="28"/>
        </w:rPr>
        <w:t>римеры мер предосторожности, которые могут быть предприняты в ответ на указанную угрозу самоконтроля, в частности, включают:</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привлечение специалистов, не являющихся участниками аудиторской группы, для выполнения задания по соответствующей услуге;</w:t>
      </w:r>
    </w:p>
    <w:p w:rsidR="00EC3B7C" w:rsidRPr="00EC3B7C" w:rsidRDefault="00EC3B7C" w:rsidP="00EC3B7C">
      <w:pPr>
        <w:autoSpaceDE w:val="0"/>
        <w:autoSpaceDN w:val="0"/>
        <w:adjustRightInd w:val="0"/>
        <w:spacing w:after="0" w:line="240" w:lineRule="auto"/>
        <w:ind w:firstLine="540"/>
        <w:jc w:val="both"/>
        <w:rPr>
          <w:rFonts w:ascii="Times New Roman" w:eastAsia="Calibri" w:hAnsi="Times New Roman" w:cs="Times New Roman"/>
          <w:sz w:val="24"/>
          <w:szCs w:val="24"/>
        </w:rPr>
      </w:pPr>
      <w:r w:rsidRPr="00EC3B7C">
        <w:rPr>
          <w:rFonts w:ascii="Times New Roman" w:eastAsia="Calibri" w:hAnsi="Times New Roman" w:cs="Times New Roman"/>
          <w:sz w:val="28"/>
          <w:szCs w:val="28"/>
        </w:rPr>
        <w:t>б) проведение надлежащим проверяющим лицом, не участвовавшим в оказании услуги, проверки работы, выполненной в рамках проведения аудита или оказания услуги.</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168" w:name="_Toc323799105"/>
      <w:bookmarkStart w:id="169" w:name="_Toc323978598"/>
      <w:bookmarkStart w:id="170" w:name="_Toc24918323"/>
      <w:r w:rsidRPr="00EC3B7C">
        <w:rPr>
          <w:rFonts w:ascii="Times New Roman" w:eastAsia="Calibri" w:hAnsi="Times New Roman" w:cs="Times New Roman"/>
          <w:bCs/>
          <w:i/>
          <w:iCs/>
          <w:sz w:val="28"/>
          <w:szCs w:val="28"/>
        </w:rPr>
        <w:t xml:space="preserve">Аудируемые лица, являющиеся общественно значимыми </w:t>
      </w:r>
      <w:bookmarkEnd w:id="168"/>
      <w:bookmarkEnd w:id="169"/>
      <w:bookmarkEnd w:id="170"/>
      <w:r w:rsidRPr="00EC3B7C">
        <w:rPr>
          <w:rFonts w:ascii="Times New Roman" w:eastAsia="Calibri" w:hAnsi="Times New Roman" w:cs="Times New Roman"/>
          <w:bCs/>
          <w:i/>
          <w:iCs/>
          <w:sz w:val="28"/>
          <w:szCs w:val="28"/>
        </w:rPr>
        <w:t>организациями</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hAnsi="Times New Roman" w:cs="Times New Roman"/>
          <w:b/>
          <w:color w:val="000000"/>
          <w:sz w:val="28"/>
          <w:szCs w:val="28"/>
        </w:rPr>
        <w:t>12.27.Т.</w:t>
      </w:r>
      <w:r w:rsidRPr="00EC3B7C">
        <w:rPr>
          <w:rFonts w:ascii="Times New Roman" w:hAnsi="Times New Roman" w:cs="Times New Roman"/>
          <w:color w:val="000000"/>
          <w:sz w:val="28"/>
          <w:szCs w:val="28"/>
        </w:rPr>
        <w:t xml:space="preserve"> </w:t>
      </w:r>
      <w:r w:rsidRPr="00EC3B7C">
        <w:rPr>
          <w:rFonts w:ascii="Times New Roman" w:eastAsia="Calibri" w:hAnsi="Times New Roman" w:cs="Times New Roman"/>
          <w:sz w:val="28"/>
          <w:szCs w:val="28"/>
        </w:rPr>
        <w:t>В случае, когда</w:t>
      </w:r>
      <w:r w:rsidRPr="00EC3B7C">
        <w:rPr>
          <w:rFonts w:ascii="Times New Roman" w:eastAsia="Calibri" w:hAnsi="Times New Roman" w:cs="Times New Roman"/>
          <w:color w:val="000000"/>
          <w:sz w:val="28"/>
          <w:szCs w:val="28"/>
        </w:rPr>
        <w:t xml:space="preserve"> аудируемое лицо является общественно значимой организацией, аудиторская организация, другая организация в сети не должны осуществлять подготовку расчетов текущих и отложенных налоговых обязательств или активов для аудируемого лица с целью формирования учетных записей в бухгалтерском учете, которые являются существенными для </w:t>
      </w:r>
      <w:r w:rsidRPr="00EC3B7C">
        <w:rPr>
          <w:rFonts w:ascii="Times New Roman" w:eastAsia="Calibri" w:hAnsi="Times New Roman" w:cs="Times New Roman"/>
          <w:color w:val="000000"/>
          <w:sz w:val="28"/>
          <w:szCs w:val="28"/>
        </w:rPr>
        <w:lastRenderedPageBreak/>
        <w:t>бухгалтерской (финансовой) отчетности, в отношении которой аудиторская организация будет выражать мнение.</w:t>
      </w:r>
    </w:p>
    <w:p w:rsidR="00EC3B7C" w:rsidRPr="00EC3B7C" w:rsidRDefault="00EC3B7C" w:rsidP="00EC3B7C">
      <w:pPr>
        <w:autoSpaceDE w:val="0"/>
        <w:autoSpaceDN w:val="0"/>
        <w:adjustRightInd w:val="0"/>
        <w:spacing w:after="0" w:line="240" w:lineRule="auto"/>
        <w:ind w:firstLine="662"/>
        <w:jc w:val="both"/>
        <w:rPr>
          <w:rFonts w:ascii="Times New Roman" w:hAnsi="Times New Roman" w:cs="Times New Roman"/>
          <w:sz w:val="24"/>
          <w:szCs w:val="24"/>
        </w:rPr>
      </w:pPr>
      <w:r w:rsidRPr="00EC3B7C">
        <w:rPr>
          <w:rFonts w:ascii="Times New Roman" w:hAnsi="Times New Roman" w:cs="Times New Roman"/>
          <w:color w:val="000000"/>
          <w:sz w:val="28"/>
          <w:szCs w:val="28"/>
        </w:rPr>
        <w:t xml:space="preserve">12.27.П1. Примеры возможных </w:t>
      </w:r>
      <w:r w:rsidRPr="00EC3B7C">
        <w:rPr>
          <w:rFonts w:ascii="Times New Roman" w:eastAsia="Calibri" w:hAnsi="Times New Roman" w:cs="Times New Roman"/>
          <w:sz w:val="28"/>
          <w:szCs w:val="28"/>
        </w:rPr>
        <w:t xml:space="preserve">мер предосторожности, указанные в пункте </w:t>
      </w:r>
      <w:r w:rsidRPr="00EC3B7C">
        <w:rPr>
          <w:rFonts w:ascii="Times New Roman" w:hAnsi="Times New Roman" w:cs="Times New Roman"/>
          <w:color w:val="000000"/>
          <w:sz w:val="28"/>
          <w:szCs w:val="28"/>
        </w:rPr>
        <w:t xml:space="preserve">12.26.П3. Правил независимости, также применимы к случаям, когда </w:t>
      </w:r>
      <w:r w:rsidRPr="00EC3B7C">
        <w:rPr>
          <w:rFonts w:ascii="Times New Roman" w:eastAsia="Calibri" w:hAnsi="Times New Roman" w:cs="Times New Roman"/>
          <w:color w:val="000000"/>
          <w:sz w:val="28"/>
          <w:szCs w:val="28"/>
        </w:rPr>
        <w:t>для аудируемого лица, являющегося общественно значимой организацией,</w:t>
      </w:r>
      <w:r w:rsidRPr="00EC3B7C">
        <w:rPr>
          <w:rFonts w:ascii="Times New Roman" w:hAnsi="Times New Roman" w:cs="Times New Roman"/>
          <w:color w:val="000000"/>
          <w:sz w:val="28"/>
          <w:szCs w:val="28"/>
        </w:rPr>
        <w:t xml:space="preserve"> осуществляется подготовка расчетов </w:t>
      </w:r>
      <w:r w:rsidRPr="00EC3B7C">
        <w:rPr>
          <w:rFonts w:ascii="Times New Roman" w:eastAsia="Calibri" w:hAnsi="Times New Roman" w:cs="Times New Roman"/>
          <w:color w:val="000000"/>
          <w:sz w:val="28"/>
          <w:szCs w:val="28"/>
        </w:rPr>
        <w:t>текущих и отложенных налоговых обязательств или активов с целью формирования учетных записей в бухгалтерском учете и при этом данные расчеты не являются существенными для бухгалтерской (финансовой) отчетности, в отношении которой аудиторская организация будет выражать мнение.</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171" w:name="_Toc323799106"/>
      <w:bookmarkStart w:id="172" w:name="_Toc323978599"/>
      <w:bookmarkStart w:id="173" w:name="_Toc24918324"/>
      <w:bookmarkEnd w:id="165"/>
      <w:bookmarkEnd w:id="166"/>
      <w:r w:rsidRPr="00EC3B7C">
        <w:rPr>
          <w:rFonts w:ascii="Times New Roman" w:eastAsia="Calibri" w:hAnsi="Times New Roman" w:cs="Times New Roman"/>
          <w:b/>
          <w:bCs/>
          <w:kern w:val="32"/>
          <w:sz w:val="28"/>
          <w:szCs w:val="28"/>
        </w:rPr>
        <w:t>Налоговое планирование и прочее налоговое консультирование</w:t>
      </w:r>
      <w:bookmarkEnd w:id="171"/>
      <w:bookmarkEnd w:id="172"/>
      <w:bookmarkEnd w:id="173"/>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12.27.П1. Оказание аудируемому лицу услуг по налоговому планированию и прочему налоговому консультированию может создать угрозы самоконтроля, заступничества.</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12.27.П2. </w:t>
      </w:r>
      <w:r w:rsidRPr="00EC3B7C">
        <w:rPr>
          <w:rFonts w:ascii="Times New Roman" w:eastAsia="Calibri" w:hAnsi="Times New Roman" w:cs="Times New Roman"/>
          <w:color w:val="000000"/>
          <w:sz w:val="28"/>
          <w:szCs w:val="28"/>
        </w:rPr>
        <w:t>Налоговое планирование и прочее налоговое консультирование включают различные виды услуг, таких, как предоставление консультаций в отношении наиболее эффективного применения налоговых требований или по применению нового налогового законодательства.</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12.27.П3.</w:t>
      </w:r>
      <w:r w:rsidRPr="00EC3B7C">
        <w:rPr>
          <w:rFonts w:ascii="Times New Roman" w:hAnsi="Times New Roman" w:cs="Times New Roman"/>
          <w:color w:val="000000"/>
          <w:sz w:val="28"/>
          <w:szCs w:val="28"/>
        </w:rPr>
        <w:t xml:space="preserve"> В дополнение к факторам, перечисленным в пункте </w:t>
      </w:r>
      <w:r w:rsidRPr="00EC3B7C">
        <w:rPr>
          <w:rFonts w:ascii="Times New Roman" w:eastAsia="Calibri" w:hAnsi="Times New Roman" w:cs="Times New Roman"/>
          <w:sz w:val="28"/>
          <w:szCs w:val="28"/>
        </w:rPr>
        <w:t xml:space="preserve">12.24.П2. </w:t>
      </w:r>
      <w:r w:rsidRPr="00EC3B7C">
        <w:rPr>
          <w:rFonts w:ascii="Times New Roman" w:hAnsi="Times New Roman" w:cs="Times New Roman"/>
          <w:sz w:val="28"/>
          <w:szCs w:val="28"/>
        </w:rPr>
        <w:t xml:space="preserve">Правил независимости, </w:t>
      </w:r>
      <w:r w:rsidRPr="00EC3B7C">
        <w:rPr>
          <w:rFonts w:ascii="Times New Roman" w:hAnsi="Times New Roman" w:cs="Times New Roman"/>
          <w:color w:val="000000"/>
          <w:sz w:val="28"/>
          <w:szCs w:val="28"/>
        </w:rPr>
        <w:t>п</w:t>
      </w:r>
      <w:r w:rsidRPr="00EC3B7C">
        <w:rPr>
          <w:rFonts w:ascii="Times New Roman" w:eastAsia="Calibri" w:hAnsi="Times New Roman" w:cs="Times New Roman"/>
          <w:color w:val="000000"/>
          <w:sz w:val="28"/>
          <w:szCs w:val="28"/>
        </w:rPr>
        <w:t>ри оценке уровня угроз</w:t>
      </w:r>
      <w:r w:rsidRPr="00EC3B7C">
        <w:rPr>
          <w:rFonts w:ascii="Times New Roman" w:hAnsi="Times New Roman" w:cs="Times New Roman"/>
          <w:color w:val="000000"/>
          <w:sz w:val="28"/>
          <w:szCs w:val="28"/>
        </w:rPr>
        <w:t>ы</w:t>
      </w:r>
      <w:r w:rsidRPr="00EC3B7C">
        <w:rPr>
          <w:rFonts w:ascii="Times New Roman" w:eastAsia="Calibri" w:hAnsi="Times New Roman" w:cs="Times New Roman"/>
          <w:color w:val="000000"/>
          <w:sz w:val="28"/>
          <w:szCs w:val="28"/>
        </w:rPr>
        <w:t xml:space="preserve"> </w:t>
      </w:r>
      <w:r w:rsidRPr="00EC3B7C">
        <w:rPr>
          <w:rFonts w:ascii="Times New Roman" w:hAnsi="Times New Roman" w:cs="Times New Roman"/>
          <w:color w:val="000000"/>
          <w:sz w:val="28"/>
          <w:szCs w:val="28"/>
        </w:rPr>
        <w:t xml:space="preserve">самоконтроля, возникающей при оказании </w:t>
      </w:r>
      <w:r w:rsidRPr="00EC3B7C">
        <w:rPr>
          <w:rFonts w:ascii="Times New Roman" w:eastAsia="Calibri" w:hAnsi="Times New Roman" w:cs="Times New Roman"/>
          <w:sz w:val="28"/>
          <w:szCs w:val="28"/>
        </w:rPr>
        <w:t>аудируемому лицу услуг по налоговому планированию и прочему налоговому консультированию,</w:t>
      </w:r>
      <w:r w:rsidRPr="00EC3B7C">
        <w:rPr>
          <w:rFonts w:ascii="Times New Roman" w:hAnsi="Times New Roman" w:cs="Times New Roman"/>
          <w:color w:val="000000"/>
          <w:sz w:val="28"/>
          <w:szCs w:val="28"/>
        </w:rPr>
        <w:t xml:space="preserve"> </w:t>
      </w:r>
      <w:r w:rsidRPr="00EC3B7C">
        <w:rPr>
          <w:rFonts w:ascii="Times New Roman" w:hAnsi="Times New Roman" w:cs="Times New Roman"/>
          <w:sz w:val="28"/>
          <w:szCs w:val="28"/>
        </w:rPr>
        <w:t>рассматриваются, в частности, следующие факторы:</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а) степень субъективности, необходимой при определении надлежащего применения налоговой консультации для целей бухгалтерской (финансовой) отчетности;</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б) поддерживается ли налоговый учет по соответствующему предмету консультации полученными разъяснениями от налоговых органов, или он иным образом был согласован с ними перед составлением бухгалтерской (финансовой) отчетности. </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Например, принимаются во внимание обстоятельства, когда высказанная в консультациях точка зрения по налоговому планированию или иным налоговым вопросам:</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явным образом поддерживается точкой зрения на эти же вопросы со стороны налоговых органов, прецедентами;</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представляет собой устоявшуюся правоприменительную практику;</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соотносится с положениями в налоговом законодательстве, которые, скорее всего, будут иметь решающую силу;</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в) насколько влияние последствий следования налоговой консультации может оказаться существенным для бухгалтерской (финансовой) отчетности;</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г) зависит ли исход налоговой консультации от способа отражения соответствующего объекта в учете или представления в бухгалтерской (финансовой) отчетности, и при этом существуют сомнения в корректности </w:t>
      </w:r>
      <w:r w:rsidRPr="00EC3B7C">
        <w:rPr>
          <w:rFonts w:ascii="Times New Roman" w:eastAsia="Calibri" w:hAnsi="Times New Roman" w:cs="Times New Roman"/>
          <w:color w:val="000000"/>
          <w:sz w:val="28"/>
          <w:szCs w:val="28"/>
        </w:rPr>
        <w:lastRenderedPageBreak/>
        <w:t>данного способа отражения в учете или представления в бухгалтерской (финансовой) отчетности в соответствии с применимыми требованиями составления бухгалтерской (финансовой) отчетности.</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12.27.П4. Примеры мер предосторожности, которые могут быть предприняты в ответ на указанные угрозы, в частности, включают:</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привлечение специалистов, не являющихся участниками аудиторской группы, для выполнения задания по соответствующей услуге;</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б) проведение надлежащим проверяющим лицом, не участвовавшим в оказании услуги, проверки работы, выполненной в рамках проведения аудита или оказания услуги;</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 xml:space="preserve">в) </w:t>
      </w:r>
      <w:r w:rsidRPr="00EC3B7C">
        <w:rPr>
          <w:rFonts w:ascii="Times New Roman" w:eastAsia="Calibri" w:hAnsi="Times New Roman" w:cs="Times New Roman"/>
          <w:color w:val="000000"/>
          <w:sz w:val="28"/>
          <w:szCs w:val="28"/>
        </w:rPr>
        <w:t xml:space="preserve">предварительное получение консультации или мнения налоговых органов.  </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174" w:name="_Toc24918325"/>
      <w:r w:rsidRPr="00EC3B7C">
        <w:rPr>
          <w:rFonts w:ascii="Times New Roman" w:eastAsia="Calibri" w:hAnsi="Times New Roman" w:cs="Times New Roman"/>
          <w:bCs/>
          <w:i/>
          <w:iCs/>
          <w:sz w:val="28"/>
          <w:szCs w:val="28"/>
        </w:rPr>
        <w:t>Исход налоговой консультации зависит от способа учета хозяйственной операции или ее представления в бухгалтерской (финансовой) отчетности</w:t>
      </w:r>
      <w:bookmarkEnd w:id="174"/>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sz w:val="28"/>
          <w:szCs w:val="28"/>
        </w:rPr>
        <w:t>12.28.Т.</w:t>
      </w:r>
      <w:r w:rsidRPr="00EC3B7C">
        <w:rPr>
          <w:rFonts w:ascii="Times New Roman" w:eastAsia="Calibri" w:hAnsi="Times New Roman" w:cs="Times New Roman"/>
          <w:sz w:val="28"/>
          <w:szCs w:val="28"/>
        </w:rPr>
        <w:t xml:space="preserve"> Аудиторская организация, другая организация в сети не должны оказывать аудируемому лицу услуги по налоговому планированию и прочему налоговому консультированию, е</w:t>
      </w:r>
      <w:r w:rsidRPr="00EC3B7C">
        <w:rPr>
          <w:rFonts w:ascii="Times New Roman" w:eastAsia="Calibri" w:hAnsi="Times New Roman" w:cs="Times New Roman"/>
          <w:color w:val="000000"/>
          <w:sz w:val="28"/>
          <w:szCs w:val="28"/>
        </w:rPr>
        <w:t xml:space="preserve">сли результат налоговой консультации зависит от конкретного способа учета той или иной хозяйственной операции или ее представления в бухгалтерской (финансовой) отчетности, и при этом: </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a)</w:t>
      </w:r>
      <w:r w:rsidRPr="00EC3B7C">
        <w:rPr>
          <w:rFonts w:ascii="Times New Roman" w:eastAsia="Calibri" w:hAnsi="Times New Roman" w:cs="Times New Roman"/>
          <w:color w:val="000000"/>
          <w:sz w:val="28"/>
          <w:szCs w:val="28"/>
        </w:rPr>
        <w:t xml:space="preserve"> аудиторская группа имеет разумные основания сомневаться в корректности данного способа учета той или иной хозяйственной операции или ее представления в бухгалтерской (финансовой) отчетности в соответствии с применимыми правилами составления бухгалтерской (финансовой) отчетности; и </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б)</w:t>
      </w:r>
      <w:r w:rsidRPr="00EC3B7C">
        <w:rPr>
          <w:rFonts w:ascii="Times New Roman" w:eastAsia="Calibri" w:hAnsi="Times New Roman" w:cs="Times New Roman"/>
          <w:color w:val="000000"/>
          <w:sz w:val="28"/>
          <w:szCs w:val="28"/>
        </w:rPr>
        <w:t xml:space="preserve"> последствия следования налоговой консультации будут иметь существенное влияние на бухгалтерскую (финансовую) отчетность, в отношении которой аудиторская организация будет выражать мнение.</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175" w:name="_Toc24918326"/>
      <w:r w:rsidRPr="00EC3B7C">
        <w:rPr>
          <w:rFonts w:ascii="Times New Roman" w:eastAsia="Calibri" w:hAnsi="Times New Roman" w:cs="Times New Roman"/>
          <w:b/>
          <w:bCs/>
          <w:kern w:val="32"/>
          <w:sz w:val="28"/>
          <w:szCs w:val="28"/>
        </w:rPr>
        <w:t>Налоговые услуги, включающие оценку</w:t>
      </w:r>
      <w:bookmarkEnd w:id="175"/>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12.29.П1. Оказание аудируемому лицу налоговых услуг, включающих оценку, может создать угрозы самоконтроля, заступничества.</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 xml:space="preserve">12.29.П2. Аудиторская организация, другая организация в сети могут проводить оценку </w:t>
      </w:r>
      <w:r w:rsidRPr="00EC3B7C">
        <w:rPr>
          <w:rFonts w:ascii="Times New Roman" w:eastAsia="Calibri" w:hAnsi="Times New Roman" w:cs="Times New Roman"/>
          <w:color w:val="000000"/>
          <w:sz w:val="28"/>
          <w:szCs w:val="28"/>
        </w:rPr>
        <w:t xml:space="preserve">исключительно для целей налогообложения, когда результат оценки не будет иметь прямого влияния на бухгалтерскую (финансовую) отчетность (то есть на финансовую (бухгалтерскую) отчетность будут влиять только бухгалтерские проводки, связанные с отражением сумм налога). Такая ситуация, как правило, не будет создавать угроз независимости, если влияние на бухгалтерскую (финансовую) отчетность не является существенным или если оценка подлежит внешней проверке налоговыми органами. </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 xml:space="preserve">12.29.П3. </w:t>
      </w:r>
      <w:r w:rsidRPr="00EC3B7C">
        <w:rPr>
          <w:rFonts w:ascii="Times New Roman" w:eastAsia="Calibri" w:hAnsi="Times New Roman" w:cs="Times New Roman"/>
          <w:color w:val="000000"/>
          <w:sz w:val="28"/>
          <w:szCs w:val="28"/>
        </w:rPr>
        <w:t xml:space="preserve">Если оценка, которая проводится для целей налогообложения, не подлежит внешней проверке и ее влияние на бухгалтерскую (финансовую) отчетность является существенным, то, в </w:t>
      </w:r>
      <w:r w:rsidRPr="00EC3B7C">
        <w:rPr>
          <w:rFonts w:ascii="Times New Roman" w:hAnsi="Times New Roman" w:cs="Times New Roman"/>
          <w:color w:val="000000"/>
          <w:sz w:val="28"/>
          <w:szCs w:val="28"/>
        </w:rPr>
        <w:t xml:space="preserve">дополнение к факторам, перечисленным в пункте </w:t>
      </w:r>
      <w:r w:rsidRPr="00EC3B7C">
        <w:rPr>
          <w:rFonts w:ascii="Times New Roman" w:eastAsia="Calibri" w:hAnsi="Times New Roman" w:cs="Times New Roman"/>
          <w:sz w:val="28"/>
          <w:szCs w:val="28"/>
        </w:rPr>
        <w:t xml:space="preserve">12.24.П2. </w:t>
      </w:r>
      <w:r w:rsidRPr="00EC3B7C">
        <w:rPr>
          <w:rFonts w:ascii="Times New Roman" w:hAnsi="Times New Roman" w:cs="Times New Roman"/>
          <w:sz w:val="28"/>
          <w:szCs w:val="28"/>
        </w:rPr>
        <w:t xml:space="preserve">Правил независимости, </w:t>
      </w:r>
      <w:r w:rsidRPr="00EC3B7C">
        <w:rPr>
          <w:rFonts w:ascii="Times New Roman" w:hAnsi="Times New Roman" w:cs="Times New Roman"/>
          <w:color w:val="000000"/>
          <w:sz w:val="28"/>
          <w:szCs w:val="28"/>
        </w:rPr>
        <w:t>п</w:t>
      </w:r>
      <w:r w:rsidRPr="00EC3B7C">
        <w:rPr>
          <w:rFonts w:ascii="Times New Roman" w:eastAsia="Calibri" w:hAnsi="Times New Roman" w:cs="Times New Roman"/>
          <w:color w:val="000000"/>
          <w:sz w:val="28"/>
          <w:szCs w:val="28"/>
        </w:rPr>
        <w:t xml:space="preserve">ри оценке уровня угроз </w:t>
      </w:r>
      <w:r w:rsidRPr="00EC3B7C">
        <w:rPr>
          <w:rFonts w:ascii="Times New Roman" w:hAnsi="Times New Roman" w:cs="Times New Roman"/>
          <w:color w:val="000000"/>
          <w:sz w:val="28"/>
          <w:szCs w:val="28"/>
        </w:rPr>
        <w:t xml:space="preserve">самоконтроля, </w:t>
      </w:r>
      <w:r w:rsidRPr="00EC3B7C">
        <w:rPr>
          <w:rFonts w:ascii="Times New Roman" w:hAnsi="Times New Roman" w:cs="Times New Roman"/>
          <w:color w:val="000000"/>
          <w:sz w:val="28"/>
          <w:szCs w:val="28"/>
        </w:rPr>
        <w:lastRenderedPageBreak/>
        <w:t xml:space="preserve">заступничества, возникающих при оказании </w:t>
      </w:r>
      <w:r w:rsidRPr="00EC3B7C">
        <w:rPr>
          <w:rFonts w:ascii="Times New Roman" w:eastAsia="Calibri" w:hAnsi="Times New Roman" w:cs="Times New Roman"/>
          <w:sz w:val="28"/>
          <w:szCs w:val="28"/>
        </w:rPr>
        <w:t>аудируемому лицу таких услуг,</w:t>
      </w:r>
      <w:r w:rsidRPr="00EC3B7C">
        <w:rPr>
          <w:rFonts w:ascii="Times New Roman" w:hAnsi="Times New Roman" w:cs="Times New Roman"/>
          <w:color w:val="000000"/>
          <w:sz w:val="28"/>
          <w:szCs w:val="28"/>
        </w:rPr>
        <w:t xml:space="preserve"> </w:t>
      </w:r>
      <w:r w:rsidRPr="00EC3B7C">
        <w:rPr>
          <w:rFonts w:ascii="Times New Roman" w:hAnsi="Times New Roman" w:cs="Times New Roman"/>
          <w:sz w:val="28"/>
          <w:szCs w:val="28"/>
        </w:rPr>
        <w:t>рассматриваются, в частности, следующие факторы:</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а) насколько методология оценки поддерживается положениями налогового законодательства, прецедентами, правоприменительной практикой; </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б) степень субъективности, присущая оценке;</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в) надежность и объем исходных данных.</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12.29.П4. Примеры мер предосторожности, которые могут быть предприняты в ответ на указанные угрозы, в частности, включают:</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привлечение специалистов, не являющихся участниками аудиторской группы, для выполнения задания по соответствующей услуге;</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б) проведение надлежащим проверяющим лицом, не участвовавшим в оказании услуги, проверки работы, выполненной в рамках проведения аудита или оказания услуги;</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в) </w:t>
      </w:r>
      <w:r w:rsidRPr="00EC3B7C">
        <w:rPr>
          <w:rFonts w:ascii="Times New Roman" w:eastAsia="Calibri" w:hAnsi="Times New Roman" w:cs="Times New Roman"/>
          <w:color w:val="000000"/>
          <w:sz w:val="28"/>
          <w:szCs w:val="28"/>
        </w:rPr>
        <w:t>предварительное получение консультации или мнения налоговых органов.</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 xml:space="preserve">12.29.П5. В случае, когда аудиторская организация, другая организация в сети проводят </w:t>
      </w:r>
      <w:r w:rsidRPr="00EC3B7C">
        <w:rPr>
          <w:rFonts w:ascii="Times New Roman" w:eastAsia="Calibri" w:hAnsi="Times New Roman" w:cs="Times New Roman"/>
          <w:color w:val="000000"/>
          <w:sz w:val="28"/>
          <w:szCs w:val="28"/>
        </w:rPr>
        <w:t xml:space="preserve">оценку для содействия аудируемому лицу в расчете налоговых обязательств в целях налоговой отчетности или налогового планирования, и при этом результат оценки будет иметь прямое влияние на бухгалтерскую (финансовую) отчетность, должны применяться положения пунктов </w:t>
      </w:r>
      <w:r w:rsidRPr="00EC3B7C">
        <w:rPr>
          <w:rFonts w:ascii="Times New Roman" w:eastAsia="Calibri" w:hAnsi="Times New Roman" w:cs="Times New Roman"/>
          <w:sz w:val="28"/>
          <w:szCs w:val="28"/>
        </w:rPr>
        <w:t xml:space="preserve">12.19.П1. - </w:t>
      </w:r>
      <w:r w:rsidRPr="00EC3B7C">
        <w:rPr>
          <w:rFonts w:ascii="Times New Roman" w:eastAsia="Calibri" w:hAnsi="Times New Roman" w:cs="Times New Roman"/>
          <w:color w:val="000000"/>
          <w:sz w:val="28"/>
          <w:szCs w:val="28"/>
        </w:rPr>
        <w:t xml:space="preserve">12.22.Т. </w:t>
      </w:r>
      <w:r w:rsidRPr="00EC3B7C">
        <w:rPr>
          <w:rFonts w:ascii="Times New Roman" w:eastAsia="Calibri" w:hAnsi="Times New Roman" w:cs="Times New Roman"/>
          <w:sz w:val="28"/>
          <w:szCs w:val="28"/>
        </w:rPr>
        <w:t>Правил независимости</w:t>
      </w:r>
      <w:r w:rsidRPr="00EC3B7C">
        <w:rPr>
          <w:rFonts w:ascii="Times New Roman" w:eastAsia="Calibri" w:hAnsi="Times New Roman" w:cs="Times New Roman"/>
          <w:color w:val="000000"/>
          <w:sz w:val="28"/>
          <w:szCs w:val="28"/>
        </w:rPr>
        <w:t xml:space="preserve">, относящиеся к услугам по оценке. </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176" w:name="_Toc323799107"/>
      <w:bookmarkStart w:id="177" w:name="_Toc323978600"/>
      <w:bookmarkStart w:id="178" w:name="_Toc24918327"/>
      <w:r w:rsidRPr="00EC3B7C">
        <w:rPr>
          <w:rFonts w:ascii="Times New Roman" w:eastAsia="Calibri" w:hAnsi="Times New Roman" w:cs="Times New Roman"/>
          <w:b/>
          <w:bCs/>
          <w:kern w:val="32"/>
          <w:sz w:val="28"/>
          <w:szCs w:val="28"/>
        </w:rPr>
        <w:t>Помощь при разрешении налоговых споров</w:t>
      </w:r>
      <w:bookmarkEnd w:id="176"/>
      <w:bookmarkEnd w:id="177"/>
      <w:bookmarkEnd w:id="178"/>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12.30.П1. Оказание аудируемому лицу помощи при разрешении налоговых споров может создать угрозы самоконтроля, заступничества.</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 xml:space="preserve">12.30.П2. Налоговый спор может дойти до стадии, когда </w:t>
      </w:r>
      <w:r w:rsidRPr="00EC3B7C">
        <w:rPr>
          <w:rFonts w:ascii="Times New Roman" w:eastAsia="Calibri" w:hAnsi="Times New Roman" w:cs="Times New Roman"/>
          <w:color w:val="000000"/>
          <w:sz w:val="28"/>
          <w:szCs w:val="28"/>
        </w:rPr>
        <w:t xml:space="preserve">налоговые органы уведомили аудируемое лицо о том, что не принимают его аргументов по конкретному вопросу, и налоговые органы или аудируемое лицо передают дело на формальное рассмотрение в судебные инстанции. </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 xml:space="preserve">12.30.П3. В </w:t>
      </w:r>
      <w:r w:rsidRPr="00EC3B7C">
        <w:rPr>
          <w:rFonts w:ascii="Times New Roman" w:hAnsi="Times New Roman" w:cs="Times New Roman"/>
          <w:color w:val="000000"/>
          <w:sz w:val="28"/>
          <w:szCs w:val="28"/>
        </w:rPr>
        <w:t xml:space="preserve">дополнение к факторам, перечисленным в пункте </w:t>
      </w:r>
      <w:r w:rsidRPr="00EC3B7C">
        <w:rPr>
          <w:rFonts w:ascii="Times New Roman" w:eastAsia="Calibri" w:hAnsi="Times New Roman" w:cs="Times New Roman"/>
          <w:sz w:val="28"/>
          <w:szCs w:val="28"/>
        </w:rPr>
        <w:t xml:space="preserve">12.24.П2. </w:t>
      </w:r>
      <w:r w:rsidRPr="00EC3B7C">
        <w:rPr>
          <w:rFonts w:ascii="Times New Roman" w:hAnsi="Times New Roman" w:cs="Times New Roman"/>
          <w:sz w:val="28"/>
          <w:szCs w:val="28"/>
        </w:rPr>
        <w:t xml:space="preserve">Правил независимости, </w:t>
      </w:r>
      <w:r w:rsidRPr="00EC3B7C">
        <w:rPr>
          <w:rFonts w:ascii="Times New Roman" w:hAnsi="Times New Roman" w:cs="Times New Roman"/>
          <w:color w:val="000000"/>
          <w:sz w:val="28"/>
          <w:szCs w:val="28"/>
        </w:rPr>
        <w:t>п</w:t>
      </w:r>
      <w:r w:rsidRPr="00EC3B7C">
        <w:rPr>
          <w:rFonts w:ascii="Times New Roman" w:eastAsia="Calibri" w:hAnsi="Times New Roman" w:cs="Times New Roman"/>
          <w:color w:val="000000"/>
          <w:sz w:val="28"/>
          <w:szCs w:val="28"/>
        </w:rPr>
        <w:t xml:space="preserve">ри оценке уровня угроз </w:t>
      </w:r>
      <w:r w:rsidRPr="00EC3B7C">
        <w:rPr>
          <w:rFonts w:ascii="Times New Roman" w:hAnsi="Times New Roman" w:cs="Times New Roman"/>
          <w:color w:val="000000"/>
          <w:sz w:val="28"/>
          <w:szCs w:val="28"/>
        </w:rPr>
        <w:t xml:space="preserve">самоконтроля, заступничества, возникающих при оказании </w:t>
      </w:r>
      <w:r w:rsidRPr="00EC3B7C">
        <w:rPr>
          <w:rFonts w:ascii="Times New Roman" w:eastAsia="Calibri" w:hAnsi="Times New Roman" w:cs="Times New Roman"/>
          <w:sz w:val="28"/>
          <w:szCs w:val="28"/>
        </w:rPr>
        <w:t>аудируемому лицу помощи при разрешении налоговых споров,</w:t>
      </w:r>
      <w:r w:rsidRPr="00EC3B7C">
        <w:rPr>
          <w:rFonts w:ascii="Times New Roman" w:hAnsi="Times New Roman" w:cs="Times New Roman"/>
          <w:color w:val="000000"/>
          <w:sz w:val="28"/>
          <w:szCs w:val="28"/>
        </w:rPr>
        <w:t xml:space="preserve"> </w:t>
      </w:r>
      <w:r w:rsidRPr="00EC3B7C">
        <w:rPr>
          <w:rFonts w:ascii="Times New Roman" w:hAnsi="Times New Roman" w:cs="Times New Roman"/>
          <w:sz w:val="28"/>
          <w:szCs w:val="28"/>
        </w:rPr>
        <w:t>рассматриваются, в частности, следующие факторы</w:t>
      </w:r>
      <w:r w:rsidRPr="00EC3B7C">
        <w:rPr>
          <w:rFonts w:ascii="Times New Roman" w:eastAsia="Calibri" w:hAnsi="Times New Roman" w:cs="Times New Roman"/>
          <w:color w:val="000000"/>
          <w:sz w:val="28"/>
          <w:szCs w:val="28"/>
        </w:rPr>
        <w:t>:</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а) роль руководства аудируемого лица в разрешении спора;</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б) степень существенности влияния исхода спора на бухгалтерскую (финансовую) отчетность, в отношении которой аудиторская организация будет выражать мнение;</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в) предоставила ли консультацию, ставшую предметом налогового спора, аудиторская организация;</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г) насколько рассматриваемый вопрос поддерживается положениями налогового законодательства, прецедентами, правоприменительной практикой;</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д) является ли судебное рассмотрение открытым.</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12.30.П4. Примеры мер предосторожности, которые могут быть предприняты в ответ на указанные угрозы, в частности, включают:</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lastRenderedPageBreak/>
        <w:t>а) привлечение специалистов, не являющихся участниками аудиторской группы, для выполнения задания по соответствующей услуге;</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б) проведение надлежащим проверяющим лицом, не участвовавшим в оказании услуги, проверки работы, выполненной в рамках проведения аудита или оказания услуги</w:t>
      </w:r>
      <w:r w:rsidRPr="00EC3B7C">
        <w:rPr>
          <w:rFonts w:ascii="Times New Roman" w:eastAsia="Calibri" w:hAnsi="Times New Roman" w:cs="Times New Roman"/>
          <w:color w:val="000000"/>
          <w:sz w:val="28"/>
          <w:szCs w:val="28"/>
        </w:rPr>
        <w:t>.</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color w:val="000000"/>
          <w:sz w:val="28"/>
          <w:szCs w:val="28"/>
        </w:rPr>
      </w:pPr>
      <w:bookmarkStart w:id="179" w:name="_Toc24918328"/>
      <w:r w:rsidRPr="00EC3B7C">
        <w:rPr>
          <w:rFonts w:ascii="Times New Roman" w:eastAsia="Calibri" w:hAnsi="Times New Roman" w:cs="Times New Roman"/>
          <w:bCs/>
          <w:i/>
          <w:iCs/>
          <w:sz w:val="28"/>
          <w:szCs w:val="28"/>
        </w:rPr>
        <w:t>Защита аудируемого лица в суде</w:t>
      </w:r>
      <w:bookmarkEnd w:id="179"/>
      <w:r w:rsidRPr="00EC3B7C">
        <w:rPr>
          <w:rFonts w:ascii="Times New Roman" w:eastAsia="Calibri" w:hAnsi="Times New Roman" w:cs="Times New Roman"/>
          <w:bCs/>
          <w:i/>
          <w:iCs/>
          <w:color w:val="000000"/>
          <w:sz w:val="28"/>
          <w:szCs w:val="28"/>
        </w:rPr>
        <w:t xml:space="preserve"> </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sz w:val="28"/>
          <w:szCs w:val="28"/>
        </w:rPr>
        <w:t>12.31.Т.</w:t>
      </w:r>
      <w:r w:rsidRPr="00EC3B7C">
        <w:rPr>
          <w:rFonts w:ascii="Times New Roman" w:eastAsia="Calibri" w:hAnsi="Times New Roman" w:cs="Times New Roman"/>
          <w:sz w:val="28"/>
          <w:szCs w:val="28"/>
        </w:rPr>
        <w:t xml:space="preserve"> Аудиторская организация, другая организация в сети не должны оказывать аудируемому лицу услуги, предполагающие помощь при разрешении налоговых споров</w:t>
      </w:r>
      <w:r w:rsidRPr="00EC3B7C">
        <w:rPr>
          <w:rFonts w:ascii="Times New Roman" w:eastAsia="Calibri" w:hAnsi="Times New Roman" w:cs="Times New Roman"/>
          <w:color w:val="000000"/>
          <w:sz w:val="28"/>
          <w:szCs w:val="28"/>
        </w:rPr>
        <w:t>, если:</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а)</w:t>
      </w:r>
      <w:r w:rsidRPr="00EC3B7C">
        <w:rPr>
          <w:rFonts w:ascii="Times New Roman" w:eastAsia="Calibri" w:hAnsi="Times New Roman" w:cs="Times New Roman"/>
          <w:color w:val="000000"/>
          <w:sz w:val="28"/>
          <w:szCs w:val="28"/>
        </w:rPr>
        <w:t xml:space="preserve"> данные услуги включают защиту аудируемого лица в суде при решении налогового вопроса, и при этом</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б)</w:t>
      </w:r>
      <w:r w:rsidRPr="00EC3B7C">
        <w:rPr>
          <w:rFonts w:ascii="Times New Roman" w:eastAsia="Calibri" w:hAnsi="Times New Roman" w:cs="Times New Roman"/>
          <w:color w:val="000000"/>
          <w:sz w:val="28"/>
          <w:szCs w:val="28"/>
        </w:rPr>
        <w:t xml:space="preserve"> спорные налоговые статьи и суммы являются существенными для бухгалтерской (финансовой) отчетности, в отношении которой аудиторская организация будет выражать мнение. </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12.31.П1. Пункт 12.31.Т. Правил независимости не запрещает аудиторской организации, другой организации в сети оказывать услуги в роли консультанта аудируемого лица в отношении рассматриваемого в суде вопроса, например:</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а) составлять ответы на конкретные запросы информации;</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б) предоставлять фактические данные о счетах или свидетельства выполненной работы;</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в) оказывать содействие аудируемому лицу в анализе налоговых вопросов, относящихся к предмету спора.</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180" w:name="_Toc323799108"/>
      <w:bookmarkStart w:id="181" w:name="_Toc323978601"/>
      <w:bookmarkStart w:id="182" w:name="_Toc24918329"/>
      <w:r w:rsidRPr="00EC3B7C">
        <w:rPr>
          <w:rFonts w:ascii="Times New Roman" w:eastAsia="Calibri" w:hAnsi="Times New Roman" w:cs="Times New Roman"/>
          <w:b/>
          <w:bCs/>
          <w:kern w:val="32"/>
          <w:sz w:val="28"/>
          <w:szCs w:val="28"/>
        </w:rPr>
        <w:t>УСЛУГИ, СВЯЗАННЫЕ С ВНУТРЕННИМ АУДИТОМ</w:t>
      </w:r>
      <w:bookmarkEnd w:id="180"/>
      <w:bookmarkEnd w:id="181"/>
      <w:bookmarkEnd w:id="182"/>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 xml:space="preserve">12.32.П1. </w:t>
      </w:r>
      <w:r w:rsidRPr="00EC3B7C">
        <w:rPr>
          <w:rFonts w:ascii="Times New Roman" w:eastAsia="Calibri" w:hAnsi="Times New Roman" w:cs="Times New Roman"/>
          <w:sz w:val="28"/>
          <w:szCs w:val="28"/>
        </w:rPr>
        <w:t>Оказание аудируемому лицу услуг, связанных с внутренним аудитом, может создать угрозу самоконтроля.</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183" w:name="_Toc24918330"/>
      <w:r w:rsidRPr="00EC3B7C">
        <w:rPr>
          <w:rFonts w:ascii="Times New Roman" w:eastAsia="Calibri" w:hAnsi="Times New Roman" w:cs="Times New Roman"/>
          <w:b/>
          <w:bCs/>
          <w:kern w:val="32"/>
          <w:sz w:val="28"/>
          <w:szCs w:val="28"/>
        </w:rPr>
        <w:t>Все аудируемые лица</w:t>
      </w:r>
      <w:bookmarkEnd w:id="183"/>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12.33.П1.</w:t>
      </w:r>
      <w:r w:rsidRPr="00EC3B7C">
        <w:rPr>
          <w:rFonts w:ascii="Times New Roman" w:eastAsia="Calibri" w:hAnsi="Times New Roman" w:cs="Times New Roman"/>
          <w:sz w:val="28"/>
          <w:szCs w:val="28"/>
        </w:rPr>
        <w:t xml:space="preserve"> Услуги, связанные с внутренним аудитом, </w:t>
      </w:r>
      <w:r w:rsidRPr="00EC3B7C">
        <w:rPr>
          <w:rFonts w:ascii="Times New Roman" w:eastAsia="Calibri" w:hAnsi="Times New Roman" w:cs="Times New Roman"/>
          <w:color w:val="000000"/>
          <w:sz w:val="28"/>
          <w:szCs w:val="28"/>
        </w:rPr>
        <w:t>подразумевают содействие аудируемому лицу в осуществлении функций внутреннего аудита</w:t>
      </w:r>
      <w:r w:rsidRPr="00EC3B7C">
        <w:rPr>
          <w:rFonts w:ascii="Times New Roman" w:eastAsia="Calibri" w:hAnsi="Times New Roman" w:cs="Times New Roman"/>
          <w:sz w:val="28"/>
          <w:szCs w:val="28"/>
        </w:rPr>
        <w:t>.  Внутренний а</w:t>
      </w:r>
      <w:r w:rsidRPr="00EC3B7C">
        <w:rPr>
          <w:rFonts w:ascii="Times New Roman" w:eastAsia="Calibri" w:hAnsi="Times New Roman" w:cs="Times New Roman"/>
          <w:color w:val="000000"/>
          <w:sz w:val="28"/>
          <w:szCs w:val="28"/>
        </w:rPr>
        <w:t>удит может включать:</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Arial"/>
          <w:color w:val="000000"/>
          <w:sz w:val="28"/>
          <w:szCs w:val="28"/>
        </w:rPr>
      </w:pPr>
      <w:r w:rsidRPr="00EC3B7C">
        <w:rPr>
          <w:rFonts w:ascii="Times New Roman" w:eastAsia="Calibri" w:hAnsi="Times New Roman" w:cs="Times New Roman"/>
          <w:sz w:val="28"/>
          <w:szCs w:val="28"/>
        </w:rPr>
        <w:t xml:space="preserve">а) </w:t>
      </w:r>
      <w:r w:rsidRPr="00EC3B7C">
        <w:rPr>
          <w:rFonts w:ascii="Times New Roman" w:eastAsia="Calibri" w:hAnsi="Times New Roman" w:cs="Arial"/>
          <w:color w:val="000000"/>
          <w:sz w:val="28"/>
          <w:szCs w:val="28"/>
        </w:rPr>
        <w:t>мониторинг системы внутреннего контроля – проверку средств контроля, наблюдение за их функционированием и составление рекомендаций по их совершенствованию;</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б) исследование финансовой и управленческой информации:</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проверку средств и способов, используемых для сбора, измерения, классификации этой информации и составления на ее основе отчетности;</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специфические запросы в отношении отдельных ее составляющих частей, включая детальное тестирование хозяйственных операций, остатков по счетам бухгалтерского учета и других процедур;</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Arial"/>
          <w:color w:val="000000"/>
          <w:sz w:val="28"/>
          <w:szCs w:val="28"/>
        </w:rPr>
        <w:t xml:space="preserve">в) проверку экономии, производительности и эффективности хозяйственной деятельности, включая нефинансовую деятельность хозяйствующего субъекта; </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г) контроль за соблюдением:</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lastRenderedPageBreak/>
        <w:t>- требований нормативных правовых актов и прочих внешних требований;</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правил, директив и прочих внутренних требований руководства.</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12.33.П2.</w:t>
      </w:r>
      <w:r w:rsidRPr="00EC3B7C">
        <w:rPr>
          <w:rFonts w:ascii="Times New Roman" w:eastAsia="Calibri" w:hAnsi="Times New Roman" w:cs="Times New Roman"/>
          <w:sz w:val="28"/>
          <w:szCs w:val="28"/>
        </w:rPr>
        <w:t xml:space="preserve"> </w:t>
      </w:r>
      <w:r w:rsidRPr="00EC3B7C">
        <w:rPr>
          <w:rFonts w:ascii="Times New Roman" w:eastAsia="Calibri" w:hAnsi="Times New Roman" w:cs="Times New Roman"/>
          <w:color w:val="000000"/>
          <w:sz w:val="28"/>
          <w:szCs w:val="28"/>
        </w:rPr>
        <w:t xml:space="preserve">Масштаб и цели внутреннего аудита могут значительно различаться и зависят от размера и организационной структуры хозяйствующего субъекта, от требований его руководства и </w:t>
      </w:r>
      <w:r w:rsidRPr="00EC3B7C">
        <w:rPr>
          <w:rFonts w:ascii="Times New Roman" w:hAnsi="Times New Roman" w:cs="Times New Roman"/>
          <w:color w:val="000000"/>
          <w:sz w:val="28"/>
          <w:szCs w:val="28"/>
        </w:rPr>
        <w:t>лиц, отвечающих за корпоративное управление</w:t>
      </w:r>
      <w:r w:rsidRPr="00EC3B7C">
        <w:rPr>
          <w:rFonts w:ascii="Times New Roman" w:eastAsia="Calibri" w:hAnsi="Times New Roman" w:cs="Times New Roman"/>
          <w:color w:val="000000"/>
          <w:sz w:val="28"/>
          <w:szCs w:val="28"/>
        </w:rPr>
        <w:t>.</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12.34.Т.</w:t>
      </w:r>
      <w:r w:rsidRPr="00EC3B7C">
        <w:rPr>
          <w:rFonts w:ascii="Times New Roman" w:eastAsia="Calibri" w:hAnsi="Times New Roman" w:cs="Times New Roman"/>
          <w:sz w:val="28"/>
          <w:szCs w:val="28"/>
        </w:rPr>
        <w:t xml:space="preserve"> </w:t>
      </w:r>
      <w:r w:rsidRPr="00EC3B7C">
        <w:rPr>
          <w:rFonts w:ascii="Times New Roman" w:eastAsia="Calibri" w:hAnsi="Times New Roman" w:cs="Times New Roman"/>
          <w:color w:val="000000"/>
          <w:sz w:val="28"/>
          <w:szCs w:val="28"/>
        </w:rPr>
        <w:t>При оказании аудируемому лицу услуг, связанных с внутренним аудитом, аудиторская организация должна обеспечить выполнение следующих условий:</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a)</w:t>
      </w:r>
      <w:r w:rsidRPr="00EC3B7C">
        <w:rPr>
          <w:rFonts w:ascii="Times New Roman" w:eastAsia="Calibri" w:hAnsi="Times New Roman" w:cs="Times New Roman"/>
          <w:color w:val="000000"/>
          <w:sz w:val="28"/>
          <w:szCs w:val="28"/>
        </w:rPr>
        <w:t xml:space="preserve"> аудируемое лицо назначает компетентных лиц, предпочтительно из руководящего состава, ответственных за внутренний аудит и разработку, внедрение и поддержание средств контроля;</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б)</w:t>
      </w:r>
      <w:r w:rsidRPr="00EC3B7C">
        <w:rPr>
          <w:rFonts w:ascii="Times New Roman" w:eastAsia="Calibri" w:hAnsi="Times New Roman" w:cs="Times New Roman"/>
          <w:color w:val="000000"/>
          <w:sz w:val="28"/>
          <w:szCs w:val="28"/>
        </w:rPr>
        <w:t xml:space="preserve"> руководство аудируемого лица, </w:t>
      </w:r>
      <w:r w:rsidRPr="00EC3B7C">
        <w:rPr>
          <w:rFonts w:ascii="Times New Roman" w:hAnsi="Times New Roman" w:cs="Times New Roman"/>
          <w:color w:val="000000"/>
          <w:sz w:val="28"/>
          <w:szCs w:val="28"/>
        </w:rPr>
        <w:t xml:space="preserve">лица, отвечающие за его корпоративное управление, </w:t>
      </w:r>
      <w:r w:rsidRPr="00EC3B7C">
        <w:rPr>
          <w:rFonts w:ascii="Times New Roman" w:eastAsia="Calibri" w:hAnsi="Times New Roman" w:cs="Times New Roman"/>
          <w:color w:val="000000"/>
          <w:sz w:val="28"/>
          <w:szCs w:val="28"/>
        </w:rPr>
        <w:t>изучают, оценивают и утверждают объем услуг, связанных с внутренним аудитом, риск возникновения угрозы независимости и временные рамки оказания услуг;</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в)</w:t>
      </w:r>
      <w:r w:rsidRPr="00EC3B7C">
        <w:rPr>
          <w:rFonts w:ascii="Times New Roman" w:eastAsia="Calibri" w:hAnsi="Times New Roman" w:cs="Times New Roman"/>
          <w:color w:val="000000"/>
          <w:sz w:val="28"/>
          <w:szCs w:val="28"/>
        </w:rPr>
        <w:t xml:space="preserve"> руководство аудируемого лица оценивает качество услуг, связанных с внутренним аудитом, и выводы, сделанные по результатам их выполнения;</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г)</w:t>
      </w:r>
      <w:r w:rsidRPr="00EC3B7C">
        <w:rPr>
          <w:rFonts w:ascii="Times New Roman" w:eastAsia="Calibri" w:hAnsi="Times New Roman" w:cs="Times New Roman"/>
          <w:color w:val="000000"/>
          <w:sz w:val="28"/>
          <w:szCs w:val="28"/>
        </w:rPr>
        <w:t xml:space="preserve"> руководство аудируемого лица определяет, какие рекомендации, полученные в результате услуг, связанных с внутренним аудитом, следует принимать и исполнять, а также управляет процессом их исполнения; </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д)</w:t>
      </w:r>
      <w:r w:rsidRPr="00EC3B7C">
        <w:rPr>
          <w:rFonts w:ascii="Times New Roman" w:eastAsia="Calibri" w:hAnsi="Times New Roman" w:cs="Times New Roman"/>
          <w:color w:val="000000"/>
          <w:sz w:val="28"/>
          <w:szCs w:val="28"/>
        </w:rPr>
        <w:t xml:space="preserve"> руководство аудируемого лица предоставляет </w:t>
      </w:r>
      <w:r w:rsidRPr="00EC3B7C">
        <w:rPr>
          <w:rFonts w:ascii="Times New Roman" w:hAnsi="Times New Roman" w:cs="Times New Roman"/>
          <w:color w:val="000000"/>
          <w:sz w:val="28"/>
          <w:szCs w:val="28"/>
        </w:rPr>
        <w:t xml:space="preserve">лицам, отвечающим за корпоративное управление, </w:t>
      </w:r>
      <w:r w:rsidRPr="00EC3B7C">
        <w:rPr>
          <w:rFonts w:ascii="Times New Roman" w:eastAsia="Calibri" w:hAnsi="Times New Roman" w:cs="Times New Roman"/>
          <w:color w:val="000000"/>
          <w:sz w:val="28"/>
          <w:szCs w:val="28"/>
        </w:rPr>
        <w:t>значимые выводы и рекомендации, полученные по результатам услуг, связанных с внутренним аудитом.</w:t>
      </w:r>
    </w:p>
    <w:p w:rsidR="00EC3B7C" w:rsidRPr="00EC3B7C" w:rsidRDefault="00EC3B7C" w:rsidP="00EC3B7C">
      <w:pPr>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12.34.П1.</w:t>
      </w:r>
      <w:r w:rsidRPr="00EC3B7C">
        <w:rPr>
          <w:rFonts w:ascii="Times New Roman" w:eastAsia="Calibri" w:hAnsi="Times New Roman" w:cs="Times New Roman"/>
          <w:sz w:val="28"/>
          <w:szCs w:val="28"/>
        </w:rPr>
        <w:t xml:space="preserve"> Согласно пункту </w:t>
      </w:r>
      <w:r w:rsidRPr="00EC3B7C">
        <w:rPr>
          <w:rFonts w:ascii="Times New Roman" w:eastAsia="Calibri" w:hAnsi="Times New Roman" w:cs="Times New Roman"/>
          <w:color w:val="000000"/>
          <w:sz w:val="28"/>
          <w:szCs w:val="28"/>
        </w:rPr>
        <w:t>12.7.Т. Правил независимости ау</w:t>
      </w:r>
      <w:r w:rsidRPr="00EC3B7C">
        <w:rPr>
          <w:rFonts w:ascii="Times New Roman" w:hAnsi="Times New Roman"/>
          <w:sz w:val="28"/>
        </w:rPr>
        <w:t xml:space="preserve">диторская организация, другая организация в сети не должны принимать на себя ответственность за </w:t>
      </w:r>
      <w:r w:rsidRPr="00EC3B7C">
        <w:rPr>
          <w:rFonts w:ascii="Times New Roman" w:eastAsia="Calibri" w:hAnsi="Times New Roman" w:cs="Times New Roman"/>
          <w:sz w:val="28"/>
          <w:szCs w:val="28"/>
        </w:rPr>
        <w:t>выполнение функций руководства</w:t>
      </w:r>
      <w:r w:rsidRPr="00EC3B7C">
        <w:rPr>
          <w:rFonts w:ascii="Times New Roman" w:hAnsi="Times New Roman"/>
          <w:sz w:val="28"/>
        </w:rPr>
        <w:t xml:space="preserve"> аудируемого лица. </w:t>
      </w:r>
      <w:r w:rsidRPr="00EC3B7C">
        <w:rPr>
          <w:rFonts w:ascii="Times New Roman" w:eastAsia="Calibri" w:hAnsi="Times New Roman" w:cs="Times New Roman"/>
          <w:color w:val="000000"/>
          <w:sz w:val="28"/>
          <w:szCs w:val="28"/>
        </w:rPr>
        <w:t>Выполнение значительной части функций внутреннего аудита аудируемого лица увеличивает возможность того, что работники аудиторской организации, участвующие в оказании таких услуг, примут на себя ответственность за выполнение функций руководства аудируемого лица.</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12.34.П2. </w:t>
      </w:r>
      <w:r w:rsidRPr="00EC3B7C">
        <w:rPr>
          <w:rFonts w:ascii="Times New Roman" w:eastAsia="Calibri" w:hAnsi="Times New Roman" w:cs="Times New Roman"/>
          <w:sz w:val="28"/>
          <w:szCs w:val="28"/>
        </w:rPr>
        <w:t>Примерами услуг, связанных с внутренним аудитом, которые включают принятие ответственности за выполнение функций руководства аудируемого лица, являются, в частности</w:t>
      </w:r>
      <w:r w:rsidRPr="00EC3B7C">
        <w:rPr>
          <w:rFonts w:ascii="Times New Roman" w:eastAsia="Calibri" w:hAnsi="Times New Roman" w:cs="Times New Roman"/>
          <w:color w:val="000000"/>
          <w:sz w:val="28"/>
          <w:szCs w:val="28"/>
        </w:rPr>
        <w:t>:</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a) установление принципов внутреннего аудита или стратегии деятельности внутреннего аудита;</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б) руководство деятельностью службы внутреннего аудита и принятие ответственности за действия работников службы;</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в) принятие решений в отношении того, какие рекомендации службы внутреннего аудита следует принимать и выполнять;</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г) предоставление отчета о результатах деятельности службы внутреннего аудита </w:t>
      </w:r>
      <w:r w:rsidRPr="00EC3B7C">
        <w:rPr>
          <w:rFonts w:ascii="Times New Roman" w:hAnsi="Times New Roman" w:cs="Times New Roman"/>
          <w:color w:val="000000"/>
          <w:sz w:val="28"/>
          <w:szCs w:val="28"/>
        </w:rPr>
        <w:t xml:space="preserve">лицам, отвечающим за корпоративное управление аудируемого лица, </w:t>
      </w:r>
      <w:r w:rsidRPr="00EC3B7C">
        <w:rPr>
          <w:rFonts w:ascii="Times New Roman" w:eastAsia="Calibri" w:hAnsi="Times New Roman" w:cs="Times New Roman"/>
          <w:color w:val="000000"/>
          <w:sz w:val="28"/>
          <w:szCs w:val="28"/>
        </w:rPr>
        <w:t>от имени руководства аудируемого лица;</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lastRenderedPageBreak/>
        <w:t>д) выполнение процедур, являющихся частью системы внутреннего контроля, таких как изучение и утверждение изменений в полномочиях сотрудников по доступу к информации;</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е) принятие ответственности за разработку, внедрение и поддержание средств внутреннего контроля; </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ж) оказание услуг, связанных с   внутренним аудитом, охватывающих все функции службы внутреннего аудита или их существенную часть, и принятие ответственности за определение масштаба работы службы внутреннего аудита и за один или более вопросов, указанных выше в подпунктах (a)–(е).</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12.34.П3. </w:t>
      </w:r>
      <w:r w:rsidRPr="00EC3B7C">
        <w:rPr>
          <w:rFonts w:ascii="Times New Roman" w:eastAsia="Calibri" w:hAnsi="Times New Roman" w:cs="Times New Roman"/>
          <w:sz w:val="28"/>
          <w:szCs w:val="28"/>
        </w:rPr>
        <w:t xml:space="preserve">В случаях, когда аудиторская организация использует результаты работы службы внутреннего аудита в целях внешнего аудита, то, согласно МСА, аудиторская организация должна оценить данную работу. </w:t>
      </w:r>
      <w:r w:rsidRPr="00EC3B7C">
        <w:rPr>
          <w:rFonts w:ascii="Times New Roman" w:eastAsia="Calibri" w:hAnsi="Times New Roman" w:cs="Times New Roman"/>
          <w:color w:val="000000"/>
          <w:sz w:val="28"/>
          <w:szCs w:val="28"/>
        </w:rPr>
        <w:t>В случае, когда аудиторская организация принимает задание аудируемого лица по оказанию услуг, связанных с внутренним аудитом, и результаты этих услуг могут использоваться ею при проведении внешнего аудита, возникает угроза самоконтроля. Указанная угроза самоконтроля возникает, поскольку есть вероятность того, что аудиторская группа будет использовать результаты работы службы внутреннего аудита:</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а) без надлежащей оценки этих результатов;</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б) без того уровня профессионального скептицизма, который аудиторская группа проявляла бы, если бы функции внутреннего аудита выполнялись лицами, не являющимися работниками аудиторской организации. </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12.34.П4. </w:t>
      </w:r>
      <w:r w:rsidRPr="00EC3B7C">
        <w:rPr>
          <w:rFonts w:ascii="Times New Roman" w:hAnsi="Times New Roman" w:cs="Times New Roman"/>
          <w:color w:val="000000"/>
          <w:sz w:val="28"/>
          <w:szCs w:val="28"/>
        </w:rPr>
        <w:t>П</w:t>
      </w:r>
      <w:r w:rsidRPr="00EC3B7C">
        <w:rPr>
          <w:rFonts w:ascii="Times New Roman" w:eastAsia="Calibri" w:hAnsi="Times New Roman" w:cs="Times New Roman"/>
          <w:color w:val="000000"/>
          <w:sz w:val="28"/>
          <w:szCs w:val="28"/>
        </w:rPr>
        <w:t xml:space="preserve">ри оценке уровня указанной угрозы </w:t>
      </w:r>
      <w:r w:rsidRPr="00EC3B7C">
        <w:rPr>
          <w:rFonts w:ascii="Times New Roman" w:hAnsi="Times New Roman" w:cs="Times New Roman"/>
          <w:color w:val="000000"/>
          <w:sz w:val="28"/>
          <w:szCs w:val="28"/>
        </w:rPr>
        <w:t xml:space="preserve">самоконтроля </w:t>
      </w:r>
      <w:r w:rsidRPr="00EC3B7C">
        <w:rPr>
          <w:rFonts w:ascii="Times New Roman" w:hAnsi="Times New Roman" w:cs="Times New Roman"/>
          <w:sz w:val="28"/>
          <w:szCs w:val="28"/>
        </w:rPr>
        <w:t>рассматриваются, в частности, следующие факторы</w:t>
      </w:r>
      <w:r w:rsidRPr="00EC3B7C">
        <w:rPr>
          <w:rFonts w:ascii="Times New Roman" w:eastAsia="Calibri" w:hAnsi="Times New Roman" w:cs="Times New Roman"/>
          <w:color w:val="000000"/>
          <w:sz w:val="28"/>
          <w:szCs w:val="28"/>
        </w:rPr>
        <w:t>:</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а) существенность связанных с данным вопросом значений, отраженных в бухгалтерской (финансовой) отчетности;</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б) риск искажения предпосылок составления бухгалтерской (финансовой) отчетности в отношении таких значений; </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в) насколько значимы для целей аудита результаты оказания услуг, связанных с внутренним аудитом, на которые аудиторская группа намерена полагаться в ходе аудита.</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12.34.П5. </w:t>
      </w:r>
      <w:r w:rsidRPr="00EC3B7C">
        <w:rPr>
          <w:rFonts w:ascii="Times New Roman" w:eastAsia="Calibri" w:hAnsi="Times New Roman" w:cs="Times New Roman"/>
          <w:sz w:val="28"/>
          <w:szCs w:val="28"/>
        </w:rPr>
        <w:t>Примером меры предосторожности, которая может быть предпринята в ответ на указанную угрозу, является привлечение специалистов, не являющихся участниками аудиторской группы, для выполнения задания по соответствующей услуге</w:t>
      </w:r>
      <w:r w:rsidRPr="00EC3B7C">
        <w:rPr>
          <w:rFonts w:ascii="Times New Roman" w:eastAsia="Calibri" w:hAnsi="Times New Roman" w:cs="Times New Roman"/>
          <w:color w:val="000000"/>
          <w:sz w:val="28"/>
          <w:szCs w:val="28"/>
        </w:rPr>
        <w:t>.</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184" w:name="_Toc323799110"/>
      <w:bookmarkStart w:id="185" w:name="_Toc323978603"/>
      <w:bookmarkStart w:id="186" w:name="_Toc24918331"/>
      <w:r w:rsidRPr="00EC3B7C">
        <w:rPr>
          <w:rFonts w:ascii="Times New Roman" w:eastAsia="Calibri" w:hAnsi="Times New Roman" w:cs="Times New Roman"/>
          <w:bCs/>
          <w:i/>
          <w:iCs/>
          <w:sz w:val="28"/>
          <w:szCs w:val="28"/>
        </w:rPr>
        <w:t xml:space="preserve">Аудируемые лица, являющиеся общественно значимыми </w:t>
      </w:r>
      <w:bookmarkEnd w:id="184"/>
      <w:bookmarkEnd w:id="185"/>
      <w:bookmarkEnd w:id="186"/>
      <w:r w:rsidRPr="00EC3B7C">
        <w:rPr>
          <w:rFonts w:ascii="Times New Roman" w:eastAsia="Calibri" w:hAnsi="Times New Roman" w:cs="Times New Roman"/>
          <w:bCs/>
          <w:i/>
          <w:iCs/>
          <w:sz w:val="28"/>
          <w:szCs w:val="28"/>
        </w:rPr>
        <w:t>организациями</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12.35.Т.</w:t>
      </w:r>
      <w:r w:rsidRPr="00EC3B7C">
        <w:rPr>
          <w:rFonts w:ascii="Times New Roman" w:eastAsia="Calibri" w:hAnsi="Times New Roman" w:cs="Times New Roman"/>
          <w:sz w:val="28"/>
          <w:szCs w:val="28"/>
        </w:rPr>
        <w:t xml:space="preserve"> В случае, когда аудируемое лицо является общественно </w:t>
      </w:r>
      <w:r w:rsidRPr="00EC3B7C">
        <w:rPr>
          <w:rFonts w:ascii="Times New Roman" w:eastAsia="Calibri" w:hAnsi="Times New Roman" w:cs="Times New Roman"/>
          <w:color w:val="000000"/>
          <w:sz w:val="28"/>
          <w:szCs w:val="28"/>
        </w:rPr>
        <w:t>значимой организацией</w:t>
      </w:r>
      <w:r w:rsidRPr="00EC3B7C">
        <w:rPr>
          <w:rFonts w:ascii="Times New Roman" w:eastAsia="Calibri" w:hAnsi="Times New Roman" w:cs="Times New Roman"/>
          <w:sz w:val="28"/>
          <w:szCs w:val="28"/>
        </w:rPr>
        <w:t>, аудиторская организация, другая организация в сети не должны оказывать услуги, связанные с внутренним аудитом, в отношении</w:t>
      </w:r>
      <w:r w:rsidRPr="00EC3B7C">
        <w:rPr>
          <w:rFonts w:ascii="Times New Roman" w:eastAsia="Calibri" w:hAnsi="Times New Roman" w:cs="Times New Roman"/>
          <w:color w:val="000000"/>
          <w:sz w:val="28"/>
          <w:szCs w:val="28"/>
        </w:rPr>
        <w:t>:</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a)</w:t>
      </w:r>
      <w:r w:rsidRPr="00EC3B7C">
        <w:rPr>
          <w:rFonts w:ascii="Times New Roman" w:eastAsia="Calibri" w:hAnsi="Times New Roman" w:cs="Times New Roman"/>
          <w:color w:val="000000"/>
          <w:sz w:val="28"/>
          <w:szCs w:val="28"/>
        </w:rPr>
        <w:t xml:space="preserve"> значительной части средств контроля за составлением бухгалтерской (финансовой) отчетности;</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б)</w:t>
      </w:r>
      <w:r w:rsidRPr="00EC3B7C">
        <w:rPr>
          <w:rFonts w:ascii="Times New Roman" w:eastAsia="Calibri" w:hAnsi="Times New Roman" w:cs="Times New Roman"/>
          <w:color w:val="000000"/>
          <w:sz w:val="28"/>
          <w:szCs w:val="28"/>
        </w:rPr>
        <w:t xml:space="preserve"> информационных систем</w:t>
      </w:r>
      <w:r w:rsidRPr="00EC3B7C">
        <w:rPr>
          <w:rFonts w:ascii="Times New Roman" w:eastAsia="Calibri" w:hAnsi="Times New Roman" w:cs="Times New Roman"/>
          <w:sz w:val="28"/>
          <w:szCs w:val="28"/>
        </w:rPr>
        <w:t xml:space="preserve">, связанных с составлением бухгалтерской (финансовой) отчетности (включающих в себя систему бухгалтерского учета), </w:t>
      </w:r>
      <w:r w:rsidRPr="00EC3B7C">
        <w:rPr>
          <w:rFonts w:ascii="Times New Roman" w:eastAsia="Calibri" w:hAnsi="Times New Roman" w:cs="Times New Roman"/>
          <w:sz w:val="28"/>
          <w:szCs w:val="28"/>
        </w:rPr>
        <w:lastRenderedPageBreak/>
        <w:t xml:space="preserve">которые генерируют информацию и данные, </w:t>
      </w:r>
      <w:r w:rsidRPr="00EC3B7C">
        <w:rPr>
          <w:rFonts w:ascii="Times New Roman" w:eastAsia="Calibri" w:hAnsi="Times New Roman" w:cs="Times New Roman"/>
          <w:color w:val="000000"/>
          <w:sz w:val="28"/>
          <w:szCs w:val="28"/>
        </w:rPr>
        <w:t xml:space="preserve">которые по отдельности или в совокупности являются существенными для бухгалтерской (финансовой) отчетности, </w:t>
      </w:r>
      <w:r w:rsidRPr="00EC3B7C">
        <w:rPr>
          <w:rFonts w:ascii="Times New Roman" w:eastAsia="Calibri" w:hAnsi="Times New Roman" w:cs="Times New Roman"/>
          <w:sz w:val="28"/>
          <w:szCs w:val="28"/>
        </w:rPr>
        <w:t>в отношении которой аудиторская организация будет выражать мнение;</w:t>
      </w:r>
      <w:r w:rsidRPr="00EC3B7C">
        <w:rPr>
          <w:rFonts w:ascii="Times New Roman" w:eastAsia="Calibri" w:hAnsi="Times New Roman" w:cs="Times New Roman"/>
          <w:color w:val="000000"/>
          <w:sz w:val="28"/>
          <w:szCs w:val="28"/>
        </w:rPr>
        <w:t xml:space="preserve"> </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в)</w:t>
      </w:r>
      <w:r w:rsidRPr="00EC3B7C">
        <w:rPr>
          <w:rFonts w:ascii="Times New Roman" w:eastAsia="Calibri" w:hAnsi="Times New Roman" w:cs="Times New Roman"/>
          <w:color w:val="000000"/>
          <w:sz w:val="28"/>
          <w:szCs w:val="28"/>
        </w:rPr>
        <w:t xml:space="preserve"> числовых значений или раскрываемой в бухгалтерской (финансовой) отчетности информации, которые по отдельности или в совокупности являются существенными для бухгалтерской (финансовой) отчетности, в отношении которой аудиторская организация будет выражать мнение. </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187" w:name="_Toc323799111"/>
      <w:bookmarkStart w:id="188" w:name="_Toc323978604"/>
      <w:bookmarkStart w:id="189" w:name="_Toc24918332"/>
      <w:r w:rsidRPr="00EC3B7C">
        <w:rPr>
          <w:rFonts w:ascii="Times New Roman" w:eastAsia="Calibri" w:hAnsi="Times New Roman" w:cs="Times New Roman"/>
          <w:b/>
          <w:bCs/>
          <w:kern w:val="32"/>
          <w:sz w:val="28"/>
          <w:szCs w:val="28"/>
        </w:rPr>
        <w:t>УСЛУГИ, СВЯЗАННЫЕ С ИНФОРМАЦИОННЫМИ СИСТЕМАМИ</w:t>
      </w:r>
      <w:bookmarkEnd w:id="187"/>
      <w:bookmarkEnd w:id="188"/>
      <w:bookmarkEnd w:id="189"/>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 xml:space="preserve">12.36.П1. </w:t>
      </w:r>
      <w:r w:rsidRPr="00EC3B7C">
        <w:rPr>
          <w:rFonts w:ascii="Times New Roman" w:eastAsia="Calibri" w:hAnsi="Times New Roman" w:cs="Times New Roman"/>
          <w:sz w:val="28"/>
          <w:szCs w:val="28"/>
        </w:rPr>
        <w:t>Оказание аудируемому лицу услуг, связанных с информационными системами, может создать угрозу самоконтроля.</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190" w:name="_Toc24918333"/>
      <w:r w:rsidRPr="00EC3B7C">
        <w:rPr>
          <w:rFonts w:ascii="Times New Roman" w:eastAsia="Calibri" w:hAnsi="Times New Roman" w:cs="Times New Roman"/>
          <w:b/>
          <w:bCs/>
          <w:kern w:val="32"/>
          <w:sz w:val="28"/>
          <w:szCs w:val="28"/>
        </w:rPr>
        <w:t>Все аудируемые лица</w:t>
      </w:r>
      <w:bookmarkEnd w:id="190"/>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12.37.П1. Услуги, связанные с информационными системами, включают разработку или внедрение систем оборудования или программного обеспечения. Такие системы могут:</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а) агрегировать исходные данные;</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б) быть частью средств контроля за бухгалтерской (финансовой) отчетностью;</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в) генерировать информацию, которая оказывает влияние на учетные записи или бухгалтерскую (финансовую) отчетность, включая раскрываемую в ней информацию. </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При этом информационные системы также могут охватывать вопросы, которые не связаны с учетными записями, средствами контроля за бухгалтерской (финансовой) отчетностью. </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12.37.П2. </w:t>
      </w:r>
      <w:r w:rsidRPr="00EC3B7C">
        <w:rPr>
          <w:rFonts w:ascii="Times New Roman" w:eastAsia="Calibri" w:hAnsi="Times New Roman" w:cs="Times New Roman"/>
          <w:sz w:val="28"/>
          <w:szCs w:val="28"/>
        </w:rPr>
        <w:t xml:space="preserve">Согласно пункту </w:t>
      </w:r>
      <w:r w:rsidRPr="00EC3B7C">
        <w:rPr>
          <w:rFonts w:ascii="Times New Roman" w:eastAsia="Calibri" w:hAnsi="Times New Roman" w:cs="Times New Roman"/>
          <w:color w:val="000000"/>
          <w:sz w:val="28"/>
          <w:szCs w:val="28"/>
        </w:rPr>
        <w:t>12.7.Т. Правил независимости ау</w:t>
      </w:r>
      <w:r w:rsidRPr="00EC3B7C">
        <w:rPr>
          <w:rFonts w:ascii="Times New Roman" w:hAnsi="Times New Roman"/>
          <w:sz w:val="28"/>
        </w:rPr>
        <w:t xml:space="preserve">диторская организация, другая организация в сети не должны принимать на себя ответственность за </w:t>
      </w:r>
      <w:r w:rsidRPr="00EC3B7C">
        <w:rPr>
          <w:rFonts w:ascii="Times New Roman" w:eastAsia="Calibri" w:hAnsi="Times New Roman" w:cs="Times New Roman"/>
          <w:sz w:val="28"/>
          <w:szCs w:val="28"/>
        </w:rPr>
        <w:t>выполнение функций руководства</w:t>
      </w:r>
      <w:r w:rsidRPr="00EC3B7C">
        <w:rPr>
          <w:rFonts w:ascii="Times New Roman" w:hAnsi="Times New Roman"/>
          <w:sz w:val="28"/>
        </w:rPr>
        <w:t xml:space="preserve"> аудируемого лица. Пр</w:t>
      </w:r>
      <w:r w:rsidRPr="00EC3B7C">
        <w:rPr>
          <w:rFonts w:ascii="Times New Roman" w:eastAsia="Calibri" w:hAnsi="Times New Roman" w:cs="Times New Roman"/>
          <w:color w:val="000000"/>
          <w:sz w:val="28"/>
          <w:szCs w:val="28"/>
        </w:rPr>
        <w:t>и оказании следующих видов услуг, связанных с информационными системами,</w:t>
      </w:r>
      <w:r w:rsidRPr="00EC3B7C">
        <w:rPr>
          <w:rFonts w:ascii="Times New Roman" w:hAnsi="Times New Roman"/>
          <w:sz w:val="28"/>
        </w:rPr>
        <w:t xml:space="preserve"> угроза независимости, как правило, не возникает </w:t>
      </w:r>
      <w:r w:rsidRPr="00EC3B7C">
        <w:rPr>
          <w:rFonts w:ascii="Times New Roman" w:eastAsia="Calibri" w:hAnsi="Times New Roman" w:cs="Times New Roman"/>
          <w:color w:val="000000"/>
          <w:sz w:val="28"/>
          <w:szCs w:val="28"/>
        </w:rPr>
        <w:t>при условии, что работники аудиторской организации, другой организации в сети не принимают ответственности за выполнение функций руководства аудируемого лица:</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a) разработка или внедрение информационных систем, не связанных со средствами контроля за составлением бухгалтерской (финансовой) отчетности;</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б) разработка или внедрение информационных систем, которые не генерируют информацию для значительной части учетных записей или бухгалтерской (финансовой) отчетности;</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в) внедрение уже разработанной системы бухгалтерского учета или программного обеспечения для составления бухгалтерской (финансовой) отчетности, которая не разрабатывалась аудиторской организацией, другой организацией в сети, но может быть ею адаптирована в соответствии с требованиями аудируемого лица, и необходимая ее адаптация не является значительной; </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lastRenderedPageBreak/>
        <w:t>г) оценка и формирование рекомендаций в отношении информационной системы, разработанной, внедренной, или поддерживаемой другим поставщиком услуг или самим аудируемым лицом.</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12.38.Т.</w:t>
      </w:r>
      <w:r w:rsidRPr="00EC3B7C">
        <w:rPr>
          <w:rFonts w:ascii="Times New Roman" w:eastAsia="Calibri" w:hAnsi="Times New Roman" w:cs="Times New Roman"/>
          <w:color w:val="000000"/>
          <w:sz w:val="28"/>
          <w:szCs w:val="28"/>
        </w:rPr>
        <w:t xml:space="preserve"> При оказании аудируемому лицу услуг, связанных с информационными системами, аудиторская организация, другая организация в сети должны обеспечить выполнение следующих условий:</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a)</w:t>
      </w:r>
      <w:r w:rsidRPr="00EC3B7C">
        <w:rPr>
          <w:rFonts w:ascii="Times New Roman" w:eastAsia="Calibri" w:hAnsi="Times New Roman" w:cs="Times New Roman"/>
          <w:color w:val="000000"/>
          <w:sz w:val="28"/>
          <w:szCs w:val="28"/>
        </w:rPr>
        <w:t xml:space="preserve"> аудируемое лицо признает ответственность за внедрение и мониторинг средств контроля;</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б)</w:t>
      </w:r>
      <w:r w:rsidRPr="00EC3B7C">
        <w:rPr>
          <w:rFonts w:ascii="Times New Roman" w:eastAsia="Calibri" w:hAnsi="Times New Roman" w:cs="Times New Roman"/>
          <w:color w:val="000000"/>
          <w:sz w:val="28"/>
          <w:szCs w:val="28"/>
        </w:rPr>
        <w:t xml:space="preserve"> аудируемое лицо назначает компетентных лиц, предпочтительно из руководящего состава, ответственных за принятие всех решений в отношении разработки, внедрения систем оборудования или программного обеспечения;</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в)</w:t>
      </w:r>
      <w:r w:rsidRPr="00EC3B7C">
        <w:rPr>
          <w:rFonts w:ascii="Times New Roman" w:eastAsia="Calibri" w:hAnsi="Times New Roman" w:cs="Times New Roman"/>
          <w:color w:val="000000"/>
          <w:sz w:val="28"/>
          <w:szCs w:val="28"/>
        </w:rPr>
        <w:t xml:space="preserve"> аудируемое лицо само принимает все решения в отношении всех процессов разработки и внедрения;</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г)</w:t>
      </w:r>
      <w:r w:rsidRPr="00EC3B7C">
        <w:rPr>
          <w:rFonts w:ascii="Times New Roman" w:eastAsia="Calibri" w:hAnsi="Times New Roman" w:cs="Times New Roman"/>
          <w:color w:val="000000"/>
          <w:sz w:val="28"/>
          <w:szCs w:val="28"/>
        </w:rPr>
        <w:t xml:space="preserve"> аудируемое лицо оценивает качество и результаты разработки и внедрения информационной системы; </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 xml:space="preserve">д) </w:t>
      </w:r>
      <w:r w:rsidRPr="00EC3B7C">
        <w:rPr>
          <w:rFonts w:ascii="Times New Roman" w:eastAsia="Calibri" w:hAnsi="Times New Roman" w:cs="Times New Roman"/>
          <w:color w:val="000000"/>
          <w:sz w:val="28"/>
          <w:szCs w:val="28"/>
        </w:rPr>
        <w:t>аудируемое лицо несет ответственность за работу информационной системы (оборудование или программное обеспечение) и за данные, которые эта система использует или генерирует.</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12.38.П1. </w:t>
      </w:r>
      <w:r w:rsidRPr="00EC3B7C">
        <w:rPr>
          <w:rFonts w:ascii="Times New Roman" w:hAnsi="Times New Roman" w:cs="Times New Roman"/>
          <w:color w:val="000000"/>
          <w:sz w:val="28"/>
          <w:szCs w:val="28"/>
        </w:rPr>
        <w:t>П</w:t>
      </w:r>
      <w:r w:rsidRPr="00EC3B7C">
        <w:rPr>
          <w:rFonts w:ascii="Times New Roman" w:eastAsia="Calibri" w:hAnsi="Times New Roman" w:cs="Times New Roman"/>
          <w:color w:val="000000"/>
          <w:sz w:val="28"/>
          <w:szCs w:val="28"/>
        </w:rPr>
        <w:t xml:space="preserve">ри оценке уровня указанной угрозы </w:t>
      </w:r>
      <w:r w:rsidRPr="00EC3B7C">
        <w:rPr>
          <w:rFonts w:ascii="Times New Roman" w:hAnsi="Times New Roman" w:cs="Times New Roman"/>
          <w:color w:val="000000"/>
          <w:sz w:val="28"/>
          <w:szCs w:val="28"/>
        </w:rPr>
        <w:t xml:space="preserve">самоконтроля, возникающей в связи с оказанием </w:t>
      </w:r>
      <w:r w:rsidRPr="00EC3B7C">
        <w:rPr>
          <w:rFonts w:ascii="Times New Roman" w:eastAsia="Calibri" w:hAnsi="Times New Roman" w:cs="Times New Roman"/>
          <w:sz w:val="28"/>
          <w:szCs w:val="28"/>
        </w:rPr>
        <w:t>аудируемому лицу услуг, связанных с информационными системами,</w:t>
      </w:r>
      <w:r w:rsidRPr="00EC3B7C">
        <w:rPr>
          <w:rFonts w:ascii="Times New Roman" w:hAnsi="Times New Roman" w:cs="Times New Roman"/>
          <w:sz w:val="28"/>
          <w:szCs w:val="28"/>
        </w:rPr>
        <w:t xml:space="preserve"> рассматриваются, в частности, следующие факторы</w:t>
      </w:r>
      <w:r w:rsidRPr="00EC3B7C">
        <w:rPr>
          <w:rFonts w:ascii="Times New Roman" w:eastAsia="Calibri" w:hAnsi="Times New Roman" w:cs="Times New Roman"/>
          <w:color w:val="000000"/>
          <w:sz w:val="28"/>
          <w:szCs w:val="28"/>
        </w:rPr>
        <w:t>:</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а) характер услуги;</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б) характер информационных систем и насколько данные системы влияют или взаимодействуют с учетными записями или бухгалтерской (финансовой) отчетностью;</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в) насколько значимы для целей аудита информационные системы, на которые аудиторская группа намерена полагаться в ходе аудита.</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 xml:space="preserve">12.38.П2. </w:t>
      </w:r>
      <w:r w:rsidRPr="00EC3B7C">
        <w:rPr>
          <w:rFonts w:ascii="Times New Roman" w:eastAsia="Calibri" w:hAnsi="Times New Roman" w:cs="Times New Roman"/>
          <w:sz w:val="28"/>
          <w:szCs w:val="28"/>
        </w:rPr>
        <w:t>Примером меры предосторожности, которая может быть предпринята в ответ на указанную угрозу самоконтроля, является привлечение специалистов, не являющихся участниками аудиторской группы, для выполнения задания по соответствующей услуге</w:t>
      </w:r>
      <w:r w:rsidRPr="00EC3B7C">
        <w:rPr>
          <w:rFonts w:ascii="Times New Roman" w:eastAsia="Calibri" w:hAnsi="Times New Roman" w:cs="Times New Roman"/>
          <w:color w:val="000000"/>
          <w:sz w:val="28"/>
          <w:szCs w:val="28"/>
        </w:rPr>
        <w:t>.</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191" w:name="_Toc323799114"/>
      <w:bookmarkStart w:id="192" w:name="_Toc323978607"/>
      <w:bookmarkStart w:id="193" w:name="_Toc24918334"/>
      <w:r w:rsidRPr="00EC3B7C">
        <w:rPr>
          <w:rFonts w:ascii="Times New Roman" w:eastAsia="Calibri" w:hAnsi="Times New Roman" w:cs="Times New Roman"/>
          <w:bCs/>
          <w:i/>
          <w:iCs/>
          <w:sz w:val="28"/>
          <w:szCs w:val="28"/>
        </w:rPr>
        <w:t xml:space="preserve">Аудируемые лица, являющиеся общественно значимыми </w:t>
      </w:r>
      <w:bookmarkEnd w:id="191"/>
      <w:bookmarkEnd w:id="192"/>
      <w:bookmarkEnd w:id="193"/>
      <w:r w:rsidRPr="00EC3B7C">
        <w:rPr>
          <w:rFonts w:ascii="Times New Roman" w:eastAsia="Calibri" w:hAnsi="Times New Roman" w:cs="Times New Roman"/>
          <w:bCs/>
          <w:i/>
          <w:iCs/>
          <w:sz w:val="28"/>
          <w:szCs w:val="28"/>
        </w:rPr>
        <w:t>организациями</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12.39.Т.</w:t>
      </w:r>
      <w:r w:rsidRPr="00EC3B7C">
        <w:rPr>
          <w:rFonts w:ascii="Times New Roman" w:eastAsia="Calibri" w:hAnsi="Times New Roman" w:cs="Times New Roman"/>
          <w:color w:val="000000"/>
          <w:sz w:val="28"/>
          <w:szCs w:val="28"/>
        </w:rPr>
        <w:t xml:space="preserve"> В случае, когда аудируемое лицо является общественно значимой организацией, аудиторская организация, другая организация в сети не должны оказывать услуги, включающие разработку или внедрение информационных систем, которые:</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a)</w:t>
      </w:r>
      <w:r w:rsidRPr="00EC3B7C">
        <w:rPr>
          <w:rFonts w:ascii="Times New Roman" w:eastAsia="Calibri" w:hAnsi="Times New Roman" w:cs="Times New Roman"/>
          <w:color w:val="000000"/>
          <w:sz w:val="28"/>
          <w:szCs w:val="28"/>
        </w:rPr>
        <w:t xml:space="preserve"> составляют значительную часть средств внутреннего контроля за составлением бухгалтерской (финансовой) отчетности; или </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б)</w:t>
      </w:r>
      <w:r w:rsidRPr="00EC3B7C">
        <w:rPr>
          <w:rFonts w:ascii="Times New Roman" w:eastAsia="Calibri" w:hAnsi="Times New Roman" w:cs="Times New Roman"/>
          <w:color w:val="000000"/>
          <w:sz w:val="28"/>
          <w:szCs w:val="28"/>
        </w:rPr>
        <w:t xml:space="preserve"> генерируют информацию, которая является значимой для учетных записей аудируемого лица или его бухгалтерской (финансовой) отчетности, в отношении которой аудиторская организация будет выражать мнение.</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i/>
          <w:kern w:val="32"/>
          <w:sz w:val="28"/>
          <w:szCs w:val="28"/>
        </w:rPr>
      </w:pPr>
      <w:bookmarkStart w:id="194" w:name="_Toc323799115"/>
      <w:bookmarkStart w:id="195" w:name="_Toc323978608"/>
      <w:bookmarkStart w:id="196" w:name="_Toc24918335"/>
      <w:r w:rsidRPr="00EC3B7C">
        <w:rPr>
          <w:rFonts w:ascii="Times New Roman" w:eastAsia="Calibri" w:hAnsi="Times New Roman" w:cs="Times New Roman"/>
          <w:b/>
          <w:bCs/>
          <w:kern w:val="32"/>
          <w:sz w:val="28"/>
          <w:szCs w:val="28"/>
        </w:rPr>
        <w:lastRenderedPageBreak/>
        <w:t>УСЛУГИ, СВЯЗАННЫЕ С СУДЕБНЫМИ РАЗБИРАТЕЛЬСТВАМИ</w:t>
      </w:r>
      <w:bookmarkEnd w:id="194"/>
      <w:bookmarkEnd w:id="195"/>
      <w:bookmarkEnd w:id="196"/>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 xml:space="preserve">12.40.П1. </w:t>
      </w:r>
      <w:r w:rsidRPr="00EC3B7C">
        <w:rPr>
          <w:rFonts w:ascii="Times New Roman" w:eastAsia="Calibri" w:hAnsi="Times New Roman" w:cs="Times New Roman"/>
          <w:sz w:val="28"/>
          <w:szCs w:val="28"/>
        </w:rPr>
        <w:t>Оказание аудируемому лицу услуг, связанных с судебными разбирательствами, может создать угрозы самоконтроля, заступничества.</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12.41.П1. Услуги, связанные с судебными разбирательствами, могут, в частности, включать:</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а) оказание содействия в управлении документооборотом или в поиске и выборке документов в связи с судебным разбирательством;</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б) выражение экспертного мнения;</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 xml:space="preserve">в) расчет ущербов или других числовых значений, которые могут определять размер причитающихся возмещений к получению и к уплате в результате судебного разбирательства.  </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12.41.П2. </w:t>
      </w:r>
      <w:r w:rsidRPr="00EC3B7C">
        <w:rPr>
          <w:rFonts w:ascii="Times New Roman" w:hAnsi="Times New Roman" w:cs="Times New Roman"/>
          <w:color w:val="000000"/>
          <w:sz w:val="28"/>
          <w:szCs w:val="28"/>
        </w:rPr>
        <w:t>П</w:t>
      </w:r>
      <w:r w:rsidRPr="00EC3B7C">
        <w:rPr>
          <w:rFonts w:ascii="Times New Roman" w:eastAsia="Calibri" w:hAnsi="Times New Roman" w:cs="Times New Roman"/>
          <w:color w:val="000000"/>
          <w:sz w:val="28"/>
          <w:szCs w:val="28"/>
        </w:rPr>
        <w:t xml:space="preserve">ри оценке уровня указанных угроз </w:t>
      </w:r>
      <w:r w:rsidRPr="00EC3B7C">
        <w:rPr>
          <w:rFonts w:ascii="Times New Roman" w:hAnsi="Times New Roman" w:cs="Times New Roman"/>
          <w:color w:val="000000"/>
          <w:sz w:val="28"/>
          <w:szCs w:val="28"/>
        </w:rPr>
        <w:t xml:space="preserve">самоконтроля, заступничества, возникающих в связи с оказанием </w:t>
      </w:r>
      <w:r w:rsidRPr="00EC3B7C">
        <w:rPr>
          <w:rFonts w:ascii="Times New Roman" w:eastAsia="Calibri" w:hAnsi="Times New Roman" w:cs="Times New Roman"/>
          <w:sz w:val="28"/>
          <w:szCs w:val="28"/>
        </w:rPr>
        <w:t>аудируемому лицу услуг, связанных с судебными разбирательствами,</w:t>
      </w:r>
      <w:r w:rsidRPr="00EC3B7C">
        <w:rPr>
          <w:rFonts w:ascii="Times New Roman" w:hAnsi="Times New Roman" w:cs="Times New Roman"/>
          <w:sz w:val="28"/>
          <w:szCs w:val="28"/>
        </w:rPr>
        <w:t xml:space="preserve"> рассматриваются, в частности, следующие факторы</w:t>
      </w:r>
      <w:r w:rsidRPr="00EC3B7C">
        <w:rPr>
          <w:rFonts w:ascii="Times New Roman" w:eastAsia="Calibri" w:hAnsi="Times New Roman" w:cs="Times New Roman"/>
          <w:color w:val="000000"/>
          <w:sz w:val="28"/>
          <w:szCs w:val="28"/>
        </w:rPr>
        <w:t>:</w:t>
      </w:r>
    </w:p>
    <w:p w:rsidR="00EC3B7C" w:rsidRPr="00EC3B7C" w:rsidRDefault="00EC3B7C" w:rsidP="00EC3B7C">
      <w:pPr>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 xml:space="preserve">а) </w:t>
      </w:r>
      <w:r w:rsidRPr="00EC3B7C">
        <w:rPr>
          <w:rFonts w:ascii="Times New Roman" w:eastAsia="Calibri" w:hAnsi="Times New Roman" w:cs="Times New Roman"/>
          <w:color w:val="000000"/>
          <w:sz w:val="28"/>
          <w:szCs w:val="28"/>
        </w:rPr>
        <w:t>нормативно правовая среда, в которой оказывается услуга;</w:t>
      </w:r>
    </w:p>
    <w:p w:rsidR="00EC3B7C" w:rsidRPr="00EC3B7C" w:rsidRDefault="00EC3B7C" w:rsidP="00EC3B7C">
      <w:pPr>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б) характер и конкретные обстоятельства услуги;</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 xml:space="preserve">в) будет ли результат услуги оказывать существенное влияние на бухгалтерскую (финансовую) отчетность, </w:t>
      </w:r>
      <w:r w:rsidRPr="00EC3B7C">
        <w:rPr>
          <w:rFonts w:ascii="Times New Roman" w:eastAsia="Calibri" w:hAnsi="Times New Roman" w:cs="Times New Roman"/>
          <w:sz w:val="28"/>
          <w:szCs w:val="28"/>
        </w:rPr>
        <w:t>в отношении которой аудиторская организация будет выражать мнение.</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 xml:space="preserve">12.41.П3. </w:t>
      </w:r>
      <w:r w:rsidRPr="00EC3B7C">
        <w:rPr>
          <w:rFonts w:ascii="Times New Roman" w:eastAsia="Calibri" w:hAnsi="Times New Roman" w:cs="Times New Roman"/>
          <w:sz w:val="28"/>
          <w:szCs w:val="28"/>
        </w:rPr>
        <w:t>Примером меры предосторожности, которая может быть предпринята в ответ на указанную угрозу самоконтроля, является привлечение специалистов, не являющихся участниками аудиторской группы, для выполнения задания по соответствующей услуге</w:t>
      </w:r>
      <w:r w:rsidRPr="00EC3B7C">
        <w:rPr>
          <w:rFonts w:ascii="Times New Roman" w:eastAsia="Calibri" w:hAnsi="Times New Roman" w:cs="Times New Roman"/>
          <w:color w:val="000000"/>
          <w:sz w:val="28"/>
          <w:szCs w:val="28"/>
        </w:rPr>
        <w:t>.</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 </w:t>
      </w:r>
      <w:r w:rsidRPr="00EC3B7C">
        <w:rPr>
          <w:rFonts w:ascii="Times New Roman" w:eastAsia="Calibri" w:hAnsi="Times New Roman" w:cs="Times New Roman"/>
          <w:color w:val="000000"/>
          <w:sz w:val="28"/>
          <w:szCs w:val="28"/>
        </w:rPr>
        <w:t xml:space="preserve">12.41.П4. </w:t>
      </w:r>
      <w:r w:rsidRPr="00EC3B7C">
        <w:rPr>
          <w:rFonts w:ascii="Times New Roman" w:eastAsia="Calibri" w:hAnsi="Times New Roman" w:cs="Times New Roman"/>
          <w:sz w:val="28"/>
          <w:szCs w:val="28"/>
        </w:rPr>
        <w:t xml:space="preserve">В случае, когда </w:t>
      </w:r>
      <w:r w:rsidRPr="00EC3B7C">
        <w:rPr>
          <w:rFonts w:ascii="Times New Roman" w:eastAsia="Calibri" w:hAnsi="Times New Roman" w:cs="Times New Roman"/>
          <w:color w:val="000000"/>
          <w:sz w:val="28"/>
          <w:szCs w:val="28"/>
        </w:rPr>
        <w:t xml:space="preserve">аудиторская организация, другая организация в сети оказывают аудируемому лицу услуги, связанные с судебным разбирательством, которые включают оценку ущерба или иных числовых значений, влияющих на бухгалтерскую (финансовую) отчетность, в отношении которой аудиторская организация будет выражать мнение, должны применяться положения пунктов </w:t>
      </w:r>
      <w:r w:rsidRPr="00EC3B7C">
        <w:rPr>
          <w:rFonts w:ascii="Times New Roman" w:eastAsia="Calibri" w:hAnsi="Times New Roman" w:cs="Times New Roman"/>
          <w:sz w:val="28"/>
          <w:szCs w:val="28"/>
        </w:rPr>
        <w:t xml:space="preserve">12.19.П1. - </w:t>
      </w:r>
      <w:r w:rsidRPr="00EC3B7C">
        <w:rPr>
          <w:rFonts w:ascii="Times New Roman" w:eastAsia="Calibri" w:hAnsi="Times New Roman" w:cs="Times New Roman"/>
          <w:color w:val="000000"/>
          <w:sz w:val="28"/>
          <w:szCs w:val="28"/>
        </w:rPr>
        <w:t>12.22.Т.</w:t>
      </w:r>
      <w:r w:rsidRPr="00EC3B7C">
        <w:rPr>
          <w:rFonts w:ascii="Times New Roman" w:eastAsia="Calibri" w:hAnsi="Times New Roman" w:cs="Times New Roman"/>
          <w:sz w:val="28"/>
          <w:szCs w:val="28"/>
        </w:rPr>
        <w:t xml:space="preserve"> Правил независимости</w:t>
      </w:r>
      <w:r w:rsidRPr="00EC3B7C">
        <w:rPr>
          <w:rFonts w:ascii="Times New Roman" w:eastAsia="Calibri" w:hAnsi="Times New Roman" w:cs="Times New Roman"/>
          <w:color w:val="000000"/>
          <w:sz w:val="28"/>
          <w:szCs w:val="28"/>
        </w:rPr>
        <w:t>, относящиеся к услугам по оценке.</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197" w:name="_Toc323799116"/>
      <w:bookmarkStart w:id="198" w:name="_Toc323978609"/>
      <w:bookmarkStart w:id="199" w:name="_Toc24918336"/>
      <w:r w:rsidRPr="00EC3B7C">
        <w:rPr>
          <w:rFonts w:ascii="Times New Roman" w:eastAsia="Calibri" w:hAnsi="Times New Roman" w:cs="Times New Roman"/>
          <w:b/>
          <w:bCs/>
          <w:kern w:val="32"/>
          <w:sz w:val="28"/>
          <w:szCs w:val="28"/>
        </w:rPr>
        <w:t>ЮРИДИЧЕСКИЕ УСЛУГИ</w:t>
      </w:r>
      <w:bookmarkEnd w:id="197"/>
      <w:bookmarkEnd w:id="198"/>
      <w:bookmarkEnd w:id="199"/>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 xml:space="preserve">12.42.П1. </w:t>
      </w:r>
      <w:r w:rsidRPr="00EC3B7C">
        <w:rPr>
          <w:rFonts w:ascii="Times New Roman" w:eastAsia="Calibri" w:hAnsi="Times New Roman" w:cs="Times New Roman"/>
          <w:sz w:val="28"/>
          <w:szCs w:val="28"/>
        </w:rPr>
        <w:t>Оказание аудируемому лицу юридических услуг может создать угрозы самоконтроля, заступничества.</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200" w:name="_Toc24918337"/>
      <w:r w:rsidRPr="00EC3B7C">
        <w:rPr>
          <w:rFonts w:ascii="Times New Roman" w:eastAsia="Calibri" w:hAnsi="Times New Roman" w:cs="Times New Roman"/>
          <w:bCs/>
          <w:i/>
          <w:iCs/>
          <w:sz w:val="28"/>
          <w:szCs w:val="28"/>
        </w:rPr>
        <w:t>Функция юридического консультанта</w:t>
      </w:r>
      <w:bookmarkEnd w:id="200"/>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12.43.П1. Юридические услуги могут, в частности, включать:</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а) сопровождение договоров;</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б) юридическую помощь аудируемому лицу при осуществлении хозяйственной операции, сделки;</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в) юридическое консультирование;</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г) юридическую экспертизу; </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д) поддержку юридической службе аудируемого лица.</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lastRenderedPageBreak/>
        <w:t xml:space="preserve">12.43.П2. </w:t>
      </w:r>
      <w:r w:rsidRPr="00EC3B7C">
        <w:rPr>
          <w:rFonts w:ascii="Times New Roman" w:hAnsi="Times New Roman" w:cs="Times New Roman"/>
          <w:color w:val="000000"/>
          <w:sz w:val="28"/>
          <w:szCs w:val="28"/>
        </w:rPr>
        <w:t>П</w:t>
      </w:r>
      <w:r w:rsidRPr="00EC3B7C">
        <w:rPr>
          <w:rFonts w:ascii="Times New Roman" w:eastAsia="Calibri" w:hAnsi="Times New Roman" w:cs="Times New Roman"/>
          <w:color w:val="000000"/>
          <w:sz w:val="28"/>
          <w:szCs w:val="28"/>
        </w:rPr>
        <w:t xml:space="preserve">ри оценке уровня указанных угроз </w:t>
      </w:r>
      <w:r w:rsidRPr="00EC3B7C">
        <w:rPr>
          <w:rFonts w:ascii="Times New Roman" w:hAnsi="Times New Roman" w:cs="Times New Roman"/>
          <w:color w:val="000000"/>
          <w:sz w:val="28"/>
          <w:szCs w:val="28"/>
        </w:rPr>
        <w:t xml:space="preserve">самоконтроля, заступничества, возникающих в связи с оказанием </w:t>
      </w:r>
      <w:r w:rsidRPr="00EC3B7C">
        <w:rPr>
          <w:rFonts w:ascii="Times New Roman" w:eastAsia="Calibri" w:hAnsi="Times New Roman" w:cs="Times New Roman"/>
          <w:sz w:val="28"/>
          <w:szCs w:val="28"/>
        </w:rPr>
        <w:t xml:space="preserve">аудируемому лицу юридических услуг, </w:t>
      </w:r>
      <w:r w:rsidRPr="00EC3B7C">
        <w:rPr>
          <w:rFonts w:ascii="Times New Roman" w:hAnsi="Times New Roman" w:cs="Times New Roman"/>
          <w:sz w:val="28"/>
          <w:szCs w:val="28"/>
        </w:rPr>
        <w:t>рассматриваются, в частности, следующие факторы</w:t>
      </w:r>
      <w:r w:rsidRPr="00EC3B7C">
        <w:rPr>
          <w:rFonts w:ascii="Times New Roman" w:eastAsia="Calibri" w:hAnsi="Times New Roman" w:cs="Times New Roman"/>
          <w:color w:val="000000"/>
          <w:sz w:val="28"/>
          <w:szCs w:val="28"/>
        </w:rPr>
        <w:t>:</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а) существенность влияния любых рассматриваемых вопросов на  бухгалтерскую (финансовую) отчетность аудируемого лица;</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б) сложность рассматриваемого вопроса и необходимость использования суждения при оказании услуги.</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 xml:space="preserve">12.43.П3. </w:t>
      </w:r>
      <w:r w:rsidRPr="00EC3B7C">
        <w:rPr>
          <w:rFonts w:ascii="Times New Roman" w:eastAsia="Calibri" w:hAnsi="Times New Roman" w:cs="Times New Roman"/>
          <w:sz w:val="28"/>
          <w:szCs w:val="28"/>
        </w:rPr>
        <w:t>Примеры мер предосторожности, которые могут быть предприняты в ответ на указанные угрозы, в частности, включают:</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привлечение специалистов, не являющихся участниками аудиторской группы, для выполнения задания по соответствующей услуге;</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б) проведение надлежащим проверяющим лицом, не участвовавшим в оказании услуги, проверки работы, выполненной в рамках проведения аудита или оказания услуги</w:t>
      </w:r>
      <w:r w:rsidRPr="00EC3B7C">
        <w:rPr>
          <w:rFonts w:ascii="Times New Roman" w:eastAsia="Calibri" w:hAnsi="Times New Roman" w:cs="Times New Roman"/>
          <w:color w:val="000000"/>
          <w:sz w:val="28"/>
          <w:szCs w:val="28"/>
        </w:rPr>
        <w:t>.</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color w:val="000000"/>
          <w:sz w:val="28"/>
          <w:szCs w:val="28"/>
        </w:rPr>
      </w:pPr>
      <w:bookmarkStart w:id="201" w:name="_Toc24918338"/>
      <w:r w:rsidRPr="00EC3B7C">
        <w:rPr>
          <w:rFonts w:ascii="Times New Roman" w:eastAsia="Calibri" w:hAnsi="Times New Roman" w:cs="Times New Roman"/>
          <w:bCs/>
          <w:i/>
          <w:iCs/>
          <w:sz w:val="28"/>
          <w:szCs w:val="28"/>
        </w:rPr>
        <w:t>Должность главного юрисконсульта</w:t>
      </w:r>
      <w:bookmarkEnd w:id="201"/>
      <w:r w:rsidRPr="00EC3B7C">
        <w:rPr>
          <w:rFonts w:ascii="Times New Roman" w:eastAsia="Calibri" w:hAnsi="Times New Roman" w:cs="Times New Roman"/>
          <w:bCs/>
          <w:i/>
          <w:iCs/>
          <w:color w:val="000000"/>
          <w:sz w:val="28"/>
          <w:szCs w:val="28"/>
        </w:rPr>
        <w:t xml:space="preserve"> </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12.44.Т.</w:t>
      </w:r>
      <w:r w:rsidRPr="00EC3B7C">
        <w:rPr>
          <w:rFonts w:ascii="Times New Roman" w:eastAsia="Calibri" w:hAnsi="Times New Roman" w:cs="Times New Roman"/>
          <w:color w:val="000000"/>
          <w:sz w:val="28"/>
          <w:szCs w:val="28"/>
        </w:rPr>
        <w:t xml:space="preserve"> Лица из руководящего состава, иные работники аудиторской организации, другой организации в сети не должны принимать назначение на должность главного юрисконсульта аудируемого лица.</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12.44.П1. Должность главного юрисконсульта, как правило, является должностью в составе высшего руководства с широкими полномочиями, касающимися юридических вопросов аудируемого лица.</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color w:val="000000"/>
          <w:sz w:val="28"/>
          <w:szCs w:val="28"/>
        </w:rPr>
      </w:pPr>
      <w:bookmarkStart w:id="202" w:name="_Toc24918339"/>
      <w:r w:rsidRPr="00EC3B7C">
        <w:rPr>
          <w:rFonts w:ascii="Times New Roman" w:eastAsia="Calibri" w:hAnsi="Times New Roman" w:cs="Times New Roman"/>
          <w:bCs/>
          <w:i/>
          <w:iCs/>
          <w:sz w:val="28"/>
          <w:szCs w:val="28"/>
        </w:rPr>
        <w:t>Функция защитника</w:t>
      </w:r>
      <w:bookmarkEnd w:id="202"/>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12.45.Т.</w:t>
      </w:r>
      <w:r w:rsidRPr="00EC3B7C">
        <w:rPr>
          <w:rFonts w:ascii="Times New Roman" w:eastAsia="Calibri" w:hAnsi="Times New Roman" w:cs="Times New Roman"/>
          <w:color w:val="000000"/>
          <w:sz w:val="28"/>
          <w:szCs w:val="28"/>
        </w:rPr>
        <w:t xml:space="preserve"> Аудиторская организация, другая организация в сети не должны выступать в качестве защитника аудируемого лица при разрешении юридических споров или в судебном разбирательстве, если спорные суммы являются существенными для бухгалтерской (финансовой) отчетности, в отношении которой аудиторская организация будет выражать мнение.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 xml:space="preserve">12.45.П1. </w:t>
      </w:r>
      <w:r w:rsidRPr="00EC3B7C">
        <w:rPr>
          <w:rFonts w:ascii="Times New Roman" w:eastAsia="Calibri" w:hAnsi="Times New Roman" w:cs="Times New Roman"/>
          <w:sz w:val="28"/>
          <w:szCs w:val="28"/>
        </w:rPr>
        <w:t>Примеры мер предосторожности, которые могут быть предприняты в ответ на возникающую в данных обстоятельствах угрозу самоконтроля, в частности, включают:</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привлечение специалистов, не являющихся участниками аудиторской группы, для выполнения задания по соответствующей услуге;</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б) проведение надлежащим проверяющим лицом, не участвовавшим в оказании услуги, проверки работы, выполненной в рамках проведения аудита или оказания услуги</w:t>
      </w:r>
      <w:r w:rsidRPr="00EC3B7C">
        <w:rPr>
          <w:rFonts w:ascii="Times New Roman" w:eastAsia="Calibri" w:hAnsi="Times New Roman" w:cs="Times New Roman"/>
          <w:color w:val="000000"/>
          <w:sz w:val="28"/>
          <w:szCs w:val="28"/>
        </w:rPr>
        <w:t>.</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03" w:name="_Toc323799117"/>
      <w:bookmarkStart w:id="204" w:name="_Toc323978610"/>
      <w:bookmarkStart w:id="205" w:name="_Toc24918340"/>
      <w:r w:rsidRPr="00EC3B7C">
        <w:rPr>
          <w:rFonts w:ascii="Times New Roman" w:eastAsia="Calibri" w:hAnsi="Times New Roman" w:cs="Times New Roman"/>
          <w:b/>
          <w:bCs/>
          <w:kern w:val="32"/>
          <w:sz w:val="28"/>
          <w:szCs w:val="28"/>
        </w:rPr>
        <w:t>УСЛУГИ ПО НАЙМУ ПЕРСОНАЛА</w:t>
      </w:r>
      <w:bookmarkEnd w:id="203"/>
      <w:bookmarkEnd w:id="204"/>
      <w:bookmarkEnd w:id="205"/>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12.46.П1. Оказание аудируемому лицу услуг по найму персонала может создавать угрозы личной заинтересованности, близкого знакомства, шантажа.</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12.47.П1. Услуги по найму персонала могут, в частности, включать:</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а) разработку должностных инструкций;</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lastRenderedPageBreak/>
        <w:t>б) разработку процесса определения и отбора потенциальных претендентов на вакантную должность;</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в) поиск, направление запросов претендентам на вакантную должность;</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г) анализ потенциальных претендентов на вакантную должность путем:</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проверки их уровня профессиональной квалификации, компетенций и определения их соответствия требованиям к должности;</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проверки их рекомендаций;</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их интервьюирование, выбор, консультирование в отношении их профессиональных компетенций;</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д) определение условий найма, переговоры в части конкретных условий найма, таких как уровень заработной платы, рабочие часы, компенсационные пакеты.</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12.47.П2. </w:t>
      </w:r>
      <w:r w:rsidRPr="00EC3B7C">
        <w:rPr>
          <w:rFonts w:ascii="Times New Roman" w:eastAsia="Calibri" w:hAnsi="Times New Roman" w:cs="Times New Roman"/>
          <w:sz w:val="28"/>
          <w:szCs w:val="28"/>
        </w:rPr>
        <w:t xml:space="preserve">Согласно пункту </w:t>
      </w:r>
      <w:r w:rsidRPr="00EC3B7C">
        <w:rPr>
          <w:rFonts w:ascii="Times New Roman" w:eastAsia="Calibri" w:hAnsi="Times New Roman" w:cs="Times New Roman"/>
          <w:color w:val="000000"/>
          <w:sz w:val="28"/>
          <w:szCs w:val="28"/>
        </w:rPr>
        <w:t>12.7.Т. Правил независимости ау</w:t>
      </w:r>
      <w:r w:rsidRPr="00EC3B7C">
        <w:rPr>
          <w:rFonts w:ascii="Times New Roman" w:hAnsi="Times New Roman"/>
          <w:sz w:val="28"/>
        </w:rPr>
        <w:t xml:space="preserve">диторская организация, другая организация в сети не должны принимать на себя ответственность за </w:t>
      </w:r>
      <w:r w:rsidRPr="00EC3B7C">
        <w:rPr>
          <w:rFonts w:ascii="Times New Roman" w:eastAsia="Calibri" w:hAnsi="Times New Roman" w:cs="Times New Roman"/>
          <w:sz w:val="28"/>
          <w:szCs w:val="28"/>
        </w:rPr>
        <w:t>выполнение функций руководства</w:t>
      </w:r>
      <w:r w:rsidRPr="00EC3B7C">
        <w:rPr>
          <w:rFonts w:ascii="Times New Roman" w:hAnsi="Times New Roman"/>
          <w:sz w:val="28"/>
        </w:rPr>
        <w:t xml:space="preserve"> аудируемого лица. Угроза независимости, как правило, не возникает </w:t>
      </w:r>
      <w:r w:rsidRPr="00EC3B7C">
        <w:rPr>
          <w:rFonts w:ascii="Times New Roman" w:eastAsia="Calibri" w:hAnsi="Times New Roman" w:cs="Times New Roman"/>
          <w:color w:val="000000"/>
          <w:sz w:val="28"/>
          <w:szCs w:val="28"/>
        </w:rPr>
        <w:t xml:space="preserve">при условии, что работники аудиторской организации, другой организации в сети не принимают ответственности за выполнение функций руководства аудируемого лица, </w:t>
      </w:r>
      <w:r w:rsidRPr="00EC3B7C">
        <w:rPr>
          <w:rFonts w:ascii="Times New Roman" w:hAnsi="Times New Roman"/>
          <w:sz w:val="28"/>
        </w:rPr>
        <w:t>пр</w:t>
      </w:r>
      <w:r w:rsidRPr="00EC3B7C">
        <w:rPr>
          <w:rFonts w:ascii="Times New Roman" w:eastAsia="Calibri" w:hAnsi="Times New Roman" w:cs="Times New Roman"/>
          <w:color w:val="000000"/>
          <w:sz w:val="28"/>
          <w:szCs w:val="28"/>
        </w:rPr>
        <w:t>и оказании следующих видов услуг по найму персонала:</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а) анализ уровня профессиональной квалификации, компетенций нескольких потенциальных претендентов на вакантную должность, консультирование в отношении их соответствия требованиям к должности;</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 б) интервьюирование потенциальных претендентов на вакантную должность, консультирование в отношении их профессиональных компетенций на предмет соответствия требованиям к должности из финансово-учетного блока, административного блока, блока внутреннего аудита.</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12.48.Т</w:t>
      </w:r>
      <w:r w:rsidRPr="00EC3B7C">
        <w:rPr>
          <w:rFonts w:ascii="Times New Roman" w:eastAsia="Calibri" w:hAnsi="Times New Roman" w:cs="Times New Roman"/>
          <w:color w:val="000000"/>
          <w:sz w:val="28"/>
          <w:szCs w:val="28"/>
        </w:rPr>
        <w:t>. При оказании услуг по найму персонала аудиторская организация, другая организация в сети должны обеспечить выполнение следующих условий:</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а)</w:t>
      </w:r>
      <w:r w:rsidRPr="00EC3B7C">
        <w:rPr>
          <w:rFonts w:ascii="Times New Roman" w:eastAsia="Calibri" w:hAnsi="Times New Roman" w:cs="Times New Roman"/>
          <w:color w:val="000000"/>
          <w:sz w:val="28"/>
          <w:szCs w:val="28"/>
        </w:rPr>
        <w:t xml:space="preserve"> аудируемое лицо назначает компетентных лиц, предпочтительно из руководящего состава, ответственных за принятие всех решений в отношении найма претендентов на должность;</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б)</w:t>
      </w:r>
      <w:r w:rsidRPr="00EC3B7C">
        <w:rPr>
          <w:rFonts w:ascii="Times New Roman" w:eastAsia="Calibri" w:hAnsi="Times New Roman" w:cs="Times New Roman"/>
          <w:color w:val="000000"/>
          <w:sz w:val="28"/>
          <w:szCs w:val="28"/>
        </w:rPr>
        <w:t xml:space="preserve"> аудируемое лицо само принимает все решения в отношении процесса найма, включая:</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определение соответствия потенциальных претендентов на должность установленным требованиям к должности, отбор претендентов, соответствующих таким требованиям;</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определение условий найма, переговоры в части конкретных условий найма, таких как уровень заработной платы, рабочие часы, компенсационные пакеты.</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 12.49.П1. </w:t>
      </w:r>
      <w:r w:rsidRPr="00EC3B7C">
        <w:rPr>
          <w:rFonts w:ascii="Times New Roman" w:hAnsi="Times New Roman" w:cs="Times New Roman"/>
          <w:color w:val="000000"/>
          <w:sz w:val="28"/>
          <w:szCs w:val="28"/>
        </w:rPr>
        <w:t>П</w:t>
      </w:r>
      <w:r w:rsidRPr="00EC3B7C">
        <w:rPr>
          <w:rFonts w:ascii="Times New Roman" w:eastAsia="Calibri" w:hAnsi="Times New Roman" w:cs="Times New Roman"/>
          <w:color w:val="000000"/>
          <w:sz w:val="28"/>
          <w:szCs w:val="28"/>
        </w:rPr>
        <w:t>ри оценке уровня указанных угроз личной заинтересованности, близкого знакомства, шантажа</w:t>
      </w:r>
      <w:r w:rsidRPr="00EC3B7C">
        <w:rPr>
          <w:rFonts w:ascii="Times New Roman" w:hAnsi="Times New Roman" w:cs="Times New Roman"/>
          <w:color w:val="000000"/>
          <w:sz w:val="28"/>
          <w:szCs w:val="28"/>
        </w:rPr>
        <w:t xml:space="preserve">, возникающих в связи с оказанием </w:t>
      </w:r>
      <w:r w:rsidRPr="00EC3B7C">
        <w:rPr>
          <w:rFonts w:ascii="Times New Roman" w:eastAsia="Calibri" w:hAnsi="Times New Roman" w:cs="Times New Roman"/>
          <w:sz w:val="28"/>
          <w:szCs w:val="28"/>
        </w:rPr>
        <w:t xml:space="preserve">аудируемому лицу услуг по найму персонала, </w:t>
      </w:r>
      <w:r w:rsidRPr="00EC3B7C">
        <w:rPr>
          <w:rFonts w:ascii="Times New Roman" w:hAnsi="Times New Roman" w:cs="Times New Roman"/>
          <w:sz w:val="28"/>
          <w:szCs w:val="28"/>
        </w:rPr>
        <w:t>рассматриваются, в частности, следующие факторы</w:t>
      </w:r>
      <w:r w:rsidRPr="00EC3B7C">
        <w:rPr>
          <w:rFonts w:ascii="Times New Roman" w:eastAsia="Calibri" w:hAnsi="Times New Roman" w:cs="Times New Roman"/>
          <w:color w:val="000000"/>
          <w:sz w:val="28"/>
          <w:szCs w:val="28"/>
        </w:rPr>
        <w:t>:</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а) характер запрашиваемого содействия; </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lastRenderedPageBreak/>
        <w:t>б) уровень вакантной должности;</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в) конфликт интересов или взаимоотношения, которые могут существовать между претендентам на должность и аудиторской организацией, другой организацией в сети, оказывающими услуги.</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 xml:space="preserve">12.49.П2. </w:t>
      </w:r>
      <w:r w:rsidRPr="00EC3B7C">
        <w:rPr>
          <w:rFonts w:ascii="Times New Roman" w:eastAsia="Calibri" w:hAnsi="Times New Roman" w:cs="Times New Roman"/>
          <w:sz w:val="28"/>
          <w:szCs w:val="28"/>
        </w:rPr>
        <w:t xml:space="preserve">Примером меры предосторожности, которая может быть предпринята в ответ на возникающие в данных обстоятельствах угрозы </w:t>
      </w:r>
      <w:r w:rsidRPr="00EC3B7C">
        <w:rPr>
          <w:rFonts w:ascii="Times New Roman" w:eastAsia="Calibri" w:hAnsi="Times New Roman" w:cs="Times New Roman"/>
          <w:color w:val="000000"/>
          <w:sz w:val="28"/>
          <w:szCs w:val="28"/>
        </w:rPr>
        <w:t>личной заинтересованности, близкого знакомства, шантажа</w:t>
      </w:r>
      <w:r w:rsidRPr="00EC3B7C">
        <w:rPr>
          <w:rFonts w:ascii="Times New Roman" w:hAnsi="Times New Roman" w:cs="Times New Roman"/>
          <w:color w:val="000000"/>
          <w:sz w:val="28"/>
          <w:szCs w:val="28"/>
        </w:rPr>
        <w:t xml:space="preserve">, </w:t>
      </w:r>
      <w:r w:rsidRPr="00EC3B7C">
        <w:rPr>
          <w:rFonts w:ascii="Times New Roman" w:eastAsia="Calibri" w:hAnsi="Times New Roman" w:cs="Times New Roman"/>
          <w:sz w:val="28"/>
          <w:szCs w:val="28"/>
        </w:rPr>
        <w:t>является привлечение специалистов, не являющихся участниками аудиторской группы, для выполнения задания по соответствующей услуге.</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color w:val="000000"/>
          <w:sz w:val="28"/>
          <w:szCs w:val="28"/>
        </w:rPr>
      </w:pPr>
      <w:bookmarkStart w:id="206" w:name="_Toc24918341"/>
      <w:r w:rsidRPr="00EC3B7C">
        <w:rPr>
          <w:rFonts w:ascii="Times New Roman" w:eastAsia="Calibri" w:hAnsi="Times New Roman" w:cs="Times New Roman"/>
          <w:bCs/>
          <w:i/>
          <w:iCs/>
          <w:sz w:val="28"/>
          <w:szCs w:val="28"/>
        </w:rPr>
        <w:t>Запрещенные услуги по найму персонала</w:t>
      </w:r>
      <w:bookmarkEnd w:id="206"/>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12.50.Т.</w:t>
      </w:r>
      <w:r w:rsidRPr="00EC3B7C">
        <w:rPr>
          <w:rFonts w:ascii="Times New Roman" w:eastAsia="Calibri" w:hAnsi="Times New Roman" w:cs="Times New Roman"/>
          <w:color w:val="000000"/>
          <w:sz w:val="28"/>
          <w:szCs w:val="28"/>
        </w:rPr>
        <w:t xml:space="preserve"> При оказании услуг по найму персонала аудиторская организация, другая организация в сети не должны выступать в роли лица, ведущего переговоры от имени аудируемого лица. </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12.51.Т.</w:t>
      </w:r>
      <w:r w:rsidRPr="00EC3B7C">
        <w:rPr>
          <w:rFonts w:ascii="Times New Roman" w:eastAsia="Calibri" w:hAnsi="Times New Roman" w:cs="Times New Roman"/>
          <w:color w:val="000000"/>
          <w:sz w:val="28"/>
          <w:szCs w:val="28"/>
        </w:rPr>
        <w:t xml:space="preserve"> Аудиторская организация, другая организация в сети не должны оказывать аудируемому лицу следующие услуги по найму персонала:</w:t>
      </w:r>
    </w:p>
    <w:p w:rsidR="00EC3B7C" w:rsidRPr="00EC3B7C" w:rsidRDefault="00EC3B7C" w:rsidP="00EC3B7C">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а)</w:t>
      </w:r>
      <w:r w:rsidRPr="00EC3B7C">
        <w:rPr>
          <w:rFonts w:ascii="Times New Roman" w:eastAsia="Calibri" w:hAnsi="Times New Roman" w:cs="Times New Roman"/>
          <w:color w:val="000000"/>
          <w:sz w:val="28"/>
          <w:szCs w:val="28"/>
        </w:rPr>
        <w:t xml:space="preserve"> поиск, направление запросов потенциальным претендентам; </w:t>
      </w:r>
    </w:p>
    <w:p w:rsidR="00EC3B7C" w:rsidRPr="00EC3B7C" w:rsidRDefault="00EC3B7C" w:rsidP="00EC3B7C">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б)</w:t>
      </w:r>
      <w:r w:rsidRPr="00EC3B7C">
        <w:rPr>
          <w:rFonts w:ascii="Times New Roman" w:eastAsia="Calibri" w:hAnsi="Times New Roman" w:cs="Times New Roman"/>
          <w:color w:val="000000"/>
          <w:sz w:val="28"/>
          <w:szCs w:val="28"/>
        </w:rPr>
        <w:t xml:space="preserve"> проверка рекомендаций потенциальных претендентов </w:t>
      </w:r>
    </w:p>
    <w:p w:rsidR="00EC3B7C" w:rsidRPr="00EC3B7C" w:rsidRDefault="00EC3B7C" w:rsidP="00EC3B7C">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на должность:</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 xml:space="preserve">- </w:t>
      </w:r>
      <w:r w:rsidRPr="00EC3B7C">
        <w:rPr>
          <w:rFonts w:ascii="Times New Roman" w:eastAsia="Calibri" w:hAnsi="Times New Roman" w:cs="Times New Roman"/>
          <w:sz w:val="28"/>
          <w:szCs w:val="28"/>
        </w:rPr>
        <w:t>руководителя, должностного лица аудируемого лица;</w:t>
      </w:r>
    </w:p>
    <w:p w:rsidR="00EC3B7C" w:rsidRPr="00EC3B7C" w:rsidRDefault="00EC3B7C" w:rsidP="00EC3B7C">
      <w:pPr>
        <w:tabs>
          <w:tab w:val="left" w:pos="0"/>
        </w:tabs>
        <w:autoSpaceDE w:val="0"/>
        <w:autoSpaceDN w:val="0"/>
        <w:adjustRightInd w:val="0"/>
        <w:spacing w:after="0" w:line="240" w:lineRule="auto"/>
        <w:jc w:val="both"/>
        <w:rPr>
          <w:rFonts w:ascii="Times New Roman" w:eastAsia="Calibri" w:hAnsi="Times New Roman" w:cs="Times New Roman"/>
          <w:color w:val="000000"/>
          <w:sz w:val="28"/>
          <w:szCs w:val="28"/>
        </w:rPr>
      </w:pPr>
      <w:r w:rsidRPr="00EC3B7C">
        <w:rPr>
          <w:rFonts w:ascii="Times New Roman" w:eastAsia="Calibri" w:hAnsi="Times New Roman" w:cs="Times New Roman"/>
          <w:b/>
          <w:sz w:val="28"/>
          <w:szCs w:val="28"/>
        </w:rPr>
        <w:tab/>
        <w:t xml:space="preserve">- </w:t>
      </w:r>
      <w:r w:rsidRPr="00EC3B7C">
        <w:rPr>
          <w:rFonts w:ascii="Times New Roman" w:eastAsia="Calibri" w:hAnsi="Times New Roman" w:cs="Times New Roman"/>
          <w:sz w:val="28"/>
          <w:szCs w:val="28"/>
        </w:rPr>
        <w:t>которая позволяет сотруднику оказывать значительное влияние на организацию и ведение бухгалтерского учета аудируемого лица или составление бухгалтерской (финансовой) отчетности, в отношении которой аудиторская организация будет выражать мнение</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07" w:name="_Toc24918342"/>
      <w:bookmarkStart w:id="208" w:name="_Toc323978613"/>
      <w:r w:rsidRPr="00EC3B7C">
        <w:rPr>
          <w:rFonts w:ascii="Times New Roman" w:eastAsia="Calibri" w:hAnsi="Times New Roman" w:cs="Times New Roman"/>
          <w:b/>
          <w:bCs/>
          <w:kern w:val="32"/>
          <w:sz w:val="28"/>
          <w:szCs w:val="28"/>
        </w:rPr>
        <w:t>УСЛУГИ, СВЯЗАННЫЕ С КОРПОРАТИВНЫМИ ФИНАНСАМИ</w:t>
      </w:r>
      <w:bookmarkEnd w:id="207"/>
    </w:p>
    <w:bookmarkEnd w:id="208"/>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12.52.П1. Предоставление аудируемому лицу услуг, связанных с корпоративными финансами, может создать угрозы самоконтроля, заступничества. </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12.53.П1. Примеры услуг, связанных с корпоративными финансами, которые могут создать угрозы самоконтроля, заступничества, в частности, включают:</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а) содействие аудируемому лицу в разработке корпоративной стратегии; </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б) определение возможных объектов инвестиций или приобретения; </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в) консультации по операциям продажи, иного отчуждения; </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г) содействие в сделках по привлечению финансирования; </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д) консультации по реструктуризации;</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е) консультации по структурированию сделки корпоративного финансирования или по схемам финансирования, которые прямо влияют на числовые значения, отражаемые в бухгалтерской (финансовой) отчетности, в отношении которой аудиторская организация будет выражать мнение.</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12.53.П2. </w:t>
      </w:r>
      <w:r w:rsidRPr="00EC3B7C">
        <w:rPr>
          <w:rFonts w:ascii="Times New Roman" w:hAnsi="Times New Roman" w:cs="Times New Roman"/>
          <w:color w:val="000000"/>
          <w:sz w:val="28"/>
          <w:szCs w:val="28"/>
        </w:rPr>
        <w:t>П</w:t>
      </w:r>
      <w:r w:rsidRPr="00EC3B7C">
        <w:rPr>
          <w:rFonts w:ascii="Times New Roman" w:eastAsia="Calibri" w:hAnsi="Times New Roman" w:cs="Times New Roman"/>
          <w:color w:val="000000"/>
          <w:sz w:val="28"/>
          <w:szCs w:val="28"/>
        </w:rPr>
        <w:t>ри оценке уровня указанных угроз самоконтроля, заступничества</w:t>
      </w:r>
      <w:r w:rsidRPr="00EC3B7C">
        <w:rPr>
          <w:rFonts w:ascii="Times New Roman" w:hAnsi="Times New Roman" w:cs="Times New Roman"/>
          <w:color w:val="000000"/>
          <w:sz w:val="28"/>
          <w:szCs w:val="28"/>
        </w:rPr>
        <w:t xml:space="preserve">, возникающих в связи с оказанием </w:t>
      </w:r>
      <w:r w:rsidRPr="00EC3B7C">
        <w:rPr>
          <w:rFonts w:ascii="Times New Roman" w:eastAsia="Calibri" w:hAnsi="Times New Roman" w:cs="Times New Roman"/>
          <w:sz w:val="28"/>
          <w:szCs w:val="28"/>
        </w:rPr>
        <w:t xml:space="preserve">аудируемому лицу </w:t>
      </w:r>
      <w:r w:rsidRPr="00EC3B7C">
        <w:rPr>
          <w:rFonts w:ascii="Times New Roman" w:eastAsia="Calibri" w:hAnsi="Times New Roman" w:cs="Times New Roman"/>
          <w:color w:val="000000"/>
          <w:sz w:val="28"/>
          <w:szCs w:val="28"/>
        </w:rPr>
        <w:t xml:space="preserve">услуг, </w:t>
      </w:r>
      <w:r w:rsidRPr="00EC3B7C">
        <w:rPr>
          <w:rFonts w:ascii="Times New Roman" w:eastAsia="Calibri" w:hAnsi="Times New Roman" w:cs="Times New Roman"/>
          <w:color w:val="000000"/>
          <w:sz w:val="28"/>
          <w:szCs w:val="28"/>
        </w:rPr>
        <w:lastRenderedPageBreak/>
        <w:t>связанных с корпоративными финансами</w:t>
      </w:r>
      <w:r w:rsidRPr="00EC3B7C">
        <w:rPr>
          <w:rFonts w:ascii="Times New Roman" w:eastAsia="Calibri" w:hAnsi="Times New Roman" w:cs="Times New Roman"/>
          <w:sz w:val="28"/>
          <w:szCs w:val="28"/>
        </w:rPr>
        <w:t xml:space="preserve">, </w:t>
      </w:r>
      <w:r w:rsidRPr="00EC3B7C">
        <w:rPr>
          <w:rFonts w:ascii="Times New Roman" w:hAnsi="Times New Roman" w:cs="Times New Roman"/>
          <w:sz w:val="28"/>
          <w:szCs w:val="28"/>
        </w:rPr>
        <w:t>рассматриваются, в частности, следующие факторы</w:t>
      </w:r>
      <w:r w:rsidRPr="00EC3B7C">
        <w:rPr>
          <w:rFonts w:ascii="Times New Roman" w:eastAsia="Calibri" w:hAnsi="Times New Roman" w:cs="Times New Roman"/>
          <w:color w:val="000000"/>
          <w:sz w:val="28"/>
          <w:szCs w:val="28"/>
        </w:rPr>
        <w:t>:</w:t>
      </w:r>
    </w:p>
    <w:p w:rsidR="00EC3B7C" w:rsidRPr="00EC3B7C" w:rsidRDefault="00EC3B7C" w:rsidP="00EC3B7C">
      <w:pPr>
        <w:tabs>
          <w:tab w:val="left" w:pos="-142"/>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а) степень субъективного суждения при определении надлежащего применения результатов консультации по корпоративным финансам в бухгалтерской (финансовой) отчетности;</w:t>
      </w:r>
    </w:p>
    <w:p w:rsidR="00EC3B7C" w:rsidRPr="00EC3B7C" w:rsidRDefault="00EC3B7C" w:rsidP="00EC3B7C">
      <w:pPr>
        <w:tabs>
          <w:tab w:val="left" w:pos="-142"/>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б) степень прямого влияния результатов консультации по корпоративным финансам на числовые показатели, отраженные в бухгалтерской (финансовой) отчетности и, насколько эти числовые показатели существенны для бухгалтерской  (финансовой) отчетности; </w:t>
      </w:r>
    </w:p>
    <w:p w:rsidR="00EC3B7C" w:rsidRPr="00EC3B7C" w:rsidRDefault="00EC3B7C" w:rsidP="00EC3B7C">
      <w:pPr>
        <w:tabs>
          <w:tab w:val="left" w:pos="-142"/>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в) зависит ли результат консультации по корпоративным финансам от способа отражения объекта в учете или представления в бухгалтерской (финансовой) отчетности, и при этом есть сомнения относительно корректности такого способа учета или представления в соответствии с применимыми правилами составления бухгалтерской (финансовой) отчетности.</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 xml:space="preserve">12.53.П3. </w:t>
      </w:r>
      <w:r w:rsidRPr="00EC3B7C">
        <w:rPr>
          <w:rFonts w:ascii="Times New Roman" w:eastAsia="Calibri" w:hAnsi="Times New Roman" w:cs="Times New Roman"/>
          <w:sz w:val="28"/>
          <w:szCs w:val="28"/>
        </w:rPr>
        <w:t>Примеры мер предосторожности, которые могут быть предприняты в ответ на возникающие в данных обстоятельствах угрозы, в частности, включают:</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привлечение специалистов, не являющихся участниками аудиторской группы, для выполнения задания по соответствующей услуге;</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б) проведение надлежащим проверяющим лицом, не участвовавшим в оказании услуги, проверки работы, выполненной в рамках проведения аудита или оказания услуги</w:t>
      </w:r>
      <w:r w:rsidRPr="00EC3B7C">
        <w:rPr>
          <w:rFonts w:ascii="Times New Roman" w:eastAsia="Calibri" w:hAnsi="Times New Roman" w:cs="Times New Roman"/>
          <w:color w:val="000000"/>
          <w:sz w:val="28"/>
          <w:szCs w:val="28"/>
        </w:rPr>
        <w:t>.</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209" w:name="_Toc24918343"/>
      <w:r w:rsidRPr="00EC3B7C">
        <w:rPr>
          <w:rFonts w:ascii="Times New Roman" w:eastAsia="Calibri" w:hAnsi="Times New Roman" w:cs="Times New Roman"/>
          <w:bCs/>
          <w:i/>
          <w:iCs/>
          <w:sz w:val="28"/>
          <w:szCs w:val="28"/>
        </w:rPr>
        <w:t>Запрещенные услуги, связанные с корпоративными финансами</w:t>
      </w:r>
      <w:bookmarkEnd w:id="209"/>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12.54.Т.</w:t>
      </w:r>
      <w:r w:rsidRPr="00EC3B7C">
        <w:rPr>
          <w:rFonts w:ascii="Times New Roman" w:eastAsia="Calibri" w:hAnsi="Times New Roman" w:cs="Times New Roman"/>
          <w:color w:val="000000"/>
          <w:sz w:val="28"/>
          <w:szCs w:val="28"/>
        </w:rPr>
        <w:t xml:space="preserve"> Аудиторская организация, другая организация в сети не должны оказывать аудируемому лицу услуги, связанные с корпоративными финансами, которые включают продвижение акций аудируемого лица на рынке, сделки с ними, их размещение. </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 xml:space="preserve">12.55.Т. </w:t>
      </w:r>
      <w:r w:rsidRPr="00EC3B7C">
        <w:rPr>
          <w:rFonts w:ascii="Times New Roman" w:eastAsia="Calibri" w:hAnsi="Times New Roman" w:cs="Times New Roman"/>
          <w:color w:val="000000"/>
          <w:sz w:val="28"/>
          <w:szCs w:val="28"/>
        </w:rPr>
        <w:t xml:space="preserve">Аудиторская организация, другая организация в сети не должны оказывать аудируемому лицу услуги по консультированию по корпоративным финансам </w:t>
      </w:r>
      <w:r w:rsidRPr="00EC3B7C">
        <w:rPr>
          <w:rFonts w:ascii="Times New Roman" w:eastAsia="Calibri" w:hAnsi="Times New Roman" w:cs="Times New Roman"/>
          <w:sz w:val="28"/>
          <w:szCs w:val="28"/>
        </w:rPr>
        <w:t>в случае, когда</w:t>
      </w:r>
      <w:r w:rsidRPr="00EC3B7C">
        <w:rPr>
          <w:rFonts w:ascii="Times New Roman" w:eastAsia="Calibri" w:hAnsi="Times New Roman" w:cs="Times New Roman"/>
          <w:color w:val="000000"/>
          <w:sz w:val="28"/>
          <w:szCs w:val="28"/>
        </w:rPr>
        <w:t xml:space="preserve"> исход консультации зависит от конкретного способа учета той или иной хозяйственной операции или ее представления в бухгалтерской (финансовой) отчетности, в отношении которой аудиторская организация будет выражать мнение, и при этом:</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a</w:t>
      </w:r>
      <w:r w:rsidRPr="00EC3B7C">
        <w:rPr>
          <w:rFonts w:ascii="Times New Roman" w:eastAsia="Calibri" w:hAnsi="Times New Roman" w:cs="Times New Roman"/>
          <w:color w:val="000000"/>
          <w:sz w:val="28"/>
          <w:szCs w:val="28"/>
        </w:rPr>
        <w:t>) аудиторская группа имеет разумные основания сомневаться в корректности такого способа учета или представления в соответствии с применимыми правилами составления бухгалтерской  (финансовой) отчетности; и</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б</w:t>
      </w:r>
      <w:r w:rsidRPr="00EC3B7C">
        <w:rPr>
          <w:rFonts w:ascii="Times New Roman" w:eastAsia="Calibri" w:hAnsi="Times New Roman" w:cs="Times New Roman"/>
          <w:color w:val="000000"/>
          <w:sz w:val="28"/>
          <w:szCs w:val="28"/>
        </w:rPr>
        <w:t>) последствия следования консультации по корпоративному финансированию окажут существенное влияние на бухгалтерскую (финансовую) отчетность, в отношении которой аудиторская организация будет выражать мнение.</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10" w:name="_Toc24918344"/>
      <w:r w:rsidRPr="00EC3B7C">
        <w:rPr>
          <w:rFonts w:ascii="Times New Roman" w:eastAsia="Calibri" w:hAnsi="Times New Roman" w:cs="Times New Roman"/>
          <w:b/>
          <w:bCs/>
          <w:kern w:val="32"/>
          <w:sz w:val="28"/>
          <w:szCs w:val="28"/>
        </w:rPr>
        <w:t xml:space="preserve">Раздел 13. АУДИТОРСКОЕ ЗАКЛЮЧЕНИЕ ПО ФИНАНСОВОЙ ОТЧЕТНОСТИ, ПОДГОТОВЛЕННОЙ В СООТВЕТСТВИИ С </w:t>
      </w:r>
      <w:r w:rsidRPr="00EC3B7C">
        <w:rPr>
          <w:rFonts w:ascii="Times New Roman" w:eastAsia="Calibri" w:hAnsi="Times New Roman" w:cs="Times New Roman"/>
          <w:b/>
          <w:bCs/>
          <w:kern w:val="32"/>
          <w:sz w:val="28"/>
          <w:szCs w:val="28"/>
        </w:rPr>
        <w:lastRenderedPageBreak/>
        <w:t>КОНЦЕПЦИЕЙ СПЕЦИАЛЬНОГО НАЗНАЧЕНИЯ, ВКЛЮЧАЮЩЕЕ УКАЗАНИЕ НА ОГРАНИЧЕНИЕ ЕГО ИСПОЛЬЗОВАНИЯ И РАСПРОСТРАНЕНИЯ</w:t>
      </w:r>
      <w:bookmarkEnd w:id="210"/>
      <w:r w:rsidRPr="00EC3B7C">
        <w:rPr>
          <w:rFonts w:ascii="Times New Roman" w:eastAsia="Calibri" w:hAnsi="Times New Roman" w:cs="Times New Roman"/>
          <w:b/>
          <w:bCs/>
          <w:kern w:val="32"/>
          <w:sz w:val="28"/>
          <w:szCs w:val="28"/>
        </w:rPr>
        <w:t xml:space="preserve"> </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iCs/>
          <w:kern w:val="32"/>
          <w:sz w:val="28"/>
          <w:szCs w:val="28"/>
        </w:rPr>
      </w:pPr>
      <w:bookmarkStart w:id="211" w:name="_Toc24918345"/>
      <w:r w:rsidRPr="00EC3B7C">
        <w:rPr>
          <w:rFonts w:ascii="Times New Roman" w:eastAsia="Calibri" w:hAnsi="Times New Roman" w:cs="Times New Roman"/>
          <w:b/>
          <w:bCs/>
          <w:kern w:val="32"/>
          <w:sz w:val="28"/>
          <w:szCs w:val="28"/>
        </w:rPr>
        <w:t>Введение</w:t>
      </w:r>
      <w:bookmarkEnd w:id="211"/>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 xml:space="preserve">13.1. В настоящий раздел включены разрешенные модификации требований настоящей части Правил </w:t>
      </w:r>
      <w:r w:rsidRPr="00EC3B7C">
        <w:rPr>
          <w:rFonts w:ascii="Times New Roman" w:eastAsia="Calibri" w:hAnsi="Times New Roman" w:cs="Times New Roman"/>
          <w:color w:val="000000"/>
          <w:sz w:val="28"/>
          <w:szCs w:val="28"/>
        </w:rPr>
        <w:t xml:space="preserve">независимости в случаях и при выполнении условий, установленных в пункте 13.2.Т. Правил независимости, когда аудиторское заключение включает указание на ограничение его использования и распространения (далее для целей настоящего раздела - «отвечающее установленным условиям задание по аудиту»). </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color w:val="000000"/>
          <w:kern w:val="32"/>
          <w:sz w:val="28"/>
          <w:szCs w:val="28"/>
        </w:rPr>
      </w:pPr>
      <w:bookmarkStart w:id="212" w:name="_Toc24918346"/>
      <w:r w:rsidRPr="00EC3B7C">
        <w:rPr>
          <w:rFonts w:ascii="Times New Roman" w:eastAsia="Calibri" w:hAnsi="Times New Roman" w:cs="Times New Roman"/>
          <w:b/>
          <w:bCs/>
          <w:kern w:val="32"/>
          <w:sz w:val="28"/>
          <w:szCs w:val="28"/>
        </w:rPr>
        <w:t>Общие положения</w:t>
      </w:r>
      <w:bookmarkEnd w:id="212"/>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13.2.Т.</w:t>
      </w:r>
      <w:r w:rsidRPr="00EC3B7C">
        <w:rPr>
          <w:rFonts w:ascii="Times New Roman" w:eastAsia="Calibri" w:hAnsi="Times New Roman" w:cs="Times New Roman"/>
          <w:color w:val="000000"/>
          <w:sz w:val="28"/>
          <w:szCs w:val="28"/>
        </w:rPr>
        <w:t xml:space="preserve"> В случаях, если аудиторская организация по результатам аудита финансовой отчетности, подготовленной в соответствии с концепцией специального назначения, составляет аудиторское заключение, включающее указание на ограничение его использования и распространения, требования независимости, установленные настоящей частью Правил независимости, могут быть модифицированы в соответствии с положениями настоящего раздела</w:t>
      </w:r>
      <w:r w:rsidRPr="00EC3B7C">
        <w:rPr>
          <w:rFonts w:ascii="Times New Roman" w:eastAsia="Calibri" w:hAnsi="Times New Roman" w:cs="Times New Roman"/>
          <w:sz w:val="28"/>
          <w:szCs w:val="28"/>
        </w:rPr>
        <w:t xml:space="preserve"> Правил независимости при условии, что:</w:t>
      </w:r>
      <w:r w:rsidRPr="00EC3B7C">
        <w:rPr>
          <w:rFonts w:ascii="Times New Roman" w:eastAsia="Calibri" w:hAnsi="Times New Roman" w:cs="Times New Roman"/>
          <w:color w:val="000000"/>
          <w:sz w:val="28"/>
          <w:szCs w:val="28"/>
        </w:rPr>
        <w:t xml:space="preserve"> </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а)</w:t>
      </w:r>
      <w:r w:rsidRPr="00EC3B7C">
        <w:rPr>
          <w:rFonts w:ascii="Times New Roman" w:eastAsia="Calibri" w:hAnsi="Times New Roman" w:cs="Times New Roman"/>
          <w:color w:val="000000"/>
          <w:sz w:val="28"/>
          <w:szCs w:val="28"/>
        </w:rPr>
        <w:t xml:space="preserve"> аудиторская организация доводит до предполагаемых пользователей аудиторского заключения информацию о модифицированных требованиях независимости, которые будут применяться при оказании услуги;</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б)</w:t>
      </w:r>
      <w:r w:rsidRPr="00EC3B7C">
        <w:rPr>
          <w:rFonts w:ascii="Times New Roman" w:eastAsia="Calibri" w:hAnsi="Times New Roman" w:cs="Times New Roman"/>
          <w:color w:val="000000"/>
          <w:sz w:val="28"/>
          <w:szCs w:val="28"/>
        </w:rPr>
        <w:t xml:space="preserve"> предполагаемые пользователи аудиторского заключения понимают цель и ограничения аудиторского заключения и однозначно согласны с применением модифицированных требований независимости. </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13.2.П1. Понимание предполагаемыми пользователями цели и ограничений аудиторского заключения может быть достигнуто путем прямого или косвенного (через представителя, уполномоченного действовать в интересах предполагаемых пользователей) участия предполагаемых пользователей в принятии решения о характере и объеме задания. Такое участие дает возможность аудиторской организации довести до сведения предполагаемых пользователей информацию по вопросам независимости, включая обстоятельства, имеющие отношение к применению концептуального подхода к соблюдению требований независимости, а также получить их согласие на применение модифицированных требований независимости.</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13.3.Т.</w:t>
      </w:r>
      <w:r w:rsidRPr="00EC3B7C">
        <w:rPr>
          <w:rFonts w:ascii="Times New Roman" w:eastAsia="Calibri" w:hAnsi="Times New Roman" w:cs="Times New Roman"/>
          <w:color w:val="000000"/>
          <w:sz w:val="28"/>
          <w:szCs w:val="28"/>
        </w:rPr>
        <w:t xml:space="preserve"> В случае, когда предполагаемые пользователи представляют собой группу пользователей и не представляется возможным в момент согласования условий проведения задания поименно обратиться к каждому из них, такие пользователи должны впоследствии быть уведомлены о модифицированных требованиях независимости, согласованных с их уполномоченным представителем.</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 13.3.П1.  Например, для целей выполнения требования в пункте 13.3.Т. Правил независимости, в случае, если предполагаемые пользователи </w:t>
      </w:r>
      <w:r w:rsidRPr="00EC3B7C">
        <w:rPr>
          <w:rFonts w:ascii="Times New Roman" w:eastAsia="Calibri" w:hAnsi="Times New Roman" w:cs="Times New Roman"/>
          <w:color w:val="000000"/>
          <w:sz w:val="28"/>
          <w:szCs w:val="28"/>
        </w:rPr>
        <w:lastRenderedPageBreak/>
        <w:t xml:space="preserve">представляют собой такую группу пользователей, как кредиторы в соглашении о синдицированном займе, аудиторская организация может предоставить уполномоченному представителю кредиторов соглашение о проведении аудита, в котором описаны модифицированные требования независимости, а уполномоченный представитель кредиторов затем может предоставить данное соглашение о проведении аудита членам группы предполагаемых пользователей. </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13.4.Т.</w:t>
      </w:r>
      <w:r w:rsidRPr="00EC3B7C">
        <w:rPr>
          <w:rFonts w:ascii="Times New Roman" w:eastAsia="Calibri" w:hAnsi="Times New Roman" w:cs="Times New Roman"/>
          <w:color w:val="000000"/>
          <w:sz w:val="28"/>
          <w:szCs w:val="28"/>
        </w:rPr>
        <w:t xml:space="preserve">  Модифицированные требования независимости, разрешенные в ином случае к применению настоящим разделом </w:t>
      </w:r>
      <w:r w:rsidRPr="00EC3B7C">
        <w:rPr>
          <w:rFonts w:ascii="Times New Roman" w:eastAsia="Calibri" w:hAnsi="Times New Roman" w:cs="Times New Roman"/>
          <w:sz w:val="28"/>
          <w:szCs w:val="28"/>
        </w:rPr>
        <w:t>Правил независимости, запрещено применять при проведении обязательного аудита в соответствии с законодательством Российской Федерации.</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color w:val="000000"/>
          <w:sz w:val="28"/>
          <w:szCs w:val="28"/>
        </w:rPr>
        <w:t>13.5.Т.</w:t>
      </w:r>
      <w:r w:rsidRPr="00EC3B7C">
        <w:rPr>
          <w:rFonts w:ascii="Times New Roman" w:eastAsia="Calibri" w:hAnsi="Times New Roman" w:cs="Times New Roman"/>
          <w:color w:val="000000"/>
          <w:sz w:val="28"/>
          <w:szCs w:val="28"/>
        </w:rPr>
        <w:t xml:space="preserve">  В случае, когда аудиторская организация помимо аудиторского заключения, включающего указание на ограничение его использования и распространения, предоставляет аудируемому лицу также аудиторское заключение, не включающее такое указание, аудиторская организация должна применять все требования разделов 1 – 12 Правил независимости.</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13" w:name="_Toc323799131"/>
      <w:bookmarkStart w:id="214" w:name="_Toc323978624"/>
      <w:bookmarkStart w:id="215" w:name="_Toc24918347"/>
      <w:r w:rsidRPr="00EC3B7C">
        <w:rPr>
          <w:rFonts w:ascii="Times New Roman" w:eastAsia="Calibri" w:hAnsi="Times New Roman" w:cs="Times New Roman"/>
          <w:b/>
          <w:bCs/>
          <w:kern w:val="32"/>
          <w:sz w:val="28"/>
          <w:szCs w:val="28"/>
        </w:rPr>
        <w:t xml:space="preserve">Общественно значимые </w:t>
      </w:r>
      <w:bookmarkEnd w:id="213"/>
      <w:bookmarkEnd w:id="214"/>
      <w:bookmarkEnd w:id="215"/>
      <w:r w:rsidRPr="00EC3B7C">
        <w:rPr>
          <w:rFonts w:ascii="Times New Roman" w:eastAsia="Calibri" w:hAnsi="Times New Roman" w:cs="Times New Roman"/>
          <w:b/>
          <w:bCs/>
          <w:kern w:val="32"/>
          <w:sz w:val="28"/>
          <w:szCs w:val="28"/>
        </w:rPr>
        <w:t>организации</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color w:val="000000"/>
          <w:sz w:val="28"/>
          <w:szCs w:val="28"/>
        </w:rPr>
        <w:t>13.6.Т.</w:t>
      </w:r>
      <w:r w:rsidRPr="00EC3B7C">
        <w:rPr>
          <w:rFonts w:ascii="Times New Roman" w:eastAsia="Calibri" w:hAnsi="Times New Roman" w:cs="Times New Roman"/>
          <w:color w:val="000000"/>
          <w:sz w:val="28"/>
          <w:szCs w:val="28"/>
        </w:rPr>
        <w:t xml:space="preserve">  В случаях, когда аудиторская организация выполняет отвечающее установленным условиям задание по аудиту, соблюдение требований Правил независимости, применимых к заданиям по аудиту общественно значимых организаций, не обязательно.</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16" w:name="_Toc323799132"/>
      <w:bookmarkStart w:id="217" w:name="_Toc323978625"/>
      <w:bookmarkStart w:id="218" w:name="_Toc24918348"/>
      <w:r w:rsidRPr="00EC3B7C">
        <w:rPr>
          <w:rFonts w:ascii="Times New Roman" w:eastAsia="Calibri" w:hAnsi="Times New Roman" w:cs="Times New Roman"/>
          <w:b/>
          <w:bCs/>
          <w:kern w:val="32"/>
          <w:sz w:val="28"/>
          <w:szCs w:val="28"/>
          <w:lang w:val="en-US"/>
        </w:rPr>
        <w:t>C</w:t>
      </w:r>
      <w:r w:rsidRPr="00EC3B7C">
        <w:rPr>
          <w:rFonts w:ascii="Times New Roman" w:eastAsia="Calibri" w:hAnsi="Times New Roman" w:cs="Times New Roman"/>
          <w:b/>
          <w:bCs/>
          <w:kern w:val="32"/>
          <w:sz w:val="28"/>
          <w:szCs w:val="28"/>
        </w:rPr>
        <w:t>вязанные стороны</w:t>
      </w:r>
      <w:bookmarkEnd w:id="216"/>
      <w:bookmarkEnd w:id="217"/>
      <w:bookmarkEnd w:id="218"/>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color w:val="000000"/>
          <w:sz w:val="28"/>
          <w:szCs w:val="28"/>
        </w:rPr>
        <w:t xml:space="preserve">13.7.Т. </w:t>
      </w:r>
      <w:r w:rsidRPr="00EC3B7C">
        <w:rPr>
          <w:rFonts w:ascii="Times New Roman" w:eastAsia="Calibri" w:hAnsi="Times New Roman" w:cs="Times New Roman"/>
          <w:color w:val="000000"/>
          <w:sz w:val="28"/>
          <w:szCs w:val="28"/>
        </w:rPr>
        <w:t xml:space="preserve">В случае, когда аудиторская организация выполняет отвечающее установленным условиям задание по аудиту, понятие аудируемого лица не обязательно распространять на его связанные стороны. Тем не менее, в случае, когда аудиторская группа знает или имеет основания полагать, что взаимоотношения или обстоятельства </w:t>
      </w:r>
      <w:r w:rsidRPr="00EC3B7C">
        <w:rPr>
          <w:rFonts w:ascii="Times New Roman" w:hAnsi="Times New Roman" w:cs="Times New Roman"/>
          <w:color w:val="000000"/>
          <w:sz w:val="28"/>
          <w:szCs w:val="28"/>
        </w:rPr>
        <w:t xml:space="preserve">предполагают наличие связанных сторон у аудируемого лица, в отношении которых уместно оценивать независимость, </w:t>
      </w:r>
      <w:r w:rsidRPr="00EC3B7C">
        <w:rPr>
          <w:rFonts w:ascii="Times New Roman" w:eastAsia="Calibri" w:hAnsi="Times New Roman" w:cs="Times New Roman"/>
          <w:color w:val="000000"/>
          <w:sz w:val="28"/>
          <w:szCs w:val="28"/>
        </w:rPr>
        <w:t>аудиторская группа должна учитывать эти связанные стороны при выявлении и оценке угроз независимости, принятии ответных мер.</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19" w:name="_Toc323799133"/>
      <w:bookmarkStart w:id="220" w:name="_Toc323978626"/>
      <w:bookmarkStart w:id="221" w:name="_Toc24918349"/>
      <w:r w:rsidRPr="00EC3B7C">
        <w:rPr>
          <w:rFonts w:ascii="Times New Roman" w:eastAsia="Calibri" w:hAnsi="Times New Roman" w:cs="Times New Roman"/>
          <w:b/>
          <w:bCs/>
          <w:kern w:val="32"/>
          <w:sz w:val="28"/>
          <w:szCs w:val="28"/>
        </w:rPr>
        <w:t>Сетевые организации</w:t>
      </w:r>
      <w:bookmarkEnd w:id="219"/>
      <w:bookmarkEnd w:id="220"/>
      <w:bookmarkEnd w:id="221"/>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color w:val="000000"/>
          <w:sz w:val="28"/>
          <w:szCs w:val="28"/>
        </w:rPr>
        <w:t xml:space="preserve">13.8.Т. </w:t>
      </w:r>
      <w:r w:rsidRPr="00EC3B7C">
        <w:rPr>
          <w:rFonts w:ascii="Times New Roman" w:eastAsia="Calibri" w:hAnsi="Times New Roman" w:cs="Times New Roman"/>
          <w:color w:val="000000"/>
          <w:sz w:val="28"/>
          <w:szCs w:val="28"/>
        </w:rPr>
        <w:t>В случаях, когда аудиторская организация выполняет отвечающее установленным условиям задание по аудиту, соблюдение требований Правил независимости, применимых к сетевым организациям, не обязательно. Тем не менее, в случае, когда аудиторская организация знает или имеет основания полагать, что заинтересованность или взаимоотношения другой организации в сети создают угрозу независимости, аудиторская организация должна оценить такие угрозы и предпринять ответные меры.</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22" w:name="_Toc323799134"/>
      <w:bookmarkStart w:id="223" w:name="_Toc323978627"/>
      <w:bookmarkStart w:id="224" w:name="_Toc24918350"/>
      <w:r w:rsidRPr="00EC3B7C">
        <w:rPr>
          <w:rFonts w:ascii="Times New Roman" w:eastAsia="Calibri" w:hAnsi="Times New Roman" w:cs="Times New Roman"/>
          <w:b/>
          <w:bCs/>
          <w:kern w:val="32"/>
          <w:sz w:val="28"/>
          <w:szCs w:val="28"/>
        </w:rPr>
        <w:lastRenderedPageBreak/>
        <w:t>Финансовая заинтересованность, займы и поручительства, деловые взаимоотношения, родство</w:t>
      </w:r>
      <w:bookmarkEnd w:id="222"/>
      <w:bookmarkEnd w:id="223"/>
      <w:r w:rsidRPr="00EC3B7C">
        <w:rPr>
          <w:rFonts w:ascii="Times New Roman" w:eastAsia="Calibri" w:hAnsi="Times New Roman" w:cs="Times New Roman"/>
          <w:b/>
          <w:bCs/>
          <w:kern w:val="32"/>
          <w:sz w:val="28"/>
          <w:szCs w:val="28"/>
        </w:rPr>
        <w:t xml:space="preserve"> и личные взаимоотношения</w:t>
      </w:r>
      <w:bookmarkEnd w:id="224"/>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color w:val="000000"/>
          <w:sz w:val="28"/>
          <w:szCs w:val="28"/>
        </w:rPr>
        <w:t xml:space="preserve">13.9.Т. </w:t>
      </w:r>
      <w:r w:rsidRPr="00EC3B7C">
        <w:rPr>
          <w:rFonts w:ascii="Times New Roman" w:eastAsia="Calibri" w:hAnsi="Times New Roman" w:cs="Times New Roman"/>
          <w:color w:val="000000"/>
          <w:sz w:val="28"/>
          <w:szCs w:val="28"/>
        </w:rPr>
        <w:t>В случаях, когда аудиторская организация выполняет отвечающее установленным условиям задание по аудиту:</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w:t>
      </w:r>
      <w:r w:rsidRPr="00EC3B7C">
        <w:rPr>
          <w:rFonts w:ascii="Times New Roman" w:eastAsia="Calibri" w:hAnsi="Times New Roman" w:cs="Times New Roman"/>
          <w:color w:val="000000"/>
          <w:sz w:val="28"/>
          <w:szCs w:val="28"/>
        </w:rPr>
        <w:t>соответствующие положения в разделах 6-10 Правил независимости обязательны к применению только в отношении участников аудиторских групп, их членов семьи и родственников;</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б)</w:t>
      </w:r>
      <w:r w:rsidRPr="00EC3B7C">
        <w:rPr>
          <w:rFonts w:ascii="Times New Roman" w:eastAsia="Calibri" w:hAnsi="Times New Roman" w:cs="Times New Roman"/>
          <w:color w:val="000000"/>
          <w:sz w:val="28"/>
          <w:szCs w:val="28"/>
        </w:rPr>
        <w:t xml:space="preserve"> аудиторская организация должна выявить, оценить и предпринять меры в ответ на угрозы независимости, возникающие в связи с заинтересованностью и взаимоотношениями, описанными в разделах 6-10 Правил независимости, между аудируемым лицом и следующими участниками аудиторской группы:</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лицами, предоставляющими консультации по техническим или отраслевым вопросам, хозяйственным операциям или событиям;</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 xml:space="preserve">- лицами, обеспечивающими контроль качества выполнения задания, включая лиц, </w:t>
      </w:r>
      <w:r w:rsidRPr="00EC3B7C">
        <w:rPr>
          <w:rFonts w:ascii="Times New Roman" w:eastAsia="Calibri" w:hAnsi="Times New Roman" w:cs="Times New Roman"/>
          <w:sz w:val="28"/>
          <w:szCs w:val="28"/>
        </w:rPr>
        <w:t>ответственных за проверку качества задания;</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sz w:val="28"/>
          <w:szCs w:val="28"/>
        </w:rPr>
        <w:t xml:space="preserve">в) </w:t>
      </w:r>
      <w:r w:rsidRPr="00EC3B7C">
        <w:rPr>
          <w:rFonts w:ascii="Times New Roman" w:eastAsia="Calibri" w:hAnsi="Times New Roman" w:cs="Times New Roman"/>
          <w:b/>
          <w:color w:val="000000"/>
          <w:sz w:val="28"/>
          <w:szCs w:val="28"/>
        </w:rPr>
        <w:t xml:space="preserve"> </w:t>
      </w:r>
      <w:r w:rsidRPr="00EC3B7C">
        <w:rPr>
          <w:rFonts w:ascii="Times New Roman" w:eastAsia="Calibri" w:hAnsi="Times New Roman" w:cs="Times New Roman"/>
          <w:color w:val="000000"/>
          <w:sz w:val="28"/>
          <w:szCs w:val="28"/>
        </w:rPr>
        <w:t>аудиторская организация должна оценить и предпринять меры в ответ на угрозы, которые, как обоснованно считает аудиторская группа,  возникают в связи с заинтересованностью и взаимоотношениями между аудируемым лицом и другими (не входящими в аудиторскую группу) лицами в аудиторской организации, которые могут оказывать прямое влияние на результаты выполнения задания по аудиту.</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13.9.П1. Лица, в аудиторской организации, не входящие в аудиторскую группу и имеющие возможность оказывать прямое влияние на результаты выполнения задания по аудиту, включают лиц, которые рекомендуют уровень компенсационных выплат для руководителя задания, либо осуществляют в его отношении прямые надзорные, управленческие или иные контрольные функции в связи с выполнением аудиторского задания, в том числе лиц, находящихся на более старших должностях в структуре органов управления аудиторской организации.</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color w:val="000000"/>
          <w:sz w:val="28"/>
          <w:szCs w:val="28"/>
        </w:rPr>
        <w:t>13.10.Т.</w:t>
      </w:r>
      <w:r w:rsidRPr="00EC3B7C">
        <w:rPr>
          <w:rFonts w:ascii="Times New Roman" w:eastAsia="Calibri" w:hAnsi="Times New Roman" w:cs="Times New Roman"/>
          <w:color w:val="000000"/>
          <w:sz w:val="28"/>
          <w:szCs w:val="28"/>
        </w:rPr>
        <w:t xml:space="preserve"> В случаях, когда аудиторская организация выполняет отвечающее установленным условиям задание по аудиту, она должна оценить и предпринять меры в ответ на угрозы, которые, как обоснованно считает аудиторская группа, возникают в связи финансовой заинтересованностью в аудируемом лице, которая имеется у лиц, указанных в </w:t>
      </w:r>
      <w:r w:rsidRPr="00EC3B7C">
        <w:rPr>
          <w:rFonts w:ascii="Times New Roman" w:eastAsia="Calibri" w:hAnsi="Times New Roman" w:cs="Times New Roman"/>
          <w:sz w:val="28"/>
          <w:szCs w:val="28"/>
        </w:rPr>
        <w:t xml:space="preserve">подпунктах (в) и (г) </w:t>
      </w:r>
      <w:r w:rsidRPr="00EC3B7C">
        <w:rPr>
          <w:rFonts w:ascii="Times New Roman" w:eastAsia="Calibri" w:hAnsi="Times New Roman" w:cs="Times New Roman"/>
          <w:color w:val="000000"/>
          <w:sz w:val="28"/>
          <w:szCs w:val="28"/>
        </w:rPr>
        <w:t xml:space="preserve">пункта 6.3.Т., пунктах 6.4.Т., </w:t>
      </w:r>
      <w:r w:rsidRPr="00EC3B7C">
        <w:rPr>
          <w:rFonts w:ascii="Times New Roman" w:eastAsia="Calibri" w:hAnsi="Times New Roman" w:cs="Times New Roman"/>
          <w:sz w:val="28"/>
          <w:szCs w:val="28"/>
        </w:rPr>
        <w:t>6.9.П6. и 6.9.П10. Правил независимости.</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color w:val="000000"/>
          <w:sz w:val="28"/>
          <w:szCs w:val="28"/>
        </w:rPr>
        <w:t xml:space="preserve">13.11.Т. </w:t>
      </w:r>
      <w:r w:rsidRPr="00EC3B7C">
        <w:rPr>
          <w:rFonts w:ascii="Times New Roman" w:eastAsia="Calibri" w:hAnsi="Times New Roman" w:cs="Times New Roman"/>
          <w:color w:val="000000"/>
          <w:sz w:val="28"/>
          <w:szCs w:val="28"/>
        </w:rPr>
        <w:t>В случаях, когда аудиторская организация выполняет отвечающее установленным условиям задание по аудиту, в целях выполнения требований подпункта (а) пункта 6.3.Т. и пункта 6.5.Т. Правил независимости применительно к финансовой заинтересованности аудиторской организации в аудируемом лице, аудиторская организация не должна иметь прямой финансовой заинтересованности или существенной косвенной финансовой заинтересованности в аудируемом лице.</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25" w:name="_Toc323799135"/>
      <w:bookmarkStart w:id="226" w:name="_Toc323978628"/>
      <w:bookmarkStart w:id="227" w:name="_Toc24918351"/>
      <w:r w:rsidRPr="00EC3B7C">
        <w:rPr>
          <w:rFonts w:ascii="Times New Roman" w:eastAsia="Calibri" w:hAnsi="Times New Roman" w:cs="Times New Roman"/>
          <w:b/>
          <w:bCs/>
          <w:kern w:val="32"/>
          <w:sz w:val="28"/>
          <w:szCs w:val="28"/>
        </w:rPr>
        <w:lastRenderedPageBreak/>
        <w:t>Трудовые отношения с аудируемым лицом</w:t>
      </w:r>
      <w:bookmarkEnd w:id="225"/>
      <w:bookmarkEnd w:id="226"/>
      <w:bookmarkEnd w:id="227"/>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color w:val="000000"/>
          <w:sz w:val="28"/>
          <w:szCs w:val="28"/>
        </w:rPr>
        <w:t xml:space="preserve">13.12.Т. </w:t>
      </w:r>
      <w:r w:rsidRPr="00EC3B7C">
        <w:rPr>
          <w:rFonts w:ascii="Times New Roman" w:eastAsia="Calibri" w:hAnsi="Times New Roman" w:cs="Times New Roman"/>
          <w:color w:val="000000"/>
          <w:sz w:val="28"/>
          <w:szCs w:val="28"/>
        </w:rPr>
        <w:t xml:space="preserve">В случаях, когда аудиторская организация выполняет отвечающее установленным условиям задание по аудиту, она должна оценить и предпринять меры в ответ на угрозы, возникающие в связи с трудовыми отношениями с аудируемым лицом, как установлено в пунктах </w:t>
      </w:r>
      <w:r w:rsidRPr="00EC3B7C">
        <w:rPr>
          <w:rFonts w:ascii="Times New Roman" w:eastAsia="Calibri" w:hAnsi="Times New Roman" w:cs="Times New Roman"/>
          <w:sz w:val="28"/>
          <w:szCs w:val="28"/>
        </w:rPr>
        <w:t xml:space="preserve">10.5.П1. - </w:t>
      </w:r>
      <w:r w:rsidRPr="00EC3B7C">
        <w:rPr>
          <w:rFonts w:ascii="Times New Roman" w:eastAsia="Calibri" w:hAnsi="Times New Roman" w:cs="Times New Roman"/>
          <w:color w:val="000000"/>
          <w:sz w:val="28"/>
          <w:szCs w:val="28"/>
        </w:rPr>
        <w:t>10.8.П3. Правил независимости.</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28" w:name="_Toc323799136"/>
      <w:bookmarkStart w:id="229" w:name="_Toc323978629"/>
      <w:bookmarkStart w:id="230" w:name="_Toc24918352"/>
      <w:r w:rsidRPr="00EC3B7C">
        <w:rPr>
          <w:rFonts w:ascii="Times New Roman" w:eastAsia="Calibri" w:hAnsi="Times New Roman" w:cs="Times New Roman"/>
          <w:b/>
          <w:bCs/>
          <w:kern w:val="32"/>
          <w:sz w:val="28"/>
          <w:szCs w:val="28"/>
        </w:rPr>
        <w:t>Оказание услуг, не обеспечивающих уверенность</w:t>
      </w:r>
      <w:bookmarkEnd w:id="228"/>
      <w:bookmarkEnd w:id="229"/>
      <w:bookmarkEnd w:id="230"/>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color w:val="000000"/>
          <w:sz w:val="28"/>
          <w:szCs w:val="28"/>
        </w:rPr>
        <w:t xml:space="preserve">13.13.Т. </w:t>
      </w:r>
      <w:r w:rsidRPr="00EC3B7C">
        <w:rPr>
          <w:rFonts w:ascii="Times New Roman" w:eastAsia="Calibri" w:hAnsi="Times New Roman" w:cs="Times New Roman"/>
          <w:color w:val="000000"/>
          <w:sz w:val="28"/>
          <w:szCs w:val="28"/>
        </w:rPr>
        <w:t>В случаях, когда аудиторская организация выполняет отвечающее установленным условиям задание по аудиту, а также оказывает тому же аудируемому лицу услуги, не обеспечивающие уверенность, должны соблюдаться положения разделов 2 – 5, 12 Правил независимости с учетом положений пунктов 13.6.Т.  - 13.8.Т.  Правил независимости</w:t>
      </w:r>
      <w:r w:rsidRPr="00EC3B7C">
        <w:rPr>
          <w:rFonts w:ascii="Times New Roman" w:eastAsia="Calibri" w:hAnsi="Times New Roman" w:cs="Times New Roman"/>
          <w:sz w:val="28"/>
          <w:szCs w:val="28"/>
        </w:rPr>
        <w:t>.</w:t>
      </w:r>
    </w:p>
    <w:p w:rsidR="00EC3B7C" w:rsidRPr="00EC3B7C" w:rsidRDefault="00EC3B7C" w:rsidP="00EC3B7C">
      <w:pPr>
        <w:spacing w:after="0" w:line="240" w:lineRule="auto"/>
        <w:rPr>
          <w:rFonts w:ascii="Calibri" w:eastAsia="Calibri" w:hAnsi="Calibri" w:cs="Times New Roman"/>
        </w:rPr>
      </w:pPr>
    </w:p>
    <w:p w:rsidR="00EC3B7C" w:rsidRPr="00EC3B7C" w:rsidRDefault="00EC3B7C" w:rsidP="00EC3B7C">
      <w:pPr>
        <w:spacing w:line="240" w:lineRule="auto"/>
        <w:ind w:left="-450"/>
        <w:jc w:val="center"/>
        <w:rPr>
          <w:rFonts w:ascii="Times New Roman" w:hAnsi="Times New Roman" w:cs="Times New Roman"/>
          <w:b/>
          <w:sz w:val="32"/>
          <w:szCs w:val="32"/>
        </w:rPr>
      </w:pP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32"/>
          <w:szCs w:val="32"/>
        </w:rPr>
      </w:pPr>
      <w:bookmarkStart w:id="231" w:name="_Toc24918353"/>
      <w:r w:rsidRPr="00EC3B7C">
        <w:rPr>
          <w:rFonts w:ascii="Times New Roman" w:eastAsia="Calibri" w:hAnsi="Times New Roman" w:cs="Times New Roman"/>
          <w:b/>
          <w:bCs/>
          <w:kern w:val="32"/>
          <w:sz w:val="32"/>
          <w:szCs w:val="32"/>
        </w:rPr>
        <w:t xml:space="preserve">Часть </w:t>
      </w:r>
      <w:r w:rsidRPr="00EC3B7C">
        <w:rPr>
          <w:rFonts w:ascii="Times New Roman" w:eastAsia="Calibri" w:hAnsi="Times New Roman" w:cs="Times New Roman"/>
          <w:b/>
          <w:bCs/>
          <w:kern w:val="32"/>
          <w:sz w:val="32"/>
          <w:szCs w:val="32"/>
          <w:lang w:val="en-US"/>
        </w:rPr>
        <w:t>II</w:t>
      </w:r>
      <w:bookmarkEnd w:id="231"/>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32" w:name="_Toc24918354"/>
      <w:r w:rsidRPr="00EC3B7C">
        <w:rPr>
          <w:rFonts w:ascii="Times New Roman" w:eastAsia="Calibri" w:hAnsi="Times New Roman" w:cs="Times New Roman"/>
          <w:b/>
          <w:bCs/>
          <w:kern w:val="32"/>
          <w:sz w:val="28"/>
          <w:szCs w:val="28"/>
        </w:rPr>
        <w:t>ЗАДАНИЯ, ОБЕСПЕЧИВАЮЩИЕ УВЕРЕННОСТЬ, ОТЛИЧНЫЕ ОТ АУДИТА И ОБЗОРНОЙ ПРОВЕРКИ ФИНАНСОВОЙ ИНФОРМАЦИИ ПРОШЕДШИХ ПЕРИОДОВ</w:t>
      </w:r>
      <w:bookmarkEnd w:id="232"/>
      <w:r w:rsidRPr="00EC3B7C">
        <w:rPr>
          <w:rFonts w:ascii="Times New Roman" w:eastAsia="Calibri" w:hAnsi="Times New Roman" w:cs="Times New Roman"/>
          <w:b/>
          <w:bCs/>
          <w:kern w:val="32"/>
          <w:sz w:val="28"/>
          <w:szCs w:val="28"/>
        </w:rPr>
        <w:t xml:space="preserve"> </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33" w:name="_Toc24918355"/>
      <w:r w:rsidRPr="00EC3B7C">
        <w:rPr>
          <w:rFonts w:ascii="Times New Roman" w:eastAsia="Calibri" w:hAnsi="Times New Roman" w:cs="Times New Roman"/>
          <w:b/>
          <w:bCs/>
          <w:kern w:val="32"/>
          <w:sz w:val="28"/>
          <w:szCs w:val="28"/>
        </w:rPr>
        <w:t>Раздел 14. КОНЦЕПТУАЛЬНЫЙ ПОДХОД К СОБЛЮДЕНИЮ НЕЗАВИСИМОСТИ ПРИ ВЫПОЛНЕНИИ ЗАДАНИЙ, ОБЕСПЕЧИВАЮЩИХ УВЕРЕННОСТЬ, ОТЛИЧНЫХ ОТ АУДИТА И ОБЗОРНОЙ ПРОВЕРКИ ФИНАНСОВОЙ ИНФОРМАЦИИ ПРОШЕДШИХ ПЕРИОДОВ</w:t>
      </w:r>
      <w:bookmarkEnd w:id="233"/>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34" w:name="_Toc24918356"/>
      <w:r w:rsidRPr="00EC3B7C">
        <w:rPr>
          <w:rFonts w:ascii="Times New Roman" w:eastAsia="Calibri" w:hAnsi="Times New Roman" w:cs="Times New Roman"/>
          <w:b/>
          <w:bCs/>
          <w:kern w:val="32"/>
          <w:sz w:val="28"/>
          <w:szCs w:val="28"/>
        </w:rPr>
        <w:t>Введение</w:t>
      </w:r>
      <w:bookmarkEnd w:id="234"/>
    </w:p>
    <w:p w:rsidR="00EC3B7C" w:rsidRPr="00EC3B7C" w:rsidRDefault="00EC3B7C" w:rsidP="00EC3B7C">
      <w:pPr>
        <w:spacing w:after="0" w:line="240" w:lineRule="auto"/>
        <w:ind w:firstLine="547"/>
        <w:jc w:val="both"/>
        <w:rPr>
          <w:rFonts w:ascii="Times New Roman" w:hAnsi="Times New Roman" w:cs="Times New Roman"/>
          <w:sz w:val="28"/>
          <w:szCs w:val="28"/>
        </w:rPr>
      </w:pPr>
      <w:r w:rsidRPr="00EC3B7C">
        <w:rPr>
          <w:rFonts w:ascii="Times New Roman" w:hAnsi="Times New Roman" w:cs="Times New Roman"/>
          <w:sz w:val="28"/>
          <w:szCs w:val="28"/>
        </w:rPr>
        <w:t xml:space="preserve">14.1. </w:t>
      </w:r>
      <w:r w:rsidRPr="00EC3B7C">
        <w:rPr>
          <w:rFonts w:ascii="Times New Roman" w:eastAsia="Times New Roman" w:hAnsi="Times New Roman" w:cs="Times New Roman"/>
          <w:sz w:val="28"/>
          <w:szCs w:val="28"/>
          <w:lang w:eastAsia="ru-RU"/>
        </w:rPr>
        <w:t>Н</w:t>
      </w:r>
      <w:r w:rsidRPr="00EC3B7C">
        <w:rPr>
          <w:rFonts w:ascii="Times New Roman" w:eastAsia="Calibri" w:hAnsi="Times New Roman" w:cs="Times New Roman"/>
          <w:sz w:val="28"/>
          <w:szCs w:val="28"/>
        </w:rPr>
        <w:t>астоящая часть</w:t>
      </w:r>
      <w:r w:rsidRPr="00EC3B7C">
        <w:rPr>
          <w:rFonts w:ascii="Times New Roman" w:hAnsi="Times New Roman" w:cs="Times New Roman"/>
          <w:sz w:val="32"/>
          <w:szCs w:val="32"/>
        </w:rPr>
        <w:t xml:space="preserve"> </w:t>
      </w:r>
      <w:r w:rsidRPr="00EC3B7C">
        <w:rPr>
          <w:rFonts w:ascii="Times New Roman" w:eastAsia="Calibri" w:hAnsi="Times New Roman" w:cs="Times New Roman"/>
          <w:sz w:val="28"/>
          <w:szCs w:val="28"/>
        </w:rPr>
        <w:t>Правил независимости устанавливает требования к независимости аудитора при выполнении заданий, обеспечивающих уверенность, отличных от аудита и обзорной проверки финансово</w:t>
      </w:r>
      <w:r w:rsidRPr="00EC3B7C">
        <w:rPr>
          <w:rFonts w:ascii="Times New Roman" w:hAnsi="Times New Roman" w:cs="Times New Roman"/>
          <w:sz w:val="28"/>
          <w:szCs w:val="28"/>
        </w:rPr>
        <w:t xml:space="preserve">й информации прошедших периодов (далее – «задания, обеспечивающие уверенность»). </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35" w:name="_Toc24918357"/>
      <w:r w:rsidRPr="00EC3B7C">
        <w:rPr>
          <w:rFonts w:ascii="Times New Roman" w:eastAsia="Calibri" w:hAnsi="Times New Roman" w:cs="Times New Roman"/>
          <w:b/>
          <w:bCs/>
          <w:kern w:val="32"/>
          <w:sz w:val="28"/>
          <w:szCs w:val="28"/>
        </w:rPr>
        <w:t xml:space="preserve">Общие </w:t>
      </w:r>
      <w:r w:rsidRPr="00EC3B7C">
        <w:rPr>
          <w:rFonts w:ascii="Times New Roman" w:eastAsia="Calibri" w:hAnsi="Times New Roman" w:cs="Times New Roman"/>
          <w:b/>
          <w:bCs/>
          <w:iCs/>
          <w:kern w:val="32"/>
          <w:sz w:val="28"/>
          <w:szCs w:val="28"/>
        </w:rPr>
        <w:t>характеристики</w:t>
      </w:r>
      <w:r w:rsidRPr="00EC3B7C">
        <w:rPr>
          <w:rFonts w:ascii="Times New Roman" w:eastAsia="Calibri" w:hAnsi="Times New Roman" w:cs="Times New Roman"/>
          <w:b/>
          <w:bCs/>
          <w:kern w:val="32"/>
          <w:sz w:val="28"/>
          <w:szCs w:val="28"/>
        </w:rPr>
        <w:t xml:space="preserve"> заданий, обеспечивающих уверенность</w:t>
      </w:r>
      <w:bookmarkEnd w:id="235"/>
    </w:p>
    <w:p w:rsidR="00EC3B7C" w:rsidRPr="00EC3B7C" w:rsidRDefault="00EC3B7C" w:rsidP="00EC3B7C">
      <w:pPr>
        <w:spacing w:after="0" w:line="240" w:lineRule="auto"/>
        <w:ind w:firstLine="547"/>
        <w:jc w:val="both"/>
        <w:rPr>
          <w:rFonts w:ascii="Times New Roman" w:hAnsi="Times New Roman" w:cs="Times New Roman"/>
          <w:sz w:val="28"/>
          <w:szCs w:val="28"/>
        </w:rPr>
      </w:pPr>
      <w:r w:rsidRPr="00EC3B7C">
        <w:rPr>
          <w:rFonts w:ascii="Times New Roman" w:hAnsi="Times New Roman" w:cs="Times New Roman"/>
          <w:sz w:val="28"/>
          <w:szCs w:val="28"/>
        </w:rPr>
        <w:t xml:space="preserve">14.2. Задания, обеспечивавшие уверенность, имеют целью повысить степень уверенности предполагаемых пользователей в результате оценки или измерения оцениваемого предмета задания с использованием критериев. </w:t>
      </w:r>
      <w:r w:rsidRPr="00EC3B7C">
        <w:rPr>
          <w:rFonts w:ascii="Times New Roman" w:hAnsi="Times New Roman" w:cs="Times New Roman"/>
          <w:color w:val="000000"/>
          <w:sz w:val="28"/>
          <w:szCs w:val="28"/>
        </w:rPr>
        <w:t xml:space="preserve">При выполнении задания, обеспечивающего уверенность, аудитор формирует вывод, призванный повысить степень уверенности предполагаемых пользователей (за исключением ответственной стороны) в результате оценки или измерения оцениваемого предмета задания с использованием критериев. </w:t>
      </w:r>
      <w:r w:rsidRPr="00EC3B7C">
        <w:rPr>
          <w:rFonts w:ascii="Times New Roman" w:hAnsi="Times New Roman" w:cs="Times New Roman"/>
          <w:sz w:val="28"/>
          <w:szCs w:val="28"/>
        </w:rPr>
        <w:t xml:space="preserve">Международная концепция заданий, обеспечивающих уверенность (далее - Концепция заданий, обеспечивающих уверенность), выпущенная Советом по международным </w:t>
      </w:r>
      <w:r w:rsidRPr="00EC3B7C">
        <w:rPr>
          <w:rFonts w:ascii="Times New Roman" w:hAnsi="Times New Roman" w:cs="Times New Roman"/>
          <w:sz w:val="28"/>
          <w:szCs w:val="28"/>
        </w:rPr>
        <w:lastRenderedPageBreak/>
        <w:t>стандартам аудита и заданий, обеспечивающих уверенность, описывает элементы и цели задания, обеспечивающего уверенность, а также устанавливает задания, к которым применимы МСЗОУ. Описание элементов и целей задания, обеспечивающих уверенность представлено в Концепции заданий, обеспечивающих уверенность.</w:t>
      </w:r>
    </w:p>
    <w:p w:rsidR="00EC3B7C" w:rsidRPr="00EC3B7C" w:rsidRDefault="00EC3B7C" w:rsidP="00EC3B7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EC3B7C">
        <w:rPr>
          <w:rFonts w:ascii="Times New Roman" w:hAnsi="Times New Roman" w:cs="Times New Roman"/>
          <w:sz w:val="28"/>
          <w:szCs w:val="28"/>
        </w:rPr>
        <w:t>14.3. Результатом оценки или измерения оцениваемого предмета задания является информация, получаемая при применении критериев к оцениваемому предмету задания. Термин «информация о предмете задания» используется для обозначения результата оценки или измерения оцениваемого предмета задания. Например, в Концепции заданий, обеспечивающих уверенность, указано, что отчет об эффективности системы внутреннего контроля (информация о предмете задания или результат) является итогом применения концепции оценки эффективности системы внутреннего контроля, например, Интегрированной системы внутреннего контроля (</w:t>
      </w:r>
      <w:r w:rsidRPr="00EC3B7C">
        <w:rPr>
          <w:rFonts w:ascii="Times New Roman" w:hAnsi="Times New Roman" w:cs="Times New Roman"/>
          <w:sz w:val="28"/>
          <w:szCs w:val="28"/>
          <w:lang w:val="en-US"/>
        </w:rPr>
        <w:t>COSO</w:t>
      </w:r>
      <w:r w:rsidRPr="00EC3B7C">
        <w:rPr>
          <w:rFonts w:ascii="Times New Roman" w:hAnsi="Times New Roman" w:cs="Times New Roman"/>
          <w:sz w:val="28"/>
          <w:szCs w:val="28"/>
        </w:rPr>
        <w:t>)</w:t>
      </w:r>
      <w:r w:rsidRPr="00EC3B7C">
        <w:rPr>
          <w:rFonts w:ascii="Times New Roman" w:hAnsi="Times New Roman" w:cs="Times New Roman"/>
          <w:sz w:val="28"/>
          <w:szCs w:val="28"/>
          <w:vertAlign w:val="superscript"/>
        </w:rPr>
        <w:t xml:space="preserve"> </w:t>
      </w:r>
      <w:r w:rsidRPr="00EC3B7C">
        <w:rPr>
          <w:rFonts w:ascii="Times New Roman" w:hAnsi="Times New Roman" w:cs="Times New Roman"/>
          <w:sz w:val="28"/>
          <w:szCs w:val="28"/>
          <w:vertAlign w:val="superscript"/>
        </w:rPr>
        <w:footnoteReference w:id="4"/>
      </w:r>
      <w:r w:rsidRPr="00EC3B7C">
        <w:rPr>
          <w:rFonts w:ascii="Times New Roman" w:hAnsi="Times New Roman" w:cs="Times New Roman"/>
          <w:sz w:val="28"/>
          <w:szCs w:val="28"/>
        </w:rPr>
        <w:t xml:space="preserve"> или Правил по оценке контроля (</w:t>
      </w:r>
      <w:r w:rsidRPr="00EC3B7C">
        <w:rPr>
          <w:rFonts w:ascii="Times New Roman" w:hAnsi="Times New Roman" w:cs="Times New Roman"/>
          <w:sz w:val="28"/>
          <w:szCs w:val="28"/>
          <w:lang w:val="en-US"/>
        </w:rPr>
        <w:t>CoCo</w:t>
      </w:r>
      <w:r w:rsidRPr="00EC3B7C">
        <w:rPr>
          <w:rFonts w:ascii="Times New Roman" w:hAnsi="Times New Roman" w:cs="Times New Roman"/>
          <w:sz w:val="28"/>
          <w:szCs w:val="28"/>
        </w:rPr>
        <w:t>) (в качестве критериев)</w:t>
      </w:r>
      <w:r w:rsidRPr="00EC3B7C">
        <w:rPr>
          <w:rFonts w:ascii="Times New Roman" w:hAnsi="Times New Roman" w:cs="Times New Roman"/>
          <w:sz w:val="28"/>
          <w:szCs w:val="28"/>
          <w:vertAlign w:val="superscript"/>
        </w:rPr>
        <w:t xml:space="preserve"> </w:t>
      </w:r>
      <w:r w:rsidRPr="00EC3B7C">
        <w:rPr>
          <w:rFonts w:ascii="Times New Roman" w:hAnsi="Times New Roman" w:cs="Times New Roman"/>
          <w:sz w:val="28"/>
          <w:szCs w:val="28"/>
          <w:vertAlign w:val="superscript"/>
        </w:rPr>
        <w:footnoteReference w:id="5"/>
      </w:r>
      <w:r w:rsidRPr="00EC3B7C">
        <w:rPr>
          <w:rFonts w:ascii="Times New Roman" w:hAnsi="Times New Roman" w:cs="Times New Roman"/>
          <w:sz w:val="28"/>
          <w:szCs w:val="28"/>
        </w:rPr>
        <w:t>, к системе внутреннего контроля, процессу организации (оцениваемый предмет задания).</w:t>
      </w:r>
    </w:p>
    <w:p w:rsidR="00EC3B7C" w:rsidRPr="00EC3B7C" w:rsidRDefault="00EC3B7C" w:rsidP="00EC3B7C">
      <w:pPr>
        <w:spacing w:after="0" w:line="240" w:lineRule="auto"/>
        <w:ind w:firstLine="540"/>
        <w:jc w:val="both"/>
        <w:rPr>
          <w:rFonts w:ascii="Times New Roman" w:hAnsi="Times New Roman" w:cs="Times New Roman"/>
          <w:sz w:val="28"/>
          <w:szCs w:val="28"/>
        </w:rPr>
      </w:pPr>
      <w:r w:rsidRPr="00EC3B7C">
        <w:rPr>
          <w:rFonts w:ascii="Times New Roman" w:hAnsi="Times New Roman" w:cs="Times New Roman"/>
          <w:sz w:val="28"/>
          <w:szCs w:val="28"/>
        </w:rPr>
        <w:t>14.4.</w:t>
      </w:r>
      <w:r w:rsidRPr="00EC3B7C">
        <w:t xml:space="preserve"> </w:t>
      </w:r>
      <w:r w:rsidRPr="00EC3B7C">
        <w:rPr>
          <w:rFonts w:ascii="Times New Roman" w:hAnsi="Times New Roman" w:cs="Times New Roman"/>
          <w:sz w:val="28"/>
          <w:szCs w:val="28"/>
        </w:rPr>
        <w:t>Задания, обеспечивающие уверенность, могут быть заданиями по подтверждению и заданиями по непосредственной оценке. В любом случае в указанные задания вовлечены три отдельные стороны: аудитор, ответственная сторона и предполагаемые пользователи.</w:t>
      </w:r>
    </w:p>
    <w:p w:rsidR="00EC3B7C" w:rsidRPr="00EC3B7C" w:rsidRDefault="00EC3B7C" w:rsidP="00EC3B7C">
      <w:pPr>
        <w:spacing w:after="0" w:line="240" w:lineRule="auto"/>
        <w:ind w:firstLine="547"/>
        <w:jc w:val="both"/>
        <w:rPr>
          <w:rFonts w:ascii="Times New Roman" w:hAnsi="Times New Roman" w:cs="Times New Roman"/>
          <w:sz w:val="28"/>
          <w:szCs w:val="28"/>
        </w:rPr>
      </w:pPr>
      <w:r w:rsidRPr="00EC3B7C">
        <w:rPr>
          <w:rFonts w:ascii="Times New Roman" w:hAnsi="Times New Roman" w:cs="Times New Roman"/>
          <w:sz w:val="28"/>
          <w:szCs w:val="28"/>
        </w:rPr>
        <w:t xml:space="preserve">14.5. В задании по подтверждению оценка или измерение оцениваемого предмета задания выполняется ответственной стороной, отличной от аудитора, а информация о предмете задания предоставляется ответственной стороной предполагаемым пользователям в форме отчета или заявления. </w:t>
      </w:r>
    </w:p>
    <w:p w:rsidR="00EC3B7C" w:rsidRPr="00EC3B7C" w:rsidRDefault="00EC3B7C" w:rsidP="00EC3B7C">
      <w:pPr>
        <w:spacing w:after="0" w:line="240" w:lineRule="auto"/>
        <w:ind w:firstLine="547"/>
        <w:jc w:val="both"/>
        <w:rPr>
          <w:rFonts w:ascii="Times New Roman" w:hAnsi="Times New Roman" w:cs="Times New Roman"/>
          <w:sz w:val="28"/>
          <w:szCs w:val="28"/>
        </w:rPr>
      </w:pPr>
      <w:r w:rsidRPr="00EC3B7C">
        <w:rPr>
          <w:rFonts w:ascii="Times New Roman" w:hAnsi="Times New Roman" w:cs="Times New Roman"/>
          <w:sz w:val="28"/>
          <w:szCs w:val="28"/>
        </w:rPr>
        <w:t>14.6. В задании по непосредственной оценке аудитор непосредственно оценивает или измеряет оцениваемый предмет задания. Информация о предмете задания предоставляется предполагаемым пользователям в заключении по заданию, обеспечивающему уверенность.</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36" w:name="_Toc24918358"/>
      <w:r w:rsidRPr="00EC3B7C">
        <w:rPr>
          <w:rFonts w:ascii="Times New Roman" w:eastAsia="Calibri" w:hAnsi="Times New Roman" w:cs="Times New Roman"/>
          <w:b/>
          <w:bCs/>
          <w:kern w:val="32"/>
          <w:sz w:val="28"/>
          <w:szCs w:val="28"/>
        </w:rPr>
        <w:t>Заключение, включающее указание на ограничение его использования и распространения</w:t>
      </w:r>
      <w:bookmarkEnd w:id="236"/>
    </w:p>
    <w:p w:rsidR="00EC3B7C" w:rsidRPr="00EC3B7C" w:rsidRDefault="00EC3B7C" w:rsidP="00EC3B7C">
      <w:pPr>
        <w:spacing w:after="0" w:line="240" w:lineRule="auto"/>
        <w:ind w:firstLine="547"/>
        <w:jc w:val="both"/>
        <w:rPr>
          <w:rFonts w:ascii="Times New Roman" w:hAnsi="Times New Roman" w:cs="Times New Roman"/>
          <w:color w:val="000000"/>
          <w:sz w:val="28"/>
          <w:szCs w:val="28"/>
        </w:rPr>
      </w:pPr>
      <w:r w:rsidRPr="00EC3B7C">
        <w:rPr>
          <w:rFonts w:ascii="Times New Roman" w:hAnsi="Times New Roman" w:cs="Times New Roman"/>
          <w:sz w:val="28"/>
          <w:szCs w:val="28"/>
        </w:rPr>
        <w:t>14.7. В случае, если з</w:t>
      </w:r>
      <w:r w:rsidRPr="00EC3B7C">
        <w:rPr>
          <w:rFonts w:ascii="Times New Roman" w:hAnsi="Times New Roman" w:cs="Times New Roman"/>
          <w:color w:val="000000"/>
          <w:sz w:val="28"/>
          <w:szCs w:val="28"/>
        </w:rPr>
        <w:t xml:space="preserve">аключение </w:t>
      </w:r>
      <w:r w:rsidRPr="00EC3B7C">
        <w:rPr>
          <w:rFonts w:ascii="Times New Roman" w:hAnsi="Times New Roman" w:cs="Times New Roman"/>
          <w:sz w:val="28"/>
          <w:szCs w:val="28"/>
        </w:rPr>
        <w:t xml:space="preserve">по заданию, обеспечивающему уверенность, включает указание на ограничение его использования </w:t>
      </w:r>
      <w:r w:rsidRPr="00EC3B7C">
        <w:rPr>
          <w:rFonts w:ascii="Times New Roman" w:eastAsia="Calibri" w:hAnsi="Times New Roman" w:cs="Times New Roman"/>
          <w:sz w:val="28"/>
          <w:szCs w:val="28"/>
        </w:rPr>
        <w:t xml:space="preserve">и распространения и при этом соблюдаются условия, установленные в разделе 25 Правил независимости, </w:t>
      </w:r>
      <w:r w:rsidRPr="00EC3B7C">
        <w:rPr>
          <w:rFonts w:ascii="Times New Roman" w:eastAsia="Calibri" w:hAnsi="Times New Roman" w:cs="Times New Roman"/>
          <w:color w:val="000000"/>
          <w:sz w:val="28"/>
          <w:szCs w:val="28"/>
        </w:rPr>
        <w:t>требования независимости, установленные настоящей частью Правил независимости, могут быть модифицированы в соответствии с положениями раздела 25 Правил независимости</w:t>
      </w:r>
      <w:r w:rsidRPr="00EC3B7C">
        <w:rPr>
          <w:rFonts w:ascii="Times New Roman" w:hAnsi="Times New Roman" w:cs="Times New Roman"/>
          <w:color w:val="000000"/>
          <w:sz w:val="28"/>
          <w:szCs w:val="28"/>
        </w:rPr>
        <w:t>.</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37" w:name="_Toc24918359"/>
      <w:r w:rsidRPr="00EC3B7C">
        <w:rPr>
          <w:rFonts w:ascii="Times New Roman" w:eastAsia="Calibri" w:hAnsi="Times New Roman" w:cs="Times New Roman"/>
          <w:b/>
          <w:bCs/>
          <w:kern w:val="32"/>
          <w:sz w:val="28"/>
          <w:szCs w:val="28"/>
        </w:rPr>
        <w:lastRenderedPageBreak/>
        <w:t>Задания по аудиту и обзорным проверкам</w:t>
      </w:r>
      <w:bookmarkEnd w:id="237"/>
    </w:p>
    <w:p w:rsidR="00EC3B7C" w:rsidRPr="00EC3B7C" w:rsidRDefault="00EC3B7C" w:rsidP="00EC3B7C">
      <w:pPr>
        <w:spacing w:after="0" w:line="240" w:lineRule="auto"/>
        <w:ind w:firstLine="547"/>
        <w:jc w:val="both"/>
        <w:rPr>
          <w:rFonts w:ascii="Times New Roman" w:hAnsi="Times New Roman" w:cs="Times New Roman"/>
          <w:sz w:val="28"/>
          <w:szCs w:val="28"/>
        </w:rPr>
      </w:pPr>
      <w:r w:rsidRPr="00EC3B7C">
        <w:rPr>
          <w:rFonts w:ascii="Times New Roman" w:hAnsi="Times New Roman" w:cs="Times New Roman"/>
          <w:sz w:val="28"/>
          <w:szCs w:val="28"/>
        </w:rPr>
        <w:t xml:space="preserve">14.8. </w:t>
      </w:r>
      <w:r w:rsidRPr="00EC3B7C">
        <w:rPr>
          <w:rFonts w:ascii="Times New Roman" w:eastAsia="Calibri" w:hAnsi="Times New Roman" w:cs="Times New Roman"/>
          <w:sz w:val="28"/>
          <w:szCs w:val="28"/>
        </w:rPr>
        <w:t>Правила независимости</w:t>
      </w:r>
      <w:r w:rsidRPr="00EC3B7C">
        <w:rPr>
          <w:rFonts w:ascii="Times New Roman" w:hAnsi="Times New Roman" w:cs="Times New Roman"/>
          <w:sz w:val="28"/>
          <w:szCs w:val="28"/>
        </w:rPr>
        <w:t xml:space="preserve">, применимые при выполнении заданий по аудиту и обзорным проверкам финансовой информации прошедших периодов представлены в части </w:t>
      </w:r>
      <w:r w:rsidRPr="00EC3B7C">
        <w:rPr>
          <w:rFonts w:ascii="Times New Roman" w:hAnsi="Times New Roman" w:cs="Times New Roman"/>
          <w:sz w:val="28"/>
          <w:szCs w:val="28"/>
          <w:lang w:val="en-US"/>
        </w:rPr>
        <w:t>I</w:t>
      </w:r>
      <w:r w:rsidRPr="00EC3B7C">
        <w:rPr>
          <w:rFonts w:ascii="Times New Roman" w:hAnsi="Times New Roman" w:cs="Times New Roman"/>
          <w:sz w:val="28"/>
          <w:szCs w:val="28"/>
        </w:rPr>
        <w:t xml:space="preserve"> Правил независимости. Если клиент по заданию, обеспечивающему уверенность, также является клиентом по аудиту или обзорной проверке, то аудиторская организация, другая организация в сети, участники аудиторской группы или группы по обзорной проверке, применяют также требования, установленные в части I Правил независимости. </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38" w:name="_Toc24918360"/>
      <w:r w:rsidRPr="00EC3B7C">
        <w:rPr>
          <w:rFonts w:ascii="Times New Roman" w:eastAsia="Calibri" w:hAnsi="Times New Roman" w:cs="Times New Roman"/>
          <w:b/>
          <w:bCs/>
          <w:kern w:val="32"/>
          <w:sz w:val="28"/>
          <w:szCs w:val="28"/>
        </w:rPr>
        <w:t>Общие положения</w:t>
      </w:r>
      <w:bookmarkEnd w:id="238"/>
    </w:p>
    <w:p w:rsidR="00EC3B7C" w:rsidRPr="00EC3B7C" w:rsidRDefault="00EC3B7C" w:rsidP="00EC3B7C">
      <w:pPr>
        <w:tabs>
          <w:tab w:val="left" w:pos="5760"/>
        </w:tabs>
        <w:spacing w:after="0" w:line="240" w:lineRule="auto"/>
        <w:ind w:firstLine="662"/>
        <w:jc w:val="both"/>
        <w:rPr>
          <w:rFonts w:ascii="Times New Roman" w:eastAsia="Calibri" w:hAnsi="Times New Roman" w:cs="Times New Roman"/>
          <w:color w:val="000000"/>
          <w:sz w:val="28"/>
          <w:szCs w:val="28"/>
        </w:rPr>
      </w:pPr>
      <w:r w:rsidRPr="00EC3B7C">
        <w:rPr>
          <w:rFonts w:ascii="Times New Roman" w:hAnsi="Times New Roman" w:cs="Times New Roman"/>
          <w:b/>
          <w:color w:val="000000"/>
          <w:sz w:val="28"/>
          <w:szCs w:val="28"/>
        </w:rPr>
        <w:t>14.9.Т.</w:t>
      </w:r>
      <w:r w:rsidRPr="00EC3B7C">
        <w:rPr>
          <w:rFonts w:ascii="Times New Roman" w:hAnsi="Times New Roman" w:cs="Times New Roman"/>
          <w:color w:val="000000"/>
          <w:sz w:val="28"/>
          <w:szCs w:val="28"/>
        </w:rPr>
        <w:t xml:space="preserve"> </w:t>
      </w:r>
      <w:r w:rsidRPr="00EC3B7C">
        <w:rPr>
          <w:rFonts w:ascii="Times New Roman" w:eastAsia="Calibri" w:hAnsi="Times New Roman" w:cs="Times New Roman"/>
          <w:color w:val="000000"/>
          <w:sz w:val="28"/>
          <w:szCs w:val="28"/>
        </w:rPr>
        <w:t>При выполнении задания, обеспечивающего уверенность, аудитор должен быть независим.</w:t>
      </w:r>
    </w:p>
    <w:p w:rsidR="00EC3B7C" w:rsidRPr="00EC3B7C" w:rsidRDefault="00EC3B7C" w:rsidP="00EC3B7C">
      <w:pPr>
        <w:spacing w:after="0" w:line="240" w:lineRule="auto"/>
        <w:ind w:firstLine="540"/>
        <w:jc w:val="both"/>
        <w:rPr>
          <w:rFonts w:ascii="Times New Roman" w:eastAsia="Times New Roman" w:hAnsi="Times New Roman" w:cs="Times New Roman"/>
          <w:sz w:val="28"/>
          <w:szCs w:val="28"/>
          <w:lang w:eastAsia="ru-RU"/>
        </w:rPr>
      </w:pPr>
      <w:r w:rsidRPr="00EC3B7C">
        <w:rPr>
          <w:rFonts w:ascii="Times New Roman" w:eastAsia="Calibri" w:hAnsi="Times New Roman" w:cs="Times New Roman"/>
          <w:b/>
          <w:color w:val="000000"/>
          <w:sz w:val="28"/>
          <w:szCs w:val="28"/>
        </w:rPr>
        <w:t>14.10.Т.</w:t>
      </w:r>
      <w:r w:rsidRPr="00EC3B7C">
        <w:rPr>
          <w:rFonts w:ascii="Times New Roman" w:eastAsia="Calibri" w:hAnsi="Times New Roman" w:cs="Times New Roman"/>
          <w:color w:val="000000"/>
          <w:sz w:val="28"/>
          <w:szCs w:val="28"/>
        </w:rPr>
        <w:t xml:space="preserve"> При выполнении задания, обеспечивающего уверенность, д</w:t>
      </w:r>
      <w:r w:rsidRPr="00EC3B7C">
        <w:rPr>
          <w:rFonts w:ascii="Times New Roman" w:eastAsia="Calibri" w:hAnsi="Times New Roman" w:cs="Times New Roman"/>
          <w:sz w:val="28"/>
          <w:szCs w:val="28"/>
        </w:rPr>
        <w:t xml:space="preserve">ля целей </w:t>
      </w:r>
      <w:r w:rsidRPr="00EC3B7C">
        <w:rPr>
          <w:rFonts w:ascii="Times New Roman" w:eastAsia="Times New Roman" w:hAnsi="Times New Roman" w:cs="Times New Roman"/>
          <w:sz w:val="28"/>
          <w:szCs w:val="28"/>
          <w:lang w:eastAsia="ru-RU"/>
        </w:rPr>
        <w:t>выявления и оценки угроз независимости, а также принятия мер в ответ на данные угрозы</w:t>
      </w:r>
      <w:r w:rsidRPr="00EC3B7C">
        <w:rPr>
          <w:rFonts w:ascii="Times New Roman" w:eastAsia="Calibri" w:hAnsi="Times New Roman" w:cs="Times New Roman"/>
          <w:color w:val="000000"/>
          <w:sz w:val="28"/>
          <w:szCs w:val="28"/>
        </w:rPr>
        <w:t xml:space="preserve"> аудитор должен применять концептуальный подход к соблюдению основных принципов этики, установленный в разделе 3 </w:t>
      </w:r>
      <w:r w:rsidRPr="00EC3B7C">
        <w:rPr>
          <w:rFonts w:ascii="Times New Roman" w:eastAsia="Calibri" w:hAnsi="Times New Roman" w:cs="Times New Roman"/>
          <w:sz w:val="28"/>
          <w:szCs w:val="28"/>
        </w:rPr>
        <w:t>Кодекса профессиональной этики аудиторов</w:t>
      </w:r>
      <w:r w:rsidRPr="00EC3B7C">
        <w:rPr>
          <w:rFonts w:ascii="Times New Roman" w:eastAsia="Times New Roman" w:hAnsi="Times New Roman" w:cs="Times New Roman"/>
          <w:sz w:val="28"/>
          <w:szCs w:val="28"/>
          <w:lang w:eastAsia="ru-RU"/>
        </w:rPr>
        <w:t xml:space="preserve">.  </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39" w:name="_Toc24918361"/>
      <w:r w:rsidRPr="00EC3B7C">
        <w:rPr>
          <w:rFonts w:ascii="Times New Roman" w:eastAsia="Calibri" w:hAnsi="Times New Roman" w:cs="Times New Roman"/>
          <w:b/>
          <w:bCs/>
          <w:kern w:val="32"/>
          <w:sz w:val="28"/>
          <w:szCs w:val="28"/>
        </w:rPr>
        <w:t>Сетевые организации</w:t>
      </w:r>
      <w:bookmarkEnd w:id="239"/>
    </w:p>
    <w:p w:rsidR="00EC3B7C" w:rsidRPr="00EC3B7C" w:rsidRDefault="00EC3B7C" w:rsidP="00EC3B7C">
      <w:pPr>
        <w:spacing w:after="0" w:line="240" w:lineRule="auto"/>
        <w:ind w:firstLine="540"/>
        <w:jc w:val="both"/>
        <w:rPr>
          <w:rFonts w:ascii="Times New Roman" w:hAnsi="Times New Roman" w:cs="Times New Roman"/>
          <w:color w:val="000000"/>
          <w:sz w:val="28"/>
          <w:szCs w:val="28"/>
        </w:rPr>
      </w:pPr>
      <w:r w:rsidRPr="00EC3B7C">
        <w:rPr>
          <w:rFonts w:ascii="Times New Roman" w:eastAsia="Calibri" w:hAnsi="Times New Roman" w:cs="Times New Roman"/>
          <w:b/>
          <w:color w:val="000000"/>
          <w:sz w:val="28"/>
          <w:szCs w:val="28"/>
        </w:rPr>
        <w:t xml:space="preserve">14.10.Т. </w:t>
      </w:r>
      <w:r w:rsidRPr="00EC3B7C">
        <w:rPr>
          <w:rFonts w:ascii="Times New Roman" w:eastAsia="Calibri" w:hAnsi="Times New Roman" w:cs="Times New Roman"/>
          <w:color w:val="000000"/>
          <w:sz w:val="28"/>
          <w:szCs w:val="28"/>
        </w:rPr>
        <w:t>В случае, когда аудиторская организация знает или имеет основания полагать, что заинтересованность или взаимоотношения другой организации в сети создают угрозу независимости, аудиторская организация должна оценить такие угрозы и предпринять ответные меры.</w:t>
      </w:r>
    </w:p>
    <w:p w:rsidR="00EC3B7C" w:rsidRPr="00EC3B7C" w:rsidRDefault="00EC3B7C" w:rsidP="00EC3B7C">
      <w:pPr>
        <w:spacing w:after="0" w:line="240" w:lineRule="auto"/>
        <w:ind w:firstLine="540"/>
        <w:jc w:val="both"/>
        <w:rPr>
          <w:rFonts w:ascii="Times New Roman" w:hAnsi="Times New Roman" w:cs="Times New Roman"/>
          <w:color w:val="000000"/>
          <w:sz w:val="28"/>
          <w:szCs w:val="28"/>
        </w:rPr>
      </w:pPr>
      <w:r w:rsidRPr="00EC3B7C">
        <w:rPr>
          <w:rFonts w:ascii="Times New Roman" w:eastAsia="Calibri" w:hAnsi="Times New Roman" w:cs="Times New Roman"/>
          <w:color w:val="000000"/>
          <w:sz w:val="28"/>
          <w:szCs w:val="28"/>
        </w:rPr>
        <w:t xml:space="preserve">14.10.П1. Характеристики сетевых организаций включены в пункты 1.18.П1. - </w:t>
      </w:r>
      <w:r w:rsidRPr="00EC3B7C">
        <w:rPr>
          <w:rFonts w:ascii="Times New Roman" w:eastAsia="Calibri" w:hAnsi="Times New Roman" w:cs="Times New Roman"/>
          <w:sz w:val="28"/>
          <w:szCs w:val="28"/>
        </w:rPr>
        <w:t>1.22.П1. Правил независимости.</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color w:val="000000"/>
          <w:kern w:val="32"/>
          <w:sz w:val="28"/>
          <w:szCs w:val="28"/>
        </w:rPr>
      </w:pPr>
      <w:bookmarkStart w:id="240" w:name="_Toc24918362"/>
      <w:r w:rsidRPr="00EC3B7C">
        <w:rPr>
          <w:rFonts w:ascii="Times New Roman" w:eastAsia="Calibri" w:hAnsi="Times New Roman" w:cs="Times New Roman"/>
          <w:b/>
          <w:bCs/>
          <w:kern w:val="32"/>
          <w:sz w:val="28"/>
          <w:szCs w:val="28"/>
        </w:rPr>
        <w:t>Связанные</w:t>
      </w:r>
      <w:r w:rsidRPr="00EC3B7C">
        <w:rPr>
          <w:rFonts w:ascii="Times New Roman" w:eastAsia="Calibri" w:hAnsi="Times New Roman" w:cs="Times New Roman"/>
          <w:b/>
          <w:bCs/>
          <w:color w:val="000000"/>
          <w:kern w:val="32"/>
          <w:sz w:val="28"/>
          <w:szCs w:val="28"/>
        </w:rPr>
        <w:t xml:space="preserve"> стороны</w:t>
      </w:r>
      <w:bookmarkEnd w:id="240"/>
    </w:p>
    <w:p w:rsidR="00EC3B7C" w:rsidRPr="00EC3B7C" w:rsidRDefault="00EC3B7C" w:rsidP="00EC3B7C">
      <w:pPr>
        <w:spacing w:after="0" w:line="240" w:lineRule="auto"/>
        <w:ind w:firstLine="540"/>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 xml:space="preserve">14.11.Т. </w:t>
      </w:r>
      <w:r w:rsidRPr="00EC3B7C">
        <w:rPr>
          <w:rFonts w:ascii="Times New Roman" w:eastAsia="Calibri" w:hAnsi="Times New Roman" w:cs="Times New Roman"/>
          <w:color w:val="000000"/>
          <w:sz w:val="28"/>
          <w:szCs w:val="28"/>
        </w:rPr>
        <w:t>В случае,</w:t>
      </w:r>
      <w:r w:rsidRPr="00EC3B7C">
        <w:rPr>
          <w:rFonts w:ascii="Times New Roman" w:eastAsia="Calibri" w:hAnsi="Times New Roman" w:cs="Times New Roman"/>
          <w:b/>
          <w:color w:val="000000"/>
          <w:sz w:val="28"/>
          <w:szCs w:val="28"/>
        </w:rPr>
        <w:t xml:space="preserve"> </w:t>
      </w:r>
      <w:r w:rsidRPr="00EC3B7C">
        <w:rPr>
          <w:rFonts w:ascii="Times New Roman" w:eastAsia="Calibri" w:hAnsi="Times New Roman" w:cs="Times New Roman"/>
          <w:color w:val="000000"/>
          <w:sz w:val="28"/>
          <w:szCs w:val="28"/>
        </w:rPr>
        <w:t xml:space="preserve">когда рабочая группа знает или имеет основания полагать, что взаимоотношения или обстоятельства </w:t>
      </w:r>
      <w:r w:rsidRPr="00EC3B7C">
        <w:rPr>
          <w:rFonts w:ascii="Times New Roman" w:hAnsi="Times New Roman" w:cs="Times New Roman"/>
          <w:color w:val="000000"/>
          <w:sz w:val="28"/>
          <w:szCs w:val="28"/>
        </w:rPr>
        <w:t>предполагают наличие связанных сторон у клиента по заданию, обеспечивающему уверенность, в отношении которых уместно оценивать независимость</w:t>
      </w:r>
      <w:r w:rsidRPr="00EC3B7C">
        <w:rPr>
          <w:rFonts w:ascii="Times New Roman" w:eastAsia="Calibri" w:hAnsi="Times New Roman" w:cs="Times New Roman"/>
          <w:color w:val="000000"/>
          <w:sz w:val="28"/>
          <w:szCs w:val="28"/>
        </w:rPr>
        <w:t>, рабочая группа должна учитывать эти связанные стороны при выявлении и оценке угроз независимости, принятии ответных мер.</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41" w:name="_Toc24918363"/>
      <w:r w:rsidRPr="00EC3B7C">
        <w:rPr>
          <w:rFonts w:ascii="Times New Roman" w:eastAsia="Calibri" w:hAnsi="Times New Roman" w:cs="Times New Roman"/>
          <w:b/>
          <w:bCs/>
          <w:kern w:val="32"/>
          <w:sz w:val="28"/>
          <w:szCs w:val="28"/>
        </w:rPr>
        <w:t>Виды заданий, обеспечивающих уверенность</w:t>
      </w:r>
      <w:bookmarkEnd w:id="241"/>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242" w:name="_Toc24918364"/>
      <w:r w:rsidRPr="00EC3B7C">
        <w:rPr>
          <w:rFonts w:ascii="Times New Roman" w:eastAsia="Calibri" w:hAnsi="Times New Roman" w:cs="Times New Roman"/>
          <w:bCs/>
          <w:i/>
          <w:iCs/>
          <w:sz w:val="28"/>
          <w:szCs w:val="28"/>
        </w:rPr>
        <w:t>Задания по подтверждению</w:t>
      </w:r>
      <w:bookmarkEnd w:id="242"/>
    </w:p>
    <w:p w:rsidR="00EC3B7C" w:rsidRPr="00EC3B7C" w:rsidRDefault="00EC3B7C" w:rsidP="00EC3B7C">
      <w:pPr>
        <w:autoSpaceDE w:val="0"/>
        <w:autoSpaceDN w:val="0"/>
        <w:adjustRightInd w:val="0"/>
        <w:spacing w:before="240" w:after="160" w:line="240" w:lineRule="auto"/>
        <w:ind w:firstLine="634"/>
        <w:contextualSpacing/>
        <w:jc w:val="both"/>
        <w:rPr>
          <w:rFonts w:ascii="Times New Roman" w:hAnsi="Times New Roman" w:cs="Times New Roman"/>
          <w:color w:val="000000"/>
          <w:sz w:val="28"/>
          <w:szCs w:val="28"/>
        </w:rPr>
      </w:pPr>
      <w:r w:rsidRPr="00EC3B7C">
        <w:rPr>
          <w:rFonts w:ascii="Times New Roman" w:eastAsia="Calibri" w:hAnsi="Times New Roman" w:cs="Times New Roman"/>
          <w:b/>
          <w:color w:val="000000"/>
          <w:sz w:val="28"/>
          <w:szCs w:val="28"/>
        </w:rPr>
        <w:t xml:space="preserve">14.12.Т. </w:t>
      </w:r>
      <w:r w:rsidRPr="00EC3B7C">
        <w:rPr>
          <w:rFonts w:ascii="Times New Roman" w:hAnsi="Times New Roman" w:cs="Times New Roman"/>
          <w:color w:val="000000"/>
          <w:sz w:val="28"/>
          <w:szCs w:val="28"/>
        </w:rPr>
        <w:t>При выполнении задания по подтверждению:</w:t>
      </w:r>
    </w:p>
    <w:p w:rsidR="00EC3B7C" w:rsidRPr="00EC3B7C" w:rsidRDefault="00EC3B7C" w:rsidP="00EC3B7C">
      <w:pPr>
        <w:autoSpaceDE w:val="0"/>
        <w:autoSpaceDN w:val="0"/>
        <w:adjustRightInd w:val="0"/>
        <w:spacing w:before="240" w:after="160" w:line="240" w:lineRule="auto"/>
        <w:ind w:firstLine="634"/>
        <w:contextualSpacing/>
        <w:jc w:val="both"/>
        <w:rPr>
          <w:rFonts w:ascii="Times New Roman" w:hAnsi="Times New Roman" w:cs="Times New Roman"/>
          <w:sz w:val="28"/>
          <w:szCs w:val="28"/>
        </w:rPr>
      </w:pPr>
      <w:r w:rsidRPr="00EC3B7C">
        <w:rPr>
          <w:rFonts w:ascii="Times New Roman" w:hAnsi="Times New Roman" w:cs="Times New Roman"/>
          <w:b/>
          <w:color w:val="000000"/>
          <w:sz w:val="28"/>
          <w:szCs w:val="28"/>
        </w:rPr>
        <w:t>а</w:t>
      </w:r>
      <w:r w:rsidRPr="00EC3B7C">
        <w:rPr>
          <w:rFonts w:ascii="Times New Roman" w:hAnsi="Times New Roman" w:cs="Times New Roman"/>
          <w:color w:val="000000"/>
          <w:sz w:val="28"/>
          <w:szCs w:val="28"/>
        </w:rPr>
        <w:t xml:space="preserve">) участники рабочей группы и аудиторская организация должны быть независимы от клиента </w:t>
      </w:r>
      <w:r w:rsidRPr="00EC3B7C">
        <w:rPr>
          <w:rFonts w:ascii="Times New Roman" w:hAnsi="Times New Roman" w:cs="Times New Roman"/>
          <w:sz w:val="28"/>
          <w:szCs w:val="28"/>
        </w:rPr>
        <w:t>по заданию, обеспечивающему уверенность (стороны, ответственной за информацию о предмете задания, которая также может быть ответственной за оцениваемый предмет задания) согласно требованиям настоящей части Правил независимости</w:t>
      </w:r>
      <w:r w:rsidRPr="00EC3B7C">
        <w:rPr>
          <w:rFonts w:ascii="Times New Roman" w:hAnsi="Times New Roman" w:cs="Times New Roman"/>
          <w:color w:val="000000"/>
          <w:sz w:val="28"/>
          <w:szCs w:val="28"/>
        </w:rPr>
        <w:t>. Указанные требования запрещают определенные взаимоотношения между участниками рабочей группы и:</w:t>
      </w:r>
      <w:r w:rsidRPr="00EC3B7C">
        <w:rPr>
          <w:rFonts w:ascii="Times New Roman" w:hAnsi="Times New Roman" w:cs="Times New Roman"/>
          <w:sz w:val="28"/>
          <w:szCs w:val="28"/>
        </w:rPr>
        <w:t xml:space="preserve"> (1) </w:t>
      </w:r>
      <w:r w:rsidRPr="00EC3B7C">
        <w:rPr>
          <w:rFonts w:ascii="Times New Roman" w:hAnsi="Times New Roman" w:cs="Times New Roman"/>
          <w:sz w:val="28"/>
          <w:szCs w:val="28"/>
        </w:rPr>
        <w:lastRenderedPageBreak/>
        <w:t>руководителями</w:t>
      </w:r>
      <w:r w:rsidRPr="00EC3B7C">
        <w:rPr>
          <w:rFonts w:ascii="Times New Roman" w:hAnsi="Times New Roman" w:cs="Times New Roman"/>
          <w:color w:val="000000"/>
          <w:sz w:val="28"/>
          <w:szCs w:val="28"/>
        </w:rPr>
        <w:t xml:space="preserve">, </w:t>
      </w:r>
      <w:r w:rsidRPr="00EC3B7C">
        <w:rPr>
          <w:rFonts w:ascii="Times New Roman" w:hAnsi="Times New Roman" w:cs="Times New Roman"/>
          <w:sz w:val="28"/>
          <w:szCs w:val="28"/>
        </w:rPr>
        <w:t xml:space="preserve">должностными лицами клиента; (2) сотрудниками клиента </w:t>
      </w:r>
      <w:r w:rsidRPr="00EC3B7C">
        <w:rPr>
          <w:rFonts w:ascii="Times New Roman" w:hAnsi="Times New Roman" w:cs="Times New Roman"/>
          <w:color w:val="000000"/>
          <w:sz w:val="28"/>
          <w:szCs w:val="28"/>
        </w:rPr>
        <w:t>в должности,</w:t>
      </w:r>
      <w:r w:rsidRPr="00EC3B7C">
        <w:rPr>
          <w:rFonts w:ascii="Times New Roman" w:hAnsi="Times New Roman" w:cs="Times New Roman"/>
          <w:sz w:val="28"/>
          <w:szCs w:val="28"/>
        </w:rPr>
        <w:t xml:space="preserve"> позволяющей им оказывать значительное влияние на информацию о предмете задания;</w:t>
      </w:r>
    </w:p>
    <w:p w:rsidR="00EC3B7C" w:rsidRPr="00EC3B7C" w:rsidRDefault="00EC3B7C" w:rsidP="00EC3B7C">
      <w:pPr>
        <w:autoSpaceDE w:val="0"/>
        <w:autoSpaceDN w:val="0"/>
        <w:adjustRightInd w:val="0"/>
        <w:spacing w:before="240" w:after="160" w:line="240" w:lineRule="auto"/>
        <w:ind w:firstLine="634"/>
        <w:contextualSpacing/>
        <w:jc w:val="both"/>
        <w:rPr>
          <w:rFonts w:ascii="Times New Roman" w:hAnsi="Times New Roman" w:cs="Times New Roman"/>
          <w:sz w:val="28"/>
          <w:szCs w:val="28"/>
        </w:rPr>
      </w:pPr>
      <w:r w:rsidRPr="00EC3B7C">
        <w:rPr>
          <w:rFonts w:ascii="Times New Roman" w:hAnsi="Times New Roman" w:cs="Times New Roman"/>
          <w:b/>
          <w:sz w:val="28"/>
          <w:szCs w:val="28"/>
        </w:rPr>
        <w:t>б)</w:t>
      </w:r>
      <w:r w:rsidRPr="00EC3B7C">
        <w:rPr>
          <w:rFonts w:ascii="Times New Roman" w:hAnsi="Times New Roman" w:cs="Times New Roman"/>
          <w:sz w:val="28"/>
          <w:szCs w:val="28"/>
        </w:rPr>
        <w:t xml:space="preserve"> </w:t>
      </w:r>
      <w:r w:rsidRPr="00EC3B7C">
        <w:rPr>
          <w:rFonts w:ascii="Times New Roman" w:hAnsi="Times New Roman" w:cs="Times New Roman"/>
          <w:color w:val="000000"/>
          <w:sz w:val="28"/>
          <w:szCs w:val="28"/>
        </w:rPr>
        <w:t>аудиторская организация должна</w:t>
      </w:r>
      <w:r w:rsidRPr="00EC3B7C">
        <w:rPr>
          <w:rFonts w:ascii="Times New Roman" w:hAnsi="Times New Roman" w:cs="Times New Roman"/>
          <w:sz w:val="28"/>
          <w:szCs w:val="28"/>
        </w:rPr>
        <w:t xml:space="preserve"> оценить угрозы, которые</w:t>
      </w:r>
      <w:r w:rsidRPr="00EC3B7C">
        <w:rPr>
          <w:rFonts w:ascii="Times New Roman" w:hAnsi="Times New Roman" w:cs="Times New Roman"/>
          <w:color w:val="000000"/>
          <w:sz w:val="28"/>
          <w:szCs w:val="28"/>
        </w:rPr>
        <w:t xml:space="preserve">, как обоснованно полагает аудиторская организация, возникают в связи с заинтересованностью и взаимоотношениями </w:t>
      </w:r>
      <w:r w:rsidRPr="00EC3B7C">
        <w:rPr>
          <w:rFonts w:ascii="Times New Roman" w:hAnsi="Times New Roman" w:cs="Times New Roman"/>
          <w:sz w:val="28"/>
          <w:szCs w:val="28"/>
        </w:rPr>
        <w:t>другой организации в сети.</w:t>
      </w:r>
    </w:p>
    <w:p w:rsidR="00EC3B7C" w:rsidRPr="00EC3B7C" w:rsidRDefault="00EC3B7C" w:rsidP="00EC3B7C">
      <w:pPr>
        <w:autoSpaceDE w:val="0"/>
        <w:autoSpaceDN w:val="0"/>
        <w:adjustRightInd w:val="0"/>
        <w:spacing w:before="240" w:after="160" w:line="240" w:lineRule="auto"/>
        <w:ind w:firstLine="634"/>
        <w:contextualSpacing/>
        <w:jc w:val="both"/>
        <w:rPr>
          <w:rFonts w:ascii="Times New Roman" w:hAnsi="Times New Roman" w:cs="Times New Roman"/>
          <w:sz w:val="28"/>
          <w:szCs w:val="28"/>
        </w:rPr>
      </w:pPr>
      <w:r w:rsidRPr="00EC3B7C">
        <w:rPr>
          <w:rFonts w:ascii="Times New Roman" w:eastAsia="Calibri" w:hAnsi="Times New Roman" w:cs="Times New Roman"/>
          <w:b/>
          <w:color w:val="000000"/>
          <w:sz w:val="28"/>
          <w:szCs w:val="28"/>
        </w:rPr>
        <w:t xml:space="preserve">14.13.Т. </w:t>
      </w:r>
      <w:r w:rsidRPr="00EC3B7C">
        <w:rPr>
          <w:rFonts w:ascii="Times New Roman" w:hAnsi="Times New Roman" w:cs="Times New Roman"/>
          <w:sz w:val="28"/>
          <w:szCs w:val="28"/>
        </w:rPr>
        <w:t>При выполнении заданий по подтверждению, в которых ответственная сторона является ответственной за информацию о предмете задания, но не за оцениваемый предмет задания:</w:t>
      </w:r>
    </w:p>
    <w:p w:rsidR="00EC3B7C" w:rsidRPr="00EC3B7C" w:rsidRDefault="00EC3B7C" w:rsidP="00EC3B7C">
      <w:pPr>
        <w:autoSpaceDE w:val="0"/>
        <w:autoSpaceDN w:val="0"/>
        <w:adjustRightInd w:val="0"/>
        <w:spacing w:before="240" w:after="160" w:line="240" w:lineRule="auto"/>
        <w:ind w:firstLine="634"/>
        <w:contextualSpacing/>
        <w:jc w:val="both"/>
        <w:rPr>
          <w:rFonts w:ascii="Times New Roman" w:hAnsi="Times New Roman" w:cs="Times New Roman"/>
          <w:sz w:val="28"/>
          <w:szCs w:val="28"/>
        </w:rPr>
      </w:pPr>
      <w:r w:rsidRPr="00EC3B7C">
        <w:rPr>
          <w:rFonts w:ascii="Times New Roman" w:hAnsi="Times New Roman" w:cs="Times New Roman"/>
          <w:b/>
          <w:sz w:val="28"/>
          <w:szCs w:val="28"/>
        </w:rPr>
        <w:t>а)</w:t>
      </w:r>
      <w:r w:rsidRPr="00EC3B7C">
        <w:rPr>
          <w:rFonts w:ascii="Times New Roman" w:hAnsi="Times New Roman" w:cs="Times New Roman"/>
          <w:sz w:val="28"/>
          <w:szCs w:val="28"/>
        </w:rPr>
        <w:t xml:space="preserve"> </w:t>
      </w:r>
      <w:r w:rsidRPr="00EC3B7C">
        <w:rPr>
          <w:rFonts w:ascii="Times New Roman" w:hAnsi="Times New Roman" w:cs="Times New Roman"/>
          <w:color w:val="000000"/>
          <w:sz w:val="28"/>
          <w:szCs w:val="28"/>
        </w:rPr>
        <w:t xml:space="preserve">участники рабочей группы и аудиторская организация должны быть независимы от </w:t>
      </w:r>
      <w:r w:rsidRPr="00EC3B7C">
        <w:rPr>
          <w:rFonts w:ascii="Times New Roman" w:hAnsi="Times New Roman" w:cs="Times New Roman"/>
          <w:sz w:val="28"/>
          <w:szCs w:val="28"/>
        </w:rPr>
        <w:t>стороны, ответственной за информацию о предмете задания (</w:t>
      </w:r>
      <w:r w:rsidRPr="00EC3B7C">
        <w:rPr>
          <w:rFonts w:ascii="Times New Roman" w:hAnsi="Times New Roman" w:cs="Times New Roman"/>
          <w:color w:val="000000"/>
          <w:sz w:val="28"/>
          <w:szCs w:val="28"/>
        </w:rPr>
        <w:t xml:space="preserve">клиента </w:t>
      </w:r>
      <w:r w:rsidRPr="00EC3B7C">
        <w:rPr>
          <w:rFonts w:ascii="Times New Roman" w:hAnsi="Times New Roman" w:cs="Times New Roman"/>
          <w:sz w:val="28"/>
          <w:szCs w:val="28"/>
        </w:rPr>
        <w:t>по заданию, обеспечивающему уверенность);</w:t>
      </w:r>
    </w:p>
    <w:p w:rsidR="00EC3B7C" w:rsidRPr="00EC3B7C" w:rsidRDefault="00EC3B7C" w:rsidP="00EC3B7C">
      <w:pPr>
        <w:autoSpaceDE w:val="0"/>
        <w:autoSpaceDN w:val="0"/>
        <w:adjustRightInd w:val="0"/>
        <w:spacing w:before="240" w:after="160" w:line="240" w:lineRule="auto"/>
        <w:ind w:firstLine="634"/>
        <w:contextualSpacing/>
        <w:jc w:val="both"/>
        <w:rPr>
          <w:rFonts w:ascii="Times New Roman" w:hAnsi="Times New Roman" w:cs="Times New Roman"/>
          <w:sz w:val="28"/>
          <w:szCs w:val="28"/>
        </w:rPr>
      </w:pPr>
      <w:r w:rsidRPr="00EC3B7C">
        <w:rPr>
          <w:rFonts w:ascii="Times New Roman" w:hAnsi="Times New Roman" w:cs="Times New Roman"/>
          <w:b/>
          <w:sz w:val="28"/>
          <w:szCs w:val="28"/>
        </w:rPr>
        <w:t>б)</w:t>
      </w:r>
      <w:r w:rsidRPr="00EC3B7C">
        <w:rPr>
          <w:rFonts w:ascii="Times New Roman" w:hAnsi="Times New Roman" w:cs="Times New Roman"/>
          <w:color w:val="000000"/>
          <w:sz w:val="28"/>
          <w:szCs w:val="28"/>
        </w:rPr>
        <w:t xml:space="preserve"> аудиторская организация должна</w:t>
      </w:r>
      <w:r w:rsidRPr="00EC3B7C">
        <w:rPr>
          <w:rFonts w:ascii="Times New Roman" w:hAnsi="Times New Roman" w:cs="Times New Roman"/>
          <w:sz w:val="28"/>
          <w:szCs w:val="28"/>
        </w:rPr>
        <w:t xml:space="preserve"> оценить угрозы, которые</w:t>
      </w:r>
      <w:r w:rsidRPr="00EC3B7C">
        <w:rPr>
          <w:rFonts w:ascii="Times New Roman" w:hAnsi="Times New Roman" w:cs="Times New Roman"/>
          <w:color w:val="000000"/>
          <w:sz w:val="28"/>
          <w:szCs w:val="28"/>
        </w:rPr>
        <w:t xml:space="preserve">, как обоснованно полагает аудиторская организация, возникают в связи с заинтересованностью и взаимоотношениями между участником рабочей группы, аудиторской организацией, </w:t>
      </w:r>
      <w:r w:rsidRPr="00EC3B7C">
        <w:rPr>
          <w:rFonts w:ascii="Times New Roman" w:hAnsi="Times New Roman" w:cs="Times New Roman"/>
          <w:sz w:val="28"/>
          <w:szCs w:val="28"/>
        </w:rPr>
        <w:t>другой организацией в сети и стороной, ответственной за оцениваемый предмет задания.</w:t>
      </w:r>
    </w:p>
    <w:p w:rsidR="00EC3B7C" w:rsidRPr="00EC3B7C" w:rsidRDefault="00EC3B7C" w:rsidP="00EC3B7C">
      <w:pPr>
        <w:autoSpaceDE w:val="0"/>
        <w:autoSpaceDN w:val="0"/>
        <w:adjustRightInd w:val="0"/>
        <w:spacing w:before="360" w:after="240" w:line="240" w:lineRule="auto"/>
        <w:ind w:firstLine="634"/>
        <w:contextualSpacing/>
        <w:jc w:val="both"/>
        <w:rPr>
          <w:rFonts w:ascii="Times New Roman" w:hAnsi="Times New Roman" w:cs="Times New Roman"/>
          <w:sz w:val="28"/>
          <w:szCs w:val="28"/>
        </w:rPr>
      </w:pPr>
      <w:r w:rsidRPr="00EC3B7C">
        <w:rPr>
          <w:rFonts w:ascii="Times New Roman" w:eastAsia="Calibri" w:hAnsi="Times New Roman" w:cs="Times New Roman"/>
          <w:color w:val="000000"/>
          <w:sz w:val="28"/>
          <w:szCs w:val="28"/>
        </w:rPr>
        <w:t>14.13.П1.</w:t>
      </w:r>
      <w:r w:rsidRPr="00EC3B7C">
        <w:rPr>
          <w:rFonts w:ascii="Times New Roman" w:eastAsia="Calibri" w:hAnsi="Times New Roman" w:cs="Times New Roman"/>
          <w:b/>
          <w:color w:val="000000"/>
          <w:sz w:val="28"/>
          <w:szCs w:val="28"/>
        </w:rPr>
        <w:t xml:space="preserve"> </w:t>
      </w:r>
      <w:r w:rsidRPr="00EC3B7C">
        <w:rPr>
          <w:rFonts w:ascii="Times New Roman" w:hAnsi="Times New Roman" w:cs="Times New Roman"/>
          <w:sz w:val="28"/>
          <w:szCs w:val="28"/>
        </w:rPr>
        <w:t>В большинстве заданий по подтверждению ответственная сторона является ответственной как за информацию о предмете задания, так и за сам оцениваемый предмет задания. Однако, в некоторых заданиях ответственная сторона может не являться ответственной за оцениваемый предмет задания. Например, в случаях, когда аудитор привлечён для выполнения задания, обеспечивающего уверенность в отношении отчета о деятельности организации в области экологически устойчивого развития, который подготовлен консультантом по вопросам окружающей среды и предназначен для распространения предполагаемым пользователям, консультант по вопросам окружающей среды является стороной, ответственной за информацию о предмете задания, в то время как организация является стороной, ответственной за оцениваемый предмет задания (деятельность в области экологически устойчивого развития).</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243" w:name="_Toc24918365"/>
      <w:r w:rsidRPr="00EC3B7C">
        <w:rPr>
          <w:rFonts w:ascii="Times New Roman" w:eastAsia="Calibri" w:hAnsi="Times New Roman" w:cs="Times New Roman"/>
          <w:bCs/>
          <w:i/>
          <w:iCs/>
          <w:sz w:val="28"/>
          <w:szCs w:val="28"/>
        </w:rPr>
        <w:t>Задания по непосредственной оценке</w:t>
      </w:r>
      <w:bookmarkEnd w:id="243"/>
    </w:p>
    <w:p w:rsidR="00EC3B7C" w:rsidRPr="00EC3B7C" w:rsidRDefault="00EC3B7C" w:rsidP="00EC3B7C">
      <w:pPr>
        <w:spacing w:before="240" w:line="240" w:lineRule="auto"/>
        <w:ind w:firstLine="634"/>
        <w:contextualSpacing/>
        <w:jc w:val="both"/>
        <w:rPr>
          <w:rFonts w:ascii="Times New Roman" w:hAnsi="Times New Roman" w:cs="Times New Roman"/>
          <w:sz w:val="28"/>
          <w:szCs w:val="28"/>
        </w:rPr>
      </w:pPr>
      <w:r w:rsidRPr="00EC3B7C">
        <w:rPr>
          <w:rFonts w:ascii="Times New Roman" w:eastAsia="Calibri" w:hAnsi="Times New Roman" w:cs="Times New Roman"/>
          <w:b/>
          <w:color w:val="000000"/>
          <w:sz w:val="28"/>
          <w:szCs w:val="28"/>
        </w:rPr>
        <w:t xml:space="preserve">14.14.Т. </w:t>
      </w:r>
      <w:r w:rsidRPr="00EC3B7C">
        <w:rPr>
          <w:rFonts w:ascii="Times New Roman" w:hAnsi="Times New Roman" w:cs="Times New Roman"/>
          <w:sz w:val="28"/>
          <w:szCs w:val="28"/>
        </w:rPr>
        <w:t>При выполнении заданий по непосредственной оценке:</w:t>
      </w:r>
    </w:p>
    <w:p w:rsidR="00EC3B7C" w:rsidRPr="00EC3B7C" w:rsidRDefault="00EC3B7C" w:rsidP="00EC3B7C">
      <w:pPr>
        <w:spacing w:before="240" w:line="240" w:lineRule="auto"/>
        <w:ind w:firstLine="634"/>
        <w:contextualSpacing/>
        <w:jc w:val="both"/>
        <w:rPr>
          <w:rFonts w:ascii="Times New Roman" w:hAnsi="Times New Roman" w:cs="Times New Roman"/>
          <w:color w:val="000000"/>
          <w:sz w:val="28"/>
          <w:szCs w:val="28"/>
        </w:rPr>
      </w:pPr>
      <w:r w:rsidRPr="00EC3B7C">
        <w:rPr>
          <w:rFonts w:ascii="Times New Roman" w:hAnsi="Times New Roman" w:cs="Times New Roman"/>
          <w:b/>
          <w:sz w:val="28"/>
          <w:szCs w:val="28"/>
        </w:rPr>
        <w:t>а)</w:t>
      </w:r>
      <w:r w:rsidRPr="00EC3B7C">
        <w:rPr>
          <w:rFonts w:ascii="Times New Roman" w:hAnsi="Times New Roman" w:cs="Times New Roman"/>
          <w:color w:val="000000"/>
          <w:sz w:val="28"/>
          <w:szCs w:val="28"/>
        </w:rPr>
        <w:t xml:space="preserve"> участники рабочей группы и аудиторская организация должны быть независимы от клиента </w:t>
      </w:r>
      <w:r w:rsidRPr="00EC3B7C">
        <w:rPr>
          <w:rFonts w:ascii="Times New Roman" w:hAnsi="Times New Roman" w:cs="Times New Roman"/>
          <w:sz w:val="28"/>
          <w:szCs w:val="28"/>
        </w:rPr>
        <w:t>по заданию, обеспечивающему уверенность (стороны, ответственной за оцениваемый предмет задания)</w:t>
      </w:r>
      <w:r w:rsidRPr="00EC3B7C">
        <w:rPr>
          <w:rFonts w:ascii="Times New Roman" w:hAnsi="Times New Roman" w:cs="Times New Roman"/>
          <w:color w:val="000000"/>
          <w:sz w:val="28"/>
          <w:szCs w:val="28"/>
        </w:rPr>
        <w:t>;</w:t>
      </w:r>
    </w:p>
    <w:p w:rsidR="00EC3B7C" w:rsidRPr="00EC3B7C" w:rsidRDefault="00EC3B7C" w:rsidP="00EC3B7C">
      <w:pPr>
        <w:spacing w:before="240" w:line="240" w:lineRule="auto"/>
        <w:ind w:firstLine="634"/>
        <w:contextualSpacing/>
        <w:jc w:val="both"/>
        <w:rPr>
          <w:rFonts w:ascii="Times New Roman" w:hAnsi="Times New Roman" w:cs="Times New Roman"/>
          <w:sz w:val="28"/>
          <w:szCs w:val="28"/>
        </w:rPr>
      </w:pPr>
      <w:r w:rsidRPr="00EC3B7C">
        <w:rPr>
          <w:rFonts w:ascii="Times New Roman" w:hAnsi="Times New Roman" w:cs="Times New Roman"/>
          <w:b/>
          <w:color w:val="000000"/>
          <w:sz w:val="28"/>
          <w:szCs w:val="28"/>
        </w:rPr>
        <w:t>б)</w:t>
      </w:r>
      <w:r w:rsidRPr="00EC3B7C">
        <w:rPr>
          <w:rFonts w:ascii="Times New Roman" w:hAnsi="Times New Roman" w:cs="Times New Roman"/>
          <w:color w:val="000000"/>
          <w:sz w:val="28"/>
          <w:szCs w:val="28"/>
        </w:rPr>
        <w:t xml:space="preserve"> аудиторская организация должна</w:t>
      </w:r>
      <w:r w:rsidRPr="00EC3B7C">
        <w:rPr>
          <w:rFonts w:ascii="Times New Roman" w:hAnsi="Times New Roman" w:cs="Times New Roman"/>
          <w:sz w:val="28"/>
          <w:szCs w:val="28"/>
        </w:rPr>
        <w:t xml:space="preserve"> оценить угрозы, которые</w:t>
      </w:r>
      <w:r w:rsidRPr="00EC3B7C">
        <w:rPr>
          <w:rFonts w:ascii="Times New Roman" w:hAnsi="Times New Roman" w:cs="Times New Roman"/>
          <w:color w:val="000000"/>
          <w:sz w:val="28"/>
          <w:szCs w:val="28"/>
        </w:rPr>
        <w:t xml:space="preserve">, как обоснованно полагает аудиторская организация, возникают в связи с заинтересованностью и взаимоотношениями </w:t>
      </w:r>
      <w:r w:rsidRPr="00EC3B7C">
        <w:rPr>
          <w:rFonts w:ascii="Times New Roman" w:hAnsi="Times New Roman" w:cs="Times New Roman"/>
          <w:sz w:val="28"/>
          <w:szCs w:val="28"/>
        </w:rPr>
        <w:t>другой организации в сети.</w:t>
      </w:r>
    </w:p>
    <w:p w:rsidR="00EC3B7C" w:rsidRPr="00EC3B7C" w:rsidRDefault="00EC3B7C" w:rsidP="00EC3B7C">
      <w:pPr>
        <w:keepNext/>
        <w:spacing w:before="240" w:after="120" w:line="240" w:lineRule="auto"/>
        <w:jc w:val="center"/>
        <w:outlineLvl w:val="1"/>
        <w:rPr>
          <w:rFonts w:ascii="Times New Roman" w:eastAsia="Calibri" w:hAnsi="Times New Roman" w:cs="Times New Roman"/>
          <w:b/>
          <w:bCs/>
          <w:i/>
          <w:iCs/>
          <w:sz w:val="28"/>
          <w:szCs w:val="28"/>
        </w:rPr>
      </w:pPr>
      <w:bookmarkStart w:id="244" w:name="_Toc24918366"/>
      <w:r w:rsidRPr="00EC3B7C">
        <w:rPr>
          <w:rFonts w:ascii="Times New Roman" w:eastAsia="Calibri" w:hAnsi="Times New Roman" w:cs="Times New Roman"/>
          <w:bCs/>
          <w:i/>
          <w:iCs/>
          <w:sz w:val="28"/>
          <w:szCs w:val="28"/>
        </w:rPr>
        <w:t>Множественные ответственные стороны</w:t>
      </w:r>
      <w:bookmarkEnd w:id="244"/>
    </w:p>
    <w:p w:rsidR="00EC3B7C" w:rsidRPr="00EC3B7C" w:rsidRDefault="00EC3B7C" w:rsidP="00EC3B7C">
      <w:pPr>
        <w:spacing w:after="120" w:line="240" w:lineRule="auto"/>
        <w:ind w:firstLine="634"/>
        <w:contextualSpacing/>
        <w:jc w:val="both"/>
        <w:rPr>
          <w:rFonts w:ascii="Times New Roman" w:hAnsi="Times New Roman" w:cs="Times New Roman"/>
          <w:sz w:val="28"/>
          <w:szCs w:val="28"/>
        </w:rPr>
      </w:pPr>
      <w:r w:rsidRPr="00EC3B7C">
        <w:rPr>
          <w:rFonts w:ascii="Times New Roman" w:hAnsi="Times New Roman" w:cs="Times New Roman"/>
          <w:sz w:val="28"/>
          <w:szCs w:val="28"/>
        </w:rPr>
        <w:t xml:space="preserve">14.15.П1. Некоторые задания, обеспечивающие уверенность, будь то задания по подтверждению или задания по непосредственной оценке, могут предполагать наличие нескольких ответственных сторон.  При оценке необходимости применения положений настоящей части Правил независимости, аудиторская организация может принять во внимание, создаст ли заинтересованность или взаимоотношение между аудиторской организацией, участником рабочей группы </w:t>
      </w:r>
      <w:r w:rsidRPr="00EC3B7C">
        <w:rPr>
          <w:rFonts w:ascii="Times New Roman" w:hAnsi="Times New Roman" w:cs="Times New Roman"/>
          <w:sz w:val="28"/>
          <w:szCs w:val="28"/>
        </w:rPr>
        <w:lastRenderedPageBreak/>
        <w:t>и конкретной ответственной стороной угрозу независимости, которая не будет являться незначительной в контексте информации о предмете задания. При указанной оценке принимаются во внимание, в частности, следующие факторы:</w:t>
      </w:r>
    </w:p>
    <w:p w:rsidR="00EC3B7C" w:rsidRPr="00EC3B7C" w:rsidRDefault="00EC3B7C" w:rsidP="00EC3B7C">
      <w:pPr>
        <w:spacing w:after="160" w:line="240" w:lineRule="auto"/>
        <w:ind w:firstLine="634"/>
        <w:contextualSpacing/>
        <w:jc w:val="both"/>
        <w:rPr>
          <w:rFonts w:ascii="Times New Roman" w:hAnsi="Times New Roman" w:cs="Times New Roman"/>
          <w:sz w:val="28"/>
          <w:szCs w:val="28"/>
        </w:rPr>
      </w:pPr>
      <w:r w:rsidRPr="00EC3B7C">
        <w:rPr>
          <w:rFonts w:ascii="Times New Roman" w:hAnsi="Times New Roman" w:cs="Times New Roman"/>
          <w:sz w:val="28"/>
          <w:szCs w:val="28"/>
        </w:rPr>
        <w:t>а) существенность информации о предмете задания (или оцениваемого предмета задания), за которую отвечает конкретная ответственная сторона; и</w:t>
      </w:r>
    </w:p>
    <w:p w:rsidR="00EC3B7C" w:rsidRPr="00EC3B7C" w:rsidRDefault="00EC3B7C" w:rsidP="00EC3B7C">
      <w:pPr>
        <w:spacing w:after="0" w:line="240" w:lineRule="auto"/>
        <w:ind w:firstLine="634"/>
        <w:contextualSpacing/>
        <w:jc w:val="both"/>
        <w:rPr>
          <w:rFonts w:ascii="Times New Roman" w:hAnsi="Times New Roman" w:cs="Times New Roman"/>
          <w:sz w:val="28"/>
          <w:szCs w:val="28"/>
        </w:rPr>
      </w:pPr>
      <w:r w:rsidRPr="00EC3B7C">
        <w:rPr>
          <w:rFonts w:ascii="Times New Roman" w:hAnsi="Times New Roman" w:cs="Times New Roman"/>
          <w:sz w:val="28"/>
          <w:szCs w:val="28"/>
        </w:rPr>
        <w:t>б) степень общественного интереса, связанного с заданием.</w:t>
      </w:r>
    </w:p>
    <w:p w:rsidR="00EC3B7C" w:rsidRPr="00EC3B7C" w:rsidRDefault="00EC3B7C" w:rsidP="00EC3B7C">
      <w:pPr>
        <w:spacing w:after="120" w:line="240" w:lineRule="auto"/>
        <w:ind w:firstLine="634"/>
        <w:contextualSpacing/>
        <w:jc w:val="both"/>
        <w:rPr>
          <w:rFonts w:ascii="Times New Roman" w:hAnsi="Times New Roman" w:cs="Times New Roman"/>
          <w:sz w:val="28"/>
          <w:szCs w:val="28"/>
        </w:rPr>
      </w:pPr>
      <w:r w:rsidRPr="00EC3B7C">
        <w:rPr>
          <w:rFonts w:ascii="Times New Roman" w:hAnsi="Times New Roman" w:cs="Times New Roman"/>
          <w:sz w:val="28"/>
          <w:szCs w:val="28"/>
        </w:rPr>
        <w:t>Если аудиторская организация устанавливает, что угроза независимости, создаваемая указанной заинтересованностью или взаимоотношением с конкретной ответственной стороной, была бы незначительной, в применении всех положений настоящей части Правил независимости к соответствующей ответственной стороне может не быть необходимости.</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color w:val="000000"/>
          <w:kern w:val="32"/>
          <w:sz w:val="28"/>
          <w:szCs w:val="28"/>
        </w:rPr>
      </w:pPr>
      <w:bookmarkStart w:id="245" w:name="_Toc24918367"/>
      <w:r w:rsidRPr="00EC3B7C">
        <w:rPr>
          <w:rFonts w:ascii="Times New Roman" w:eastAsia="Calibri" w:hAnsi="Times New Roman" w:cs="Times New Roman"/>
          <w:b/>
          <w:bCs/>
          <w:kern w:val="32"/>
          <w:sz w:val="28"/>
          <w:szCs w:val="28"/>
        </w:rPr>
        <w:t>Период, в течение которого требуется независимость</w:t>
      </w:r>
      <w:bookmarkEnd w:id="245"/>
    </w:p>
    <w:p w:rsidR="00EC3B7C" w:rsidRPr="00EC3B7C" w:rsidRDefault="00EC3B7C" w:rsidP="00EC3B7C">
      <w:pPr>
        <w:spacing w:line="240" w:lineRule="auto"/>
        <w:ind w:firstLine="634"/>
        <w:contextualSpacing/>
        <w:jc w:val="both"/>
        <w:rPr>
          <w:rFonts w:ascii="Times New Roman" w:eastAsia="Calibri" w:hAnsi="Times New Roman" w:cs="Times New Roman"/>
          <w:sz w:val="28"/>
          <w:szCs w:val="28"/>
        </w:rPr>
      </w:pPr>
      <w:r w:rsidRPr="00EC3B7C">
        <w:rPr>
          <w:rFonts w:ascii="Times New Roman" w:hAnsi="Times New Roman" w:cs="Times New Roman"/>
          <w:b/>
          <w:sz w:val="28"/>
          <w:szCs w:val="28"/>
        </w:rPr>
        <w:t>14.16.Т.</w:t>
      </w:r>
      <w:r w:rsidRPr="00EC3B7C">
        <w:rPr>
          <w:rFonts w:ascii="Times New Roman" w:hAnsi="Times New Roman" w:cs="Times New Roman"/>
          <w:sz w:val="28"/>
          <w:szCs w:val="28"/>
        </w:rPr>
        <w:t xml:space="preserve"> </w:t>
      </w:r>
      <w:r w:rsidRPr="00EC3B7C">
        <w:rPr>
          <w:rFonts w:ascii="Times New Roman" w:hAnsi="Times New Roman" w:cs="Times New Roman"/>
          <w:b/>
          <w:bCs/>
          <w:color w:val="000000"/>
          <w:sz w:val="28"/>
          <w:szCs w:val="28"/>
        </w:rPr>
        <w:t xml:space="preserve"> </w:t>
      </w:r>
      <w:r w:rsidRPr="00EC3B7C">
        <w:rPr>
          <w:rFonts w:ascii="Times New Roman" w:eastAsia="Calibri" w:hAnsi="Times New Roman" w:cs="Times New Roman"/>
          <w:sz w:val="28"/>
          <w:szCs w:val="28"/>
        </w:rPr>
        <w:t>Для целей настоящей части Правил независимости независимость должна обеспечиваться в течение:</w:t>
      </w:r>
    </w:p>
    <w:p w:rsidR="00EC3B7C" w:rsidRPr="00EC3B7C" w:rsidRDefault="00EC3B7C" w:rsidP="00EC3B7C">
      <w:pPr>
        <w:spacing w:line="240" w:lineRule="auto"/>
        <w:ind w:firstLine="634"/>
        <w:contextualSpacing/>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периода выполнения задания;</w:t>
      </w:r>
    </w:p>
    <w:p w:rsidR="00EC3B7C" w:rsidRPr="00EC3B7C" w:rsidRDefault="00EC3B7C" w:rsidP="00EC3B7C">
      <w:pPr>
        <w:spacing w:line="240" w:lineRule="auto"/>
        <w:ind w:firstLine="634"/>
        <w:contextualSpacing/>
        <w:jc w:val="both"/>
        <w:rPr>
          <w:rFonts w:ascii="Times New Roman" w:hAnsi="Times New Roman" w:cs="Times New Roman"/>
          <w:color w:val="000000"/>
          <w:sz w:val="28"/>
          <w:szCs w:val="28"/>
        </w:rPr>
      </w:pPr>
      <w:r w:rsidRPr="00EC3B7C">
        <w:rPr>
          <w:rFonts w:ascii="Times New Roman" w:eastAsia="Calibri" w:hAnsi="Times New Roman" w:cs="Times New Roman"/>
          <w:b/>
          <w:sz w:val="28"/>
          <w:szCs w:val="28"/>
        </w:rPr>
        <w:t>б)</w:t>
      </w:r>
      <w:r w:rsidRPr="00EC3B7C">
        <w:rPr>
          <w:rFonts w:ascii="Times New Roman" w:eastAsia="Calibri" w:hAnsi="Times New Roman" w:cs="Times New Roman"/>
          <w:sz w:val="28"/>
          <w:szCs w:val="28"/>
        </w:rPr>
        <w:t xml:space="preserve"> </w:t>
      </w:r>
      <w:r w:rsidRPr="00EC3B7C">
        <w:rPr>
          <w:rFonts w:ascii="Times New Roman" w:hAnsi="Times New Roman" w:cs="Times New Roman"/>
          <w:color w:val="000000"/>
          <w:sz w:val="28"/>
          <w:szCs w:val="28"/>
        </w:rPr>
        <w:t>периода, охватываемого информацией о предмете задания.</w:t>
      </w:r>
    </w:p>
    <w:p w:rsidR="00EC3B7C" w:rsidRPr="00EC3B7C" w:rsidRDefault="00EC3B7C" w:rsidP="00EC3B7C">
      <w:pPr>
        <w:spacing w:line="240" w:lineRule="auto"/>
        <w:ind w:firstLine="634"/>
        <w:contextualSpacing/>
        <w:jc w:val="both"/>
        <w:rPr>
          <w:rFonts w:ascii="Times New Roman" w:hAnsi="Times New Roman" w:cs="Times New Roman"/>
          <w:b/>
          <w:bCs/>
          <w:color w:val="000000"/>
          <w:sz w:val="28"/>
          <w:szCs w:val="28"/>
        </w:rPr>
      </w:pPr>
      <w:r w:rsidRPr="00EC3B7C">
        <w:rPr>
          <w:rFonts w:ascii="Times New Roman" w:hAnsi="Times New Roman" w:cs="Times New Roman"/>
          <w:sz w:val="28"/>
          <w:szCs w:val="28"/>
        </w:rPr>
        <w:t xml:space="preserve">14.16.П1. </w:t>
      </w:r>
      <w:r w:rsidRPr="00EC3B7C">
        <w:rPr>
          <w:rFonts w:ascii="Times New Roman" w:hAnsi="Times New Roman" w:cs="Times New Roman"/>
          <w:b/>
          <w:bCs/>
          <w:color w:val="000000"/>
          <w:sz w:val="28"/>
          <w:szCs w:val="28"/>
        </w:rPr>
        <w:t xml:space="preserve"> </w:t>
      </w:r>
      <w:r w:rsidRPr="00EC3B7C">
        <w:rPr>
          <w:rFonts w:ascii="Times New Roman" w:hAnsi="Times New Roman" w:cs="Times New Roman"/>
          <w:color w:val="000000"/>
          <w:sz w:val="28"/>
          <w:szCs w:val="28"/>
        </w:rPr>
        <w:t xml:space="preserve">Период выполнения задания начинается с момента начала рабочей группой работ по заданию, обеспечивающему уверенность, и заканчивается </w:t>
      </w:r>
      <w:r w:rsidRPr="00EC3B7C">
        <w:rPr>
          <w:rFonts w:ascii="Times New Roman" w:eastAsia="Calibri" w:hAnsi="Times New Roman" w:cs="Times New Roman"/>
          <w:sz w:val="28"/>
          <w:szCs w:val="28"/>
        </w:rPr>
        <w:t>в момент предоставления</w:t>
      </w:r>
      <w:r w:rsidRPr="00EC3B7C">
        <w:rPr>
          <w:rFonts w:ascii="Times New Roman" w:hAnsi="Times New Roman" w:cs="Times New Roman"/>
          <w:color w:val="000000"/>
          <w:sz w:val="28"/>
          <w:szCs w:val="28"/>
        </w:rPr>
        <w:t xml:space="preserve"> </w:t>
      </w:r>
      <w:r w:rsidRPr="00EC3B7C">
        <w:rPr>
          <w:rFonts w:ascii="Times New Roman" w:hAnsi="Times New Roman" w:cs="Times New Roman"/>
          <w:sz w:val="28"/>
          <w:szCs w:val="28"/>
        </w:rPr>
        <w:t>заключения по заданию, обеспечивающему уверенность</w:t>
      </w:r>
      <w:r w:rsidRPr="00EC3B7C">
        <w:rPr>
          <w:rFonts w:ascii="Times New Roman" w:hAnsi="Times New Roman" w:cs="Times New Roman"/>
          <w:color w:val="000000"/>
          <w:sz w:val="28"/>
          <w:szCs w:val="28"/>
        </w:rPr>
        <w:t xml:space="preserve">. Если задание выполняется на периодической основе, то датой окончания его считается более поздняя из следующих дат: дата, когда одна из сторон уведомила другую, что деловые отношения закончены, либо дата </w:t>
      </w:r>
      <w:r w:rsidRPr="00EC3B7C">
        <w:rPr>
          <w:rFonts w:ascii="Times New Roman" w:hAnsi="Times New Roman" w:cs="Times New Roman"/>
          <w:sz w:val="28"/>
          <w:szCs w:val="28"/>
        </w:rPr>
        <w:t>заключения по заданию, обеспечивающему уверенность</w:t>
      </w:r>
      <w:r w:rsidRPr="00EC3B7C">
        <w:rPr>
          <w:rFonts w:ascii="Times New Roman" w:hAnsi="Times New Roman" w:cs="Times New Roman"/>
          <w:color w:val="000000"/>
          <w:sz w:val="28"/>
          <w:szCs w:val="28"/>
        </w:rPr>
        <w:t>.</w:t>
      </w:r>
    </w:p>
    <w:p w:rsidR="00EC3B7C" w:rsidRPr="00EC3B7C" w:rsidRDefault="00EC3B7C" w:rsidP="00EC3B7C">
      <w:pPr>
        <w:spacing w:line="240" w:lineRule="auto"/>
        <w:ind w:firstLine="634"/>
        <w:contextualSpacing/>
        <w:jc w:val="both"/>
        <w:rPr>
          <w:rFonts w:ascii="Times New Roman" w:hAnsi="Times New Roman" w:cs="Times New Roman"/>
          <w:color w:val="000000"/>
          <w:sz w:val="28"/>
          <w:szCs w:val="28"/>
        </w:rPr>
      </w:pPr>
      <w:r w:rsidRPr="00EC3B7C">
        <w:rPr>
          <w:rFonts w:ascii="Times New Roman" w:hAnsi="Times New Roman" w:cs="Times New Roman"/>
          <w:b/>
          <w:sz w:val="28"/>
          <w:szCs w:val="28"/>
        </w:rPr>
        <w:t>14.17.Т.</w:t>
      </w:r>
      <w:r w:rsidRPr="00EC3B7C">
        <w:rPr>
          <w:rFonts w:ascii="Times New Roman" w:hAnsi="Times New Roman" w:cs="Times New Roman"/>
          <w:sz w:val="28"/>
          <w:szCs w:val="28"/>
        </w:rPr>
        <w:t xml:space="preserve"> </w:t>
      </w:r>
      <w:r w:rsidRPr="00EC3B7C">
        <w:rPr>
          <w:rFonts w:ascii="Times New Roman" w:hAnsi="Times New Roman" w:cs="Times New Roman"/>
          <w:b/>
          <w:bCs/>
          <w:color w:val="000000"/>
          <w:sz w:val="28"/>
          <w:szCs w:val="28"/>
        </w:rPr>
        <w:t xml:space="preserve"> </w:t>
      </w:r>
      <w:r w:rsidRPr="00EC3B7C">
        <w:rPr>
          <w:rFonts w:ascii="Times New Roman" w:hAnsi="Times New Roman" w:cs="Times New Roman"/>
          <w:color w:val="000000"/>
          <w:sz w:val="28"/>
          <w:szCs w:val="28"/>
        </w:rPr>
        <w:t xml:space="preserve"> В случае, если организация становится клиентом по заданию, обеспечивающему уверенность, в течение или после периода, охватываемого информацией о предмете задания, по которой аудиторская организация сформирует вывод, аудиторская организация должна установить, не возникли ли какие-либо угрозы независимости вследствие:</w:t>
      </w:r>
    </w:p>
    <w:p w:rsidR="00EC3B7C" w:rsidRPr="00EC3B7C" w:rsidRDefault="00EC3B7C" w:rsidP="00EC3B7C">
      <w:pPr>
        <w:spacing w:line="240" w:lineRule="auto"/>
        <w:ind w:firstLine="634"/>
        <w:contextualSpacing/>
        <w:jc w:val="both"/>
        <w:rPr>
          <w:rFonts w:ascii="Times New Roman" w:hAnsi="Times New Roman" w:cs="Times New Roman"/>
          <w:color w:val="000000"/>
          <w:sz w:val="28"/>
          <w:szCs w:val="28"/>
        </w:rPr>
      </w:pPr>
      <w:r w:rsidRPr="00EC3B7C">
        <w:rPr>
          <w:rFonts w:ascii="Times New Roman" w:hAnsi="Times New Roman" w:cs="Times New Roman"/>
          <w:b/>
          <w:color w:val="000000"/>
          <w:sz w:val="28"/>
          <w:szCs w:val="28"/>
        </w:rPr>
        <w:t>а)</w:t>
      </w:r>
      <w:r w:rsidRPr="00EC3B7C">
        <w:rPr>
          <w:rFonts w:ascii="Times New Roman" w:hAnsi="Times New Roman" w:cs="Times New Roman"/>
          <w:color w:val="000000"/>
          <w:sz w:val="28"/>
          <w:szCs w:val="28"/>
        </w:rPr>
        <w:t xml:space="preserve"> финансовых или деловых взаимоотношений с клиентом по заданию, обеспечивающему уверенность, имевших место в течение или после периода, охватываемого информацией о предмете задания, до принятия задания, обеспечивающего уверенность;</w:t>
      </w:r>
    </w:p>
    <w:p w:rsidR="00EC3B7C" w:rsidRPr="00EC3B7C" w:rsidRDefault="00EC3B7C" w:rsidP="00EC3B7C">
      <w:pPr>
        <w:spacing w:line="240" w:lineRule="auto"/>
        <w:ind w:firstLine="634"/>
        <w:contextualSpacing/>
        <w:jc w:val="both"/>
        <w:rPr>
          <w:rFonts w:ascii="Times New Roman" w:hAnsi="Times New Roman" w:cs="Times New Roman"/>
          <w:color w:val="000000"/>
          <w:sz w:val="28"/>
          <w:szCs w:val="28"/>
        </w:rPr>
      </w:pPr>
      <w:r w:rsidRPr="00EC3B7C">
        <w:rPr>
          <w:rFonts w:ascii="Times New Roman" w:hAnsi="Times New Roman" w:cs="Times New Roman"/>
          <w:b/>
          <w:color w:val="000000"/>
          <w:sz w:val="28"/>
          <w:szCs w:val="28"/>
        </w:rPr>
        <w:t>б)</w:t>
      </w:r>
      <w:r w:rsidRPr="00EC3B7C">
        <w:rPr>
          <w:rFonts w:ascii="Times New Roman" w:hAnsi="Times New Roman" w:cs="Times New Roman"/>
          <w:color w:val="000000"/>
          <w:sz w:val="28"/>
          <w:szCs w:val="28"/>
        </w:rPr>
        <w:t xml:space="preserve"> ранее оказанных клиенту по заданию, обеспечивающему уверенность, услуг.</w:t>
      </w:r>
    </w:p>
    <w:p w:rsidR="00EC3B7C" w:rsidRPr="00EC3B7C" w:rsidRDefault="00EC3B7C" w:rsidP="00EC3B7C">
      <w:pPr>
        <w:spacing w:line="240" w:lineRule="auto"/>
        <w:ind w:firstLine="634"/>
        <w:contextualSpacing/>
        <w:jc w:val="both"/>
        <w:rPr>
          <w:rFonts w:ascii="Times New Roman" w:hAnsi="Times New Roman" w:cs="Times New Roman"/>
          <w:color w:val="000000"/>
          <w:sz w:val="28"/>
          <w:szCs w:val="28"/>
        </w:rPr>
      </w:pPr>
      <w:r w:rsidRPr="00EC3B7C">
        <w:rPr>
          <w:rFonts w:ascii="Times New Roman" w:hAnsi="Times New Roman" w:cs="Times New Roman"/>
          <w:b/>
          <w:sz w:val="28"/>
          <w:szCs w:val="28"/>
        </w:rPr>
        <w:t>14.17.Т.</w:t>
      </w:r>
      <w:r w:rsidRPr="00EC3B7C">
        <w:rPr>
          <w:rFonts w:ascii="Times New Roman" w:hAnsi="Times New Roman" w:cs="Times New Roman"/>
          <w:sz w:val="28"/>
          <w:szCs w:val="28"/>
        </w:rPr>
        <w:t xml:space="preserve"> </w:t>
      </w:r>
      <w:r w:rsidRPr="00EC3B7C">
        <w:rPr>
          <w:rFonts w:ascii="Times New Roman" w:hAnsi="Times New Roman" w:cs="Times New Roman"/>
          <w:b/>
          <w:bCs/>
          <w:color w:val="000000"/>
          <w:sz w:val="28"/>
          <w:szCs w:val="28"/>
        </w:rPr>
        <w:t xml:space="preserve"> </w:t>
      </w:r>
      <w:r w:rsidRPr="00EC3B7C">
        <w:rPr>
          <w:rFonts w:ascii="Times New Roman" w:hAnsi="Times New Roman" w:cs="Times New Roman"/>
          <w:color w:val="000000"/>
          <w:sz w:val="28"/>
          <w:szCs w:val="28"/>
        </w:rPr>
        <w:t xml:space="preserve"> </w:t>
      </w:r>
      <w:r w:rsidRPr="00EC3B7C">
        <w:rPr>
          <w:rFonts w:ascii="Times New Roman" w:eastAsia="Calibri" w:hAnsi="Times New Roman" w:cs="Times New Roman"/>
          <w:sz w:val="28"/>
          <w:szCs w:val="28"/>
        </w:rPr>
        <w:t>Угроза независимости возникает в случае,</w:t>
      </w:r>
      <w:r w:rsidRPr="00EC3B7C">
        <w:rPr>
          <w:rFonts w:ascii="Times New Roman" w:hAnsi="Times New Roman" w:cs="Times New Roman"/>
          <w:color w:val="000000"/>
          <w:sz w:val="28"/>
          <w:szCs w:val="28"/>
        </w:rPr>
        <w:t xml:space="preserve"> если услуга, не обеспечивающая уверенность, оказывалась в течение или после периода, охватываемого информацией о предмете задания, но до начала оказания выполнения рабочей группой работ по заданию, обеспечивающему уверенность, и при этом данная услуга (не обеспечивающая уверенность) не </w:t>
      </w:r>
      <w:r w:rsidRPr="00EC3B7C">
        <w:rPr>
          <w:rFonts w:ascii="Times New Roman" w:eastAsia="Calibri" w:hAnsi="Times New Roman" w:cs="Times New Roman"/>
          <w:sz w:val="28"/>
          <w:szCs w:val="28"/>
        </w:rPr>
        <w:t xml:space="preserve">считалась бы разрешенной </w:t>
      </w:r>
      <w:r w:rsidRPr="00EC3B7C">
        <w:rPr>
          <w:rFonts w:ascii="Times New Roman" w:hAnsi="Times New Roman" w:cs="Times New Roman"/>
          <w:color w:val="000000"/>
          <w:sz w:val="28"/>
          <w:szCs w:val="28"/>
        </w:rPr>
        <w:t>в течение периода выполнения задания, обеспечивающего уверенность.</w:t>
      </w:r>
    </w:p>
    <w:p w:rsidR="00EC3B7C" w:rsidRPr="00EC3B7C" w:rsidRDefault="00EC3B7C" w:rsidP="00EC3B7C">
      <w:pPr>
        <w:spacing w:line="240" w:lineRule="auto"/>
        <w:ind w:firstLine="634"/>
        <w:contextualSpacing/>
        <w:jc w:val="both"/>
        <w:rPr>
          <w:rFonts w:ascii="Times New Roman" w:hAnsi="Times New Roman" w:cs="Times New Roman"/>
          <w:color w:val="000000"/>
          <w:sz w:val="28"/>
          <w:szCs w:val="28"/>
        </w:rPr>
      </w:pPr>
      <w:r w:rsidRPr="00EC3B7C">
        <w:rPr>
          <w:rFonts w:ascii="Times New Roman" w:hAnsi="Times New Roman" w:cs="Times New Roman"/>
          <w:sz w:val="28"/>
          <w:szCs w:val="28"/>
        </w:rPr>
        <w:t xml:space="preserve">14.17.П1. </w:t>
      </w:r>
      <w:r w:rsidRPr="00EC3B7C">
        <w:rPr>
          <w:rFonts w:ascii="Times New Roman" w:hAnsi="Times New Roman" w:cs="Times New Roman"/>
          <w:b/>
          <w:bCs/>
          <w:color w:val="000000"/>
          <w:sz w:val="28"/>
          <w:szCs w:val="28"/>
        </w:rPr>
        <w:t xml:space="preserve"> </w:t>
      </w:r>
      <w:r w:rsidRPr="00EC3B7C">
        <w:rPr>
          <w:rFonts w:ascii="Times New Roman" w:hAnsi="Times New Roman" w:cs="Times New Roman"/>
          <w:color w:val="000000"/>
          <w:sz w:val="28"/>
          <w:szCs w:val="28"/>
        </w:rPr>
        <w:t xml:space="preserve"> </w:t>
      </w:r>
      <w:r w:rsidRPr="00EC3B7C">
        <w:rPr>
          <w:rFonts w:ascii="Times New Roman" w:eastAsia="Calibri" w:hAnsi="Times New Roman" w:cs="Times New Roman"/>
          <w:sz w:val="28"/>
          <w:szCs w:val="28"/>
        </w:rPr>
        <w:t>Примеры мер предосторожности, которые могут быть предприняты в ответ на данные угрозы, в частности, включают</w:t>
      </w:r>
      <w:r w:rsidRPr="00EC3B7C">
        <w:rPr>
          <w:rFonts w:ascii="Times New Roman" w:hAnsi="Times New Roman" w:cs="Times New Roman"/>
          <w:color w:val="000000"/>
          <w:sz w:val="28"/>
          <w:szCs w:val="28"/>
        </w:rPr>
        <w:t>:</w:t>
      </w:r>
    </w:p>
    <w:p w:rsidR="00EC3B7C" w:rsidRPr="00EC3B7C" w:rsidRDefault="00EC3B7C" w:rsidP="00EC3B7C">
      <w:pPr>
        <w:spacing w:after="0" w:line="240" w:lineRule="auto"/>
        <w:ind w:firstLine="720"/>
        <w:contextualSpacing/>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lastRenderedPageBreak/>
        <w:t>а) использование лиц, которые не являются участниками рабочей группы, для участия в оказании услуги;</w:t>
      </w:r>
    </w:p>
    <w:p w:rsidR="00EC3B7C" w:rsidRPr="00EC3B7C" w:rsidRDefault="00EC3B7C" w:rsidP="00EC3B7C">
      <w:pPr>
        <w:spacing w:after="0" w:line="240" w:lineRule="auto"/>
        <w:ind w:firstLine="720"/>
        <w:contextualSpacing/>
        <w:jc w:val="both"/>
        <w:rPr>
          <w:rFonts w:ascii="Times New Roman" w:eastAsia="Times New Roman" w:hAnsi="Times New Roman" w:cs="Times New Roman"/>
          <w:sz w:val="28"/>
          <w:szCs w:val="28"/>
          <w:lang w:eastAsia="ru-RU"/>
        </w:rPr>
      </w:pPr>
      <w:r w:rsidRPr="00EC3B7C">
        <w:rPr>
          <w:rFonts w:ascii="Times New Roman" w:eastAsia="Calibri" w:hAnsi="Times New Roman" w:cs="Times New Roman"/>
          <w:sz w:val="28"/>
          <w:szCs w:val="28"/>
        </w:rPr>
        <w:t>б)</w:t>
      </w:r>
      <w:r w:rsidRPr="00EC3B7C">
        <w:rPr>
          <w:rFonts w:ascii="Times New Roman" w:eastAsia="Times New Roman" w:hAnsi="Times New Roman" w:cs="Times New Roman"/>
          <w:sz w:val="28"/>
          <w:szCs w:val="28"/>
          <w:lang w:eastAsia="ru-RU"/>
        </w:rPr>
        <w:t xml:space="preserve"> проведение надлежащим проверяющим лицом проверки выполненных работ по заданию, </w:t>
      </w:r>
      <w:r w:rsidRPr="00EC3B7C">
        <w:rPr>
          <w:rFonts w:ascii="Times New Roman" w:hAnsi="Times New Roman" w:cs="Times New Roman"/>
          <w:color w:val="000000"/>
          <w:sz w:val="28"/>
          <w:szCs w:val="28"/>
        </w:rPr>
        <w:t>обеспечивающего уверенность, и, при необходимости, заданию, не обеспечивающего уверенность</w:t>
      </w:r>
      <w:r w:rsidRPr="00EC3B7C">
        <w:rPr>
          <w:rFonts w:ascii="Times New Roman" w:eastAsia="Times New Roman" w:hAnsi="Times New Roman" w:cs="Times New Roman"/>
          <w:sz w:val="28"/>
          <w:szCs w:val="28"/>
          <w:lang w:eastAsia="ru-RU"/>
        </w:rPr>
        <w:t>;</w:t>
      </w:r>
    </w:p>
    <w:p w:rsidR="00EC3B7C" w:rsidRPr="00EC3B7C" w:rsidRDefault="00EC3B7C" w:rsidP="00EC3B7C">
      <w:pPr>
        <w:spacing w:line="240" w:lineRule="auto"/>
        <w:ind w:firstLine="634"/>
        <w:contextualSpacing/>
        <w:jc w:val="both"/>
        <w:rPr>
          <w:rFonts w:ascii="Times New Roman" w:hAnsi="Times New Roman" w:cs="Times New Roman"/>
          <w:color w:val="000000"/>
          <w:sz w:val="28"/>
          <w:szCs w:val="28"/>
        </w:rPr>
      </w:pPr>
      <w:r w:rsidRPr="00EC3B7C">
        <w:rPr>
          <w:rFonts w:ascii="Times New Roman" w:hAnsi="Times New Roman" w:cs="Times New Roman"/>
          <w:b/>
          <w:sz w:val="28"/>
          <w:szCs w:val="28"/>
        </w:rPr>
        <w:t>14.18.Т.</w:t>
      </w:r>
      <w:r w:rsidRPr="00EC3B7C">
        <w:rPr>
          <w:rFonts w:ascii="Times New Roman" w:hAnsi="Times New Roman" w:cs="Times New Roman"/>
          <w:sz w:val="28"/>
          <w:szCs w:val="28"/>
        </w:rPr>
        <w:t xml:space="preserve"> </w:t>
      </w:r>
      <w:r w:rsidRPr="00EC3B7C">
        <w:rPr>
          <w:rFonts w:ascii="Times New Roman" w:hAnsi="Times New Roman" w:cs="Times New Roman"/>
          <w:b/>
          <w:bCs/>
          <w:color w:val="000000"/>
          <w:sz w:val="28"/>
          <w:szCs w:val="28"/>
        </w:rPr>
        <w:t xml:space="preserve"> </w:t>
      </w:r>
      <w:r w:rsidRPr="00EC3B7C">
        <w:rPr>
          <w:rFonts w:ascii="Times New Roman" w:hAnsi="Times New Roman" w:cs="Times New Roman"/>
          <w:color w:val="000000"/>
          <w:sz w:val="28"/>
          <w:szCs w:val="28"/>
        </w:rPr>
        <w:t xml:space="preserve"> Е</w:t>
      </w:r>
      <w:r w:rsidRPr="00EC3B7C">
        <w:rPr>
          <w:rFonts w:ascii="Times New Roman" w:hAnsi="Times New Roman" w:cs="Times New Roman"/>
          <w:sz w:val="28"/>
          <w:szCs w:val="28"/>
        </w:rPr>
        <w:t xml:space="preserve">сли оказание указанной неразрешенной услуги, не </w:t>
      </w:r>
      <w:r w:rsidRPr="00EC3B7C">
        <w:rPr>
          <w:rFonts w:ascii="Times New Roman" w:hAnsi="Times New Roman" w:cs="Times New Roman"/>
          <w:color w:val="000000"/>
          <w:sz w:val="28"/>
          <w:szCs w:val="28"/>
        </w:rPr>
        <w:t>обеспечивающей уверенность, не было завершено и при этом завершение или прекращение оказание данной услуги не представляется практически осуществимым до начала оказания услуг по выполнению задания, обеспечивающим уверенность, аудиторская организация не должна принимать соответствующее задание, обеспечивающее уверенность, если не выполняются следующие условий:</w:t>
      </w:r>
    </w:p>
    <w:p w:rsidR="00EC3B7C" w:rsidRPr="00EC3B7C" w:rsidRDefault="00EC3B7C" w:rsidP="00EC3B7C">
      <w:pPr>
        <w:spacing w:line="240" w:lineRule="auto"/>
        <w:ind w:firstLine="634"/>
        <w:contextualSpacing/>
        <w:jc w:val="both"/>
        <w:rPr>
          <w:rFonts w:ascii="Times New Roman" w:hAnsi="Times New Roman" w:cs="Times New Roman"/>
          <w:color w:val="000000"/>
          <w:sz w:val="28"/>
          <w:szCs w:val="28"/>
        </w:rPr>
      </w:pPr>
      <w:r w:rsidRPr="00EC3B7C">
        <w:rPr>
          <w:rFonts w:ascii="Times New Roman" w:hAnsi="Times New Roman" w:cs="Times New Roman"/>
          <w:b/>
          <w:color w:val="000000"/>
          <w:sz w:val="28"/>
          <w:szCs w:val="28"/>
        </w:rPr>
        <w:t>а)</w:t>
      </w:r>
      <w:r w:rsidRPr="00EC3B7C">
        <w:rPr>
          <w:rFonts w:ascii="Times New Roman" w:hAnsi="Times New Roman" w:cs="Times New Roman"/>
          <w:color w:val="000000"/>
          <w:sz w:val="28"/>
          <w:szCs w:val="28"/>
        </w:rPr>
        <w:t xml:space="preserve"> оказание услуги, не обеспечивающей уверенность, будет завершено в течение короткого периода времени или клиент принял меры, в результате которых обязательства по оказанию соответствующей услуги перейдут к другому поставщику услуг в течение короткого периода времени;</w:t>
      </w:r>
    </w:p>
    <w:p w:rsidR="00EC3B7C" w:rsidRPr="00EC3B7C" w:rsidRDefault="00EC3B7C" w:rsidP="00EC3B7C">
      <w:pPr>
        <w:spacing w:line="240" w:lineRule="auto"/>
        <w:ind w:firstLine="634"/>
        <w:contextualSpacing/>
        <w:jc w:val="both"/>
        <w:rPr>
          <w:rFonts w:ascii="Times New Roman" w:hAnsi="Times New Roman" w:cs="Times New Roman"/>
          <w:color w:val="000000"/>
          <w:sz w:val="28"/>
          <w:szCs w:val="28"/>
        </w:rPr>
      </w:pPr>
      <w:r w:rsidRPr="00EC3B7C">
        <w:rPr>
          <w:rFonts w:ascii="Times New Roman" w:hAnsi="Times New Roman" w:cs="Times New Roman"/>
          <w:b/>
          <w:color w:val="000000"/>
          <w:sz w:val="28"/>
          <w:szCs w:val="28"/>
        </w:rPr>
        <w:t>б)</w:t>
      </w:r>
      <w:r w:rsidRPr="00EC3B7C">
        <w:rPr>
          <w:rFonts w:ascii="Times New Roman" w:hAnsi="Times New Roman" w:cs="Times New Roman"/>
          <w:color w:val="000000"/>
          <w:sz w:val="28"/>
          <w:szCs w:val="28"/>
        </w:rPr>
        <w:t xml:space="preserve"> в течение периода оказания соответствующей услуги, </w:t>
      </w:r>
      <w:r w:rsidRPr="00EC3B7C">
        <w:rPr>
          <w:rFonts w:ascii="Times New Roman" w:hAnsi="Times New Roman" w:cs="Times New Roman"/>
          <w:sz w:val="28"/>
          <w:szCs w:val="28"/>
        </w:rPr>
        <w:t>не</w:t>
      </w:r>
      <w:r w:rsidRPr="00EC3B7C">
        <w:rPr>
          <w:rFonts w:ascii="Times New Roman" w:hAnsi="Times New Roman" w:cs="Times New Roman"/>
          <w:color w:val="000000"/>
          <w:sz w:val="28"/>
          <w:szCs w:val="28"/>
        </w:rPr>
        <w:t xml:space="preserve"> обеспечивающей уверенность, аудиторская организация применят, при необходимости, меры предосторожности;</w:t>
      </w:r>
    </w:p>
    <w:p w:rsidR="00EC3B7C" w:rsidRPr="00EC3B7C" w:rsidRDefault="00EC3B7C" w:rsidP="00EC3B7C">
      <w:pPr>
        <w:spacing w:line="240" w:lineRule="auto"/>
        <w:ind w:firstLine="634"/>
        <w:contextualSpacing/>
        <w:jc w:val="both"/>
        <w:rPr>
          <w:rFonts w:ascii="Times New Roman" w:hAnsi="Times New Roman" w:cs="Times New Roman"/>
          <w:color w:val="000000"/>
          <w:sz w:val="28"/>
          <w:szCs w:val="28"/>
        </w:rPr>
      </w:pPr>
      <w:r w:rsidRPr="00EC3B7C">
        <w:rPr>
          <w:rFonts w:ascii="Times New Roman" w:hAnsi="Times New Roman" w:cs="Times New Roman"/>
          <w:b/>
          <w:color w:val="000000"/>
          <w:sz w:val="28"/>
          <w:szCs w:val="28"/>
        </w:rPr>
        <w:t>в)</w:t>
      </w:r>
      <w:r w:rsidRPr="00EC3B7C">
        <w:rPr>
          <w:rFonts w:ascii="Times New Roman" w:hAnsi="Times New Roman" w:cs="Times New Roman"/>
          <w:color w:val="000000"/>
          <w:sz w:val="28"/>
          <w:szCs w:val="28"/>
        </w:rPr>
        <w:t xml:space="preserve"> аудиторская организация обсудила вопрос с лицами, отвечающими за корпоративное управление клиента.</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46" w:name="_Toc24918368"/>
      <w:r w:rsidRPr="00EC3B7C">
        <w:rPr>
          <w:rFonts w:ascii="Times New Roman" w:eastAsia="Calibri" w:hAnsi="Times New Roman" w:cs="Times New Roman"/>
          <w:b/>
          <w:bCs/>
          <w:kern w:val="32"/>
          <w:sz w:val="28"/>
          <w:szCs w:val="28"/>
        </w:rPr>
        <w:t>Общий подход к документированию независимости в рамках заданий, обеспечивающих уверенность</w:t>
      </w:r>
      <w:bookmarkEnd w:id="246"/>
      <w:r w:rsidRPr="00EC3B7C">
        <w:rPr>
          <w:rFonts w:ascii="Times New Roman" w:eastAsia="Calibri" w:hAnsi="Times New Roman" w:cs="Times New Roman"/>
          <w:b/>
          <w:bCs/>
          <w:kern w:val="32"/>
          <w:sz w:val="28"/>
          <w:szCs w:val="28"/>
        </w:rPr>
        <w:t xml:space="preserve"> </w:t>
      </w:r>
    </w:p>
    <w:p w:rsidR="00EC3B7C" w:rsidRPr="00EC3B7C" w:rsidRDefault="00EC3B7C" w:rsidP="00EC3B7C">
      <w:pPr>
        <w:spacing w:line="240" w:lineRule="auto"/>
        <w:ind w:firstLine="634"/>
        <w:contextualSpacing/>
        <w:jc w:val="both"/>
        <w:rPr>
          <w:rFonts w:ascii="Times New Roman" w:hAnsi="Times New Roman" w:cs="Times New Roman"/>
          <w:color w:val="000000"/>
          <w:sz w:val="28"/>
          <w:szCs w:val="28"/>
        </w:rPr>
      </w:pPr>
      <w:r w:rsidRPr="00EC3B7C">
        <w:rPr>
          <w:rFonts w:ascii="Times New Roman" w:hAnsi="Times New Roman" w:cs="Times New Roman"/>
          <w:b/>
          <w:sz w:val="28"/>
          <w:szCs w:val="28"/>
        </w:rPr>
        <w:t>14.19.Т.</w:t>
      </w:r>
      <w:r w:rsidRPr="00EC3B7C">
        <w:rPr>
          <w:rFonts w:ascii="Times New Roman" w:hAnsi="Times New Roman" w:cs="Times New Roman"/>
          <w:sz w:val="28"/>
          <w:szCs w:val="28"/>
        </w:rPr>
        <w:t xml:space="preserve"> </w:t>
      </w:r>
      <w:r w:rsidRPr="00EC3B7C">
        <w:rPr>
          <w:rFonts w:ascii="Times New Roman" w:hAnsi="Times New Roman" w:cs="Times New Roman"/>
          <w:b/>
          <w:bCs/>
          <w:color w:val="000000"/>
          <w:sz w:val="28"/>
          <w:szCs w:val="28"/>
        </w:rPr>
        <w:t xml:space="preserve"> </w:t>
      </w:r>
      <w:r w:rsidRPr="00EC3B7C">
        <w:rPr>
          <w:rFonts w:ascii="Times New Roman" w:hAnsi="Times New Roman" w:cs="Times New Roman"/>
          <w:color w:val="000000"/>
          <w:sz w:val="28"/>
          <w:szCs w:val="28"/>
        </w:rPr>
        <w:t xml:space="preserve"> Аудитор должен документировать свои выводы о соблюдении независимости и основное содержание любых обсуждений, </w:t>
      </w:r>
      <w:r w:rsidRPr="00EC3B7C">
        <w:rPr>
          <w:rFonts w:ascii="Times New Roman" w:eastAsia="Calibri" w:hAnsi="Times New Roman" w:cs="Times New Roman"/>
          <w:sz w:val="28"/>
          <w:szCs w:val="28"/>
        </w:rPr>
        <w:t>поддерживающих эти выводы</w:t>
      </w:r>
      <w:r w:rsidRPr="00EC3B7C">
        <w:rPr>
          <w:rFonts w:ascii="Times New Roman" w:hAnsi="Times New Roman" w:cs="Times New Roman"/>
          <w:color w:val="000000"/>
          <w:sz w:val="28"/>
          <w:szCs w:val="28"/>
        </w:rPr>
        <w:t>, в частности:</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в случае, когда в ответ на угрозу независимости принимаются меры предосторожности, аудитор должен задокументировать характер угрозы и имеющиеся в наличие или примененные меры предосторожности;</w:t>
      </w:r>
    </w:p>
    <w:p w:rsidR="00EC3B7C" w:rsidRPr="00EC3B7C" w:rsidRDefault="00EC3B7C" w:rsidP="00EC3B7C">
      <w:pPr>
        <w:spacing w:line="240" w:lineRule="auto"/>
        <w:ind w:firstLine="634"/>
        <w:contextualSpacing/>
        <w:jc w:val="both"/>
        <w:rPr>
          <w:rFonts w:ascii="Times New Roman" w:hAnsi="Times New Roman" w:cs="Times New Roman"/>
          <w:color w:val="000000"/>
          <w:sz w:val="28"/>
          <w:szCs w:val="28"/>
        </w:rPr>
      </w:pPr>
      <w:r w:rsidRPr="00EC3B7C">
        <w:rPr>
          <w:rFonts w:ascii="Times New Roman" w:eastAsia="Calibri" w:hAnsi="Times New Roman" w:cs="Times New Roman"/>
          <w:b/>
          <w:sz w:val="28"/>
          <w:szCs w:val="28"/>
        </w:rPr>
        <w:t>б)</w:t>
      </w:r>
      <w:r w:rsidRPr="00EC3B7C">
        <w:rPr>
          <w:rFonts w:ascii="Times New Roman" w:eastAsia="Calibri" w:hAnsi="Times New Roman" w:cs="Times New Roman"/>
          <w:sz w:val="28"/>
          <w:szCs w:val="28"/>
        </w:rPr>
        <w:t xml:space="preserve"> в случае, когда на основе проведенного анализа аудитор приходит к выводу, что необходимость принимать какие-либо меры предосторожности отсутствует, так как угроза независимости не превышает приемлемого уровня, аудитор должен документировать характер угрозы и обоснование своего вывода.</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14.19.П1. Документация предоставляет доказательства суждений аудитора, использованных при формировании вывода в отношении соблюдения требований настоящей части Правил независимости. Однако отсутствие документации не означает, что аудитор не рассмотрел конкретный вопрос или не является независимым.</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47" w:name="_Toc24918369"/>
      <w:r w:rsidRPr="00EC3B7C">
        <w:rPr>
          <w:rFonts w:ascii="Times New Roman" w:eastAsia="Calibri" w:hAnsi="Times New Roman" w:cs="Times New Roman"/>
          <w:b/>
          <w:bCs/>
          <w:kern w:val="32"/>
          <w:sz w:val="28"/>
          <w:szCs w:val="28"/>
        </w:rPr>
        <w:t>Нарушение положений настоящей части Правил независимости</w:t>
      </w:r>
      <w:bookmarkEnd w:id="247"/>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248" w:name="_Toc24918370"/>
      <w:r w:rsidRPr="00EC3B7C">
        <w:rPr>
          <w:rFonts w:ascii="Times New Roman" w:eastAsia="Calibri" w:hAnsi="Times New Roman" w:cs="Times New Roman"/>
          <w:bCs/>
          <w:i/>
          <w:iCs/>
          <w:sz w:val="28"/>
          <w:szCs w:val="28"/>
        </w:rPr>
        <w:t>Аудиторская организация выявляет нарушение</w:t>
      </w:r>
      <w:bookmarkEnd w:id="248"/>
    </w:p>
    <w:p w:rsidR="00EC3B7C" w:rsidRPr="00EC3B7C" w:rsidRDefault="00EC3B7C" w:rsidP="00EC3B7C">
      <w:pPr>
        <w:spacing w:after="0" w:line="240" w:lineRule="auto"/>
        <w:ind w:firstLine="708"/>
        <w:jc w:val="both"/>
        <w:rPr>
          <w:rFonts w:ascii="Times New Roman" w:eastAsia="Calibri" w:hAnsi="Times New Roman" w:cs="Times New Roman"/>
          <w:sz w:val="28"/>
          <w:szCs w:val="28"/>
        </w:rPr>
      </w:pPr>
      <w:r w:rsidRPr="00EC3B7C">
        <w:rPr>
          <w:rFonts w:ascii="Times New Roman" w:hAnsi="Times New Roman" w:cs="Times New Roman"/>
          <w:b/>
          <w:sz w:val="28"/>
          <w:szCs w:val="28"/>
        </w:rPr>
        <w:t xml:space="preserve">14.20.Т. </w:t>
      </w:r>
      <w:r w:rsidRPr="00EC3B7C">
        <w:rPr>
          <w:rFonts w:ascii="Times New Roman" w:eastAsia="Calibri" w:hAnsi="Times New Roman" w:cs="Times New Roman"/>
          <w:sz w:val="28"/>
          <w:szCs w:val="28"/>
        </w:rPr>
        <w:t>В случае, когда аудиторской организацией установлено, что имело место нарушение, аудиторская организация должна:</w:t>
      </w:r>
    </w:p>
    <w:p w:rsidR="00EC3B7C" w:rsidRPr="00EC3B7C" w:rsidRDefault="00EC3B7C" w:rsidP="00EC3B7C">
      <w:pPr>
        <w:spacing w:after="0" w:line="240" w:lineRule="auto"/>
        <w:ind w:firstLine="708"/>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lastRenderedPageBreak/>
        <w:t>а)</w:t>
      </w:r>
      <w:r w:rsidRPr="00EC3B7C">
        <w:rPr>
          <w:rFonts w:ascii="Times New Roman" w:eastAsia="Calibri" w:hAnsi="Times New Roman" w:cs="Times New Roman"/>
          <w:sz w:val="28"/>
          <w:szCs w:val="28"/>
        </w:rPr>
        <w:t xml:space="preserve"> устранить заинтересованность или прекратить взаимоотношения, которые вызвали такое нарушение;</w:t>
      </w:r>
    </w:p>
    <w:p w:rsidR="00EC3B7C" w:rsidRPr="00EC3B7C" w:rsidRDefault="00EC3B7C" w:rsidP="00EC3B7C">
      <w:pPr>
        <w:spacing w:after="0" w:line="240" w:lineRule="auto"/>
        <w:ind w:firstLine="708"/>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б)</w:t>
      </w:r>
      <w:r w:rsidRPr="00EC3B7C">
        <w:rPr>
          <w:rFonts w:ascii="Times New Roman" w:eastAsia="Calibri" w:hAnsi="Times New Roman" w:cs="Times New Roman"/>
          <w:sz w:val="28"/>
          <w:szCs w:val="28"/>
        </w:rPr>
        <w:t xml:space="preserve"> оценить значимость нарушения и степень его влияния на объективность, и, соответственно, на возможность представить </w:t>
      </w:r>
      <w:r w:rsidRPr="00EC3B7C">
        <w:rPr>
          <w:rFonts w:ascii="Times New Roman" w:hAnsi="Times New Roman" w:cs="Times New Roman"/>
          <w:sz w:val="28"/>
          <w:szCs w:val="28"/>
        </w:rPr>
        <w:t>заключения по заданию, обеспечивающему уверенность</w:t>
      </w:r>
      <w:r w:rsidRPr="00EC3B7C">
        <w:rPr>
          <w:rFonts w:ascii="Times New Roman" w:eastAsia="Calibri" w:hAnsi="Times New Roman" w:cs="Times New Roman"/>
          <w:sz w:val="28"/>
          <w:szCs w:val="28"/>
        </w:rPr>
        <w:t xml:space="preserve">; </w:t>
      </w:r>
    </w:p>
    <w:p w:rsidR="00EC3B7C" w:rsidRPr="00EC3B7C" w:rsidRDefault="00EC3B7C" w:rsidP="00EC3B7C">
      <w:pPr>
        <w:spacing w:after="0" w:line="240" w:lineRule="auto"/>
        <w:ind w:firstLine="708"/>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в)</w:t>
      </w:r>
      <w:r w:rsidRPr="00EC3B7C">
        <w:rPr>
          <w:rFonts w:ascii="Times New Roman" w:eastAsia="Calibri" w:hAnsi="Times New Roman" w:cs="Times New Roman"/>
          <w:sz w:val="28"/>
          <w:szCs w:val="28"/>
        </w:rPr>
        <w:t xml:space="preserve"> установить наличие возможности предпринять меры, направленные на устранение последствий нарушения, и надлежащий характер таких мер в сложившихся обстоятельствах.</w:t>
      </w:r>
    </w:p>
    <w:p w:rsidR="00EC3B7C" w:rsidRPr="00EC3B7C" w:rsidRDefault="00EC3B7C" w:rsidP="00EC3B7C">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ab/>
        <w:t>При этом аудиторская организация должна использовать профессиональное суждение и оценить вероятность того, что разумное и информированное третье лицо может обоснованно прийти к выводу о нарушении аудиторской организацией принципа объективности и, соответственно, исключению возможности представления ею аудиторского заключения.</w:t>
      </w:r>
    </w:p>
    <w:p w:rsidR="00EC3B7C" w:rsidRPr="00EC3B7C" w:rsidRDefault="00EC3B7C" w:rsidP="00EC3B7C">
      <w:pPr>
        <w:spacing w:after="0" w:line="240" w:lineRule="auto"/>
        <w:ind w:firstLine="708"/>
        <w:jc w:val="both"/>
        <w:rPr>
          <w:rFonts w:ascii="Times New Roman" w:hAnsi="Times New Roman" w:cs="Times New Roman"/>
          <w:color w:val="000000"/>
          <w:sz w:val="28"/>
          <w:szCs w:val="28"/>
        </w:rPr>
      </w:pPr>
      <w:r w:rsidRPr="00EC3B7C">
        <w:rPr>
          <w:rFonts w:ascii="Times New Roman" w:hAnsi="Times New Roman" w:cs="Times New Roman"/>
          <w:b/>
          <w:sz w:val="28"/>
          <w:szCs w:val="28"/>
        </w:rPr>
        <w:t xml:space="preserve">14.21.Т. </w:t>
      </w:r>
      <w:r w:rsidRPr="00EC3B7C">
        <w:rPr>
          <w:rFonts w:ascii="Times New Roman" w:hAnsi="Times New Roman" w:cs="Times New Roman"/>
          <w:color w:val="000000"/>
          <w:sz w:val="28"/>
          <w:szCs w:val="28"/>
        </w:rPr>
        <w:t xml:space="preserve">В случае, когда аудиторская организация установит, что отсутствует возможность принятия мер, которые устранили бы последствия нарушения, она должна незамедлительно сообщить об этом стороне, которая заключила с аудиторской организацией договор на оказание соответствующих услуг, или, в зависимости от ситуации, лицами, отвечающими за корпоративное управление клиента, а также предпринять необходимые действия для прекращения выполнения задания, обеспечивающего уверенность, в соответствии с применимыми нормативными правовыми требованиями в отношении прекращения выполнения такого задания. </w:t>
      </w:r>
    </w:p>
    <w:p w:rsidR="00EC3B7C" w:rsidRPr="00EC3B7C" w:rsidRDefault="00EC3B7C" w:rsidP="00EC3B7C">
      <w:pPr>
        <w:spacing w:line="240" w:lineRule="auto"/>
        <w:ind w:firstLine="540"/>
        <w:contextualSpacing/>
        <w:jc w:val="both"/>
        <w:rPr>
          <w:rFonts w:ascii="Times New Roman" w:hAnsi="Times New Roman" w:cs="Times New Roman"/>
          <w:color w:val="000000"/>
          <w:sz w:val="28"/>
          <w:szCs w:val="28"/>
        </w:rPr>
      </w:pPr>
      <w:r w:rsidRPr="00EC3B7C">
        <w:rPr>
          <w:rFonts w:ascii="Times New Roman" w:hAnsi="Times New Roman" w:cs="Times New Roman"/>
          <w:b/>
          <w:sz w:val="28"/>
          <w:szCs w:val="28"/>
        </w:rPr>
        <w:t xml:space="preserve">14.22.Т. </w:t>
      </w:r>
      <w:r w:rsidRPr="00EC3B7C">
        <w:rPr>
          <w:rFonts w:ascii="Times New Roman" w:hAnsi="Times New Roman" w:cs="Times New Roman"/>
          <w:color w:val="000000"/>
          <w:sz w:val="28"/>
          <w:szCs w:val="28"/>
        </w:rPr>
        <w:t xml:space="preserve">В случае, когда аудиторская организация установит, что может предпринять действия для надлежащего устранения последствий нарушения, она должна обсудить такое нарушение и предпринятые или предполагаемые действия со стороной, которая заключила с аудиторской организацией договор на оказание соответствующих услуг, или, в зависимости от ситуации, с лицами, отвечающими за корпоративное управление клиента. Такое обсуждение должно состояться на своевременной основе с учетом обстоятельств задания и нарушения. </w:t>
      </w:r>
    </w:p>
    <w:p w:rsidR="00EC3B7C" w:rsidRPr="00EC3B7C" w:rsidRDefault="00EC3B7C" w:rsidP="00EC3B7C">
      <w:pPr>
        <w:spacing w:line="240" w:lineRule="auto"/>
        <w:ind w:firstLine="540"/>
        <w:contextualSpacing/>
        <w:jc w:val="both"/>
        <w:rPr>
          <w:rFonts w:ascii="Times New Roman" w:hAnsi="Times New Roman" w:cs="Times New Roman"/>
          <w:color w:val="000000"/>
          <w:sz w:val="28"/>
          <w:szCs w:val="28"/>
        </w:rPr>
      </w:pPr>
      <w:r w:rsidRPr="00EC3B7C">
        <w:rPr>
          <w:rFonts w:ascii="Times New Roman" w:hAnsi="Times New Roman" w:cs="Times New Roman"/>
          <w:b/>
          <w:sz w:val="28"/>
          <w:szCs w:val="28"/>
        </w:rPr>
        <w:t xml:space="preserve">14.23.Т. </w:t>
      </w:r>
      <w:r w:rsidRPr="00EC3B7C">
        <w:rPr>
          <w:rFonts w:ascii="Times New Roman" w:hAnsi="Times New Roman" w:cs="Times New Roman"/>
          <w:color w:val="000000"/>
          <w:sz w:val="28"/>
          <w:szCs w:val="28"/>
        </w:rPr>
        <w:t xml:space="preserve">В случае, когда сторона, которая заключила с аудиторской организацией договор на оказание соответствующих услуг, или, в зависимости от ситуации, лица, отвечающие за корпоративное управление клиента, не согласятся с тем, что действия, </w:t>
      </w:r>
      <w:r w:rsidRPr="00EC3B7C">
        <w:rPr>
          <w:rFonts w:ascii="Times New Roman" w:eastAsia="Calibri" w:hAnsi="Times New Roman" w:cs="Times New Roman"/>
          <w:spacing w:val="-3"/>
          <w:sz w:val="28"/>
          <w:szCs w:val="28"/>
        </w:rPr>
        <w:t xml:space="preserve">предлагаемые аудиторской организацией в соответствии с подпунктом (в) пункта </w:t>
      </w:r>
      <w:r w:rsidRPr="00EC3B7C">
        <w:rPr>
          <w:rFonts w:ascii="Times New Roman" w:hAnsi="Times New Roman" w:cs="Times New Roman"/>
          <w:sz w:val="28"/>
          <w:szCs w:val="28"/>
        </w:rPr>
        <w:t>14.20.Т.</w:t>
      </w:r>
      <w:r w:rsidRPr="00EC3B7C">
        <w:rPr>
          <w:rFonts w:ascii="Times New Roman" w:hAnsi="Times New Roman" w:cs="Times New Roman"/>
          <w:b/>
          <w:sz w:val="28"/>
          <w:szCs w:val="28"/>
        </w:rPr>
        <w:t xml:space="preserve"> </w:t>
      </w:r>
      <w:r w:rsidRPr="00EC3B7C">
        <w:rPr>
          <w:rFonts w:ascii="Times New Roman" w:eastAsia="Calibri" w:hAnsi="Times New Roman" w:cs="Times New Roman"/>
          <w:sz w:val="28"/>
          <w:szCs w:val="28"/>
        </w:rPr>
        <w:t>Правил независимости</w:t>
      </w:r>
      <w:r w:rsidRPr="00EC3B7C">
        <w:rPr>
          <w:rFonts w:ascii="Times New Roman" w:eastAsia="Calibri" w:hAnsi="Times New Roman" w:cs="Times New Roman"/>
          <w:spacing w:val="-3"/>
          <w:sz w:val="28"/>
          <w:szCs w:val="28"/>
        </w:rPr>
        <w:t>, устраняют последствия нарушения</w:t>
      </w:r>
      <w:r w:rsidRPr="00EC3B7C">
        <w:rPr>
          <w:rFonts w:ascii="Times New Roman" w:hAnsi="Times New Roman" w:cs="Times New Roman"/>
          <w:color w:val="000000"/>
          <w:sz w:val="28"/>
          <w:szCs w:val="28"/>
        </w:rPr>
        <w:t xml:space="preserve">, аудиторская организация должна предпринять необходимые действия для прекращения выполнения задания, обеспечивающего уверенность, в соответствии с применимыми нормативными правовыми требованиями в отношении прекращения выполнения такого задания. </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249" w:name="_Toc24918371"/>
      <w:r w:rsidRPr="00EC3B7C">
        <w:rPr>
          <w:rFonts w:ascii="Times New Roman" w:eastAsia="Calibri" w:hAnsi="Times New Roman" w:cs="Times New Roman"/>
          <w:bCs/>
          <w:i/>
          <w:iCs/>
          <w:sz w:val="28"/>
          <w:szCs w:val="28"/>
        </w:rPr>
        <w:t>Документация</w:t>
      </w:r>
      <w:bookmarkEnd w:id="249"/>
    </w:p>
    <w:p w:rsidR="00EC3B7C" w:rsidRPr="00EC3B7C" w:rsidRDefault="00EC3B7C" w:rsidP="00EC3B7C">
      <w:pPr>
        <w:spacing w:after="0" w:line="240" w:lineRule="auto"/>
        <w:ind w:firstLine="662"/>
        <w:jc w:val="both"/>
        <w:rPr>
          <w:rFonts w:ascii="Times New Roman" w:eastAsia="Calibri" w:hAnsi="Times New Roman" w:cs="Times New Roman"/>
          <w:spacing w:val="-3"/>
          <w:sz w:val="28"/>
          <w:szCs w:val="28"/>
        </w:rPr>
      </w:pPr>
      <w:r w:rsidRPr="00EC3B7C">
        <w:rPr>
          <w:rFonts w:ascii="Times New Roman" w:hAnsi="Times New Roman" w:cs="Times New Roman"/>
          <w:b/>
          <w:sz w:val="28"/>
          <w:szCs w:val="28"/>
        </w:rPr>
        <w:t>14.24.Т.</w:t>
      </w:r>
      <w:r w:rsidRPr="00EC3B7C">
        <w:rPr>
          <w:rFonts w:ascii="Times New Roman" w:hAnsi="Times New Roman" w:cs="Times New Roman"/>
          <w:color w:val="000000"/>
          <w:sz w:val="28"/>
          <w:szCs w:val="28"/>
        </w:rPr>
        <w:t xml:space="preserve"> </w:t>
      </w:r>
      <w:r w:rsidRPr="00EC3B7C">
        <w:rPr>
          <w:rFonts w:ascii="Times New Roman" w:eastAsia="Calibri" w:hAnsi="Times New Roman" w:cs="Times New Roman"/>
          <w:spacing w:val="-3"/>
          <w:sz w:val="28"/>
          <w:szCs w:val="28"/>
        </w:rPr>
        <w:t xml:space="preserve">Для целей выполнения требований, установленных пунктами </w:t>
      </w:r>
      <w:r w:rsidRPr="00EC3B7C">
        <w:rPr>
          <w:rFonts w:ascii="Times New Roman" w:hAnsi="Times New Roman" w:cs="Times New Roman"/>
          <w:sz w:val="28"/>
          <w:szCs w:val="28"/>
        </w:rPr>
        <w:t xml:space="preserve">14.20.Т. </w:t>
      </w:r>
      <w:r w:rsidRPr="00EC3B7C">
        <w:rPr>
          <w:rFonts w:ascii="Times New Roman" w:eastAsia="Calibri" w:hAnsi="Times New Roman" w:cs="Times New Roman"/>
          <w:spacing w:val="-3"/>
          <w:sz w:val="28"/>
          <w:szCs w:val="28"/>
        </w:rPr>
        <w:t xml:space="preserve"> – </w:t>
      </w:r>
      <w:r w:rsidRPr="00EC3B7C">
        <w:rPr>
          <w:rFonts w:ascii="Times New Roman" w:hAnsi="Times New Roman" w:cs="Times New Roman"/>
          <w:sz w:val="28"/>
          <w:szCs w:val="28"/>
        </w:rPr>
        <w:t>14.23.Т.</w:t>
      </w:r>
      <w:r w:rsidRPr="00EC3B7C">
        <w:rPr>
          <w:rFonts w:ascii="Times New Roman" w:hAnsi="Times New Roman" w:cs="Times New Roman"/>
          <w:b/>
          <w:sz w:val="28"/>
          <w:szCs w:val="28"/>
        </w:rPr>
        <w:t xml:space="preserve"> </w:t>
      </w:r>
      <w:r w:rsidRPr="00EC3B7C">
        <w:rPr>
          <w:rFonts w:ascii="Times New Roman" w:eastAsia="Calibri" w:hAnsi="Times New Roman" w:cs="Times New Roman"/>
          <w:spacing w:val="-3"/>
          <w:sz w:val="28"/>
          <w:szCs w:val="28"/>
        </w:rPr>
        <w:t xml:space="preserve"> Правил независимости, аудиторская организация должна документировать информацию, касающуюся:</w:t>
      </w:r>
    </w:p>
    <w:p w:rsidR="00EC3B7C" w:rsidRPr="00EC3B7C" w:rsidRDefault="00EC3B7C" w:rsidP="00EC3B7C">
      <w:pPr>
        <w:spacing w:after="0" w:line="240" w:lineRule="auto"/>
        <w:ind w:firstLine="662"/>
        <w:jc w:val="both"/>
        <w:rPr>
          <w:rFonts w:ascii="Times New Roman" w:eastAsia="Calibri" w:hAnsi="Times New Roman" w:cs="Times New Roman"/>
          <w:spacing w:val="-3"/>
          <w:sz w:val="28"/>
          <w:szCs w:val="28"/>
        </w:rPr>
      </w:pPr>
      <w:r w:rsidRPr="00EC3B7C">
        <w:rPr>
          <w:rFonts w:ascii="Times New Roman" w:eastAsia="Calibri" w:hAnsi="Times New Roman" w:cs="Times New Roman"/>
          <w:b/>
          <w:spacing w:val="-3"/>
          <w:sz w:val="28"/>
          <w:szCs w:val="28"/>
        </w:rPr>
        <w:t>а)</w:t>
      </w:r>
      <w:r w:rsidRPr="00EC3B7C">
        <w:rPr>
          <w:rFonts w:ascii="Times New Roman" w:eastAsia="Calibri" w:hAnsi="Times New Roman" w:cs="Times New Roman"/>
          <w:spacing w:val="-3"/>
          <w:sz w:val="28"/>
          <w:szCs w:val="28"/>
        </w:rPr>
        <w:t xml:space="preserve"> нарушения;</w:t>
      </w:r>
    </w:p>
    <w:p w:rsidR="00EC3B7C" w:rsidRPr="00EC3B7C" w:rsidRDefault="00EC3B7C" w:rsidP="00EC3B7C">
      <w:pPr>
        <w:spacing w:after="0" w:line="240" w:lineRule="auto"/>
        <w:ind w:firstLine="662"/>
        <w:jc w:val="both"/>
        <w:rPr>
          <w:rFonts w:ascii="Times New Roman" w:eastAsia="Calibri" w:hAnsi="Times New Roman" w:cs="Times New Roman"/>
          <w:spacing w:val="-3"/>
          <w:sz w:val="28"/>
          <w:szCs w:val="28"/>
        </w:rPr>
      </w:pPr>
      <w:r w:rsidRPr="00EC3B7C">
        <w:rPr>
          <w:rFonts w:ascii="Times New Roman" w:eastAsia="Calibri" w:hAnsi="Times New Roman" w:cs="Times New Roman"/>
          <w:b/>
          <w:spacing w:val="-3"/>
          <w:sz w:val="28"/>
          <w:szCs w:val="28"/>
        </w:rPr>
        <w:t>б)</w:t>
      </w:r>
      <w:r w:rsidRPr="00EC3B7C">
        <w:rPr>
          <w:rFonts w:ascii="Times New Roman" w:eastAsia="Calibri" w:hAnsi="Times New Roman" w:cs="Times New Roman"/>
          <w:spacing w:val="-3"/>
          <w:sz w:val="28"/>
          <w:szCs w:val="28"/>
        </w:rPr>
        <w:t xml:space="preserve"> предпринятых действий;</w:t>
      </w:r>
    </w:p>
    <w:p w:rsidR="00EC3B7C" w:rsidRPr="00EC3B7C" w:rsidRDefault="00EC3B7C" w:rsidP="00EC3B7C">
      <w:pPr>
        <w:spacing w:after="0" w:line="240" w:lineRule="auto"/>
        <w:ind w:firstLine="662"/>
        <w:jc w:val="both"/>
        <w:rPr>
          <w:rFonts w:ascii="Times New Roman" w:eastAsia="Calibri" w:hAnsi="Times New Roman" w:cs="Times New Roman"/>
          <w:spacing w:val="-3"/>
          <w:sz w:val="28"/>
          <w:szCs w:val="28"/>
        </w:rPr>
      </w:pPr>
      <w:r w:rsidRPr="00EC3B7C">
        <w:rPr>
          <w:rFonts w:ascii="Times New Roman" w:eastAsia="Calibri" w:hAnsi="Times New Roman" w:cs="Times New Roman"/>
          <w:b/>
          <w:spacing w:val="-3"/>
          <w:sz w:val="28"/>
          <w:szCs w:val="28"/>
        </w:rPr>
        <w:lastRenderedPageBreak/>
        <w:t>в</w:t>
      </w:r>
      <w:r w:rsidRPr="00EC3B7C">
        <w:rPr>
          <w:rFonts w:ascii="Times New Roman" w:eastAsia="Calibri" w:hAnsi="Times New Roman" w:cs="Times New Roman"/>
          <w:spacing w:val="-3"/>
          <w:sz w:val="28"/>
          <w:szCs w:val="28"/>
        </w:rPr>
        <w:t>) принятых основных решений;</w:t>
      </w:r>
    </w:p>
    <w:p w:rsidR="00EC3B7C" w:rsidRPr="00EC3B7C" w:rsidRDefault="00EC3B7C" w:rsidP="00EC3B7C">
      <w:pPr>
        <w:spacing w:after="0" w:line="240" w:lineRule="auto"/>
        <w:ind w:firstLine="662"/>
        <w:jc w:val="both"/>
        <w:rPr>
          <w:rFonts w:ascii="Times New Roman" w:hAnsi="Times New Roman" w:cs="Times New Roman"/>
          <w:color w:val="000000"/>
          <w:sz w:val="28"/>
          <w:szCs w:val="28"/>
        </w:rPr>
      </w:pPr>
      <w:r w:rsidRPr="00EC3B7C">
        <w:rPr>
          <w:rFonts w:ascii="Times New Roman" w:eastAsia="Calibri" w:hAnsi="Times New Roman" w:cs="Times New Roman"/>
          <w:b/>
          <w:spacing w:val="-3"/>
          <w:sz w:val="28"/>
          <w:szCs w:val="28"/>
        </w:rPr>
        <w:t>г)</w:t>
      </w:r>
      <w:r w:rsidRPr="00EC3B7C">
        <w:rPr>
          <w:rFonts w:ascii="Times New Roman" w:eastAsia="Calibri" w:hAnsi="Times New Roman" w:cs="Times New Roman"/>
          <w:spacing w:val="-3"/>
          <w:sz w:val="28"/>
          <w:szCs w:val="28"/>
        </w:rPr>
        <w:t xml:space="preserve"> всех вопросов, которые обсуждались </w:t>
      </w:r>
      <w:r w:rsidRPr="00EC3B7C">
        <w:rPr>
          <w:rFonts w:ascii="Times New Roman" w:hAnsi="Times New Roman" w:cs="Times New Roman"/>
          <w:color w:val="000000"/>
          <w:sz w:val="28"/>
          <w:szCs w:val="28"/>
        </w:rPr>
        <w:t>со стороной, которая заключила с аудиторской организацией договор на оказание соответствующих услуг, или, в зависимости от ситуации, с лицами, отвечающими за корпоративное управление клиента.</w:t>
      </w:r>
    </w:p>
    <w:p w:rsidR="00EC3B7C" w:rsidRPr="00EC3B7C" w:rsidRDefault="00EC3B7C" w:rsidP="00EC3B7C">
      <w:pPr>
        <w:spacing w:after="0" w:line="240" w:lineRule="auto"/>
        <w:ind w:firstLine="662"/>
        <w:jc w:val="both"/>
        <w:rPr>
          <w:rFonts w:ascii="Times New Roman" w:eastAsia="Calibri" w:hAnsi="Times New Roman" w:cs="Times New Roman"/>
          <w:spacing w:val="-3"/>
          <w:sz w:val="28"/>
          <w:szCs w:val="28"/>
        </w:rPr>
      </w:pPr>
      <w:r w:rsidRPr="00EC3B7C">
        <w:rPr>
          <w:rFonts w:ascii="Times New Roman" w:hAnsi="Times New Roman" w:cs="Times New Roman"/>
          <w:b/>
          <w:sz w:val="28"/>
          <w:szCs w:val="28"/>
        </w:rPr>
        <w:t>14.25.Т.</w:t>
      </w:r>
      <w:r w:rsidRPr="00EC3B7C">
        <w:rPr>
          <w:rFonts w:ascii="Times New Roman" w:hAnsi="Times New Roman" w:cs="Times New Roman"/>
          <w:color w:val="000000"/>
          <w:sz w:val="28"/>
          <w:szCs w:val="28"/>
        </w:rPr>
        <w:t xml:space="preserve"> В случаях продолжения выполнения задания, обеспечивающего уверенность, </w:t>
      </w:r>
      <w:r w:rsidRPr="00EC3B7C">
        <w:rPr>
          <w:rFonts w:ascii="Times New Roman" w:eastAsia="Calibri" w:hAnsi="Times New Roman" w:cs="Times New Roman"/>
          <w:spacing w:val="-3"/>
          <w:sz w:val="28"/>
          <w:szCs w:val="28"/>
        </w:rPr>
        <w:t>аудиторская организация должна задокументировать:</w:t>
      </w:r>
    </w:p>
    <w:p w:rsidR="00EC3B7C" w:rsidRPr="00EC3B7C" w:rsidRDefault="00EC3B7C" w:rsidP="00EC3B7C">
      <w:pPr>
        <w:spacing w:after="0" w:line="240" w:lineRule="auto"/>
        <w:ind w:firstLine="662"/>
        <w:jc w:val="both"/>
        <w:rPr>
          <w:rFonts w:ascii="Times New Roman" w:eastAsia="Calibri" w:hAnsi="Times New Roman" w:cs="Times New Roman"/>
          <w:spacing w:val="-3"/>
          <w:sz w:val="28"/>
          <w:szCs w:val="28"/>
        </w:rPr>
      </w:pPr>
      <w:r w:rsidRPr="00EC3B7C">
        <w:rPr>
          <w:rFonts w:ascii="Times New Roman" w:eastAsia="Calibri" w:hAnsi="Times New Roman" w:cs="Times New Roman"/>
          <w:b/>
          <w:spacing w:val="-3"/>
          <w:sz w:val="28"/>
          <w:szCs w:val="28"/>
        </w:rPr>
        <w:t>а)</w:t>
      </w:r>
      <w:r w:rsidRPr="00EC3B7C">
        <w:rPr>
          <w:rFonts w:ascii="Times New Roman" w:eastAsia="Calibri" w:hAnsi="Times New Roman" w:cs="Times New Roman"/>
          <w:spacing w:val="-3"/>
          <w:sz w:val="28"/>
          <w:szCs w:val="28"/>
        </w:rPr>
        <w:t xml:space="preserve"> вывод о том, что по ее профессиональному суждению объективность не была нарушена;</w:t>
      </w:r>
    </w:p>
    <w:p w:rsidR="00EC3B7C" w:rsidRPr="00EC3B7C" w:rsidRDefault="00EC3B7C" w:rsidP="00EC3B7C">
      <w:pPr>
        <w:spacing w:after="0" w:line="240" w:lineRule="auto"/>
        <w:ind w:firstLine="662"/>
        <w:jc w:val="both"/>
        <w:rPr>
          <w:rFonts w:ascii="Times New Roman" w:hAnsi="Times New Roman" w:cs="Times New Roman"/>
          <w:color w:val="000000"/>
          <w:sz w:val="28"/>
          <w:szCs w:val="28"/>
        </w:rPr>
      </w:pPr>
      <w:r w:rsidRPr="00EC3B7C">
        <w:rPr>
          <w:rFonts w:ascii="Times New Roman" w:eastAsia="Calibri" w:hAnsi="Times New Roman" w:cs="Times New Roman"/>
          <w:b/>
          <w:spacing w:val="-3"/>
          <w:sz w:val="28"/>
          <w:szCs w:val="28"/>
        </w:rPr>
        <w:t>б)</w:t>
      </w:r>
      <w:r w:rsidRPr="00EC3B7C">
        <w:rPr>
          <w:rFonts w:ascii="Times New Roman" w:eastAsia="Calibri" w:hAnsi="Times New Roman" w:cs="Times New Roman"/>
          <w:spacing w:val="-3"/>
          <w:sz w:val="28"/>
          <w:szCs w:val="28"/>
        </w:rPr>
        <w:t xml:space="preserve"> обоснование того, что предпринятые меры устранили последствия нарушения и что аудиторская организация может предоставить </w:t>
      </w:r>
      <w:r w:rsidRPr="00EC3B7C">
        <w:rPr>
          <w:rFonts w:ascii="Times New Roman" w:hAnsi="Times New Roman" w:cs="Times New Roman"/>
          <w:color w:val="000000"/>
          <w:sz w:val="28"/>
          <w:szCs w:val="28"/>
        </w:rPr>
        <w:t xml:space="preserve">заключение </w:t>
      </w:r>
      <w:r w:rsidRPr="00EC3B7C">
        <w:rPr>
          <w:rFonts w:ascii="Times New Roman" w:hAnsi="Times New Roman" w:cs="Times New Roman"/>
          <w:sz w:val="28"/>
          <w:szCs w:val="28"/>
        </w:rPr>
        <w:t>по заданию, обеспечивающему уверенность.</w:t>
      </w:r>
    </w:p>
    <w:p w:rsidR="00EC3B7C" w:rsidRPr="00EC3B7C" w:rsidRDefault="00EC3B7C" w:rsidP="00EC3B7C">
      <w:pPr>
        <w:spacing w:after="0" w:line="240" w:lineRule="auto"/>
        <w:ind w:firstLine="540"/>
        <w:jc w:val="center"/>
        <w:rPr>
          <w:rFonts w:ascii="Times New Roman" w:hAnsi="Times New Roman" w:cs="Times New Roman"/>
          <w:color w:val="000000"/>
          <w:sz w:val="28"/>
          <w:szCs w:val="28"/>
        </w:rPr>
      </w:pP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50" w:name="_Toc24918372"/>
      <w:r w:rsidRPr="00EC3B7C">
        <w:rPr>
          <w:rFonts w:ascii="Times New Roman" w:eastAsia="Calibri" w:hAnsi="Times New Roman" w:cs="Times New Roman"/>
          <w:b/>
          <w:bCs/>
          <w:kern w:val="32"/>
          <w:sz w:val="28"/>
          <w:szCs w:val="28"/>
        </w:rPr>
        <w:t>Раздел 15. ВОЗНАГРАЖДЕНИЯ</w:t>
      </w:r>
      <w:bookmarkEnd w:id="250"/>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51" w:name="_Toc24918373"/>
      <w:r w:rsidRPr="00EC3B7C">
        <w:rPr>
          <w:rFonts w:ascii="Times New Roman" w:eastAsia="Calibri" w:hAnsi="Times New Roman" w:cs="Times New Roman"/>
          <w:b/>
          <w:bCs/>
          <w:kern w:val="32"/>
          <w:sz w:val="28"/>
          <w:szCs w:val="28"/>
        </w:rPr>
        <w:t>Введение</w:t>
      </w:r>
      <w:bookmarkEnd w:id="251"/>
    </w:p>
    <w:p w:rsidR="00EC3B7C" w:rsidRPr="00EC3B7C" w:rsidRDefault="00EC3B7C" w:rsidP="00EC3B7C">
      <w:pPr>
        <w:spacing w:after="0" w:line="240" w:lineRule="auto"/>
        <w:ind w:firstLine="662"/>
        <w:jc w:val="both"/>
        <w:rPr>
          <w:rFonts w:ascii="Times New Roman" w:hAnsi="Times New Roman" w:cs="Times New Roman"/>
          <w:b/>
          <w:bCs/>
          <w:color w:val="000000"/>
          <w:sz w:val="28"/>
          <w:szCs w:val="28"/>
        </w:rPr>
      </w:pPr>
      <w:r w:rsidRPr="00EC3B7C">
        <w:rPr>
          <w:rFonts w:ascii="Times New Roman" w:eastAsia="Times New Roman" w:hAnsi="Times New Roman" w:cs="Times New Roman"/>
          <w:sz w:val="28"/>
          <w:szCs w:val="28"/>
          <w:lang w:eastAsia="ru-RU"/>
        </w:rPr>
        <w:t xml:space="preserve">15.1 Размер и </w:t>
      </w:r>
      <w:r w:rsidRPr="00EC3B7C">
        <w:rPr>
          <w:rFonts w:ascii="Times New Roman" w:hAnsi="Times New Roman" w:cs="Times New Roman"/>
          <w:sz w:val="28"/>
          <w:szCs w:val="28"/>
        </w:rPr>
        <w:t>характер</w:t>
      </w:r>
      <w:r w:rsidRPr="00EC3B7C">
        <w:rPr>
          <w:rFonts w:ascii="Times New Roman" w:eastAsia="Times New Roman" w:hAnsi="Times New Roman" w:cs="Times New Roman"/>
          <w:sz w:val="28"/>
          <w:szCs w:val="28"/>
          <w:lang w:eastAsia="ru-RU"/>
        </w:rPr>
        <w:t xml:space="preserve"> вознаграждения аудитора могут создать угрозы личной заинтересованности, шантажа. 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52" w:name="_Toc24918374"/>
      <w:r w:rsidRPr="00EC3B7C">
        <w:rPr>
          <w:rFonts w:ascii="Times New Roman" w:eastAsia="Calibri" w:hAnsi="Times New Roman" w:cs="Times New Roman"/>
          <w:b/>
          <w:bCs/>
          <w:kern w:val="32"/>
          <w:sz w:val="28"/>
          <w:szCs w:val="28"/>
        </w:rPr>
        <w:t>Сравнительный размер вознаграждений</w:t>
      </w:r>
      <w:bookmarkEnd w:id="252"/>
    </w:p>
    <w:p w:rsidR="00EC3B7C" w:rsidRPr="00EC3B7C" w:rsidRDefault="00EC3B7C" w:rsidP="00EC3B7C">
      <w:pPr>
        <w:spacing w:line="240" w:lineRule="auto"/>
        <w:ind w:firstLine="634"/>
        <w:contextualSpacing/>
        <w:jc w:val="both"/>
        <w:rPr>
          <w:rFonts w:ascii="Times New Roman" w:hAnsi="Times New Roman" w:cs="Times New Roman"/>
          <w:color w:val="000000"/>
          <w:sz w:val="28"/>
          <w:szCs w:val="28"/>
        </w:rPr>
      </w:pPr>
      <w:r w:rsidRPr="00EC3B7C">
        <w:rPr>
          <w:rFonts w:ascii="Times New Roman" w:hAnsi="Times New Roman" w:cs="Times New Roman"/>
          <w:color w:val="000000"/>
          <w:sz w:val="28"/>
          <w:szCs w:val="28"/>
        </w:rPr>
        <w:t xml:space="preserve">15.2.П1. Если общая сумма вознаграждения, полученного от клиента по заданию, обеспечивающему уверенность, составляет </w:t>
      </w:r>
      <w:r w:rsidRPr="00EC3B7C">
        <w:rPr>
          <w:rFonts w:ascii="Times New Roman" w:eastAsia="Calibri" w:hAnsi="Times New Roman" w:cs="Times New Roman"/>
          <w:color w:val="000000"/>
          <w:sz w:val="28"/>
          <w:szCs w:val="28"/>
        </w:rPr>
        <w:t xml:space="preserve">существенную </w:t>
      </w:r>
      <w:r w:rsidRPr="00EC3B7C">
        <w:rPr>
          <w:rFonts w:ascii="Times New Roman" w:hAnsi="Times New Roman" w:cs="Times New Roman"/>
          <w:color w:val="000000"/>
          <w:sz w:val="28"/>
          <w:szCs w:val="28"/>
        </w:rPr>
        <w:t>часть от всех вознаграждений получаемых аудиторской организацией, то зависимость от этого клиента по заданию, обеспечивающему уверенность, и обеспокоенность о сохранении взаимоотношений с ним создает угрозу личной заинтересованности, шантажа.</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hAnsi="Times New Roman" w:cs="Times New Roman"/>
          <w:color w:val="000000"/>
          <w:sz w:val="28"/>
          <w:szCs w:val="28"/>
        </w:rPr>
        <w:t xml:space="preserve">15.2.П2. </w:t>
      </w:r>
      <w:r w:rsidRPr="00EC3B7C">
        <w:rPr>
          <w:rFonts w:ascii="Times New Roman" w:eastAsia="Calibri" w:hAnsi="Times New Roman" w:cs="Times New Roman"/>
          <w:color w:val="000000"/>
          <w:sz w:val="28"/>
          <w:szCs w:val="28"/>
        </w:rPr>
        <w:t>При оценке уровня возникшей угрозы</w:t>
      </w:r>
      <w:r w:rsidRPr="00EC3B7C">
        <w:rPr>
          <w:rFonts w:ascii="Times New Roman" w:eastAsia="Calibri" w:hAnsi="Times New Roman" w:cs="Times New Roman"/>
          <w:sz w:val="28"/>
          <w:szCs w:val="28"/>
        </w:rPr>
        <w:t xml:space="preserve"> рассматриваются, в частности, следующие факторы:</w:t>
      </w:r>
    </w:p>
    <w:p w:rsidR="00EC3B7C" w:rsidRPr="00EC3B7C" w:rsidRDefault="00EC3B7C" w:rsidP="00EC3B7C">
      <w:pPr>
        <w:tabs>
          <w:tab w:val="left" w:pos="-142"/>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а) действующая структура аудиторской организации;</w:t>
      </w:r>
    </w:p>
    <w:p w:rsidR="00EC3B7C" w:rsidRPr="00EC3B7C" w:rsidRDefault="00EC3B7C" w:rsidP="00EC3B7C">
      <w:pPr>
        <w:tabs>
          <w:tab w:val="left" w:pos="-142"/>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б) является ли аудиторская организация вновь созданной или давно осуществляет деятельность на рынке; </w:t>
      </w:r>
    </w:p>
    <w:p w:rsidR="00EC3B7C" w:rsidRPr="00EC3B7C" w:rsidRDefault="00EC3B7C" w:rsidP="00EC3B7C">
      <w:pPr>
        <w:tabs>
          <w:tab w:val="left" w:pos="-142"/>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в) значимость </w:t>
      </w:r>
      <w:r w:rsidRPr="00EC3B7C">
        <w:rPr>
          <w:rFonts w:ascii="Times New Roman" w:hAnsi="Times New Roman" w:cs="Times New Roman"/>
          <w:color w:val="000000"/>
          <w:sz w:val="28"/>
          <w:szCs w:val="28"/>
        </w:rPr>
        <w:t>клиента</w:t>
      </w:r>
      <w:r w:rsidRPr="00EC3B7C">
        <w:rPr>
          <w:rFonts w:ascii="Times New Roman" w:eastAsia="Calibri" w:hAnsi="Times New Roman" w:cs="Times New Roman"/>
          <w:color w:val="000000"/>
          <w:sz w:val="28"/>
          <w:szCs w:val="28"/>
        </w:rPr>
        <w:t>, с количественной и/или качественной точек зрения, для аудиторской организации.</w:t>
      </w:r>
    </w:p>
    <w:p w:rsidR="00EC3B7C" w:rsidRPr="00EC3B7C" w:rsidRDefault="00EC3B7C" w:rsidP="00EC3B7C">
      <w:pPr>
        <w:autoSpaceDE w:val="0"/>
        <w:autoSpaceDN w:val="0"/>
        <w:adjustRightInd w:val="0"/>
        <w:spacing w:after="0" w:line="240" w:lineRule="auto"/>
        <w:ind w:firstLine="662"/>
        <w:jc w:val="both"/>
        <w:rPr>
          <w:rFonts w:ascii="Times New Roman" w:hAnsi="Times New Roman" w:cs="Times New Roman"/>
          <w:color w:val="000000"/>
          <w:sz w:val="28"/>
          <w:szCs w:val="28"/>
        </w:rPr>
      </w:pPr>
      <w:r w:rsidRPr="00EC3B7C">
        <w:rPr>
          <w:rFonts w:ascii="Times New Roman" w:eastAsia="Calibri" w:hAnsi="Times New Roman" w:cs="Times New Roman"/>
          <w:sz w:val="28"/>
          <w:szCs w:val="28"/>
        </w:rPr>
        <w:t xml:space="preserve">15.2.П3.Примером меры предосторожности в ответ на указанные угрозы личной заинтересованности, шантажа является увеличение количества клиентов аудиторской организации для </w:t>
      </w:r>
      <w:r w:rsidRPr="00EC3B7C">
        <w:rPr>
          <w:rFonts w:ascii="Times New Roman" w:eastAsia="Calibri" w:hAnsi="Times New Roman" w:cs="Times New Roman"/>
          <w:color w:val="000000"/>
          <w:sz w:val="28"/>
          <w:szCs w:val="28"/>
        </w:rPr>
        <w:t xml:space="preserve">сокращения зависимости от данного </w:t>
      </w:r>
      <w:r w:rsidRPr="00EC3B7C">
        <w:rPr>
          <w:rFonts w:ascii="Times New Roman" w:hAnsi="Times New Roman" w:cs="Times New Roman"/>
          <w:color w:val="000000"/>
          <w:sz w:val="28"/>
          <w:szCs w:val="28"/>
        </w:rPr>
        <w:t>клиента по заданию, обеспечивающему уверенность</w:t>
      </w:r>
      <w:r w:rsidRPr="00EC3B7C">
        <w:rPr>
          <w:rFonts w:ascii="Times New Roman" w:eastAsia="Calibri" w:hAnsi="Times New Roman" w:cs="Times New Roman"/>
          <w:color w:val="000000"/>
          <w:sz w:val="28"/>
          <w:szCs w:val="28"/>
        </w:rPr>
        <w:t>.</w:t>
      </w:r>
    </w:p>
    <w:p w:rsidR="00EC3B7C" w:rsidRPr="00EC3B7C" w:rsidRDefault="00EC3B7C" w:rsidP="00EC3B7C">
      <w:pPr>
        <w:spacing w:line="240" w:lineRule="auto"/>
        <w:ind w:firstLine="634"/>
        <w:contextualSpacing/>
        <w:jc w:val="both"/>
        <w:rPr>
          <w:rFonts w:ascii="Times New Roman" w:hAnsi="Times New Roman" w:cs="Times New Roman"/>
          <w:color w:val="000000"/>
          <w:sz w:val="28"/>
          <w:szCs w:val="28"/>
        </w:rPr>
      </w:pPr>
      <w:r w:rsidRPr="00EC3B7C">
        <w:rPr>
          <w:rFonts w:ascii="Times New Roman" w:eastAsia="Calibri" w:hAnsi="Times New Roman" w:cs="Times New Roman"/>
          <w:sz w:val="28"/>
          <w:szCs w:val="28"/>
        </w:rPr>
        <w:t xml:space="preserve">15.2.П4. </w:t>
      </w:r>
      <w:r w:rsidRPr="00EC3B7C">
        <w:rPr>
          <w:rFonts w:ascii="Times New Roman" w:hAnsi="Times New Roman" w:cs="Times New Roman"/>
          <w:color w:val="000000"/>
          <w:sz w:val="28"/>
          <w:szCs w:val="28"/>
        </w:rPr>
        <w:t xml:space="preserve">Угроза личной заинтересованности, шантажа также возникает в случае, когда вознаграждение, полученное от клиента по заданию, обеспечивающему уверенность, составляет большую часть от всех доходов </w:t>
      </w:r>
      <w:r w:rsidRPr="00EC3B7C">
        <w:rPr>
          <w:rFonts w:ascii="Times New Roman" w:hAnsi="Times New Roman" w:cs="Times New Roman"/>
          <w:color w:val="000000"/>
          <w:sz w:val="28"/>
          <w:szCs w:val="28"/>
        </w:rPr>
        <w:lastRenderedPageBreak/>
        <w:t xml:space="preserve">одного руководителя заданий, полученных от </w:t>
      </w:r>
      <w:r w:rsidRPr="00EC3B7C">
        <w:rPr>
          <w:rFonts w:ascii="Times New Roman" w:eastAsia="Calibri" w:hAnsi="Times New Roman" w:cs="Times New Roman"/>
          <w:color w:val="000000"/>
          <w:sz w:val="28"/>
          <w:szCs w:val="28"/>
        </w:rPr>
        <w:t xml:space="preserve">клиентов по возглавляемым им заданиям.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15.2.П5. Примерами мер предосторожности в ответ на указанные угрозы личной заинтересованности, шантажа являются, в частности</w:t>
      </w:r>
      <w:r w:rsidRPr="00EC3B7C">
        <w:rPr>
          <w:rFonts w:ascii="Times New Roman" w:eastAsia="Calibri" w:hAnsi="Times New Roman" w:cs="Times New Roman"/>
          <w:color w:val="000000"/>
          <w:sz w:val="28"/>
          <w:szCs w:val="28"/>
        </w:rPr>
        <w:t>:</w:t>
      </w:r>
    </w:p>
    <w:p w:rsidR="00EC3B7C" w:rsidRPr="00EC3B7C" w:rsidRDefault="00EC3B7C" w:rsidP="00EC3B7C">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а) </w:t>
      </w:r>
      <w:r w:rsidRPr="00EC3B7C">
        <w:rPr>
          <w:rFonts w:ascii="Times New Roman" w:eastAsia="Calibri" w:hAnsi="Times New Roman" w:cs="Times New Roman"/>
          <w:sz w:val="28"/>
          <w:szCs w:val="28"/>
        </w:rPr>
        <w:t xml:space="preserve">увеличение количества клиентов данного руководителя </w:t>
      </w:r>
      <w:r w:rsidRPr="00EC3B7C">
        <w:rPr>
          <w:rFonts w:ascii="Times New Roman" w:eastAsia="Calibri" w:hAnsi="Times New Roman" w:cs="Times New Roman"/>
          <w:color w:val="000000"/>
          <w:sz w:val="28"/>
          <w:szCs w:val="28"/>
        </w:rPr>
        <w:t xml:space="preserve">заданий, обеспечивающих уверенность, </w:t>
      </w:r>
      <w:r w:rsidRPr="00EC3B7C">
        <w:rPr>
          <w:rFonts w:ascii="Times New Roman" w:eastAsia="Calibri" w:hAnsi="Times New Roman" w:cs="Times New Roman"/>
          <w:sz w:val="28"/>
          <w:szCs w:val="28"/>
        </w:rPr>
        <w:t xml:space="preserve">для </w:t>
      </w:r>
      <w:r w:rsidRPr="00EC3B7C">
        <w:rPr>
          <w:rFonts w:ascii="Times New Roman" w:eastAsia="Calibri" w:hAnsi="Times New Roman" w:cs="Times New Roman"/>
          <w:color w:val="000000"/>
          <w:sz w:val="28"/>
          <w:szCs w:val="28"/>
        </w:rPr>
        <w:t xml:space="preserve">сокращения зависимости от данного </w:t>
      </w:r>
      <w:r w:rsidRPr="00EC3B7C">
        <w:rPr>
          <w:rFonts w:ascii="Times New Roman" w:hAnsi="Times New Roman" w:cs="Times New Roman"/>
          <w:color w:val="000000"/>
          <w:sz w:val="28"/>
          <w:szCs w:val="28"/>
        </w:rPr>
        <w:t>клиента по заданию, обеспечивающему уверенность</w:t>
      </w:r>
      <w:r w:rsidRPr="00EC3B7C">
        <w:rPr>
          <w:rFonts w:ascii="Times New Roman" w:eastAsia="Calibri" w:hAnsi="Times New Roman" w:cs="Times New Roman"/>
          <w:color w:val="000000"/>
          <w:sz w:val="28"/>
          <w:szCs w:val="28"/>
        </w:rPr>
        <w:t>;</w:t>
      </w:r>
    </w:p>
    <w:p w:rsidR="00EC3B7C" w:rsidRPr="00EC3B7C" w:rsidRDefault="00EC3B7C" w:rsidP="00EC3B7C">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 xml:space="preserve">б) проведение надлежащим проверяющим лицом, не участвовавшим в задании, </w:t>
      </w:r>
      <w:r w:rsidRPr="00EC3B7C">
        <w:rPr>
          <w:rFonts w:ascii="Times New Roman" w:hAnsi="Times New Roman" w:cs="Times New Roman"/>
          <w:color w:val="000000"/>
          <w:sz w:val="28"/>
          <w:szCs w:val="28"/>
        </w:rPr>
        <w:t>обеспечивающем уверенность,</w:t>
      </w:r>
      <w:r w:rsidRPr="00EC3B7C">
        <w:rPr>
          <w:rFonts w:ascii="Times New Roman" w:eastAsia="Calibri" w:hAnsi="Times New Roman" w:cs="Times New Roman"/>
          <w:sz w:val="28"/>
          <w:szCs w:val="28"/>
        </w:rPr>
        <w:t xml:space="preserve"> проверки выполненной работы.</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53" w:name="_Toc24918375"/>
      <w:r w:rsidRPr="00EC3B7C">
        <w:rPr>
          <w:rFonts w:ascii="Times New Roman" w:eastAsia="Calibri" w:hAnsi="Times New Roman" w:cs="Times New Roman"/>
          <w:b/>
          <w:bCs/>
          <w:kern w:val="32"/>
          <w:sz w:val="28"/>
          <w:szCs w:val="28"/>
        </w:rPr>
        <w:t>Задержка выплаты вознаграждения</w:t>
      </w:r>
      <w:bookmarkEnd w:id="253"/>
    </w:p>
    <w:p w:rsidR="00EC3B7C" w:rsidRPr="00EC3B7C" w:rsidRDefault="00EC3B7C" w:rsidP="00EC3B7C">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15.3.П1.</w:t>
      </w:r>
      <w:r w:rsidRPr="00EC3B7C">
        <w:rPr>
          <w:rFonts w:ascii="Times New Roman" w:eastAsia="Calibri" w:hAnsi="Times New Roman" w:cs="Times New Roman"/>
          <w:b/>
          <w:sz w:val="28"/>
          <w:szCs w:val="28"/>
        </w:rPr>
        <w:t xml:space="preserve"> </w:t>
      </w:r>
      <w:r w:rsidRPr="00EC3B7C">
        <w:rPr>
          <w:rFonts w:ascii="Times New Roman" w:eastAsia="Calibri" w:hAnsi="Times New Roman" w:cs="Times New Roman"/>
          <w:sz w:val="28"/>
          <w:szCs w:val="28"/>
        </w:rPr>
        <w:t>В случае,</w:t>
      </w:r>
      <w:r w:rsidRPr="00EC3B7C">
        <w:rPr>
          <w:rFonts w:ascii="Times New Roman" w:eastAsia="Calibri" w:hAnsi="Times New Roman" w:cs="Times New Roman"/>
          <w:color w:val="000000"/>
          <w:sz w:val="28"/>
          <w:szCs w:val="28"/>
        </w:rPr>
        <w:t xml:space="preserve"> когда значительная часть вознаграждения за задание, обеспечивающее уверенность, предшествующего периода остается не выплаченной до представления заключения </w:t>
      </w:r>
      <w:r w:rsidRPr="00EC3B7C">
        <w:rPr>
          <w:rFonts w:ascii="Times New Roman" w:hAnsi="Times New Roman" w:cs="Times New Roman"/>
          <w:sz w:val="28"/>
          <w:szCs w:val="28"/>
        </w:rPr>
        <w:t>по заданию, обеспечивающему уверенность,</w:t>
      </w:r>
      <w:r w:rsidRPr="00EC3B7C">
        <w:rPr>
          <w:rFonts w:ascii="Times New Roman" w:eastAsia="Calibri" w:hAnsi="Times New Roman" w:cs="Times New Roman"/>
          <w:color w:val="000000"/>
          <w:sz w:val="28"/>
          <w:szCs w:val="28"/>
        </w:rPr>
        <w:t xml:space="preserve"> за текущий период, может возникнуть угроза личной заинтересованности. Как правило, аудиторская организация требует погашения задолженности до представления заключения. В обстоятельствах наличия указанной непогашенной задолженности по вознаграждению могут быть применимы положения раздела «Займы и поручительства» настоящей части Правил независимости.</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15.3.П2. Примерами мер предосторожности в ответ на указанную угрозу личной заинтересованности являются, в частности</w:t>
      </w:r>
      <w:r w:rsidRPr="00EC3B7C">
        <w:rPr>
          <w:rFonts w:ascii="Times New Roman" w:eastAsia="Calibri" w:hAnsi="Times New Roman" w:cs="Times New Roman"/>
          <w:color w:val="000000"/>
          <w:sz w:val="28"/>
          <w:szCs w:val="28"/>
        </w:rPr>
        <w:t>:</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а) частичное погашение задолженности по вознаграждению;</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 xml:space="preserve">б) </w:t>
      </w:r>
      <w:r w:rsidRPr="00EC3B7C">
        <w:rPr>
          <w:rFonts w:ascii="Times New Roman" w:eastAsia="Calibri" w:hAnsi="Times New Roman" w:cs="Times New Roman"/>
          <w:sz w:val="28"/>
          <w:szCs w:val="28"/>
        </w:rPr>
        <w:t>проведение надлежащим проверяющим лицом, не участвовавшим в задании, обеспечивающем уверенность, проверки выполненной работы.</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sz w:val="28"/>
          <w:szCs w:val="28"/>
        </w:rPr>
        <w:t>15.4.Т.</w:t>
      </w:r>
      <w:r w:rsidRPr="00EC3B7C">
        <w:rPr>
          <w:rFonts w:ascii="Times New Roman" w:eastAsia="Calibri" w:hAnsi="Times New Roman" w:cs="Times New Roman"/>
          <w:sz w:val="28"/>
          <w:szCs w:val="28"/>
        </w:rPr>
        <w:t xml:space="preserve"> </w:t>
      </w:r>
      <w:r w:rsidRPr="00EC3B7C">
        <w:rPr>
          <w:rFonts w:ascii="Times New Roman" w:eastAsia="Calibri" w:hAnsi="Times New Roman" w:cs="Times New Roman"/>
          <w:color w:val="000000"/>
          <w:sz w:val="28"/>
          <w:szCs w:val="28"/>
        </w:rPr>
        <w:t xml:space="preserve">Если значительная часть вознаграждения, подлежащая выплате клиентом по </w:t>
      </w:r>
      <w:r w:rsidRPr="00EC3B7C">
        <w:rPr>
          <w:rFonts w:ascii="Times New Roman" w:hAnsi="Times New Roman" w:cs="Times New Roman"/>
          <w:color w:val="000000"/>
          <w:sz w:val="28"/>
          <w:szCs w:val="28"/>
        </w:rPr>
        <w:t>заданию, обеспечивающему уверенность</w:t>
      </w:r>
      <w:r w:rsidRPr="00EC3B7C">
        <w:rPr>
          <w:rFonts w:ascii="Times New Roman" w:eastAsia="Calibri" w:hAnsi="Times New Roman" w:cs="Times New Roman"/>
          <w:color w:val="000000"/>
          <w:sz w:val="28"/>
          <w:szCs w:val="28"/>
        </w:rPr>
        <w:t>, остается продолжительное время не выплаченной, аудиторская организация должна определить:</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а)</w:t>
      </w:r>
      <w:r w:rsidRPr="00EC3B7C">
        <w:rPr>
          <w:rFonts w:ascii="Times New Roman" w:eastAsia="Calibri" w:hAnsi="Times New Roman" w:cs="Times New Roman"/>
          <w:color w:val="000000"/>
          <w:sz w:val="28"/>
          <w:szCs w:val="28"/>
        </w:rPr>
        <w:t xml:space="preserve"> может ли задолженность рассматриваться в качестве займа клиенту;</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б)</w:t>
      </w:r>
      <w:r w:rsidRPr="00EC3B7C">
        <w:rPr>
          <w:rFonts w:ascii="Times New Roman" w:eastAsia="Calibri" w:hAnsi="Times New Roman" w:cs="Times New Roman"/>
          <w:color w:val="000000"/>
          <w:sz w:val="28"/>
          <w:szCs w:val="28"/>
        </w:rPr>
        <w:t xml:space="preserve"> будет ли уместным ее повторное назначение в качестве </w:t>
      </w:r>
      <w:r w:rsidRPr="00EC3B7C">
        <w:rPr>
          <w:rFonts w:ascii="Times New Roman" w:hAnsi="Times New Roman" w:cs="Times New Roman"/>
          <w:color w:val="000000"/>
          <w:sz w:val="28"/>
          <w:szCs w:val="28"/>
        </w:rPr>
        <w:t>поставщика услуг по выполнению задания, обеспечивающего уверенность, для данного клиента,</w:t>
      </w:r>
      <w:r w:rsidRPr="00EC3B7C">
        <w:rPr>
          <w:rFonts w:ascii="Times New Roman" w:eastAsia="Calibri" w:hAnsi="Times New Roman" w:cs="Times New Roman"/>
          <w:color w:val="000000"/>
          <w:sz w:val="28"/>
          <w:szCs w:val="28"/>
        </w:rPr>
        <w:t xml:space="preserve"> продолжение выполнения задания, обеспечивающего уверенность.</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54" w:name="_Toc24918376"/>
      <w:r w:rsidRPr="00EC3B7C">
        <w:rPr>
          <w:rFonts w:ascii="Times New Roman" w:eastAsia="Calibri" w:hAnsi="Times New Roman" w:cs="Times New Roman"/>
          <w:b/>
          <w:bCs/>
          <w:kern w:val="32"/>
          <w:sz w:val="28"/>
          <w:szCs w:val="28"/>
        </w:rPr>
        <w:t>Условное вознаграждение</w:t>
      </w:r>
      <w:bookmarkEnd w:id="254"/>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sz w:val="28"/>
          <w:szCs w:val="28"/>
        </w:rPr>
        <w:t>15.5.Т.</w:t>
      </w:r>
      <w:r w:rsidRPr="00EC3B7C">
        <w:rPr>
          <w:rFonts w:ascii="Times New Roman" w:eastAsia="Calibri" w:hAnsi="Times New Roman" w:cs="Times New Roman"/>
          <w:sz w:val="28"/>
          <w:szCs w:val="28"/>
        </w:rPr>
        <w:t xml:space="preserve"> </w:t>
      </w:r>
      <w:r w:rsidRPr="00EC3B7C">
        <w:rPr>
          <w:rFonts w:ascii="Times New Roman" w:eastAsia="Calibri" w:hAnsi="Times New Roman" w:cs="Times New Roman"/>
          <w:color w:val="000000"/>
          <w:sz w:val="28"/>
          <w:szCs w:val="28"/>
        </w:rPr>
        <w:t>Аудиторская организация не должна взимать прямо или косвенно условное вознаграждение за выполнение задания, обеспечивающего уверенность.</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sz w:val="28"/>
          <w:szCs w:val="28"/>
        </w:rPr>
        <w:t>15.6.Т.</w:t>
      </w:r>
      <w:r w:rsidRPr="00EC3B7C">
        <w:rPr>
          <w:rFonts w:ascii="Times New Roman" w:eastAsia="Calibri" w:hAnsi="Times New Roman" w:cs="Times New Roman"/>
          <w:sz w:val="28"/>
          <w:szCs w:val="28"/>
        </w:rPr>
        <w:t xml:space="preserve"> </w:t>
      </w:r>
      <w:r w:rsidRPr="00EC3B7C">
        <w:rPr>
          <w:rFonts w:ascii="Times New Roman" w:eastAsia="Calibri" w:hAnsi="Times New Roman" w:cs="Times New Roman"/>
          <w:color w:val="000000"/>
          <w:sz w:val="28"/>
          <w:szCs w:val="28"/>
        </w:rPr>
        <w:t xml:space="preserve">Аудиторская организация не должна взимать прямо или косвенно условное вознаграждение за выполнение задания, не обеспечивающего уверенность, </w:t>
      </w:r>
      <w:r w:rsidRPr="00EC3B7C">
        <w:rPr>
          <w:rFonts w:ascii="Times New Roman" w:hAnsi="Times New Roman" w:cs="Times New Roman"/>
          <w:color w:val="000000"/>
          <w:sz w:val="28"/>
          <w:szCs w:val="28"/>
        </w:rPr>
        <w:t>если результат оказания услуги, не обеспечивающей уверенность, и, соответственно, размер вознаграждения зависят от какого-либо суждения (которое может относиться как к будущему, так и к текущему периодам), связанного с вопросом, существенным для информации о предмете задания.</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15.6.П1</w:t>
      </w:r>
      <w:r w:rsidRPr="00EC3B7C">
        <w:rPr>
          <w:rFonts w:ascii="Times New Roman" w:eastAsia="Calibri" w:hAnsi="Times New Roman" w:cs="Times New Roman"/>
          <w:b/>
          <w:sz w:val="28"/>
          <w:szCs w:val="28"/>
        </w:rPr>
        <w:t>.</w:t>
      </w:r>
      <w:r w:rsidRPr="00EC3B7C">
        <w:rPr>
          <w:rFonts w:ascii="Times New Roman" w:eastAsia="Calibri" w:hAnsi="Times New Roman" w:cs="Times New Roman"/>
          <w:sz w:val="28"/>
          <w:szCs w:val="28"/>
        </w:rPr>
        <w:t xml:space="preserve"> Пункты 15.5.Т. и 15.6.Т. Правил независимости запрещают аудиторской организации заключать с клиентом по заданию, обеспечивающему </w:t>
      </w:r>
      <w:r w:rsidRPr="00EC3B7C">
        <w:rPr>
          <w:rFonts w:ascii="Times New Roman" w:eastAsia="Calibri" w:hAnsi="Times New Roman" w:cs="Times New Roman"/>
          <w:sz w:val="28"/>
          <w:szCs w:val="28"/>
        </w:rPr>
        <w:lastRenderedPageBreak/>
        <w:t xml:space="preserve">уверенность, определенные соглашения, предусматривающие условное вознаграждение. В иных случаях при заключении договоров, предусматривающих </w:t>
      </w:r>
      <w:r w:rsidRPr="00EC3B7C">
        <w:rPr>
          <w:rFonts w:ascii="Times New Roman" w:eastAsia="Calibri" w:hAnsi="Times New Roman" w:cs="Times New Roman"/>
          <w:color w:val="000000"/>
          <w:sz w:val="28"/>
          <w:szCs w:val="28"/>
        </w:rPr>
        <w:t>условное вознаграждение, взимаемое аудиторской организацией за выполнение для указанного клиента задания, не обеспечивающего уверенность, также</w:t>
      </w:r>
      <w:r w:rsidRPr="00EC3B7C">
        <w:rPr>
          <w:rFonts w:ascii="Times New Roman" w:eastAsia="Calibri" w:hAnsi="Times New Roman" w:cs="Times New Roman"/>
          <w:sz w:val="28"/>
          <w:szCs w:val="28"/>
        </w:rPr>
        <w:t xml:space="preserve"> может возникнуть угроза личной заинтересованности.</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 xml:space="preserve">15.6.П2. </w:t>
      </w:r>
      <w:r w:rsidRPr="00EC3B7C">
        <w:rPr>
          <w:rFonts w:ascii="Times New Roman" w:eastAsia="Calibri" w:hAnsi="Times New Roman" w:cs="Times New Roman"/>
          <w:color w:val="000000"/>
          <w:sz w:val="28"/>
          <w:szCs w:val="28"/>
        </w:rPr>
        <w:t>При оценке уровня указанной угрозы</w:t>
      </w:r>
      <w:r w:rsidRPr="00EC3B7C">
        <w:rPr>
          <w:rFonts w:ascii="Times New Roman" w:eastAsia="Calibri" w:hAnsi="Times New Roman" w:cs="Times New Roman"/>
          <w:sz w:val="28"/>
          <w:szCs w:val="28"/>
        </w:rPr>
        <w:t xml:space="preserve"> рассматриваются, в частности, следующие факторы</w:t>
      </w:r>
      <w:r w:rsidRPr="00EC3B7C">
        <w:rPr>
          <w:rFonts w:ascii="Times New Roman" w:eastAsia="Calibri" w:hAnsi="Times New Roman" w:cs="Times New Roman"/>
          <w:color w:val="000000"/>
          <w:sz w:val="28"/>
          <w:szCs w:val="28"/>
        </w:rPr>
        <w:t>:</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а) диапазон возможных сумм вознаграждения;</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б) решает ли исход вопроса, по которому определяется условное вознаграждение, соответствующий компетентный орган;</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в) раскрытие предполагаемым пользователям объема работ в рамках услуги, оказываемой аудиторской организацией, и базы для определения вознаграждения;</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г) характер услуги; </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д) влияние события или хозяйственной операции</w:t>
      </w:r>
      <w:r w:rsidRPr="00EC3B7C">
        <w:rPr>
          <w:rFonts w:ascii="Times New Roman" w:eastAsia="Calibri" w:hAnsi="Times New Roman" w:cs="Times New Roman"/>
          <w:sz w:val="28"/>
          <w:szCs w:val="28"/>
        </w:rPr>
        <w:t xml:space="preserve"> на</w:t>
      </w:r>
      <w:r w:rsidRPr="00EC3B7C">
        <w:rPr>
          <w:rFonts w:ascii="Times New Roman" w:eastAsia="Calibri" w:hAnsi="Times New Roman" w:cs="Times New Roman"/>
          <w:color w:val="000000"/>
          <w:sz w:val="28"/>
          <w:szCs w:val="28"/>
        </w:rPr>
        <w:t xml:space="preserve"> </w:t>
      </w:r>
      <w:r w:rsidRPr="00EC3B7C">
        <w:rPr>
          <w:rFonts w:ascii="Times New Roman" w:hAnsi="Times New Roman" w:cs="Times New Roman"/>
          <w:color w:val="000000"/>
          <w:sz w:val="28"/>
          <w:szCs w:val="28"/>
        </w:rPr>
        <w:t>информацию о предмете задания</w:t>
      </w:r>
      <w:r w:rsidRPr="00EC3B7C">
        <w:rPr>
          <w:rFonts w:ascii="Times New Roman" w:eastAsia="Calibri" w:hAnsi="Times New Roman" w:cs="Times New Roman"/>
          <w:color w:val="000000"/>
          <w:sz w:val="28"/>
          <w:szCs w:val="28"/>
        </w:rPr>
        <w:t>.</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15.6.П3. Примерами мер предосторожности в ответ на указанную угрозу личной заинтересованности являются, в частности</w:t>
      </w:r>
      <w:r w:rsidRPr="00EC3B7C">
        <w:rPr>
          <w:rFonts w:ascii="Times New Roman" w:eastAsia="Calibri" w:hAnsi="Times New Roman" w:cs="Times New Roman"/>
          <w:color w:val="000000"/>
          <w:sz w:val="28"/>
          <w:szCs w:val="28"/>
        </w:rPr>
        <w:t>:</w:t>
      </w:r>
    </w:p>
    <w:p w:rsidR="00EC3B7C" w:rsidRPr="00EC3B7C" w:rsidRDefault="00EC3B7C" w:rsidP="00EC3B7C">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 xml:space="preserve">а) проведение надлежащим проверяющим лицом, не участвовавшим в задании, </w:t>
      </w:r>
      <w:r w:rsidRPr="00EC3B7C">
        <w:rPr>
          <w:rFonts w:ascii="Times New Roman" w:eastAsia="Calibri" w:hAnsi="Times New Roman" w:cs="Times New Roman"/>
          <w:color w:val="000000"/>
          <w:sz w:val="28"/>
          <w:szCs w:val="28"/>
        </w:rPr>
        <w:t>не обеспечивающем уверенность</w:t>
      </w:r>
      <w:r w:rsidRPr="00EC3B7C">
        <w:rPr>
          <w:rFonts w:ascii="Times New Roman" w:eastAsia="Calibri" w:hAnsi="Times New Roman" w:cs="Times New Roman"/>
          <w:sz w:val="28"/>
          <w:szCs w:val="28"/>
        </w:rPr>
        <w:t xml:space="preserve">, проверки выполненной работы; </w:t>
      </w:r>
    </w:p>
    <w:p w:rsidR="00EC3B7C" w:rsidRPr="00EC3B7C" w:rsidRDefault="00EC3B7C" w:rsidP="00EC3B7C">
      <w:pPr>
        <w:autoSpaceDE w:val="0"/>
        <w:autoSpaceDN w:val="0"/>
        <w:adjustRightInd w:val="0"/>
        <w:spacing w:after="0" w:line="240" w:lineRule="auto"/>
        <w:ind w:firstLine="662"/>
        <w:jc w:val="both"/>
        <w:rPr>
          <w:rFonts w:ascii="Times New Roman" w:hAnsi="Times New Roman" w:cs="Times New Roman"/>
          <w:b/>
          <w:i/>
          <w:iCs/>
          <w:color w:val="000000"/>
          <w:sz w:val="28"/>
          <w:szCs w:val="28"/>
        </w:rPr>
      </w:pPr>
      <w:r w:rsidRPr="00EC3B7C">
        <w:rPr>
          <w:rFonts w:ascii="Times New Roman" w:eastAsia="Calibri" w:hAnsi="Times New Roman" w:cs="Times New Roman"/>
          <w:sz w:val="28"/>
          <w:szCs w:val="28"/>
        </w:rPr>
        <w:t>б) получение предварительного письменного согласия от клиента по заданию, обеспечивающему уверенность, в отношении базы для определения вознаграждения.</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55" w:name="_Toc24918377"/>
      <w:r w:rsidRPr="00EC3B7C">
        <w:rPr>
          <w:rFonts w:ascii="Times New Roman" w:eastAsia="Calibri" w:hAnsi="Times New Roman" w:cs="Times New Roman"/>
          <w:b/>
          <w:bCs/>
          <w:kern w:val="32"/>
          <w:sz w:val="28"/>
          <w:szCs w:val="28"/>
        </w:rPr>
        <w:t>Раздел 16.</w:t>
      </w:r>
      <w:r w:rsidRPr="00EC3B7C">
        <w:rPr>
          <w:rFonts w:ascii="Times New Roman" w:eastAsia="Calibri" w:hAnsi="Times New Roman" w:cs="Times New Roman"/>
          <w:b/>
          <w:bCs/>
          <w:kern w:val="32"/>
          <w:sz w:val="26"/>
          <w:szCs w:val="28"/>
        </w:rPr>
        <w:t xml:space="preserve"> </w:t>
      </w:r>
      <w:r w:rsidRPr="00EC3B7C">
        <w:rPr>
          <w:rFonts w:ascii="Times New Roman" w:eastAsia="Calibri" w:hAnsi="Times New Roman" w:cs="Times New Roman"/>
          <w:b/>
          <w:bCs/>
          <w:kern w:val="32"/>
          <w:sz w:val="28"/>
          <w:szCs w:val="28"/>
        </w:rPr>
        <w:t>ПОДАРКИ И ЗНАКИ ВНИМАНИЯ</w:t>
      </w:r>
      <w:bookmarkEnd w:id="255"/>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56" w:name="_Toc24918378"/>
      <w:r w:rsidRPr="00EC3B7C">
        <w:rPr>
          <w:rFonts w:ascii="Times New Roman" w:eastAsia="Calibri" w:hAnsi="Times New Roman" w:cs="Times New Roman"/>
          <w:b/>
          <w:bCs/>
          <w:kern w:val="32"/>
          <w:sz w:val="28"/>
          <w:szCs w:val="28"/>
        </w:rPr>
        <w:t>Введение</w:t>
      </w:r>
      <w:bookmarkEnd w:id="256"/>
    </w:p>
    <w:p w:rsidR="00EC3B7C" w:rsidRPr="00EC3B7C" w:rsidRDefault="00EC3B7C" w:rsidP="00EC3B7C">
      <w:pPr>
        <w:autoSpaceDE w:val="0"/>
        <w:autoSpaceDN w:val="0"/>
        <w:adjustRightInd w:val="0"/>
        <w:spacing w:after="0" w:line="240" w:lineRule="auto"/>
        <w:ind w:firstLine="662"/>
        <w:jc w:val="both"/>
        <w:rPr>
          <w:rFonts w:ascii="Times New Roman" w:hAnsi="Times New Roman" w:cs="Times New Roman"/>
          <w:color w:val="000000"/>
          <w:sz w:val="28"/>
          <w:szCs w:val="28"/>
        </w:rPr>
      </w:pPr>
      <w:r w:rsidRPr="00EC3B7C">
        <w:rPr>
          <w:rFonts w:ascii="Times New Roman" w:eastAsia="Calibri" w:hAnsi="Times New Roman" w:cs="Times New Roman"/>
          <w:color w:val="000000"/>
          <w:sz w:val="28"/>
          <w:szCs w:val="28"/>
        </w:rPr>
        <w:t xml:space="preserve">16.1. Принятие подарков или знаков внимания от </w:t>
      </w:r>
      <w:r w:rsidRPr="00EC3B7C">
        <w:rPr>
          <w:rFonts w:ascii="Times New Roman" w:hAnsi="Times New Roman" w:cs="Times New Roman"/>
          <w:color w:val="000000"/>
          <w:sz w:val="28"/>
          <w:szCs w:val="28"/>
        </w:rPr>
        <w:t xml:space="preserve">клиента по заданию, обеспечивающему уверенность, </w:t>
      </w:r>
      <w:r w:rsidRPr="00EC3B7C">
        <w:rPr>
          <w:rFonts w:ascii="Times New Roman" w:eastAsia="Calibri" w:hAnsi="Times New Roman" w:cs="Times New Roman"/>
          <w:color w:val="000000"/>
          <w:sz w:val="28"/>
          <w:szCs w:val="28"/>
        </w:rPr>
        <w:t xml:space="preserve">может создать угрозы личной заинтересованности, близкого знакомства, шантажа. </w:t>
      </w:r>
      <w:r w:rsidRPr="00EC3B7C">
        <w:rPr>
          <w:rFonts w:ascii="Times New Roman" w:eastAsia="Times New Roman" w:hAnsi="Times New Roman" w:cs="Times New Roman"/>
          <w:sz w:val="28"/>
          <w:szCs w:val="28"/>
          <w:lang w:eastAsia="ru-RU"/>
        </w:rPr>
        <w:t>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16.2.Т.</w:t>
      </w:r>
      <w:r w:rsidRPr="00EC3B7C">
        <w:rPr>
          <w:rFonts w:ascii="Times New Roman" w:eastAsia="Calibri" w:hAnsi="Times New Roman" w:cs="Times New Roman"/>
          <w:color w:val="000000"/>
          <w:sz w:val="28"/>
          <w:szCs w:val="28"/>
        </w:rPr>
        <w:t xml:space="preserve"> Аудиторская организация, участник рабочей группы не должны принимать подарки или знаки внимания от </w:t>
      </w:r>
      <w:r w:rsidRPr="00EC3B7C">
        <w:rPr>
          <w:rFonts w:ascii="Times New Roman" w:hAnsi="Times New Roman" w:cs="Times New Roman"/>
          <w:color w:val="000000"/>
          <w:sz w:val="28"/>
          <w:szCs w:val="28"/>
        </w:rPr>
        <w:t>клиента по заданию, обеспечивающему уверенность</w:t>
      </w:r>
      <w:r w:rsidRPr="00EC3B7C">
        <w:rPr>
          <w:rFonts w:ascii="Times New Roman" w:eastAsia="Calibri" w:hAnsi="Times New Roman" w:cs="Times New Roman"/>
          <w:color w:val="000000"/>
          <w:sz w:val="28"/>
          <w:szCs w:val="28"/>
        </w:rPr>
        <w:t xml:space="preserve">, за исключением случаев, когда данные подарки или знаки внимания являются незначительными </w:t>
      </w:r>
      <w:r w:rsidRPr="00EC3B7C">
        <w:rPr>
          <w:rFonts w:ascii="Times New Roman" w:eastAsia="Times New Roman" w:hAnsi="Times New Roman" w:cs="Times New Roman"/>
          <w:sz w:val="28"/>
          <w:szCs w:val="28"/>
          <w:lang w:eastAsia="ru-RU"/>
        </w:rPr>
        <w:t>и не имеют последствий.</w:t>
      </w:r>
      <w:r w:rsidRPr="00EC3B7C">
        <w:rPr>
          <w:rFonts w:ascii="Times New Roman" w:eastAsia="Calibri" w:hAnsi="Times New Roman" w:cs="Times New Roman"/>
          <w:color w:val="000000"/>
          <w:sz w:val="28"/>
          <w:szCs w:val="28"/>
        </w:rPr>
        <w:t xml:space="preserve"> </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16.2.П1. В случаях, когда аудиторская организация, участник рабочей группы предлагают </w:t>
      </w:r>
      <w:r w:rsidRPr="00EC3B7C">
        <w:rPr>
          <w:rFonts w:ascii="Times New Roman" w:hAnsi="Times New Roman" w:cs="Times New Roman"/>
          <w:color w:val="000000"/>
          <w:sz w:val="28"/>
          <w:szCs w:val="28"/>
        </w:rPr>
        <w:t>клиенту по заданию, обеспечивающему уверенность,</w:t>
      </w:r>
      <w:r w:rsidRPr="00EC3B7C">
        <w:rPr>
          <w:rFonts w:ascii="Times New Roman" w:eastAsia="Calibri" w:hAnsi="Times New Roman" w:cs="Times New Roman"/>
          <w:color w:val="000000"/>
          <w:sz w:val="28"/>
          <w:szCs w:val="28"/>
        </w:rPr>
        <w:t xml:space="preserve"> или принимают от него какие-либо поощрения, применяются положения раздела «Поощрения, включая подарки и знаки внимания» Кодекса профессиональной этики аудиторов. </w:t>
      </w:r>
    </w:p>
    <w:p w:rsidR="00EC3B7C" w:rsidRPr="00EC3B7C" w:rsidRDefault="00EC3B7C" w:rsidP="00EC3B7C">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EC3B7C">
        <w:rPr>
          <w:rFonts w:ascii="Times New Roman" w:eastAsia="Calibri" w:hAnsi="Times New Roman" w:cs="Times New Roman"/>
          <w:color w:val="000000"/>
          <w:sz w:val="28"/>
          <w:szCs w:val="28"/>
        </w:rPr>
        <w:t>16.2.П2. Положения раздела «Поощрения, включая подарки и знаки внимания» Кодекса профессиональной этики аудиторов запрещают аудиторской организации, участнику рабочей группы принимать подарки или знаки внимания, которые предлагаются</w:t>
      </w:r>
      <w:r w:rsidRPr="00EC3B7C">
        <w:rPr>
          <w:rFonts w:ascii="Times New Roman" w:eastAsia="Times New Roman" w:hAnsi="Times New Roman" w:cs="Times New Roman"/>
          <w:sz w:val="28"/>
          <w:szCs w:val="28"/>
          <w:lang w:eastAsia="ru-RU"/>
        </w:rPr>
        <w:t xml:space="preserve"> с целью оказания ненадлежащего влияния на поведение их </w:t>
      </w:r>
      <w:r w:rsidRPr="00EC3B7C">
        <w:rPr>
          <w:rFonts w:ascii="Times New Roman" w:eastAsia="Times New Roman" w:hAnsi="Times New Roman" w:cs="Times New Roman"/>
          <w:sz w:val="28"/>
          <w:szCs w:val="28"/>
          <w:lang w:eastAsia="ru-RU"/>
        </w:rPr>
        <w:lastRenderedPageBreak/>
        <w:t xml:space="preserve">получателя, даже если такие подарки или знаки внимания являются </w:t>
      </w:r>
      <w:r w:rsidRPr="00EC3B7C">
        <w:rPr>
          <w:rFonts w:ascii="Times New Roman" w:eastAsia="Calibri" w:hAnsi="Times New Roman" w:cs="Times New Roman"/>
          <w:color w:val="000000"/>
          <w:sz w:val="28"/>
          <w:szCs w:val="28"/>
        </w:rPr>
        <w:t xml:space="preserve">незначительными </w:t>
      </w:r>
      <w:r w:rsidRPr="00EC3B7C">
        <w:rPr>
          <w:rFonts w:ascii="Times New Roman" w:eastAsia="Times New Roman" w:hAnsi="Times New Roman" w:cs="Times New Roman"/>
          <w:sz w:val="28"/>
          <w:szCs w:val="28"/>
          <w:lang w:eastAsia="ru-RU"/>
        </w:rPr>
        <w:t>и не имеют последствий.</w:t>
      </w:r>
    </w:p>
    <w:p w:rsidR="00EC3B7C" w:rsidRPr="00EC3B7C" w:rsidRDefault="00EC3B7C" w:rsidP="00EC3B7C">
      <w:pPr>
        <w:spacing w:line="240" w:lineRule="auto"/>
        <w:ind w:left="634" w:hanging="634"/>
        <w:contextualSpacing/>
        <w:jc w:val="center"/>
        <w:rPr>
          <w:rFonts w:ascii="Times New Roman" w:hAnsi="Times New Roman" w:cs="Times New Roman"/>
          <w:b/>
          <w:bCs/>
          <w:color w:val="000000"/>
          <w:sz w:val="28"/>
          <w:szCs w:val="28"/>
        </w:rPr>
      </w:pP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57" w:name="_Toc24918379"/>
      <w:r w:rsidRPr="00EC3B7C">
        <w:rPr>
          <w:rFonts w:ascii="Times New Roman" w:eastAsia="Calibri" w:hAnsi="Times New Roman" w:cs="Times New Roman"/>
          <w:b/>
          <w:bCs/>
          <w:kern w:val="32"/>
          <w:sz w:val="28"/>
          <w:szCs w:val="28"/>
        </w:rPr>
        <w:t>Раздел 17.</w:t>
      </w:r>
      <w:r w:rsidRPr="00EC3B7C">
        <w:rPr>
          <w:rFonts w:ascii="Times New Roman" w:eastAsia="Calibri" w:hAnsi="Times New Roman" w:cs="Times New Roman"/>
          <w:b/>
          <w:bCs/>
          <w:kern w:val="32"/>
          <w:sz w:val="26"/>
          <w:szCs w:val="28"/>
        </w:rPr>
        <w:t xml:space="preserve"> </w:t>
      </w:r>
      <w:r w:rsidRPr="00EC3B7C">
        <w:rPr>
          <w:rFonts w:ascii="Times New Roman" w:eastAsia="Calibri" w:hAnsi="Times New Roman" w:cs="Times New Roman"/>
          <w:b/>
          <w:bCs/>
          <w:kern w:val="32"/>
          <w:sz w:val="28"/>
          <w:szCs w:val="28"/>
        </w:rPr>
        <w:t>СУДЕБНОЕ РАЗБИРАТЕЛЬСТВО, ТЕКУЩЕЕ ИЛИ ВОЗМОЖНОЕ</w:t>
      </w:r>
      <w:bookmarkEnd w:id="257"/>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58" w:name="_Toc24918380"/>
      <w:r w:rsidRPr="00EC3B7C">
        <w:rPr>
          <w:rFonts w:ascii="Times New Roman" w:eastAsia="Calibri" w:hAnsi="Times New Roman" w:cs="Times New Roman"/>
          <w:b/>
          <w:bCs/>
          <w:kern w:val="32"/>
          <w:sz w:val="28"/>
          <w:szCs w:val="28"/>
        </w:rPr>
        <w:t>Введение</w:t>
      </w:r>
      <w:bookmarkEnd w:id="258"/>
    </w:p>
    <w:p w:rsidR="00EC3B7C" w:rsidRPr="00EC3B7C" w:rsidRDefault="00EC3B7C" w:rsidP="00EC3B7C">
      <w:pPr>
        <w:spacing w:line="240" w:lineRule="auto"/>
        <w:ind w:firstLine="634"/>
        <w:contextualSpacing/>
        <w:jc w:val="both"/>
        <w:rPr>
          <w:rFonts w:ascii="Times New Roman" w:eastAsia="Times New Roman" w:hAnsi="Times New Roman" w:cs="Times New Roman"/>
          <w:sz w:val="28"/>
          <w:szCs w:val="28"/>
          <w:lang w:eastAsia="ru-RU"/>
        </w:rPr>
      </w:pPr>
      <w:r w:rsidRPr="00EC3B7C">
        <w:rPr>
          <w:rFonts w:ascii="Times New Roman" w:hAnsi="Times New Roman" w:cs="Times New Roman"/>
          <w:color w:val="000000"/>
          <w:sz w:val="28"/>
          <w:szCs w:val="28"/>
        </w:rPr>
        <w:t xml:space="preserve">17.1. </w:t>
      </w:r>
      <w:r w:rsidRPr="00EC3B7C">
        <w:rPr>
          <w:rFonts w:ascii="Times New Roman" w:eastAsia="Calibri" w:hAnsi="Times New Roman" w:cs="Times New Roman"/>
          <w:sz w:val="28"/>
          <w:szCs w:val="28"/>
        </w:rPr>
        <w:t xml:space="preserve">Текущее или возможное судебное разбирательство с </w:t>
      </w:r>
      <w:r w:rsidRPr="00EC3B7C">
        <w:rPr>
          <w:rFonts w:ascii="Times New Roman" w:hAnsi="Times New Roman" w:cs="Times New Roman"/>
          <w:color w:val="000000"/>
          <w:sz w:val="28"/>
          <w:szCs w:val="28"/>
        </w:rPr>
        <w:t xml:space="preserve">клиентом по заданию, обеспечивающему уверенность, </w:t>
      </w:r>
      <w:r w:rsidRPr="00EC3B7C">
        <w:rPr>
          <w:rFonts w:ascii="Times New Roman" w:eastAsia="Calibri" w:hAnsi="Times New Roman" w:cs="Times New Roman"/>
          <w:sz w:val="28"/>
          <w:szCs w:val="28"/>
        </w:rPr>
        <w:t xml:space="preserve">создает угрозы личной заинтересованности, шантажа. </w:t>
      </w:r>
      <w:r w:rsidRPr="00EC3B7C">
        <w:rPr>
          <w:rFonts w:ascii="Times New Roman" w:eastAsia="Times New Roman" w:hAnsi="Times New Roman" w:cs="Times New Roman"/>
          <w:sz w:val="28"/>
          <w:szCs w:val="28"/>
          <w:lang w:eastAsia="ru-RU"/>
        </w:rPr>
        <w:t>Далее представлены поясняющие положения по применению концептуального подхода в соответствующих обстоятельствах.</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59" w:name="_Toc24918381"/>
      <w:r w:rsidRPr="00EC3B7C">
        <w:rPr>
          <w:rFonts w:ascii="Times New Roman" w:eastAsia="Calibri" w:hAnsi="Times New Roman" w:cs="Times New Roman"/>
          <w:b/>
          <w:bCs/>
          <w:spacing w:val="-3"/>
          <w:kern w:val="32"/>
          <w:sz w:val="28"/>
          <w:szCs w:val="28"/>
        </w:rPr>
        <w:t>Общие</w:t>
      </w:r>
      <w:r w:rsidRPr="00EC3B7C">
        <w:rPr>
          <w:rFonts w:ascii="Times New Roman" w:eastAsia="Calibri" w:hAnsi="Times New Roman" w:cs="Times New Roman"/>
          <w:b/>
          <w:bCs/>
          <w:kern w:val="32"/>
          <w:sz w:val="28"/>
          <w:szCs w:val="28"/>
        </w:rPr>
        <w:t xml:space="preserve"> положения</w:t>
      </w:r>
      <w:bookmarkEnd w:id="259"/>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17.2.П1. Отношения между руководством клиента </w:t>
      </w:r>
      <w:r w:rsidRPr="00EC3B7C">
        <w:rPr>
          <w:rFonts w:ascii="Times New Roman" w:hAnsi="Times New Roman" w:cs="Times New Roman"/>
          <w:color w:val="000000"/>
          <w:sz w:val="28"/>
          <w:szCs w:val="28"/>
        </w:rPr>
        <w:t>по заданию, обеспечивающему уверенность,</w:t>
      </w:r>
      <w:r w:rsidRPr="00EC3B7C">
        <w:rPr>
          <w:rFonts w:ascii="Times New Roman" w:eastAsia="Calibri" w:hAnsi="Times New Roman" w:cs="Times New Roman"/>
          <w:color w:val="000000"/>
          <w:sz w:val="28"/>
          <w:szCs w:val="28"/>
        </w:rPr>
        <w:t xml:space="preserve"> и участниками рабочей группы должны характеризоваться абсолютной непредвзятостью и открытостью в отношении всей деятельности клиента </w:t>
      </w:r>
      <w:r w:rsidRPr="00EC3B7C">
        <w:rPr>
          <w:rFonts w:ascii="Times New Roman" w:hAnsi="Times New Roman" w:cs="Times New Roman"/>
          <w:color w:val="000000"/>
          <w:sz w:val="28"/>
          <w:szCs w:val="28"/>
        </w:rPr>
        <w:t>по заданию, обеспечивающему уверенность</w:t>
      </w:r>
      <w:r w:rsidRPr="00EC3B7C">
        <w:rPr>
          <w:rFonts w:ascii="Times New Roman" w:eastAsia="Calibri" w:hAnsi="Times New Roman" w:cs="Times New Roman"/>
          <w:color w:val="000000"/>
          <w:sz w:val="28"/>
          <w:szCs w:val="28"/>
        </w:rPr>
        <w:t xml:space="preserve">. Если руководство клиента </w:t>
      </w:r>
      <w:r w:rsidRPr="00EC3B7C">
        <w:rPr>
          <w:rFonts w:ascii="Times New Roman" w:hAnsi="Times New Roman" w:cs="Times New Roman"/>
          <w:color w:val="000000"/>
          <w:sz w:val="28"/>
          <w:szCs w:val="28"/>
        </w:rPr>
        <w:t>по заданию, обеспечивающему уверенность,</w:t>
      </w:r>
      <w:r w:rsidRPr="00EC3B7C">
        <w:rPr>
          <w:rFonts w:ascii="Times New Roman" w:eastAsia="Calibri" w:hAnsi="Times New Roman" w:cs="Times New Roman"/>
          <w:color w:val="000000"/>
          <w:sz w:val="28"/>
          <w:szCs w:val="28"/>
        </w:rPr>
        <w:t xml:space="preserve"> и аудиторская организация или участник рабочей группы находятся в состоянии противостояния в результате текущего или возможного судебного разбирательства, влияющего на готовность руководства клиента </w:t>
      </w:r>
      <w:r w:rsidRPr="00EC3B7C">
        <w:rPr>
          <w:rFonts w:ascii="Times New Roman" w:hAnsi="Times New Roman" w:cs="Times New Roman"/>
          <w:color w:val="000000"/>
          <w:sz w:val="28"/>
          <w:szCs w:val="28"/>
        </w:rPr>
        <w:t xml:space="preserve">по заданию, обеспечивающему уверенность, </w:t>
      </w:r>
      <w:r w:rsidRPr="00EC3B7C">
        <w:rPr>
          <w:rFonts w:ascii="Times New Roman" w:eastAsia="Calibri" w:hAnsi="Times New Roman" w:cs="Times New Roman"/>
          <w:color w:val="000000"/>
          <w:sz w:val="28"/>
          <w:szCs w:val="28"/>
        </w:rPr>
        <w:t xml:space="preserve">полностью раскрывать информацию, возникают угрозы личной заинтересованности, шантажа. </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17.2.П2. При оценке уровня указанных угроз</w:t>
      </w:r>
      <w:r w:rsidRPr="00EC3B7C">
        <w:rPr>
          <w:rFonts w:ascii="Times New Roman" w:eastAsia="Calibri" w:hAnsi="Times New Roman" w:cs="Times New Roman"/>
          <w:sz w:val="28"/>
          <w:szCs w:val="28"/>
        </w:rPr>
        <w:t xml:space="preserve"> рассматриваются, в частности, следующие факторы</w:t>
      </w:r>
      <w:r w:rsidRPr="00EC3B7C">
        <w:rPr>
          <w:rFonts w:ascii="Times New Roman" w:eastAsia="Calibri" w:hAnsi="Times New Roman" w:cs="Times New Roman"/>
          <w:color w:val="000000"/>
          <w:sz w:val="28"/>
          <w:szCs w:val="28"/>
        </w:rPr>
        <w:t>:</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а) существенность судебного разбирательства; </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б) имеет ли судебное разбирательство отношение к ранее проведенному </w:t>
      </w:r>
      <w:r w:rsidRPr="00EC3B7C">
        <w:rPr>
          <w:rFonts w:ascii="Times New Roman" w:hAnsi="Times New Roman" w:cs="Times New Roman"/>
          <w:color w:val="000000"/>
          <w:sz w:val="28"/>
          <w:szCs w:val="28"/>
        </w:rPr>
        <w:t>заданию, обеспечивающему уверенность,</w:t>
      </w:r>
      <w:r w:rsidRPr="00EC3B7C">
        <w:rPr>
          <w:rFonts w:ascii="Times New Roman" w:eastAsia="Calibri" w:hAnsi="Times New Roman" w:cs="Times New Roman"/>
          <w:color w:val="000000"/>
          <w:sz w:val="28"/>
          <w:szCs w:val="28"/>
        </w:rPr>
        <w:t>.</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17.2.П3. В случае, когда в судебное разбирательство вовлечен участник рабочей группы, примером </w:t>
      </w:r>
      <w:r w:rsidRPr="00EC3B7C">
        <w:rPr>
          <w:rFonts w:ascii="Times New Roman" w:eastAsia="Calibri" w:hAnsi="Times New Roman" w:cs="Times New Roman"/>
          <w:sz w:val="28"/>
          <w:szCs w:val="28"/>
        </w:rPr>
        <w:t>меры для устранения указанных угроз личной заинтересованности, шантажа является</w:t>
      </w:r>
      <w:r w:rsidRPr="00EC3B7C">
        <w:rPr>
          <w:rFonts w:ascii="Times New Roman" w:eastAsia="Calibri" w:hAnsi="Times New Roman" w:cs="Times New Roman"/>
          <w:color w:val="000000"/>
          <w:sz w:val="28"/>
          <w:szCs w:val="28"/>
        </w:rPr>
        <w:t xml:space="preserve"> исключение соответствующего лица из рабочей группы.</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17.2.П4. </w:t>
      </w:r>
      <w:r w:rsidRPr="00EC3B7C">
        <w:rPr>
          <w:rFonts w:ascii="Times New Roman" w:eastAsia="Calibri" w:hAnsi="Times New Roman" w:cs="Times New Roman"/>
          <w:sz w:val="28"/>
          <w:szCs w:val="28"/>
        </w:rPr>
        <w:t xml:space="preserve">Примером меры предосторожности в ответ на указанные угрозы личной заинтересованности, шантажа является проведение надлежащим проверяющим лицом проверки работы, выполненной соответствующим участником рабочей группы. </w:t>
      </w:r>
    </w:p>
    <w:p w:rsidR="00EC3B7C" w:rsidRPr="00EC3B7C" w:rsidRDefault="00EC3B7C" w:rsidP="00EC3B7C">
      <w:pPr>
        <w:spacing w:line="240" w:lineRule="auto"/>
        <w:ind w:firstLine="634"/>
        <w:contextualSpacing/>
        <w:jc w:val="both"/>
        <w:rPr>
          <w:rFonts w:ascii="Times New Roman" w:eastAsia="Times New Roman" w:hAnsi="Times New Roman" w:cs="Times New Roman"/>
          <w:sz w:val="28"/>
          <w:szCs w:val="28"/>
          <w:lang w:eastAsia="ru-RU"/>
        </w:rPr>
      </w:pP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60" w:name="_Toc24918382"/>
      <w:r w:rsidRPr="00EC3B7C">
        <w:rPr>
          <w:rFonts w:ascii="Times New Roman" w:eastAsia="Calibri" w:hAnsi="Times New Roman" w:cs="Times New Roman"/>
          <w:b/>
          <w:bCs/>
          <w:kern w:val="32"/>
          <w:sz w:val="28"/>
          <w:szCs w:val="28"/>
        </w:rPr>
        <w:t>Раздел 18.</w:t>
      </w:r>
      <w:r w:rsidRPr="00EC3B7C">
        <w:rPr>
          <w:rFonts w:ascii="Times New Roman" w:eastAsia="Calibri" w:hAnsi="Times New Roman" w:cs="Times New Roman"/>
          <w:b/>
          <w:bCs/>
          <w:kern w:val="32"/>
          <w:sz w:val="26"/>
          <w:szCs w:val="28"/>
        </w:rPr>
        <w:t xml:space="preserve"> </w:t>
      </w:r>
      <w:r w:rsidRPr="00EC3B7C">
        <w:rPr>
          <w:rFonts w:ascii="Times New Roman" w:eastAsia="Calibri" w:hAnsi="Times New Roman" w:cs="Times New Roman"/>
          <w:b/>
          <w:bCs/>
          <w:kern w:val="32"/>
          <w:sz w:val="28"/>
          <w:szCs w:val="28"/>
        </w:rPr>
        <w:t>ФИНАНСОВАЯ ЗАИНТЕРЕСОВАННОСТЬ</w:t>
      </w:r>
      <w:bookmarkEnd w:id="260"/>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61" w:name="_Toc24918383"/>
      <w:r w:rsidRPr="00EC3B7C">
        <w:rPr>
          <w:rFonts w:ascii="Times New Roman" w:eastAsia="Calibri" w:hAnsi="Times New Roman" w:cs="Times New Roman"/>
          <w:b/>
          <w:bCs/>
          <w:kern w:val="32"/>
          <w:sz w:val="28"/>
          <w:szCs w:val="28"/>
        </w:rPr>
        <w:t>Введение</w:t>
      </w:r>
      <w:bookmarkEnd w:id="261"/>
    </w:p>
    <w:p w:rsidR="00EC3B7C" w:rsidRPr="00EC3B7C" w:rsidRDefault="00EC3B7C" w:rsidP="00EC3B7C">
      <w:pPr>
        <w:spacing w:after="0" w:line="240" w:lineRule="auto"/>
        <w:ind w:firstLine="662"/>
        <w:jc w:val="both"/>
        <w:rPr>
          <w:rFonts w:ascii="Times New Roman" w:eastAsia="Times New Roman" w:hAnsi="Times New Roman" w:cs="Times New Roman"/>
          <w:sz w:val="28"/>
          <w:szCs w:val="28"/>
          <w:lang w:eastAsia="ru-RU"/>
        </w:rPr>
      </w:pPr>
      <w:r w:rsidRPr="00EC3B7C">
        <w:rPr>
          <w:rFonts w:ascii="Times New Roman" w:eastAsia="Calibri" w:hAnsi="Times New Roman" w:cs="Times New Roman"/>
          <w:sz w:val="28"/>
          <w:szCs w:val="28"/>
        </w:rPr>
        <w:t xml:space="preserve">18.1. Наличие финансовой заинтересованности в </w:t>
      </w:r>
      <w:r w:rsidRPr="00EC3B7C">
        <w:rPr>
          <w:rFonts w:ascii="Times New Roman" w:eastAsia="Calibri" w:hAnsi="Times New Roman" w:cs="Times New Roman"/>
          <w:color w:val="000000"/>
          <w:sz w:val="28"/>
          <w:szCs w:val="28"/>
        </w:rPr>
        <w:t xml:space="preserve">клиенте </w:t>
      </w:r>
      <w:r w:rsidRPr="00EC3B7C">
        <w:rPr>
          <w:rFonts w:ascii="Times New Roman" w:hAnsi="Times New Roman" w:cs="Times New Roman"/>
          <w:color w:val="000000"/>
          <w:sz w:val="28"/>
          <w:szCs w:val="28"/>
        </w:rPr>
        <w:t xml:space="preserve">по заданию, обеспечивающему уверенность, </w:t>
      </w:r>
      <w:r w:rsidRPr="00EC3B7C">
        <w:rPr>
          <w:rFonts w:ascii="Times New Roman" w:eastAsia="Calibri" w:hAnsi="Times New Roman" w:cs="Times New Roman"/>
          <w:sz w:val="28"/>
          <w:szCs w:val="28"/>
        </w:rPr>
        <w:t xml:space="preserve">может создать угрозу личной заинтересованности. </w:t>
      </w:r>
      <w:r w:rsidRPr="00EC3B7C">
        <w:rPr>
          <w:rFonts w:ascii="Times New Roman" w:eastAsia="Times New Roman" w:hAnsi="Times New Roman" w:cs="Times New Roman"/>
          <w:sz w:val="28"/>
          <w:szCs w:val="28"/>
          <w:lang w:eastAsia="ru-RU"/>
        </w:rPr>
        <w:t xml:space="preserve">Далее представлены требования, а также поясняющие </w:t>
      </w:r>
      <w:r w:rsidRPr="00EC3B7C">
        <w:rPr>
          <w:rFonts w:ascii="Times New Roman" w:eastAsia="Times New Roman" w:hAnsi="Times New Roman" w:cs="Times New Roman"/>
          <w:sz w:val="28"/>
          <w:szCs w:val="28"/>
          <w:lang w:eastAsia="ru-RU"/>
        </w:rPr>
        <w:lastRenderedPageBreak/>
        <w:t>положения по применению концептуального подхода к их соблюдению в соответствующих обстоятельствах.</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62" w:name="_Toc24918384"/>
      <w:r w:rsidRPr="00EC3B7C">
        <w:rPr>
          <w:rFonts w:ascii="Times New Roman" w:eastAsia="Calibri" w:hAnsi="Times New Roman" w:cs="Times New Roman"/>
          <w:b/>
          <w:bCs/>
          <w:spacing w:val="-3"/>
          <w:kern w:val="32"/>
          <w:sz w:val="28"/>
          <w:szCs w:val="28"/>
        </w:rPr>
        <w:t>Общие</w:t>
      </w:r>
      <w:r w:rsidRPr="00EC3B7C">
        <w:rPr>
          <w:rFonts w:ascii="Times New Roman" w:eastAsia="Calibri" w:hAnsi="Times New Roman" w:cs="Times New Roman"/>
          <w:b/>
          <w:bCs/>
          <w:kern w:val="32"/>
          <w:sz w:val="28"/>
          <w:szCs w:val="28"/>
        </w:rPr>
        <w:t xml:space="preserve"> положения</w:t>
      </w:r>
      <w:bookmarkEnd w:id="262"/>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 xml:space="preserve">18.2.П1. В настоящем разделе Правил независимости рассматриваются вопросы существенности финансовой заинтересованности. </w:t>
      </w:r>
      <w:r w:rsidRPr="00EC3B7C">
        <w:rPr>
          <w:rFonts w:ascii="Times New Roman" w:eastAsia="Calibri" w:hAnsi="Times New Roman" w:cs="Times New Roman"/>
          <w:color w:val="000000"/>
          <w:sz w:val="28"/>
          <w:szCs w:val="28"/>
        </w:rPr>
        <w:t>В целях определения, является ли заинтересованность существенной для конкретного лица, может приниматься во внимание совокупная величина имущества этого лица и членов его семьи.</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 xml:space="preserve">18.2.П3. При оценке уровня угрозы личной заинтересованности, возникающей в связи с наличием финансовой заинтересованности в клиенте </w:t>
      </w:r>
      <w:r w:rsidRPr="00EC3B7C">
        <w:rPr>
          <w:rFonts w:ascii="Times New Roman" w:hAnsi="Times New Roman" w:cs="Times New Roman"/>
          <w:color w:val="000000"/>
          <w:sz w:val="28"/>
          <w:szCs w:val="28"/>
        </w:rPr>
        <w:t>по заданию, обеспечивающему уверенность,</w:t>
      </w:r>
      <w:r w:rsidRPr="00EC3B7C">
        <w:rPr>
          <w:rFonts w:ascii="Times New Roman" w:eastAsia="Calibri" w:hAnsi="Times New Roman" w:cs="Times New Roman"/>
          <w:sz w:val="28"/>
          <w:szCs w:val="28"/>
        </w:rPr>
        <w:t xml:space="preserve"> рассматриваются, в частности, следующие факторы</w:t>
      </w:r>
      <w:r w:rsidRPr="00EC3B7C">
        <w:rPr>
          <w:rFonts w:ascii="Times New Roman" w:eastAsia="Calibri" w:hAnsi="Times New Roman" w:cs="Times New Roman"/>
          <w:color w:val="000000"/>
          <w:sz w:val="28"/>
          <w:szCs w:val="28"/>
        </w:rPr>
        <w:t>:</w:t>
      </w:r>
      <w:r w:rsidRPr="00EC3B7C">
        <w:rPr>
          <w:rFonts w:ascii="Times New Roman" w:eastAsia="Calibri" w:hAnsi="Times New Roman" w:cs="Times New Roman"/>
          <w:sz w:val="28"/>
          <w:szCs w:val="28"/>
        </w:rPr>
        <w:t xml:space="preserve">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функция лица, имеющего финансовую заинтересованность;</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б) является ли финансовая заинтересованность прямой или косвенной;</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в) существенность финансовой заинтересованности. </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63" w:name="_Toc24918385"/>
      <w:r w:rsidRPr="00EC3B7C">
        <w:rPr>
          <w:rFonts w:ascii="Times New Roman" w:eastAsia="Calibri" w:hAnsi="Times New Roman" w:cs="Times New Roman"/>
          <w:b/>
          <w:bCs/>
          <w:kern w:val="32"/>
          <w:sz w:val="28"/>
          <w:szCs w:val="28"/>
        </w:rPr>
        <w:t>Финансовая заинтересованность аудиторской организации, участников рабочей группы, других лиц</w:t>
      </w:r>
      <w:bookmarkEnd w:id="263"/>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18.3.Т.</w:t>
      </w:r>
      <w:r w:rsidRPr="00EC3B7C">
        <w:rPr>
          <w:rFonts w:ascii="Times New Roman" w:eastAsia="Calibri" w:hAnsi="Times New Roman" w:cs="Times New Roman"/>
          <w:color w:val="000000"/>
          <w:sz w:val="28"/>
          <w:szCs w:val="28"/>
        </w:rPr>
        <w:t xml:space="preserve"> Никто из следующих лиц не должен иметь прямой финансовой заинтересованности или существенной косвенной финансовой заинтересованности в клиенте </w:t>
      </w:r>
      <w:r w:rsidRPr="00EC3B7C">
        <w:rPr>
          <w:rFonts w:ascii="Times New Roman" w:hAnsi="Times New Roman" w:cs="Times New Roman"/>
          <w:color w:val="000000"/>
          <w:sz w:val="28"/>
          <w:szCs w:val="28"/>
        </w:rPr>
        <w:t>по заданию, обеспечивающему уверенность,</w:t>
      </w:r>
      <w:r w:rsidRPr="00EC3B7C">
        <w:rPr>
          <w:rFonts w:ascii="Times New Roman" w:eastAsia="Calibri" w:hAnsi="Times New Roman" w:cs="Times New Roman"/>
          <w:color w:val="000000"/>
          <w:sz w:val="28"/>
          <w:szCs w:val="28"/>
        </w:rPr>
        <w:t xml:space="preserve">: </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а</w:t>
      </w:r>
      <w:r w:rsidRPr="00EC3B7C">
        <w:rPr>
          <w:rFonts w:ascii="Times New Roman" w:eastAsia="Calibri" w:hAnsi="Times New Roman" w:cs="Times New Roman"/>
          <w:color w:val="000000"/>
          <w:sz w:val="28"/>
          <w:szCs w:val="28"/>
        </w:rPr>
        <w:t>) аудиторская организация;</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color w:val="000000"/>
          <w:sz w:val="28"/>
          <w:szCs w:val="28"/>
        </w:rPr>
        <w:t>б)</w:t>
      </w:r>
      <w:r w:rsidRPr="00EC3B7C">
        <w:rPr>
          <w:rFonts w:ascii="Times New Roman" w:eastAsia="Calibri" w:hAnsi="Times New Roman" w:cs="Times New Roman"/>
          <w:color w:val="000000"/>
          <w:sz w:val="28"/>
          <w:szCs w:val="28"/>
        </w:rPr>
        <w:t xml:space="preserve"> участник рабочей группы или член его семьи.</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64" w:name="_Toc24918386"/>
      <w:r w:rsidRPr="00EC3B7C">
        <w:rPr>
          <w:rFonts w:ascii="Times New Roman" w:eastAsia="Calibri" w:hAnsi="Times New Roman" w:cs="Times New Roman"/>
          <w:b/>
          <w:bCs/>
          <w:kern w:val="32"/>
          <w:sz w:val="28"/>
          <w:szCs w:val="28"/>
        </w:rPr>
        <w:t>Финансовая заинтересованность в организации, обладающей контролем над клиентом по заданию, обеспечивающему уверенность</w:t>
      </w:r>
      <w:bookmarkEnd w:id="264"/>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18.4.Т</w:t>
      </w:r>
      <w:r w:rsidRPr="00EC3B7C">
        <w:rPr>
          <w:rFonts w:ascii="Times New Roman" w:eastAsia="Calibri" w:hAnsi="Times New Roman" w:cs="Times New Roman"/>
          <w:color w:val="000000"/>
          <w:sz w:val="28"/>
          <w:szCs w:val="28"/>
        </w:rPr>
        <w:t xml:space="preserve">. Аудиторская организация, участник рабочей группы или члены его семьи не должны иметь прямой финансовой заинтересованности или существенной косвенной финансовой заинтересованности в организации, </w:t>
      </w:r>
      <w:r w:rsidRPr="00EC3B7C">
        <w:rPr>
          <w:rFonts w:ascii="Times New Roman" w:eastAsia="Calibri" w:hAnsi="Times New Roman" w:cs="Times New Roman"/>
          <w:sz w:val="28"/>
          <w:szCs w:val="28"/>
        </w:rPr>
        <w:t xml:space="preserve">обладающей контролем над </w:t>
      </w:r>
      <w:r w:rsidRPr="00EC3B7C">
        <w:rPr>
          <w:rFonts w:ascii="Times New Roman" w:eastAsia="Calibri" w:hAnsi="Times New Roman" w:cs="Times New Roman"/>
          <w:color w:val="000000"/>
          <w:sz w:val="28"/>
          <w:szCs w:val="28"/>
        </w:rPr>
        <w:t xml:space="preserve">клиентом </w:t>
      </w:r>
      <w:r w:rsidRPr="00EC3B7C">
        <w:rPr>
          <w:rFonts w:ascii="Times New Roman" w:hAnsi="Times New Roman" w:cs="Times New Roman"/>
          <w:color w:val="000000"/>
          <w:sz w:val="28"/>
          <w:szCs w:val="28"/>
        </w:rPr>
        <w:t>по заданию, обеспечивающему уверенность</w:t>
      </w:r>
      <w:r w:rsidRPr="00EC3B7C">
        <w:rPr>
          <w:rFonts w:ascii="Times New Roman" w:eastAsia="Calibri" w:hAnsi="Times New Roman" w:cs="Times New Roman"/>
          <w:sz w:val="28"/>
          <w:szCs w:val="28"/>
        </w:rPr>
        <w:t xml:space="preserve">, если </w:t>
      </w:r>
      <w:r w:rsidRPr="00EC3B7C">
        <w:rPr>
          <w:rFonts w:ascii="Times New Roman" w:eastAsia="Calibri" w:hAnsi="Times New Roman" w:cs="Times New Roman"/>
          <w:color w:val="000000"/>
          <w:sz w:val="28"/>
          <w:szCs w:val="28"/>
        </w:rPr>
        <w:t xml:space="preserve">клиент </w:t>
      </w:r>
      <w:r w:rsidRPr="00EC3B7C">
        <w:rPr>
          <w:rFonts w:ascii="Times New Roman" w:hAnsi="Times New Roman" w:cs="Times New Roman"/>
          <w:color w:val="000000"/>
          <w:sz w:val="28"/>
          <w:szCs w:val="28"/>
        </w:rPr>
        <w:t xml:space="preserve">по заданию, обеспечивающему уверенность, </w:t>
      </w:r>
      <w:r w:rsidRPr="00EC3B7C">
        <w:rPr>
          <w:rFonts w:ascii="Times New Roman" w:eastAsia="Calibri" w:hAnsi="Times New Roman" w:cs="Times New Roman"/>
          <w:sz w:val="28"/>
          <w:szCs w:val="28"/>
        </w:rPr>
        <w:t>является существенным по отношению к указанной организации.</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65" w:name="_Toc24918387"/>
      <w:r w:rsidRPr="00EC3B7C">
        <w:rPr>
          <w:rFonts w:ascii="Times New Roman" w:eastAsia="Calibri" w:hAnsi="Times New Roman" w:cs="Times New Roman"/>
          <w:b/>
          <w:bCs/>
          <w:kern w:val="32"/>
          <w:sz w:val="28"/>
          <w:szCs w:val="28"/>
        </w:rPr>
        <w:t>Финансовая заинтересованность, возникшая не результате преднамеренных действий</w:t>
      </w:r>
      <w:bookmarkEnd w:id="265"/>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18.5.Т.</w:t>
      </w:r>
      <w:r w:rsidRPr="00EC3B7C">
        <w:rPr>
          <w:rFonts w:ascii="Times New Roman" w:eastAsia="Calibri" w:hAnsi="Times New Roman" w:cs="Times New Roman"/>
          <w:sz w:val="28"/>
          <w:szCs w:val="28"/>
        </w:rPr>
        <w:t xml:space="preserve"> В случае, когда у аудиторской организации, члена рабочей группы или члена его семьи возникает прямая финансовая заинтересованность или существенная косвенная финансовая заинтересованность в </w:t>
      </w:r>
      <w:r w:rsidRPr="00EC3B7C">
        <w:rPr>
          <w:rFonts w:ascii="Times New Roman" w:eastAsia="Calibri" w:hAnsi="Times New Roman" w:cs="Times New Roman"/>
          <w:color w:val="000000"/>
          <w:sz w:val="28"/>
          <w:szCs w:val="28"/>
        </w:rPr>
        <w:t xml:space="preserve">клиенте </w:t>
      </w:r>
      <w:r w:rsidRPr="00EC3B7C">
        <w:rPr>
          <w:rFonts w:ascii="Times New Roman" w:hAnsi="Times New Roman" w:cs="Times New Roman"/>
          <w:color w:val="000000"/>
          <w:sz w:val="28"/>
          <w:szCs w:val="28"/>
        </w:rPr>
        <w:t xml:space="preserve">по заданию, обеспечивающему уверенность, </w:t>
      </w:r>
      <w:r w:rsidRPr="00EC3B7C">
        <w:rPr>
          <w:rFonts w:ascii="Times New Roman" w:eastAsia="Calibri" w:hAnsi="Times New Roman" w:cs="Times New Roman"/>
          <w:sz w:val="28"/>
          <w:szCs w:val="28"/>
        </w:rPr>
        <w:t>в результате получения наследства, акта дарения, слияния хозяйствующих субъектов или в иных аналогичных обстоятельствах, и такая заинтересованность не допускается настоящим разделом Правил независимости, тогда:</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sz w:val="28"/>
          <w:szCs w:val="28"/>
        </w:rPr>
        <w:lastRenderedPageBreak/>
        <w:t>а)</w:t>
      </w:r>
      <w:r w:rsidRPr="00EC3B7C">
        <w:rPr>
          <w:rFonts w:ascii="Times New Roman" w:eastAsia="Calibri" w:hAnsi="Times New Roman" w:cs="Times New Roman"/>
          <w:sz w:val="28"/>
          <w:szCs w:val="28"/>
        </w:rPr>
        <w:t xml:space="preserve"> если финансовая заинтересованность возникла у аудиторской организации, такую заинтересованность следует немедленно устранить, или </w:t>
      </w:r>
      <w:r w:rsidRPr="00EC3B7C">
        <w:rPr>
          <w:rFonts w:ascii="Times New Roman" w:eastAsia="Calibri" w:hAnsi="Times New Roman" w:cs="Times New Roman"/>
          <w:color w:val="000000"/>
          <w:sz w:val="28"/>
          <w:szCs w:val="28"/>
        </w:rPr>
        <w:t>частично сократить косвенную финансовую заинтересованность таким образом, чтобы оставшаяся доля заинтересованности не была бы существенной;</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color w:val="000000"/>
          <w:sz w:val="28"/>
          <w:szCs w:val="28"/>
        </w:rPr>
        <w:t>б)</w:t>
      </w:r>
      <w:r w:rsidRPr="00EC3B7C">
        <w:rPr>
          <w:rFonts w:ascii="Times New Roman" w:eastAsia="Calibri" w:hAnsi="Times New Roman" w:cs="Times New Roman"/>
          <w:color w:val="000000"/>
          <w:sz w:val="28"/>
          <w:szCs w:val="28"/>
        </w:rPr>
        <w:t xml:space="preserve"> если финансовая заинтересованность возникла у лица, которое не является участником рабочей группы, или у члена его семьи, то </w:t>
      </w:r>
      <w:r w:rsidRPr="00EC3B7C">
        <w:rPr>
          <w:rFonts w:ascii="Times New Roman" w:eastAsia="Calibri" w:hAnsi="Times New Roman" w:cs="Times New Roman"/>
          <w:sz w:val="28"/>
          <w:szCs w:val="28"/>
        </w:rPr>
        <w:t xml:space="preserve">такую заинтересованность следует как можно скорее устранить, или </w:t>
      </w:r>
      <w:r w:rsidRPr="00EC3B7C">
        <w:rPr>
          <w:rFonts w:ascii="Times New Roman" w:eastAsia="Calibri" w:hAnsi="Times New Roman" w:cs="Times New Roman"/>
          <w:color w:val="000000"/>
          <w:sz w:val="28"/>
          <w:szCs w:val="28"/>
        </w:rPr>
        <w:t>частично сократить косвенную финансовую заинтересованность таким образом, чтобы оставшаяся доля заинтересованности не была бы существенной.</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66" w:name="_Toc24918388"/>
      <w:r w:rsidRPr="00EC3B7C">
        <w:rPr>
          <w:rFonts w:ascii="Times New Roman" w:eastAsia="Calibri" w:hAnsi="Times New Roman" w:cs="Times New Roman"/>
          <w:b/>
          <w:bCs/>
          <w:kern w:val="32"/>
          <w:sz w:val="28"/>
          <w:szCs w:val="28"/>
        </w:rPr>
        <w:t>Финансовая заинтересованность в прочих обстоятельствах</w:t>
      </w:r>
      <w:bookmarkEnd w:id="266"/>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267" w:name="_Toc24918389"/>
      <w:r w:rsidRPr="00EC3B7C">
        <w:rPr>
          <w:rFonts w:ascii="Times New Roman" w:eastAsia="Calibri" w:hAnsi="Times New Roman" w:cs="Times New Roman"/>
          <w:bCs/>
          <w:i/>
          <w:iCs/>
          <w:sz w:val="28"/>
          <w:szCs w:val="28"/>
        </w:rPr>
        <w:t>Родственники</w:t>
      </w:r>
      <w:bookmarkEnd w:id="267"/>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18.6.П1. В случае, когда</w:t>
      </w:r>
      <w:r w:rsidRPr="00EC3B7C">
        <w:rPr>
          <w:rFonts w:ascii="Times New Roman" w:eastAsia="Calibri" w:hAnsi="Times New Roman" w:cs="Times New Roman"/>
          <w:color w:val="000000"/>
          <w:sz w:val="28"/>
          <w:szCs w:val="28"/>
        </w:rPr>
        <w:t xml:space="preserve"> участник рабочей группы имеет информацию о прямой финансовой заинтересованности или существенной косвенной заинтересованности своего родственника в клиенте </w:t>
      </w:r>
      <w:r w:rsidRPr="00EC3B7C">
        <w:rPr>
          <w:rFonts w:ascii="Times New Roman" w:hAnsi="Times New Roman" w:cs="Times New Roman"/>
          <w:color w:val="000000"/>
          <w:sz w:val="28"/>
          <w:szCs w:val="28"/>
        </w:rPr>
        <w:t xml:space="preserve">по заданию, обеспечивающему уверенность, </w:t>
      </w:r>
      <w:r w:rsidRPr="00EC3B7C">
        <w:rPr>
          <w:rFonts w:ascii="Times New Roman" w:eastAsia="Calibri" w:hAnsi="Times New Roman" w:cs="Times New Roman"/>
          <w:color w:val="000000"/>
          <w:sz w:val="28"/>
          <w:szCs w:val="28"/>
        </w:rPr>
        <w:t xml:space="preserve">может возникнуть угроза личной заинтересованности. </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 xml:space="preserve">18.6.П2. </w:t>
      </w:r>
      <w:r w:rsidRPr="00EC3B7C">
        <w:rPr>
          <w:rFonts w:ascii="Times New Roman" w:eastAsia="Calibri" w:hAnsi="Times New Roman" w:cs="Times New Roman"/>
          <w:color w:val="000000"/>
          <w:sz w:val="28"/>
          <w:szCs w:val="28"/>
        </w:rPr>
        <w:t xml:space="preserve">При оценке уровня указанной угрозы </w:t>
      </w:r>
      <w:r w:rsidRPr="00EC3B7C">
        <w:rPr>
          <w:rFonts w:ascii="Times New Roman" w:eastAsia="Calibri" w:hAnsi="Times New Roman" w:cs="Times New Roman"/>
          <w:sz w:val="28"/>
          <w:szCs w:val="28"/>
        </w:rPr>
        <w:t>рассматриваются, в частности, следующие факторы</w:t>
      </w:r>
      <w:r w:rsidRPr="00EC3B7C">
        <w:rPr>
          <w:rFonts w:ascii="Times New Roman" w:eastAsia="Calibri" w:hAnsi="Times New Roman" w:cs="Times New Roman"/>
          <w:color w:val="000000"/>
          <w:sz w:val="28"/>
          <w:szCs w:val="28"/>
        </w:rPr>
        <w:t>:</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а) характер отношений между участником рабочей группы и его родственником; </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б) является ли финансовая заинтересованность прямой или косвенной;</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в) существенность финансовой заинтересованности для родственника.</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18.6.П3. Примерами мер для устранения указанной угрозы личной заинтересованности, в частности, являются</w:t>
      </w:r>
      <w:r w:rsidRPr="00EC3B7C">
        <w:rPr>
          <w:rFonts w:ascii="Times New Roman" w:eastAsia="Calibri" w:hAnsi="Times New Roman" w:cs="Times New Roman"/>
          <w:color w:val="000000"/>
          <w:sz w:val="28"/>
          <w:szCs w:val="28"/>
        </w:rPr>
        <w:t>:</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а) полное устранение в кратчайшие сроки финансовой заинтересованности родственника или частичное сокращение косвенной финансовой заинтересованности таким образом, чтобы остающаяся доля заинтересованности не была существенной;</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 xml:space="preserve">б) </w:t>
      </w:r>
      <w:r w:rsidRPr="00EC3B7C">
        <w:rPr>
          <w:rFonts w:ascii="Times New Roman" w:eastAsia="Calibri" w:hAnsi="Times New Roman" w:cs="Times New Roman"/>
          <w:color w:val="000000"/>
          <w:sz w:val="28"/>
          <w:szCs w:val="28"/>
        </w:rPr>
        <w:t xml:space="preserve">исключение соответствующего лица из состава рабочей группы; </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18.6.П4. Примером меры предосторожности в ответ на указанную угрозу личной заинтересованности является проведение надлежащим проверяющим лицом проверки работы, выполненной соответствующим участником рабочей группы.</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268" w:name="_Toc24918390"/>
      <w:r w:rsidRPr="00EC3B7C">
        <w:rPr>
          <w:rFonts w:ascii="Times New Roman" w:eastAsia="Calibri" w:hAnsi="Times New Roman" w:cs="Times New Roman"/>
          <w:bCs/>
          <w:i/>
          <w:iCs/>
          <w:sz w:val="28"/>
          <w:szCs w:val="28"/>
        </w:rPr>
        <w:t>Прочие лица</w:t>
      </w:r>
      <w:bookmarkEnd w:id="268"/>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18.6.П5. Угроза личной заинтересованности может возникнуть, если участникам рабочей группы известна информация о финансовой заинтересованности в </w:t>
      </w:r>
      <w:r w:rsidRPr="00EC3B7C">
        <w:rPr>
          <w:rFonts w:ascii="Times New Roman" w:eastAsia="Calibri" w:hAnsi="Times New Roman" w:cs="Times New Roman"/>
          <w:color w:val="000000"/>
          <w:sz w:val="28"/>
          <w:szCs w:val="28"/>
        </w:rPr>
        <w:t xml:space="preserve">клиенте </w:t>
      </w:r>
      <w:r w:rsidRPr="00EC3B7C">
        <w:rPr>
          <w:rFonts w:ascii="Times New Roman" w:hAnsi="Times New Roman" w:cs="Times New Roman"/>
          <w:color w:val="000000"/>
          <w:sz w:val="28"/>
          <w:szCs w:val="28"/>
        </w:rPr>
        <w:t>по заданию, обеспечивающему уверенность</w:t>
      </w:r>
      <w:r w:rsidRPr="00EC3B7C">
        <w:rPr>
          <w:rFonts w:ascii="Times New Roman" w:eastAsia="Calibri" w:hAnsi="Times New Roman" w:cs="Times New Roman"/>
          <w:sz w:val="28"/>
          <w:szCs w:val="28"/>
        </w:rPr>
        <w:t>, кого-либо из следующих лиц:</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а) лиц из руководящего состава, работников, участвующих в осуществлении профессиональной деятельности аудиторской организации, помимо тех, кому </w:t>
      </w:r>
      <w:r w:rsidRPr="00EC3B7C">
        <w:rPr>
          <w:rFonts w:ascii="Times New Roman" w:eastAsia="Calibri" w:hAnsi="Times New Roman" w:cs="Times New Roman"/>
          <w:sz w:val="28"/>
          <w:szCs w:val="28"/>
        </w:rPr>
        <w:lastRenderedPageBreak/>
        <w:t xml:space="preserve">запрещено иметь финансовую заинтересованность согласно пункту </w:t>
      </w:r>
      <w:r w:rsidRPr="00EC3B7C">
        <w:rPr>
          <w:rFonts w:ascii="Times New Roman" w:eastAsia="Calibri" w:hAnsi="Times New Roman" w:cs="Times New Roman"/>
          <w:color w:val="000000"/>
          <w:sz w:val="28"/>
          <w:szCs w:val="28"/>
        </w:rPr>
        <w:t xml:space="preserve">18.3.Т. Правил независимости, </w:t>
      </w:r>
      <w:r w:rsidRPr="00EC3B7C">
        <w:rPr>
          <w:rFonts w:ascii="Times New Roman" w:eastAsia="Calibri" w:hAnsi="Times New Roman" w:cs="Times New Roman"/>
          <w:sz w:val="28"/>
          <w:szCs w:val="28"/>
        </w:rPr>
        <w:t xml:space="preserve">или членов их семей;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б) лиц, имеющих тесные личные взаимоотношения с участником рабочей группы.</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18.6.П6. Примером меры для устранения указанной угрозы личной заинтересованности является </w:t>
      </w:r>
      <w:r w:rsidRPr="00EC3B7C">
        <w:rPr>
          <w:rFonts w:ascii="Times New Roman" w:eastAsia="Calibri" w:hAnsi="Times New Roman" w:cs="Times New Roman"/>
          <w:color w:val="000000"/>
          <w:sz w:val="28"/>
          <w:szCs w:val="28"/>
        </w:rPr>
        <w:t>исключение участника рабочей группы, имеющего указанные личные взаимоотношения, из состава рабочей группы.</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18.6.П7. Примерами мер предосторожности в ответ на указанную угрозу личной заинтересованности, в частности, являются: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а) исключение соответствующего участника рабочей группы из процесса принятия значимых решений, касающихся задания, обеспечивающего уверенность;</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б) проведение надлежащим проверяющим лицом проверки работы, выполненной соответствующим участником </w:t>
      </w:r>
      <w:r w:rsidRPr="00EC3B7C">
        <w:rPr>
          <w:rFonts w:ascii="Times New Roman" w:eastAsia="Calibri" w:hAnsi="Times New Roman" w:cs="Times New Roman"/>
          <w:color w:val="000000"/>
          <w:sz w:val="28"/>
          <w:szCs w:val="28"/>
        </w:rPr>
        <w:t xml:space="preserve">рабочей </w:t>
      </w:r>
      <w:r w:rsidRPr="00EC3B7C">
        <w:rPr>
          <w:rFonts w:ascii="Times New Roman" w:eastAsia="Calibri" w:hAnsi="Times New Roman" w:cs="Times New Roman"/>
          <w:sz w:val="28"/>
          <w:szCs w:val="28"/>
        </w:rPr>
        <w:t>группы.</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69" w:name="_Toc24918391"/>
      <w:r w:rsidRPr="00EC3B7C">
        <w:rPr>
          <w:rFonts w:ascii="Times New Roman" w:eastAsia="Calibri" w:hAnsi="Times New Roman" w:cs="Times New Roman"/>
          <w:b/>
          <w:bCs/>
          <w:kern w:val="32"/>
          <w:sz w:val="28"/>
          <w:szCs w:val="28"/>
        </w:rPr>
        <w:t>Раздел 19.</w:t>
      </w:r>
      <w:r w:rsidRPr="00EC3B7C">
        <w:rPr>
          <w:rFonts w:ascii="Times New Roman" w:eastAsia="Calibri" w:hAnsi="Times New Roman" w:cs="Times New Roman"/>
          <w:b/>
          <w:bCs/>
          <w:kern w:val="32"/>
          <w:sz w:val="26"/>
          <w:szCs w:val="28"/>
        </w:rPr>
        <w:t xml:space="preserve"> </w:t>
      </w:r>
      <w:r w:rsidRPr="00EC3B7C">
        <w:rPr>
          <w:rFonts w:ascii="Times New Roman" w:eastAsia="Calibri" w:hAnsi="Times New Roman" w:cs="Times New Roman"/>
          <w:b/>
          <w:bCs/>
          <w:kern w:val="32"/>
          <w:sz w:val="28"/>
          <w:szCs w:val="28"/>
        </w:rPr>
        <w:t>ЗАЙМЫ И ПОРУЧИТЕЛЬСТВА</w:t>
      </w:r>
      <w:bookmarkEnd w:id="269"/>
    </w:p>
    <w:p w:rsidR="00EC3B7C" w:rsidRPr="00EC3B7C" w:rsidRDefault="00EC3B7C" w:rsidP="00EC3B7C">
      <w:pPr>
        <w:keepNext/>
        <w:spacing w:before="240" w:after="120" w:line="240" w:lineRule="auto"/>
        <w:jc w:val="center"/>
        <w:outlineLvl w:val="0"/>
        <w:rPr>
          <w:rFonts w:ascii="Times New Roman" w:eastAsia="Calibri" w:hAnsi="Times New Roman" w:cs="Times New Roman"/>
          <w:b/>
          <w:bCs/>
          <w:spacing w:val="-3"/>
          <w:kern w:val="32"/>
          <w:sz w:val="28"/>
          <w:szCs w:val="28"/>
        </w:rPr>
      </w:pPr>
      <w:bookmarkStart w:id="270" w:name="_Toc24918392"/>
      <w:r w:rsidRPr="00EC3B7C">
        <w:rPr>
          <w:rFonts w:ascii="Times New Roman" w:eastAsia="Calibri" w:hAnsi="Times New Roman" w:cs="Times New Roman"/>
          <w:b/>
          <w:bCs/>
          <w:kern w:val="32"/>
          <w:sz w:val="28"/>
          <w:szCs w:val="28"/>
        </w:rPr>
        <w:t>Введение</w:t>
      </w:r>
      <w:bookmarkEnd w:id="270"/>
    </w:p>
    <w:p w:rsidR="00EC3B7C" w:rsidRPr="00EC3B7C" w:rsidRDefault="00EC3B7C" w:rsidP="00EC3B7C">
      <w:pPr>
        <w:spacing w:after="0" w:line="240" w:lineRule="auto"/>
        <w:ind w:firstLine="662"/>
        <w:jc w:val="both"/>
        <w:rPr>
          <w:rFonts w:ascii="Times New Roman" w:eastAsia="Times New Roman" w:hAnsi="Times New Roman" w:cs="Times New Roman"/>
          <w:sz w:val="28"/>
          <w:szCs w:val="28"/>
          <w:lang w:eastAsia="ru-RU"/>
        </w:rPr>
      </w:pPr>
      <w:r w:rsidRPr="00EC3B7C">
        <w:rPr>
          <w:rFonts w:ascii="Times New Roman" w:eastAsia="Calibri" w:hAnsi="Times New Roman" w:cs="Times New Roman"/>
          <w:sz w:val="28"/>
          <w:szCs w:val="28"/>
        </w:rPr>
        <w:t xml:space="preserve">19.1. Заем или поручительство, полученные от </w:t>
      </w:r>
      <w:r w:rsidRPr="00EC3B7C">
        <w:rPr>
          <w:rFonts w:ascii="Times New Roman" w:eastAsia="Calibri" w:hAnsi="Times New Roman" w:cs="Times New Roman"/>
          <w:color w:val="000000"/>
          <w:sz w:val="28"/>
          <w:szCs w:val="28"/>
        </w:rPr>
        <w:t xml:space="preserve">клиента </w:t>
      </w:r>
      <w:r w:rsidRPr="00EC3B7C">
        <w:rPr>
          <w:rFonts w:ascii="Times New Roman" w:hAnsi="Times New Roman" w:cs="Times New Roman"/>
          <w:color w:val="000000"/>
          <w:sz w:val="28"/>
          <w:szCs w:val="28"/>
        </w:rPr>
        <w:t>по заданию, обеспечивающему уверенность</w:t>
      </w:r>
      <w:r w:rsidRPr="00EC3B7C">
        <w:rPr>
          <w:rFonts w:ascii="Times New Roman" w:eastAsia="Calibri" w:hAnsi="Times New Roman" w:cs="Times New Roman"/>
          <w:sz w:val="28"/>
          <w:szCs w:val="28"/>
        </w:rPr>
        <w:t xml:space="preserve">, или предоставленные ему, могут создать угрозу личной заинтересованности. </w:t>
      </w:r>
      <w:r w:rsidRPr="00EC3B7C">
        <w:rPr>
          <w:rFonts w:ascii="Times New Roman" w:eastAsia="Times New Roman" w:hAnsi="Times New Roman" w:cs="Times New Roman"/>
          <w:sz w:val="28"/>
          <w:szCs w:val="28"/>
          <w:lang w:eastAsia="ru-RU"/>
        </w:rPr>
        <w:t>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71" w:name="_Toc24918393"/>
      <w:r w:rsidRPr="00EC3B7C">
        <w:rPr>
          <w:rFonts w:ascii="Times New Roman" w:eastAsia="Calibri" w:hAnsi="Times New Roman" w:cs="Times New Roman"/>
          <w:b/>
          <w:bCs/>
          <w:spacing w:val="-3"/>
          <w:kern w:val="32"/>
          <w:sz w:val="28"/>
          <w:szCs w:val="28"/>
        </w:rPr>
        <w:t>Общие</w:t>
      </w:r>
      <w:r w:rsidRPr="00EC3B7C">
        <w:rPr>
          <w:rFonts w:ascii="Times New Roman" w:eastAsia="Calibri" w:hAnsi="Times New Roman" w:cs="Times New Roman"/>
          <w:b/>
          <w:bCs/>
          <w:kern w:val="32"/>
          <w:sz w:val="28"/>
          <w:szCs w:val="28"/>
        </w:rPr>
        <w:t xml:space="preserve"> положения</w:t>
      </w:r>
      <w:bookmarkEnd w:id="271"/>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19.2.П1.  В настоящем разделе Правил независимости рассматриваются вопросы существенности займа или поручительства. </w:t>
      </w:r>
      <w:r w:rsidRPr="00EC3B7C">
        <w:rPr>
          <w:rFonts w:ascii="Times New Roman" w:eastAsia="Calibri" w:hAnsi="Times New Roman" w:cs="Times New Roman"/>
          <w:color w:val="000000"/>
          <w:sz w:val="28"/>
          <w:szCs w:val="28"/>
        </w:rPr>
        <w:t>В целях определения, являются ли заем или поручительство существенными для конкретного лица, может приниматься во внимание совокупная величина имущества этого лица и членов его семьи.</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72" w:name="_Toc24918394"/>
      <w:r w:rsidRPr="00EC3B7C">
        <w:rPr>
          <w:rFonts w:ascii="Times New Roman" w:eastAsia="Calibri" w:hAnsi="Times New Roman" w:cs="Times New Roman"/>
          <w:b/>
          <w:bCs/>
          <w:kern w:val="32"/>
          <w:sz w:val="28"/>
          <w:szCs w:val="28"/>
        </w:rPr>
        <w:t>Займы и поручительства, предоставленные клиенту по заданию, обеспечивающему уверенность</w:t>
      </w:r>
      <w:bookmarkEnd w:id="272"/>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19.3.Т.</w:t>
      </w:r>
      <w:r w:rsidRPr="00EC3B7C">
        <w:rPr>
          <w:rFonts w:ascii="Times New Roman" w:eastAsia="Calibri" w:hAnsi="Times New Roman" w:cs="Times New Roman"/>
          <w:sz w:val="28"/>
          <w:szCs w:val="28"/>
        </w:rPr>
        <w:t xml:space="preserve"> </w:t>
      </w:r>
      <w:r w:rsidRPr="00EC3B7C">
        <w:rPr>
          <w:rFonts w:ascii="Times New Roman" w:eastAsia="Calibri" w:hAnsi="Times New Roman" w:cs="Times New Roman"/>
          <w:color w:val="000000"/>
          <w:sz w:val="28"/>
          <w:szCs w:val="28"/>
        </w:rPr>
        <w:t>Аудиторская организация, участник рабочей группы, члены его семьи не должны предоставлять займ или поручительство клиенту по заданию, обеспечивающему уверенность, за исключением случаев, когда</w:t>
      </w:r>
      <w:r w:rsidRPr="00EC3B7C">
        <w:rPr>
          <w:rFonts w:ascii="Times New Roman" w:eastAsia="Calibri" w:hAnsi="Times New Roman" w:cs="Times New Roman"/>
          <w:sz w:val="28"/>
          <w:szCs w:val="28"/>
        </w:rPr>
        <w:t xml:space="preserve"> указанные заем или поручительство являются несущественными для:</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w:t>
      </w:r>
      <w:r w:rsidRPr="00EC3B7C">
        <w:rPr>
          <w:rFonts w:ascii="Times New Roman" w:eastAsia="Calibri" w:hAnsi="Times New Roman" w:cs="Times New Roman"/>
          <w:color w:val="000000"/>
          <w:sz w:val="28"/>
          <w:szCs w:val="28"/>
        </w:rPr>
        <w:t>аудиторской организации, лица, предоставившего заем или поручительство;</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color w:val="000000"/>
          <w:sz w:val="28"/>
          <w:szCs w:val="28"/>
        </w:rPr>
        <w:t>б</w:t>
      </w:r>
      <w:r w:rsidRPr="00EC3B7C">
        <w:rPr>
          <w:rFonts w:ascii="Times New Roman" w:eastAsia="Calibri" w:hAnsi="Times New Roman" w:cs="Times New Roman"/>
          <w:color w:val="000000"/>
          <w:sz w:val="28"/>
          <w:szCs w:val="28"/>
        </w:rPr>
        <w:t>) клиента по заданию, обеспечивающему уверенность.</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73" w:name="_Toc24918395"/>
      <w:r w:rsidRPr="00EC3B7C">
        <w:rPr>
          <w:rFonts w:ascii="Times New Roman" w:eastAsia="Calibri" w:hAnsi="Times New Roman" w:cs="Times New Roman"/>
          <w:b/>
          <w:bCs/>
          <w:kern w:val="32"/>
          <w:sz w:val="28"/>
          <w:szCs w:val="28"/>
        </w:rPr>
        <w:lastRenderedPageBreak/>
        <w:t>Кредиты и гарантии, полученные от клиента по заданию, обеспечивающему уверенность - кредитной организацией</w:t>
      </w:r>
      <w:bookmarkEnd w:id="273"/>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sz w:val="28"/>
          <w:szCs w:val="28"/>
        </w:rPr>
        <w:t>19.4.Т.</w:t>
      </w:r>
      <w:r w:rsidRPr="00EC3B7C">
        <w:rPr>
          <w:rFonts w:ascii="Times New Roman" w:eastAsia="Calibri" w:hAnsi="Times New Roman" w:cs="Times New Roman"/>
          <w:sz w:val="28"/>
          <w:szCs w:val="28"/>
        </w:rPr>
        <w:t xml:space="preserve"> </w:t>
      </w:r>
      <w:r w:rsidRPr="00EC3B7C">
        <w:rPr>
          <w:rFonts w:ascii="Times New Roman" w:eastAsia="Calibri" w:hAnsi="Times New Roman" w:cs="Times New Roman"/>
          <w:color w:val="000000"/>
          <w:sz w:val="28"/>
          <w:szCs w:val="28"/>
        </w:rPr>
        <w:t>Аудиторская организация, участник рабочей группы или члены его семьи не должны получать кредит или гарантию от клиента по заданию, обеспечивающему уверенность – кредитной организации за исключением случаев, когда указанные кредит или гарантия выданы на обычных условиях совершения аналогичных сделок.</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19.4.П1. Примерами кредитов являются, в частности, ипотеки, банковские овердрафты, автокредитование, кредитные карты.</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 xml:space="preserve">19.4.П2. Получение </w:t>
      </w:r>
      <w:r w:rsidRPr="00EC3B7C">
        <w:rPr>
          <w:rFonts w:ascii="Times New Roman" w:eastAsia="Calibri" w:hAnsi="Times New Roman" w:cs="Times New Roman"/>
          <w:color w:val="000000"/>
          <w:sz w:val="28"/>
          <w:szCs w:val="28"/>
        </w:rPr>
        <w:t xml:space="preserve">аудиторской организацией кредита или гарантии от клиента по заданию, обеспечивающему уверенность – кредитной организации на обычных условиях совершения аналогичных сделок не исключает возможности возникновения угрозы личной заинтересованности в случае существенности данного кредита или гарантии для клиента по заданию, обеспечивающему уверенность, или аудиторской организации, получившей кредит или гарантию.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19.4.П3. Примером меры предосторожности в ответ на указанную угрозу личной заинтересованности является проведение проверки выполненной работы надлежащим проверяющим лицом, которое не участвовало в задании, обеспечивающем уверенность, или направлено из другой организации в сети, не являющейся выгодоприобретателем по кредиту.</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274" w:name="_Toc24918396"/>
      <w:r w:rsidRPr="00EC3B7C">
        <w:rPr>
          <w:rFonts w:ascii="Times New Roman" w:eastAsia="Calibri" w:hAnsi="Times New Roman" w:cs="Times New Roman"/>
          <w:bCs/>
          <w:i/>
          <w:iCs/>
          <w:sz w:val="28"/>
          <w:szCs w:val="28"/>
        </w:rPr>
        <w:t>Банковские вклады и брокерские счета</w:t>
      </w:r>
      <w:bookmarkEnd w:id="274"/>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19.5.Т.</w:t>
      </w:r>
      <w:r w:rsidRPr="00EC3B7C">
        <w:rPr>
          <w:rFonts w:ascii="Times New Roman" w:eastAsia="Calibri" w:hAnsi="Times New Roman" w:cs="Times New Roman"/>
          <w:sz w:val="28"/>
          <w:szCs w:val="28"/>
        </w:rPr>
        <w:t xml:space="preserve"> </w:t>
      </w:r>
      <w:r w:rsidRPr="00EC3B7C">
        <w:rPr>
          <w:rFonts w:ascii="Times New Roman" w:eastAsia="Calibri" w:hAnsi="Times New Roman" w:cs="Times New Roman"/>
          <w:color w:val="000000"/>
          <w:sz w:val="28"/>
          <w:szCs w:val="28"/>
        </w:rPr>
        <w:t>Аудиторская организация, участник рабочей группы или члены его семьи не должны иметь банковские вклады, брокерские счета, открытые в клиенте по заданию, обеспечивающему уверенность</w:t>
      </w:r>
      <w:r w:rsidRPr="00EC3B7C">
        <w:rPr>
          <w:rFonts w:ascii="Times New Roman" w:eastAsia="Calibri" w:hAnsi="Times New Roman" w:cs="Times New Roman"/>
          <w:sz w:val="28"/>
          <w:szCs w:val="28"/>
        </w:rPr>
        <w:t xml:space="preserve"> – кредитной организации, профессиональном участнике рынка ценных бумаг </w:t>
      </w:r>
      <w:r w:rsidRPr="00EC3B7C">
        <w:rPr>
          <w:rFonts w:ascii="Times New Roman" w:eastAsia="Calibri" w:hAnsi="Times New Roman" w:cs="Times New Roman"/>
          <w:color w:val="000000"/>
          <w:sz w:val="28"/>
          <w:szCs w:val="28"/>
        </w:rPr>
        <w:t xml:space="preserve">за исключением случаев, когда указанные вклады или счета открыты и ведутся на обычных условиях совершения аналогичных сделок. </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75" w:name="_Toc24918397"/>
      <w:r w:rsidRPr="00EC3B7C">
        <w:rPr>
          <w:rFonts w:ascii="Times New Roman" w:eastAsia="Calibri" w:hAnsi="Times New Roman" w:cs="Times New Roman"/>
          <w:b/>
          <w:bCs/>
          <w:kern w:val="32"/>
          <w:sz w:val="28"/>
          <w:szCs w:val="28"/>
        </w:rPr>
        <w:t>Займы и поручительства, полученные от клиента по заданию, обеспечивающему уверенность, который не является кредитной организацией</w:t>
      </w:r>
      <w:bookmarkEnd w:id="275"/>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19.6.Т.</w:t>
      </w:r>
      <w:r w:rsidRPr="00EC3B7C">
        <w:rPr>
          <w:rFonts w:ascii="Times New Roman" w:eastAsia="Calibri" w:hAnsi="Times New Roman" w:cs="Times New Roman"/>
          <w:sz w:val="28"/>
          <w:szCs w:val="28"/>
        </w:rPr>
        <w:t xml:space="preserve"> </w:t>
      </w:r>
      <w:r w:rsidRPr="00EC3B7C">
        <w:rPr>
          <w:rFonts w:ascii="Times New Roman" w:eastAsia="Calibri" w:hAnsi="Times New Roman" w:cs="Times New Roman"/>
          <w:color w:val="000000"/>
          <w:sz w:val="28"/>
          <w:szCs w:val="28"/>
        </w:rPr>
        <w:t>Аудиторская организация, участник рабочей группы или члены его семьи не должны получать заем или поручительство от клиента по заданию, обеспечивающему уверенность, который не является кредитной организацией, за исключением случаев, когда указанные заем или</w:t>
      </w:r>
      <w:r w:rsidRPr="00EC3B7C">
        <w:rPr>
          <w:rFonts w:ascii="Times New Roman" w:eastAsia="Calibri" w:hAnsi="Times New Roman" w:cs="Times New Roman"/>
          <w:sz w:val="28"/>
          <w:szCs w:val="28"/>
        </w:rPr>
        <w:t xml:space="preserve"> поручительство являются несущественными для:</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w:t>
      </w:r>
      <w:r w:rsidRPr="00EC3B7C">
        <w:rPr>
          <w:rFonts w:ascii="Times New Roman" w:eastAsia="Calibri" w:hAnsi="Times New Roman" w:cs="Times New Roman"/>
          <w:color w:val="000000"/>
          <w:sz w:val="28"/>
          <w:szCs w:val="28"/>
        </w:rPr>
        <w:t>аудиторской организации, лица, получающего заем или поручительство;</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б</w:t>
      </w:r>
      <w:r w:rsidRPr="00EC3B7C">
        <w:rPr>
          <w:rFonts w:ascii="Times New Roman" w:eastAsia="Calibri" w:hAnsi="Times New Roman" w:cs="Times New Roman"/>
          <w:color w:val="000000"/>
          <w:sz w:val="28"/>
          <w:szCs w:val="28"/>
        </w:rPr>
        <w:t>) клиента по заданию, обеспечивающему уверенность.</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76" w:name="_Toc24918398"/>
      <w:r w:rsidRPr="00EC3B7C">
        <w:rPr>
          <w:rFonts w:ascii="Times New Roman" w:eastAsia="Calibri" w:hAnsi="Times New Roman" w:cs="Times New Roman"/>
          <w:b/>
          <w:bCs/>
          <w:kern w:val="32"/>
          <w:sz w:val="28"/>
          <w:szCs w:val="28"/>
        </w:rPr>
        <w:t>Раздел 20.</w:t>
      </w:r>
      <w:r w:rsidRPr="00EC3B7C">
        <w:rPr>
          <w:rFonts w:ascii="Times New Roman" w:eastAsia="Calibri" w:hAnsi="Times New Roman" w:cs="Times New Roman"/>
          <w:b/>
          <w:bCs/>
          <w:kern w:val="32"/>
          <w:sz w:val="26"/>
          <w:szCs w:val="28"/>
        </w:rPr>
        <w:t xml:space="preserve"> </w:t>
      </w:r>
      <w:r w:rsidRPr="00EC3B7C">
        <w:rPr>
          <w:rFonts w:ascii="Times New Roman" w:eastAsia="Calibri" w:hAnsi="Times New Roman" w:cs="Times New Roman"/>
          <w:b/>
          <w:bCs/>
          <w:kern w:val="32"/>
          <w:sz w:val="28"/>
          <w:szCs w:val="28"/>
        </w:rPr>
        <w:t>ДЕЛОВЫЕ ВЗАИМООТНОШЕНИЯ</w:t>
      </w:r>
      <w:bookmarkEnd w:id="276"/>
    </w:p>
    <w:p w:rsidR="00EC3B7C" w:rsidRPr="00EC3B7C" w:rsidRDefault="00EC3B7C" w:rsidP="00EC3B7C">
      <w:pPr>
        <w:spacing w:after="0" w:line="240" w:lineRule="auto"/>
        <w:ind w:firstLine="662"/>
        <w:jc w:val="both"/>
        <w:rPr>
          <w:rFonts w:ascii="Times New Roman" w:eastAsia="Times New Roman" w:hAnsi="Times New Roman" w:cs="Times New Roman"/>
          <w:sz w:val="28"/>
          <w:szCs w:val="28"/>
          <w:lang w:eastAsia="ru-RU"/>
        </w:rPr>
      </w:pPr>
      <w:r w:rsidRPr="00EC3B7C">
        <w:rPr>
          <w:rFonts w:ascii="Times New Roman" w:eastAsia="Calibri" w:hAnsi="Times New Roman" w:cs="Times New Roman"/>
          <w:sz w:val="28"/>
          <w:szCs w:val="28"/>
        </w:rPr>
        <w:t xml:space="preserve">20.1. Тесные деловые взаимоотношения с </w:t>
      </w:r>
      <w:r w:rsidRPr="00EC3B7C">
        <w:rPr>
          <w:rFonts w:ascii="Times New Roman" w:eastAsia="Calibri" w:hAnsi="Times New Roman" w:cs="Times New Roman"/>
          <w:color w:val="000000"/>
          <w:sz w:val="28"/>
          <w:szCs w:val="28"/>
        </w:rPr>
        <w:t>клиентом по заданию, обеспечивающему уверенность,</w:t>
      </w:r>
      <w:r w:rsidRPr="00EC3B7C">
        <w:rPr>
          <w:rFonts w:ascii="Times New Roman" w:eastAsia="Calibri" w:hAnsi="Times New Roman" w:cs="Times New Roman"/>
          <w:sz w:val="28"/>
          <w:szCs w:val="28"/>
        </w:rPr>
        <w:t xml:space="preserve"> его руководством могут создать угрозы личной </w:t>
      </w:r>
      <w:r w:rsidRPr="00EC3B7C">
        <w:rPr>
          <w:rFonts w:ascii="Times New Roman" w:eastAsia="Calibri" w:hAnsi="Times New Roman" w:cs="Times New Roman"/>
          <w:sz w:val="28"/>
          <w:szCs w:val="28"/>
        </w:rPr>
        <w:lastRenderedPageBreak/>
        <w:t xml:space="preserve">заинтересованности, шантажа. </w:t>
      </w:r>
      <w:r w:rsidRPr="00EC3B7C">
        <w:rPr>
          <w:rFonts w:ascii="Times New Roman" w:eastAsia="Times New Roman" w:hAnsi="Times New Roman" w:cs="Times New Roman"/>
          <w:sz w:val="28"/>
          <w:szCs w:val="28"/>
          <w:lang w:eastAsia="ru-RU"/>
        </w:rPr>
        <w:t>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77" w:name="_Toc24918399"/>
      <w:r w:rsidRPr="00EC3B7C">
        <w:rPr>
          <w:rFonts w:ascii="Times New Roman" w:eastAsia="Calibri" w:hAnsi="Times New Roman" w:cs="Times New Roman"/>
          <w:b/>
          <w:bCs/>
          <w:spacing w:val="-3"/>
          <w:kern w:val="32"/>
          <w:sz w:val="28"/>
          <w:szCs w:val="28"/>
        </w:rPr>
        <w:t>Общие</w:t>
      </w:r>
      <w:r w:rsidRPr="00EC3B7C">
        <w:rPr>
          <w:rFonts w:ascii="Times New Roman" w:eastAsia="Calibri" w:hAnsi="Times New Roman" w:cs="Times New Roman"/>
          <w:b/>
          <w:bCs/>
          <w:kern w:val="32"/>
          <w:sz w:val="28"/>
          <w:szCs w:val="28"/>
        </w:rPr>
        <w:t xml:space="preserve"> положения</w:t>
      </w:r>
      <w:bookmarkEnd w:id="277"/>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 20.2.П1. В настоящем разделе Правил независимости рассматриваются вопросы существенности финансовой заинтересованности и значимости деловых взаимоотношений. </w:t>
      </w:r>
      <w:r w:rsidRPr="00EC3B7C">
        <w:rPr>
          <w:rFonts w:ascii="Times New Roman" w:eastAsia="Calibri" w:hAnsi="Times New Roman" w:cs="Times New Roman"/>
          <w:color w:val="000000"/>
          <w:sz w:val="28"/>
          <w:szCs w:val="28"/>
        </w:rPr>
        <w:t xml:space="preserve">В целях определения, является ли </w:t>
      </w:r>
      <w:r w:rsidRPr="00EC3B7C">
        <w:rPr>
          <w:rFonts w:ascii="Times New Roman" w:eastAsia="Calibri" w:hAnsi="Times New Roman" w:cs="Times New Roman"/>
          <w:sz w:val="28"/>
          <w:szCs w:val="28"/>
        </w:rPr>
        <w:t>финансовая заинтересованность</w:t>
      </w:r>
      <w:r w:rsidRPr="00EC3B7C">
        <w:rPr>
          <w:rFonts w:ascii="Times New Roman" w:eastAsia="Calibri" w:hAnsi="Times New Roman" w:cs="Times New Roman"/>
          <w:color w:val="000000"/>
          <w:sz w:val="28"/>
          <w:szCs w:val="28"/>
        </w:rPr>
        <w:t xml:space="preserve"> существенной для конкретного лица, может приниматься во внимание совокупная величина имущества этого лица и членов его семьи.</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20.2.П2. Примерами тесных деловых взаимоотношений, обусловленные хозяйственными взаимоотношениями или общей финансовой заинтересованностью, в частности, являются:</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а) наличие финансовой заинтересованности в совместном предприятии с </w:t>
      </w:r>
      <w:r w:rsidRPr="00EC3B7C">
        <w:rPr>
          <w:rFonts w:ascii="Times New Roman" w:eastAsia="Calibri" w:hAnsi="Times New Roman" w:cs="Times New Roman"/>
          <w:color w:val="000000"/>
          <w:sz w:val="28"/>
          <w:szCs w:val="28"/>
        </w:rPr>
        <w:t>клиентом по заданию, обеспечивающему уверенность,</w:t>
      </w:r>
      <w:r w:rsidRPr="00EC3B7C">
        <w:rPr>
          <w:rFonts w:ascii="Times New Roman" w:eastAsia="Calibri" w:hAnsi="Times New Roman" w:cs="Times New Roman"/>
          <w:sz w:val="28"/>
          <w:szCs w:val="28"/>
        </w:rPr>
        <w:t xml:space="preserve"> контролирующим его лицом, его руководителем или иным должностным лицом, иным лицом, выполняющим управленческие функции у </w:t>
      </w:r>
      <w:r w:rsidRPr="00EC3B7C">
        <w:rPr>
          <w:rFonts w:ascii="Times New Roman" w:eastAsia="Calibri" w:hAnsi="Times New Roman" w:cs="Times New Roman"/>
          <w:color w:val="000000"/>
          <w:sz w:val="28"/>
          <w:szCs w:val="28"/>
        </w:rPr>
        <w:t>клиента по заданию, обеспечивающему уверенность</w:t>
      </w:r>
      <w:r w:rsidRPr="00EC3B7C">
        <w:rPr>
          <w:rFonts w:ascii="Times New Roman" w:eastAsia="Calibri" w:hAnsi="Times New Roman" w:cs="Times New Roman"/>
          <w:sz w:val="28"/>
          <w:szCs w:val="28"/>
        </w:rPr>
        <w:t>;</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б) соглашения аудиторской организации об объединении усилий с клиентом по заданию, обеспечивающему уверенность, для совместного оказания услуг или создания единого продукта и представление услуги или продукта на рынке с упоминанием обеих сторон;</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в) соглашение о распространении или продвижении на рынке, в соответствии с которым аудиторская организация распространяет или продвигает на рынке услуги или продукты клиента по заданию, обеспечивающему уверенность, или наоборот, клиент по заданию, обеспечивающему уверенность, распространяет или продвигает на рынке услуги или продукты аудиторской организации.</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78" w:name="_Toc24918400"/>
      <w:r w:rsidRPr="00EC3B7C">
        <w:rPr>
          <w:rFonts w:ascii="Times New Roman" w:eastAsia="Calibri" w:hAnsi="Times New Roman" w:cs="Times New Roman"/>
          <w:b/>
          <w:bCs/>
          <w:kern w:val="32"/>
          <w:sz w:val="28"/>
          <w:szCs w:val="28"/>
        </w:rPr>
        <w:t>Деловые взаимоотношения аудиторской организации, участника рабочей группы или членов его семьи</w:t>
      </w:r>
      <w:bookmarkEnd w:id="278"/>
    </w:p>
    <w:p w:rsidR="00EC3B7C" w:rsidRPr="00EC3B7C" w:rsidRDefault="00EC3B7C" w:rsidP="00EC3B7C">
      <w:pPr>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20.3.Т.</w:t>
      </w:r>
      <w:r w:rsidRPr="00EC3B7C">
        <w:rPr>
          <w:rFonts w:ascii="Times New Roman" w:eastAsia="Calibri" w:hAnsi="Times New Roman" w:cs="Times New Roman"/>
          <w:color w:val="000000"/>
          <w:sz w:val="28"/>
          <w:szCs w:val="28"/>
        </w:rPr>
        <w:t xml:space="preserve"> Аудиторская организация, участник рабочей группы или члены его семьи не должны иметь тесные деловые взаимоотношения с клиентом по заданию, обеспечивающему уверенность, </w:t>
      </w:r>
      <w:r w:rsidRPr="00EC3B7C">
        <w:rPr>
          <w:rFonts w:ascii="Times New Roman" w:eastAsia="Calibri" w:hAnsi="Times New Roman" w:cs="Times New Roman"/>
          <w:sz w:val="28"/>
          <w:szCs w:val="28"/>
        </w:rPr>
        <w:t xml:space="preserve">его руководством за исключением случаев, когда </w:t>
      </w:r>
      <w:r w:rsidRPr="00EC3B7C">
        <w:rPr>
          <w:rFonts w:ascii="Times New Roman" w:eastAsia="Calibri" w:hAnsi="Times New Roman" w:cs="Times New Roman"/>
          <w:color w:val="000000"/>
          <w:sz w:val="28"/>
          <w:szCs w:val="28"/>
        </w:rPr>
        <w:t>финансовая заинтересованность является несущественной, а деловые взаимоотношения носят незначимый характер для аудиторской организации, участника аудиторской группы или членов его семьи, и клиента по заданию, обеспечивающему уверенность, его руководства.</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20.3.П1. Т</w:t>
      </w:r>
      <w:r w:rsidRPr="00EC3B7C">
        <w:rPr>
          <w:rFonts w:ascii="Times New Roman" w:eastAsia="Calibri" w:hAnsi="Times New Roman" w:cs="Times New Roman"/>
          <w:sz w:val="28"/>
          <w:szCs w:val="28"/>
        </w:rPr>
        <w:t xml:space="preserve">есные деловые взаимоотношения между </w:t>
      </w:r>
      <w:r w:rsidRPr="00EC3B7C">
        <w:rPr>
          <w:rFonts w:ascii="Times New Roman" w:eastAsia="Calibri" w:hAnsi="Times New Roman" w:cs="Times New Roman"/>
          <w:color w:val="000000"/>
          <w:sz w:val="28"/>
          <w:szCs w:val="28"/>
        </w:rPr>
        <w:t xml:space="preserve">клиентом по заданию, обеспечивающему уверенность, </w:t>
      </w:r>
      <w:r w:rsidRPr="00EC3B7C">
        <w:rPr>
          <w:rFonts w:ascii="Times New Roman" w:eastAsia="Calibri" w:hAnsi="Times New Roman" w:cs="Times New Roman"/>
          <w:sz w:val="28"/>
          <w:szCs w:val="28"/>
        </w:rPr>
        <w:t>его руководством и членом семьи участника рабочей группы могут создать угрозы личной заинтересованности, шантажа.</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79" w:name="_Toc24918401"/>
      <w:r w:rsidRPr="00EC3B7C">
        <w:rPr>
          <w:rFonts w:ascii="Times New Roman" w:eastAsia="Calibri" w:hAnsi="Times New Roman" w:cs="Times New Roman"/>
          <w:b/>
          <w:bCs/>
          <w:kern w:val="32"/>
          <w:sz w:val="28"/>
          <w:szCs w:val="28"/>
        </w:rPr>
        <w:lastRenderedPageBreak/>
        <w:t>Приобретение товаров или услуг</w:t>
      </w:r>
      <w:bookmarkEnd w:id="279"/>
    </w:p>
    <w:p w:rsidR="00EC3B7C" w:rsidRPr="00EC3B7C" w:rsidRDefault="00EC3B7C" w:rsidP="00EC3B7C">
      <w:pPr>
        <w:spacing w:after="0" w:line="240" w:lineRule="auto"/>
        <w:ind w:firstLine="708"/>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 xml:space="preserve">20.4.П1. Приобретение товаров и услуг у </w:t>
      </w:r>
      <w:r w:rsidRPr="00EC3B7C">
        <w:rPr>
          <w:rFonts w:ascii="Times New Roman" w:eastAsia="Calibri" w:hAnsi="Times New Roman" w:cs="Times New Roman"/>
          <w:color w:val="000000"/>
          <w:sz w:val="28"/>
          <w:szCs w:val="28"/>
        </w:rPr>
        <w:t xml:space="preserve">клиента по заданию, обеспечивающему уверенность, </w:t>
      </w:r>
      <w:r w:rsidRPr="00EC3B7C">
        <w:rPr>
          <w:rFonts w:ascii="Times New Roman" w:eastAsia="Calibri" w:hAnsi="Times New Roman" w:cs="Times New Roman"/>
          <w:sz w:val="28"/>
          <w:szCs w:val="28"/>
        </w:rPr>
        <w:t xml:space="preserve">аудиторской организацией, другой организацией в сети, участником рабочей группы или членом его семьи, как правило, не создает угрозы независимости, если такая хозяйственная операция является частью обычного ведения дел и осуществляется </w:t>
      </w:r>
      <w:r w:rsidRPr="00EC3B7C">
        <w:rPr>
          <w:rFonts w:ascii="Times New Roman" w:eastAsia="Calibri" w:hAnsi="Times New Roman" w:cs="Times New Roman"/>
          <w:color w:val="000000"/>
          <w:sz w:val="28"/>
          <w:szCs w:val="28"/>
        </w:rPr>
        <w:t>на обычных условиях совершения аналогичных сделок</w:t>
      </w:r>
      <w:r w:rsidRPr="00EC3B7C">
        <w:rPr>
          <w:rFonts w:ascii="Times New Roman" w:eastAsia="Calibri" w:hAnsi="Times New Roman" w:cs="Times New Roman"/>
          <w:sz w:val="28"/>
          <w:szCs w:val="28"/>
        </w:rPr>
        <w:t xml:space="preserve">. </w:t>
      </w:r>
      <w:r w:rsidRPr="00EC3B7C">
        <w:rPr>
          <w:rFonts w:ascii="Times New Roman" w:eastAsia="Calibri" w:hAnsi="Times New Roman" w:cs="Times New Roman"/>
          <w:color w:val="000000"/>
          <w:sz w:val="28"/>
          <w:szCs w:val="28"/>
        </w:rPr>
        <w:t xml:space="preserve">Однако подобные операции могут иметь такой характер и масштаб, что они будут приводить к возникновению угрозы личной заинтересованности. </w:t>
      </w:r>
    </w:p>
    <w:p w:rsidR="00EC3B7C" w:rsidRPr="00EC3B7C" w:rsidRDefault="00EC3B7C" w:rsidP="00EC3B7C">
      <w:pPr>
        <w:spacing w:after="0" w:line="240" w:lineRule="auto"/>
        <w:ind w:firstLine="708"/>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20.4.П2. Примерами меры для устранения указанной угрозы личной заинтересованности, в частности, являются: </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а) прекращение или сокращение масштабов хозяйственной операции; </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б) исключение соответствующего лица из состава рабочей группы.</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80" w:name="_Toc24918402"/>
      <w:r w:rsidRPr="00EC3B7C">
        <w:rPr>
          <w:rFonts w:ascii="Times New Roman" w:eastAsia="Calibri" w:hAnsi="Times New Roman" w:cs="Times New Roman"/>
          <w:b/>
          <w:bCs/>
          <w:kern w:val="32"/>
          <w:sz w:val="28"/>
          <w:szCs w:val="28"/>
        </w:rPr>
        <w:t>Раздел 21.</w:t>
      </w:r>
      <w:r w:rsidRPr="00EC3B7C">
        <w:rPr>
          <w:rFonts w:ascii="Times New Roman" w:eastAsia="Calibri" w:hAnsi="Times New Roman" w:cs="Times New Roman"/>
          <w:b/>
          <w:bCs/>
          <w:kern w:val="32"/>
          <w:sz w:val="26"/>
          <w:szCs w:val="28"/>
        </w:rPr>
        <w:t xml:space="preserve"> </w:t>
      </w:r>
      <w:r w:rsidRPr="00EC3B7C">
        <w:rPr>
          <w:rFonts w:ascii="Times New Roman" w:eastAsia="Calibri" w:hAnsi="Times New Roman" w:cs="Times New Roman"/>
          <w:b/>
          <w:bCs/>
          <w:kern w:val="32"/>
          <w:sz w:val="28"/>
          <w:szCs w:val="28"/>
        </w:rPr>
        <w:t>РОДСТВО И ЛИЧНЫЕ ВЗАИМООТНОШЕНИЯ</w:t>
      </w:r>
      <w:bookmarkEnd w:id="280"/>
    </w:p>
    <w:p w:rsidR="00EC3B7C" w:rsidRPr="00EC3B7C" w:rsidRDefault="00EC3B7C" w:rsidP="00EC3B7C">
      <w:pPr>
        <w:keepNext/>
        <w:spacing w:before="240" w:after="120" w:line="240" w:lineRule="auto"/>
        <w:jc w:val="center"/>
        <w:outlineLvl w:val="0"/>
        <w:rPr>
          <w:rFonts w:ascii="Times New Roman" w:eastAsia="Calibri" w:hAnsi="Times New Roman" w:cs="Times New Roman"/>
          <w:b/>
          <w:bCs/>
          <w:color w:val="000000"/>
          <w:kern w:val="32"/>
          <w:sz w:val="28"/>
          <w:szCs w:val="28"/>
        </w:rPr>
      </w:pPr>
      <w:bookmarkStart w:id="281" w:name="_Toc24918403"/>
      <w:r w:rsidRPr="00EC3B7C">
        <w:rPr>
          <w:rFonts w:ascii="Times New Roman" w:eastAsia="Calibri" w:hAnsi="Times New Roman" w:cs="Times New Roman"/>
          <w:b/>
          <w:bCs/>
          <w:kern w:val="32"/>
          <w:sz w:val="28"/>
          <w:szCs w:val="28"/>
        </w:rPr>
        <w:t>Введение</w:t>
      </w:r>
      <w:bookmarkEnd w:id="281"/>
    </w:p>
    <w:p w:rsidR="00EC3B7C" w:rsidRPr="00EC3B7C" w:rsidRDefault="00EC3B7C" w:rsidP="00EC3B7C">
      <w:pPr>
        <w:spacing w:after="0" w:line="240" w:lineRule="auto"/>
        <w:ind w:firstLine="663"/>
        <w:jc w:val="both"/>
        <w:rPr>
          <w:rFonts w:ascii="Times New Roman" w:eastAsia="Times New Roman" w:hAnsi="Times New Roman" w:cs="Times New Roman"/>
          <w:sz w:val="28"/>
          <w:szCs w:val="28"/>
          <w:lang w:eastAsia="ru-RU"/>
        </w:rPr>
      </w:pPr>
      <w:r w:rsidRPr="00EC3B7C">
        <w:rPr>
          <w:rFonts w:ascii="Times New Roman" w:eastAsia="Calibri" w:hAnsi="Times New Roman" w:cs="Times New Roman"/>
          <w:sz w:val="28"/>
          <w:szCs w:val="28"/>
        </w:rPr>
        <w:t xml:space="preserve">21.1. Родство или личные взаимоотношения с сотрудниками </w:t>
      </w:r>
      <w:r w:rsidRPr="00EC3B7C">
        <w:rPr>
          <w:rFonts w:ascii="Times New Roman" w:eastAsia="Calibri" w:hAnsi="Times New Roman" w:cs="Times New Roman"/>
          <w:color w:val="000000"/>
          <w:sz w:val="28"/>
          <w:szCs w:val="28"/>
        </w:rPr>
        <w:t>клиента по заданию, обеспечивающему уверенность,</w:t>
      </w:r>
      <w:r w:rsidRPr="00EC3B7C">
        <w:rPr>
          <w:rFonts w:ascii="Times New Roman" w:eastAsia="Calibri" w:hAnsi="Times New Roman" w:cs="Times New Roman"/>
          <w:sz w:val="28"/>
          <w:szCs w:val="28"/>
        </w:rPr>
        <w:t xml:space="preserve"> могут создать угрозы личной заинтересованности, близкого знакомства, шантажа. </w:t>
      </w:r>
      <w:r w:rsidRPr="00EC3B7C">
        <w:rPr>
          <w:rFonts w:ascii="Times New Roman" w:eastAsia="Times New Roman" w:hAnsi="Times New Roman" w:cs="Times New Roman"/>
          <w:sz w:val="28"/>
          <w:szCs w:val="28"/>
          <w:lang w:eastAsia="ru-RU"/>
        </w:rPr>
        <w:t>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82" w:name="_Toc24918404"/>
      <w:r w:rsidRPr="00EC3B7C">
        <w:rPr>
          <w:rFonts w:ascii="Times New Roman" w:eastAsia="Calibri" w:hAnsi="Times New Roman" w:cs="Times New Roman"/>
          <w:b/>
          <w:bCs/>
          <w:kern w:val="32"/>
          <w:sz w:val="28"/>
          <w:szCs w:val="28"/>
        </w:rPr>
        <w:t>Общие положения</w:t>
      </w:r>
      <w:bookmarkEnd w:id="282"/>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21.2.П1. Родство или личные взаимоотношения между участником рабочей группы, руководителем, должностным лицом, иным сотрудником (в зависимости от его полномочий) </w:t>
      </w:r>
      <w:r w:rsidRPr="00EC3B7C">
        <w:rPr>
          <w:rFonts w:ascii="Times New Roman" w:eastAsia="Calibri" w:hAnsi="Times New Roman" w:cs="Times New Roman"/>
          <w:color w:val="000000"/>
          <w:sz w:val="28"/>
          <w:szCs w:val="28"/>
        </w:rPr>
        <w:t xml:space="preserve">клиента по заданию, обеспечивающему уверенность, </w:t>
      </w:r>
      <w:r w:rsidRPr="00EC3B7C">
        <w:rPr>
          <w:rFonts w:ascii="Times New Roman" w:eastAsia="Calibri" w:hAnsi="Times New Roman" w:cs="Times New Roman"/>
          <w:sz w:val="28"/>
          <w:szCs w:val="28"/>
        </w:rPr>
        <w:t>могут создать угрозы личной заинтересованности, близкого знакомства, шантажа.</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 21.2.П2. </w:t>
      </w:r>
      <w:r w:rsidRPr="00EC3B7C">
        <w:rPr>
          <w:rFonts w:ascii="Times New Roman" w:eastAsia="Calibri" w:hAnsi="Times New Roman" w:cs="Times New Roman"/>
          <w:color w:val="000000"/>
          <w:sz w:val="28"/>
          <w:szCs w:val="28"/>
        </w:rPr>
        <w:t xml:space="preserve">При оценке уровня указанных угроз </w:t>
      </w:r>
      <w:r w:rsidRPr="00EC3B7C">
        <w:rPr>
          <w:rFonts w:ascii="Times New Roman" w:eastAsia="Calibri" w:hAnsi="Times New Roman" w:cs="Times New Roman"/>
          <w:sz w:val="28"/>
          <w:szCs w:val="28"/>
        </w:rPr>
        <w:t>рассматриваются, в частности, следующие факторы:</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функции участника рабочей группы;</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б) полномочия лица, состоящего в родстве, или иного сотрудника </w:t>
      </w:r>
      <w:r w:rsidRPr="00EC3B7C">
        <w:rPr>
          <w:rFonts w:ascii="Times New Roman" w:eastAsia="Calibri" w:hAnsi="Times New Roman" w:cs="Times New Roman"/>
          <w:color w:val="000000"/>
          <w:sz w:val="28"/>
          <w:szCs w:val="28"/>
        </w:rPr>
        <w:t>клиента по заданию, обеспечивающему уверенность;</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в) характер взаимоотношений.</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83" w:name="_Toc24918405"/>
      <w:r w:rsidRPr="00EC3B7C">
        <w:rPr>
          <w:rFonts w:ascii="Times New Roman" w:eastAsia="Calibri" w:hAnsi="Times New Roman" w:cs="Times New Roman"/>
          <w:b/>
          <w:bCs/>
          <w:kern w:val="32"/>
          <w:sz w:val="28"/>
          <w:szCs w:val="28"/>
        </w:rPr>
        <w:t>Члены семьи участника рабочей группы</w:t>
      </w:r>
      <w:bookmarkEnd w:id="283"/>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21.3.П1. В случае, если член семьи участника рабочей группы является сотрудником </w:t>
      </w:r>
      <w:r w:rsidRPr="00EC3B7C">
        <w:rPr>
          <w:rFonts w:ascii="Times New Roman" w:eastAsia="Calibri" w:hAnsi="Times New Roman" w:cs="Times New Roman"/>
          <w:color w:val="000000"/>
          <w:sz w:val="28"/>
          <w:szCs w:val="28"/>
        </w:rPr>
        <w:t>клиента по заданию, обеспечивающему уверенность</w:t>
      </w:r>
      <w:r w:rsidRPr="00EC3B7C">
        <w:rPr>
          <w:rFonts w:ascii="Times New Roman" w:eastAsia="Calibri" w:hAnsi="Times New Roman" w:cs="Times New Roman"/>
          <w:sz w:val="28"/>
          <w:szCs w:val="28"/>
        </w:rPr>
        <w:t xml:space="preserve">, в должности, позволяющей ему оказывать значительное влияние </w:t>
      </w:r>
      <w:r w:rsidRPr="00EC3B7C">
        <w:rPr>
          <w:rFonts w:ascii="Times New Roman" w:hAnsi="Times New Roman" w:cs="Times New Roman"/>
          <w:color w:val="000000"/>
          <w:sz w:val="28"/>
          <w:szCs w:val="28"/>
        </w:rPr>
        <w:t>на информацию о предмете задания, обеспечивающего уверенность</w:t>
      </w:r>
      <w:r w:rsidRPr="00EC3B7C">
        <w:rPr>
          <w:rFonts w:ascii="Times New Roman" w:eastAsia="Calibri" w:hAnsi="Times New Roman" w:cs="Times New Roman"/>
          <w:sz w:val="28"/>
          <w:szCs w:val="28"/>
        </w:rPr>
        <w:t>, возникают угрозы личной заинтересованности, близкого знакомства, шантажа.</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21.3.П2. </w:t>
      </w:r>
      <w:r w:rsidRPr="00EC3B7C">
        <w:rPr>
          <w:rFonts w:ascii="Times New Roman" w:eastAsia="Calibri" w:hAnsi="Times New Roman" w:cs="Times New Roman"/>
          <w:color w:val="000000"/>
          <w:sz w:val="28"/>
          <w:szCs w:val="28"/>
        </w:rPr>
        <w:t xml:space="preserve">При оценке уровня указанных угроз </w:t>
      </w:r>
      <w:r w:rsidRPr="00EC3B7C">
        <w:rPr>
          <w:rFonts w:ascii="Times New Roman" w:eastAsia="Calibri" w:hAnsi="Times New Roman" w:cs="Times New Roman"/>
          <w:sz w:val="28"/>
          <w:szCs w:val="28"/>
        </w:rPr>
        <w:t>рассматриваются, в частности, следующие факторы:</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должность члена семьи;</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lastRenderedPageBreak/>
        <w:t>б) функции участника рабочей группы.</w:t>
      </w:r>
    </w:p>
    <w:p w:rsidR="00EC3B7C" w:rsidRPr="00EC3B7C" w:rsidRDefault="00EC3B7C" w:rsidP="00EC3B7C">
      <w:pPr>
        <w:spacing w:after="0" w:line="240" w:lineRule="auto"/>
        <w:ind w:firstLine="708"/>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21.3.П3. Примером меры для устранения указанных угроз является </w:t>
      </w:r>
      <w:r w:rsidRPr="00EC3B7C">
        <w:rPr>
          <w:rFonts w:ascii="Times New Roman" w:eastAsia="Calibri" w:hAnsi="Times New Roman" w:cs="Times New Roman"/>
          <w:color w:val="000000"/>
          <w:sz w:val="28"/>
          <w:szCs w:val="28"/>
        </w:rPr>
        <w:t>исключение соответствующего лица из состава рабочей группы</w:t>
      </w:r>
      <w:r w:rsidRPr="00EC3B7C">
        <w:rPr>
          <w:rFonts w:ascii="Times New Roman" w:eastAsia="Calibri" w:hAnsi="Times New Roman" w:cs="Times New Roman"/>
          <w:sz w:val="28"/>
          <w:szCs w:val="28"/>
        </w:rPr>
        <w:t>.</w:t>
      </w:r>
    </w:p>
    <w:p w:rsidR="00EC3B7C" w:rsidRPr="00EC3B7C" w:rsidRDefault="00EC3B7C" w:rsidP="00EC3B7C">
      <w:pPr>
        <w:spacing w:after="0" w:line="240" w:lineRule="auto"/>
        <w:ind w:firstLine="708"/>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21.3.П4. Примером меры предосторожности в ответ на указанные угрозы является </w:t>
      </w:r>
      <w:r w:rsidRPr="00EC3B7C">
        <w:rPr>
          <w:rFonts w:ascii="Times New Roman" w:eastAsia="Calibri" w:hAnsi="Times New Roman" w:cs="Times New Roman"/>
          <w:color w:val="000000"/>
          <w:sz w:val="28"/>
          <w:szCs w:val="28"/>
        </w:rPr>
        <w:t>перераспределение функций внутри рабочей группы таким образом, чтобы соответствующее лицо не было задействовано в вопросах, связанных с областью ответственности члена его семьи</w:t>
      </w:r>
      <w:r w:rsidRPr="00EC3B7C">
        <w:rPr>
          <w:rFonts w:ascii="Times New Roman" w:eastAsia="Calibri" w:hAnsi="Times New Roman" w:cs="Times New Roman"/>
          <w:sz w:val="28"/>
          <w:szCs w:val="28"/>
        </w:rPr>
        <w:t>.</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21.4.Т.</w:t>
      </w:r>
      <w:r w:rsidRPr="00EC3B7C">
        <w:rPr>
          <w:rFonts w:ascii="Times New Roman" w:eastAsia="Calibri" w:hAnsi="Times New Roman" w:cs="Times New Roman"/>
          <w:sz w:val="28"/>
          <w:szCs w:val="28"/>
        </w:rPr>
        <w:t xml:space="preserve"> Запрещается участие в составе рабочей группы лицу, у которого член семьи: </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является руководителем, должностным лицом </w:t>
      </w:r>
      <w:r w:rsidRPr="00EC3B7C">
        <w:rPr>
          <w:rFonts w:ascii="Times New Roman" w:eastAsia="Calibri" w:hAnsi="Times New Roman" w:cs="Times New Roman"/>
          <w:color w:val="000000"/>
          <w:sz w:val="28"/>
          <w:szCs w:val="28"/>
        </w:rPr>
        <w:t>клиента по заданию, обеспечивающему уверенность</w:t>
      </w:r>
      <w:r w:rsidRPr="00EC3B7C">
        <w:rPr>
          <w:rFonts w:ascii="Times New Roman" w:eastAsia="Calibri" w:hAnsi="Times New Roman" w:cs="Times New Roman"/>
          <w:sz w:val="28"/>
          <w:szCs w:val="28"/>
        </w:rPr>
        <w:t>; или</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б)</w:t>
      </w:r>
      <w:r w:rsidRPr="00EC3B7C">
        <w:rPr>
          <w:rFonts w:ascii="Times New Roman" w:eastAsia="Calibri" w:hAnsi="Times New Roman" w:cs="Times New Roman"/>
          <w:sz w:val="28"/>
          <w:szCs w:val="28"/>
        </w:rPr>
        <w:t xml:space="preserve"> является сотрудником </w:t>
      </w:r>
      <w:r w:rsidRPr="00EC3B7C">
        <w:rPr>
          <w:rFonts w:ascii="Times New Roman" w:eastAsia="Calibri" w:hAnsi="Times New Roman" w:cs="Times New Roman"/>
          <w:color w:val="000000"/>
          <w:sz w:val="28"/>
          <w:szCs w:val="28"/>
        </w:rPr>
        <w:t>клиента по заданию, обеспечивающему уверенность</w:t>
      </w:r>
      <w:r w:rsidRPr="00EC3B7C">
        <w:rPr>
          <w:rFonts w:ascii="Times New Roman" w:eastAsia="Calibri" w:hAnsi="Times New Roman" w:cs="Times New Roman"/>
          <w:sz w:val="28"/>
          <w:szCs w:val="28"/>
        </w:rPr>
        <w:t xml:space="preserve">, в должности, позволяющей ему оказывать значительное влияние </w:t>
      </w:r>
      <w:r w:rsidRPr="00EC3B7C">
        <w:rPr>
          <w:rFonts w:ascii="Times New Roman" w:hAnsi="Times New Roman" w:cs="Times New Roman"/>
          <w:color w:val="000000"/>
          <w:sz w:val="28"/>
          <w:szCs w:val="28"/>
        </w:rPr>
        <w:t>на информацию о предмете задания, обеспечивающего уверенность</w:t>
      </w:r>
      <w:r w:rsidRPr="00EC3B7C">
        <w:rPr>
          <w:rFonts w:ascii="Times New Roman" w:eastAsia="Calibri" w:hAnsi="Times New Roman" w:cs="Times New Roman"/>
          <w:sz w:val="28"/>
          <w:szCs w:val="28"/>
        </w:rPr>
        <w:t>; или</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в)</w:t>
      </w:r>
      <w:r w:rsidRPr="00EC3B7C">
        <w:rPr>
          <w:rFonts w:ascii="Times New Roman" w:eastAsia="Calibri" w:hAnsi="Times New Roman" w:cs="Times New Roman"/>
          <w:sz w:val="28"/>
          <w:szCs w:val="28"/>
        </w:rPr>
        <w:t xml:space="preserve"> занимал такую должность в период выполнения задания, обеспечивавшего уверенность или в период, </w:t>
      </w:r>
      <w:r w:rsidRPr="00EC3B7C">
        <w:rPr>
          <w:rFonts w:ascii="Times New Roman" w:hAnsi="Times New Roman" w:cs="Times New Roman"/>
          <w:color w:val="000000"/>
          <w:sz w:val="28"/>
          <w:szCs w:val="28"/>
        </w:rPr>
        <w:t>охватываемый информацией о предмете задания.</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84" w:name="_Toc24918406"/>
      <w:r w:rsidRPr="00EC3B7C">
        <w:rPr>
          <w:rFonts w:ascii="Times New Roman" w:eastAsia="Calibri" w:hAnsi="Times New Roman" w:cs="Times New Roman"/>
          <w:b/>
          <w:bCs/>
          <w:kern w:val="32"/>
          <w:sz w:val="28"/>
          <w:szCs w:val="28"/>
        </w:rPr>
        <w:t>Родственники участника рабочей группы</w:t>
      </w:r>
      <w:bookmarkEnd w:id="284"/>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21.5.П1. Угрозы личной заинтересованности, близкого знакомства, шантажа возникают в случае, если родственник участника рабочей группы является:</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а) руководителем, должностным лицом </w:t>
      </w:r>
      <w:r w:rsidRPr="00EC3B7C">
        <w:rPr>
          <w:rFonts w:ascii="Times New Roman" w:eastAsia="Calibri" w:hAnsi="Times New Roman" w:cs="Times New Roman"/>
          <w:color w:val="000000"/>
          <w:sz w:val="28"/>
          <w:szCs w:val="28"/>
        </w:rPr>
        <w:t>клиента по заданию, обеспечивающему уверенность</w:t>
      </w:r>
      <w:r w:rsidRPr="00EC3B7C">
        <w:rPr>
          <w:rFonts w:ascii="Times New Roman" w:eastAsia="Calibri" w:hAnsi="Times New Roman" w:cs="Times New Roman"/>
          <w:sz w:val="28"/>
          <w:szCs w:val="28"/>
        </w:rPr>
        <w:t xml:space="preserve">; </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б) сотрудником </w:t>
      </w:r>
      <w:r w:rsidRPr="00EC3B7C">
        <w:rPr>
          <w:rFonts w:ascii="Times New Roman" w:eastAsia="Calibri" w:hAnsi="Times New Roman" w:cs="Times New Roman"/>
          <w:color w:val="000000"/>
          <w:sz w:val="28"/>
          <w:szCs w:val="28"/>
        </w:rPr>
        <w:t>клиента по заданию, обеспечивающему уверенность</w:t>
      </w:r>
      <w:r w:rsidRPr="00EC3B7C">
        <w:rPr>
          <w:rFonts w:ascii="Times New Roman" w:eastAsia="Calibri" w:hAnsi="Times New Roman" w:cs="Times New Roman"/>
          <w:sz w:val="28"/>
          <w:szCs w:val="28"/>
        </w:rPr>
        <w:t xml:space="preserve">, в должности, позволяющей ему оказывать значительное влияние </w:t>
      </w:r>
      <w:r w:rsidRPr="00EC3B7C">
        <w:rPr>
          <w:rFonts w:ascii="Times New Roman" w:hAnsi="Times New Roman" w:cs="Times New Roman"/>
          <w:color w:val="000000"/>
          <w:sz w:val="28"/>
          <w:szCs w:val="28"/>
        </w:rPr>
        <w:t>на информацию о предмете задания, обеспечивающего уверенность</w:t>
      </w:r>
      <w:r w:rsidRPr="00EC3B7C">
        <w:rPr>
          <w:rFonts w:ascii="Times New Roman" w:eastAsia="Calibri" w:hAnsi="Times New Roman" w:cs="Times New Roman"/>
          <w:sz w:val="28"/>
          <w:szCs w:val="28"/>
        </w:rPr>
        <w:t>.</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21.5.П2. </w:t>
      </w:r>
      <w:r w:rsidRPr="00EC3B7C">
        <w:rPr>
          <w:rFonts w:ascii="Times New Roman" w:eastAsia="Calibri" w:hAnsi="Times New Roman" w:cs="Times New Roman"/>
          <w:color w:val="000000"/>
          <w:sz w:val="28"/>
          <w:szCs w:val="28"/>
        </w:rPr>
        <w:t xml:space="preserve">При оценке уровня указанных угроз </w:t>
      </w:r>
      <w:r w:rsidRPr="00EC3B7C">
        <w:rPr>
          <w:rFonts w:ascii="Times New Roman" w:eastAsia="Calibri" w:hAnsi="Times New Roman" w:cs="Times New Roman"/>
          <w:sz w:val="28"/>
          <w:szCs w:val="28"/>
        </w:rPr>
        <w:t>рассматриваются, в частности, следующие факторы:</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характер взаимоотношений между участником рабочей группы и его родственником;</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б) должность родственника, работающего у </w:t>
      </w:r>
      <w:r w:rsidRPr="00EC3B7C">
        <w:rPr>
          <w:rFonts w:ascii="Times New Roman" w:eastAsia="Calibri" w:hAnsi="Times New Roman" w:cs="Times New Roman"/>
          <w:color w:val="000000"/>
          <w:sz w:val="28"/>
          <w:szCs w:val="28"/>
        </w:rPr>
        <w:t>клиента по заданию, обеспечивающему уверенность</w:t>
      </w:r>
      <w:r w:rsidRPr="00EC3B7C">
        <w:rPr>
          <w:rFonts w:ascii="Times New Roman" w:eastAsia="Calibri" w:hAnsi="Times New Roman" w:cs="Times New Roman"/>
          <w:sz w:val="28"/>
          <w:szCs w:val="28"/>
        </w:rPr>
        <w:t xml:space="preserve">; </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в) функции участника рабочей группы.</w:t>
      </w:r>
    </w:p>
    <w:p w:rsidR="00EC3B7C" w:rsidRPr="00EC3B7C" w:rsidRDefault="00EC3B7C" w:rsidP="00EC3B7C">
      <w:pPr>
        <w:spacing w:after="0" w:line="240" w:lineRule="auto"/>
        <w:ind w:firstLine="708"/>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21.5.П3. Примером меры для устранения указанных угроз является </w:t>
      </w:r>
      <w:r w:rsidRPr="00EC3B7C">
        <w:rPr>
          <w:rFonts w:ascii="Times New Roman" w:eastAsia="Calibri" w:hAnsi="Times New Roman" w:cs="Times New Roman"/>
          <w:color w:val="000000"/>
          <w:sz w:val="28"/>
          <w:szCs w:val="28"/>
        </w:rPr>
        <w:t>исключение соответствующего лица из состава рабочей группы</w:t>
      </w:r>
      <w:r w:rsidRPr="00EC3B7C">
        <w:rPr>
          <w:rFonts w:ascii="Times New Roman" w:eastAsia="Calibri" w:hAnsi="Times New Roman" w:cs="Times New Roman"/>
          <w:sz w:val="28"/>
          <w:szCs w:val="28"/>
        </w:rPr>
        <w:t>.</w:t>
      </w:r>
    </w:p>
    <w:p w:rsidR="00EC3B7C" w:rsidRPr="00EC3B7C" w:rsidRDefault="00EC3B7C" w:rsidP="00EC3B7C">
      <w:pPr>
        <w:spacing w:after="0" w:line="240" w:lineRule="auto"/>
        <w:ind w:firstLine="708"/>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21.5.П4. Примером меры предосторожности в ответ на указанные угрозы является </w:t>
      </w:r>
      <w:r w:rsidRPr="00EC3B7C">
        <w:rPr>
          <w:rFonts w:ascii="Times New Roman" w:eastAsia="Calibri" w:hAnsi="Times New Roman" w:cs="Times New Roman"/>
          <w:color w:val="000000"/>
          <w:sz w:val="28"/>
          <w:szCs w:val="28"/>
        </w:rPr>
        <w:t>перераспределение функций внутри рабочей группы таким образом, чтобы соответствующее лицо не было задействовано в вопросах, связанных с областью ответственности его родственника</w:t>
      </w:r>
      <w:r w:rsidRPr="00EC3B7C">
        <w:rPr>
          <w:rFonts w:ascii="Times New Roman" w:eastAsia="Calibri" w:hAnsi="Times New Roman" w:cs="Times New Roman"/>
          <w:sz w:val="28"/>
          <w:szCs w:val="28"/>
        </w:rPr>
        <w:t>.</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85" w:name="_Toc24918407"/>
      <w:r w:rsidRPr="00EC3B7C">
        <w:rPr>
          <w:rFonts w:ascii="Times New Roman" w:eastAsia="Calibri" w:hAnsi="Times New Roman" w:cs="Times New Roman"/>
          <w:b/>
          <w:bCs/>
          <w:kern w:val="32"/>
          <w:sz w:val="28"/>
          <w:szCs w:val="28"/>
        </w:rPr>
        <w:t>Прочие взаимоотношения участника рабочей группы</w:t>
      </w:r>
      <w:bookmarkEnd w:id="285"/>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 xml:space="preserve">21.6.Т. </w:t>
      </w:r>
      <w:r w:rsidRPr="00EC3B7C">
        <w:rPr>
          <w:rFonts w:ascii="Times New Roman" w:eastAsia="Calibri" w:hAnsi="Times New Roman" w:cs="Times New Roman"/>
          <w:sz w:val="28"/>
          <w:szCs w:val="28"/>
        </w:rPr>
        <w:t xml:space="preserve">Участник рабочей группы должен получить консультацию в рамках установленных в аудиторской организации правил и процедур в случае, если </w:t>
      </w:r>
      <w:r w:rsidRPr="00EC3B7C">
        <w:rPr>
          <w:rFonts w:ascii="Times New Roman" w:eastAsia="Calibri" w:hAnsi="Times New Roman" w:cs="Times New Roman"/>
          <w:sz w:val="28"/>
          <w:szCs w:val="28"/>
        </w:rPr>
        <w:lastRenderedPageBreak/>
        <w:t>данный участник рабочей группы имеет тесные взаимоотношения с лицом, которое является:</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руководителем, должностным лицом </w:t>
      </w:r>
      <w:r w:rsidRPr="00EC3B7C">
        <w:rPr>
          <w:rFonts w:ascii="Times New Roman" w:eastAsia="Calibri" w:hAnsi="Times New Roman" w:cs="Times New Roman"/>
          <w:color w:val="000000"/>
          <w:sz w:val="28"/>
          <w:szCs w:val="28"/>
        </w:rPr>
        <w:t>клиента по заданию, обеспечивающему уверенность</w:t>
      </w:r>
      <w:r w:rsidRPr="00EC3B7C">
        <w:rPr>
          <w:rFonts w:ascii="Times New Roman" w:eastAsia="Calibri" w:hAnsi="Times New Roman" w:cs="Times New Roman"/>
          <w:sz w:val="28"/>
          <w:szCs w:val="28"/>
        </w:rPr>
        <w:t xml:space="preserve">; </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б)</w:t>
      </w:r>
      <w:r w:rsidRPr="00EC3B7C">
        <w:rPr>
          <w:rFonts w:ascii="Times New Roman" w:eastAsia="Calibri" w:hAnsi="Times New Roman" w:cs="Times New Roman"/>
          <w:sz w:val="28"/>
          <w:szCs w:val="28"/>
        </w:rPr>
        <w:t xml:space="preserve"> сотрудником </w:t>
      </w:r>
      <w:r w:rsidRPr="00EC3B7C">
        <w:rPr>
          <w:rFonts w:ascii="Times New Roman" w:eastAsia="Calibri" w:hAnsi="Times New Roman" w:cs="Times New Roman"/>
          <w:color w:val="000000"/>
          <w:sz w:val="28"/>
          <w:szCs w:val="28"/>
        </w:rPr>
        <w:t>клиента по заданию, обеспечивающему уверенность</w:t>
      </w:r>
      <w:r w:rsidRPr="00EC3B7C">
        <w:rPr>
          <w:rFonts w:ascii="Times New Roman" w:eastAsia="Calibri" w:hAnsi="Times New Roman" w:cs="Times New Roman"/>
          <w:sz w:val="28"/>
          <w:szCs w:val="28"/>
        </w:rPr>
        <w:t xml:space="preserve">, в должности, позволяющей оказывать значительное влияние </w:t>
      </w:r>
      <w:r w:rsidRPr="00EC3B7C">
        <w:rPr>
          <w:rFonts w:ascii="Times New Roman" w:hAnsi="Times New Roman" w:cs="Times New Roman"/>
          <w:color w:val="000000"/>
          <w:sz w:val="28"/>
          <w:szCs w:val="28"/>
        </w:rPr>
        <w:t>на информацию о предмете задания, обеспечивающего уверенность</w:t>
      </w:r>
      <w:r w:rsidRPr="00EC3B7C">
        <w:rPr>
          <w:rFonts w:ascii="Times New Roman" w:eastAsia="Calibri" w:hAnsi="Times New Roman" w:cs="Times New Roman"/>
          <w:sz w:val="28"/>
          <w:szCs w:val="28"/>
        </w:rPr>
        <w:t>.</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21.6.П1. </w:t>
      </w:r>
      <w:r w:rsidRPr="00EC3B7C">
        <w:rPr>
          <w:rFonts w:ascii="Times New Roman" w:eastAsia="Calibri" w:hAnsi="Times New Roman" w:cs="Times New Roman"/>
          <w:color w:val="000000"/>
          <w:sz w:val="28"/>
          <w:szCs w:val="28"/>
        </w:rPr>
        <w:t xml:space="preserve">При оценке уровня возникающих угроз личной заинтересованности, близкого знакомства, шантажа </w:t>
      </w:r>
      <w:r w:rsidRPr="00EC3B7C">
        <w:rPr>
          <w:rFonts w:ascii="Times New Roman" w:eastAsia="Calibri" w:hAnsi="Times New Roman" w:cs="Times New Roman"/>
          <w:sz w:val="28"/>
          <w:szCs w:val="28"/>
        </w:rPr>
        <w:t>рассматриваются, в частности, следующие факторы:</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характер взаимоотношений между участником рабочей группы и данным лицом;</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б) должность данного лица, работающего у </w:t>
      </w:r>
      <w:r w:rsidRPr="00EC3B7C">
        <w:rPr>
          <w:rFonts w:ascii="Times New Roman" w:eastAsia="Calibri" w:hAnsi="Times New Roman" w:cs="Times New Roman"/>
          <w:color w:val="000000"/>
          <w:sz w:val="28"/>
          <w:szCs w:val="28"/>
        </w:rPr>
        <w:t>клиента по заданию, обеспечивающему уверенность</w:t>
      </w:r>
      <w:r w:rsidRPr="00EC3B7C">
        <w:rPr>
          <w:rFonts w:ascii="Times New Roman" w:eastAsia="Calibri" w:hAnsi="Times New Roman" w:cs="Times New Roman"/>
          <w:sz w:val="28"/>
          <w:szCs w:val="28"/>
        </w:rPr>
        <w:t xml:space="preserve">; </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в) функции участника рабочей группы.</w:t>
      </w:r>
    </w:p>
    <w:p w:rsidR="00EC3B7C" w:rsidRPr="00EC3B7C" w:rsidRDefault="00EC3B7C" w:rsidP="00EC3B7C">
      <w:pPr>
        <w:spacing w:after="0" w:line="240" w:lineRule="auto"/>
        <w:ind w:firstLine="708"/>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21.6.П2. Примером меры для устранения указанных угроз </w:t>
      </w:r>
      <w:r w:rsidRPr="00EC3B7C">
        <w:rPr>
          <w:rFonts w:ascii="Times New Roman" w:eastAsia="Calibri" w:hAnsi="Times New Roman" w:cs="Times New Roman"/>
          <w:color w:val="000000"/>
          <w:sz w:val="28"/>
          <w:szCs w:val="28"/>
        </w:rPr>
        <w:t xml:space="preserve">личной заинтересованности, близкого знакомства, шантажа </w:t>
      </w:r>
      <w:r w:rsidRPr="00EC3B7C">
        <w:rPr>
          <w:rFonts w:ascii="Times New Roman" w:eastAsia="Calibri" w:hAnsi="Times New Roman" w:cs="Times New Roman"/>
          <w:sz w:val="28"/>
          <w:szCs w:val="28"/>
        </w:rPr>
        <w:t xml:space="preserve">является </w:t>
      </w:r>
      <w:r w:rsidRPr="00EC3B7C">
        <w:rPr>
          <w:rFonts w:ascii="Times New Roman" w:eastAsia="Calibri" w:hAnsi="Times New Roman" w:cs="Times New Roman"/>
          <w:color w:val="000000"/>
          <w:sz w:val="28"/>
          <w:szCs w:val="28"/>
        </w:rPr>
        <w:t>исключение соответствующего лица из состава рабочей группы</w:t>
      </w:r>
      <w:r w:rsidRPr="00EC3B7C">
        <w:rPr>
          <w:rFonts w:ascii="Times New Roman" w:eastAsia="Calibri" w:hAnsi="Times New Roman" w:cs="Times New Roman"/>
          <w:sz w:val="28"/>
          <w:szCs w:val="28"/>
        </w:rPr>
        <w:t>.</w:t>
      </w:r>
    </w:p>
    <w:p w:rsidR="00EC3B7C" w:rsidRPr="00EC3B7C" w:rsidRDefault="00EC3B7C" w:rsidP="00EC3B7C">
      <w:pPr>
        <w:spacing w:after="0" w:line="240" w:lineRule="auto"/>
        <w:ind w:firstLine="708"/>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21.6.П3. Примером меры предосторожности в ответ на указанные угрозы </w:t>
      </w:r>
      <w:r w:rsidRPr="00EC3B7C">
        <w:rPr>
          <w:rFonts w:ascii="Times New Roman" w:eastAsia="Calibri" w:hAnsi="Times New Roman" w:cs="Times New Roman"/>
          <w:color w:val="000000"/>
          <w:sz w:val="28"/>
          <w:szCs w:val="28"/>
        </w:rPr>
        <w:t>личной заинтересованности, близкого знакомства, шантажа</w:t>
      </w:r>
      <w:r w:rsidRPr="00EC3B7C">
        <w:rPr>
          <w:rFonts w:ascii="Times New Roman" w:eastAsia="Calibri" w:hAnsi="Times New Roman" w:cs="Times New Roman"/>
          <w:sz w:val="28"/>
          <w:szCs w:val="28"/>
        </w:rPr>
        <w:t xml:space="preserve"> является </w:t>
      </w:r>
      <w:r w:rsidRPr="00EC3B7C">
        <w:rPr>
          <w:rFonts w:ascii="Times New Roman" w:eastAsia="Calibri" w:hAnsi="Times New Roman" w:cs="Times New Roman"/>
          <w:color w:val="000000"/>
          <w:sz w:val="28"/>
          <w:szCs w:val="28"/>
        </w:rPr>
        <w:t xml:space="preserve">перераспределение функций внутри рабочей группы таким образом, чтобы соответствующее лицо не было задействовано в вопросах, связанных с областью ответственности лица, с которым его связывают </w:t>
      </w:r>
      <w:r w:rsidRPr="00EC3B7C">
        <w:rPr>
          <w:rFonts w:ascii="Times New Roman" w:eastAsia="Calibri" w:hAnsi="Times New Roman" w:cs="Times New Roman"/>
          <w:sz w:val="28"/>
          <w:szCs w:val="28"/>
        </w:rPr>
        <w:t>тесные взаимоотношения.</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86" w:name="_Toc24918408"/>
      <w:r w:rsidRPr="00EC3B7C">
        <w:rPr>
          <w:rFonts w:ascii="Times New Roman" w:eastAsia="Calibri" w:hAnsi="Times New Roman" w:cs="Times New Roman"/>
          <w:b/>
          <w:bCs/>
          <w:kern w:val="32"/>
          <w:sz w:val="28"/>
          <w:szCs w:val="28"/>
        </w:rPr>
        <w:t>Взаимоотношения руководителей аудиторской организации, ее сотрудников</w:t>
      </w:r>
      <w:bookmarkEnd w:id="286"/>
    </w:p>
    <w:p w:rsidR="00EC3B7C" w:rsidRPr="00EC3B7C" w:rsidRDefault="00EC3B7C" w:rsidP="00EC3B7C">
      <w:pPr>
        <w:spacing w:after="0" w:line="240" w:lineRule="auto"/>
        <w:ind w:firstLine="663"/>
        <w:jc w:val="both"/>
        <w:rPr>
          <w:rFonts w:ascii="Times New Roman" w:hAnsi="Times New Roman" w:cs="Times New Roman"/>
          <w:color w:val="000000"/>
          <w:sz w:val="28"/>
          <w:szCs w:val="28"/>
        </w:rPr>
      </w:pPr>
      <w:r w:rsidRPr="00EC3B7C">
        <w:rPr>
          <w:rFonts w:ascii="Times New Roman" w:eastAsia="Calibri" w:hAnsi="Times New Roman" w:cs="Times New Roman"/>
          <w:bCs/>
          <w:iCs/>
          <w:sz w:val="28"/>
          <w:szCs w:val="28"/>
        </w:rPr>
        <w:t>21.7.П1.</w:t>
      </w:r>
      <w:r w:rsidRPr="00EC3B7C">
        <w:rPr>
          <w:rFonts w:ascii="Times New Roman" w:eastAsia="Calibri" w:hAnsi="Times New Roman" w:cs="Times New Roman"/>
          <w:b/>
          <w:bCs/>
          <w:iCs/>
          <w:sz w:val="28"/>
          <w:szCs w:val="28"/>
        </w:rPr>
        <w:t xml:space="preserve"> </w:t>
      </w:r>
      <w:r w:rsidRPr="00EC3B7C">
        <w:rPr>
          <w:rFonts w:ascii="Times New Roman" w:eastAsia="Calibri" w:hAnsi="Times New Roman" w:cs="Times New Roman"/>
          <w:sz w:val="28"/>
          <w:szCs w:val="28"/>
        </w:rPr>
        <w:t xml:space="preserve">Угрозы личной заинтересованности, близкого знакомства, шантажа </w:t>
      </w:r>
      <w:r w:rsidRPr="00EC3B7C">
        <w:rPr>
          <w:rFonts w:ascii="Times New Roman" w:hAnsi="Times New Roman" w:cs="Times New Roman"/>
          <w:color w:val="000000"/>
          <w:sz w:val="28"/>
          <w:szCs w:val="28"/>
        </w:rPr>
        <w:t>могут возникнуть в результате личных взаимоотношений или родства между:</w:t>
      </w:r>
    </w:p>
    <w:p w:rsidR="00EC3B7C" w:rsidRPr="00EC3B7C" w:rsidRDefault="00EC3B7C" w:rsidP="00EC3B7C">
      <w:pPr>
        <w:spacing w:after="0" w:line="240" w:lineRule="auto"/>
        <w:ind w:firstLine="663"/>
        <w:jc w:val="both"/>
        <w:rPr>
          <w:rFonts w:ascii="Times New Roman" w:hAnsi="Times New Roman" w:cs="Times New Roman"/>
          <w:color w:val="000000"/>
          <w:sz w:val="28"/>
          <w:szCs w:val="28"/>
        </w:rPr>
      </w:pPr>
      <w:r w:rsidRPr="00EC3B7C">
        <w:rPr>
          <w:rFonts w:ascii="Times New Roman" w:hAnsi="Times New Roman" w:cs="Times New Roman"/>
          <w:color w:val="000000"/>
          <w:sz w:val="28"/>
          <w:szCs w:val="28"/>
        </w:rPr>
        <w:t xml:space="preserve">а) лицом из руководящего состава аудиторской организации, который не является участником рабочей группы; и </w:t>
      </w:r>
    </w:p>
    <w:p w:rsidR="00EC3B7C" w:rsidRPr="00EC3B7C" w:rsidRDefault="00EC3B7C" w:rsidP="00EC3B7C">
      <w:pPr>
        <w:spacing w:after="0" w:line="240" w:lineRule="auto"/>
        <w:ind w:firstLine="663"/>
        <w:jc w:val="both"/>
        <w:rPr>
          <w:rFonts w:ascii="Times New Roman" w:eastAsia="Calibri" w:hAnsi="Times New Roman" w:cs="Times New Roman"/>
          <w:b/>
          <w:bCs/>
          <w:iCs/>
          <w:sz w:val="28"/>
          <w:szCs w:val="28"/>
        </w:rPr>
      </w:pPr>
      <w:r w:rsidRPr="00EC3B7C">
        <w:rPr>
          <w:rFonts w:ascii="Times New Roman" w:hAnsi="Times New Roman" w:cs="Times New Roman"/>
          <w:color w:val="000000"/>
          <w:sz w:val="28"/>
          <w:szCs w:val="28"/>
        </w:rPr>
        <w:t>б) руководителем, должностным лицом или сотрудником клиента по заданию, обеспечивающему уверенность, в должности, позволяющей оказывать значительное влияние на информацию о предмете задания, обеспечивающего уверенность.</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21.7.П2. </w:t>
      </w:r>
      <w:r w:rsidRPr="00EC3B7C">
        <w:rPr>
          <w:rFonts w:ascii="Times New Roman" w:eastAsia="Calibri" w:hAnsi="Times New Roman" w:cs="Times New Roman"/>
          <w:color w:val="000000"/>
          <w:sz w:val="28"/>
          <w:szCs w:val="28"/>
        </w:rPr>
        <w:t xml:space="preserve">При оценке уровня указанных угроз личной заинтересованности, близкого знакомства, шантажа </w:t>
      </w:r>
      <w:r w:rsidRPr="00EC3B7C">
        <w:rPr>
          <w:rFonts w:ascii="Times New Roman" w:eastAsia="Calibri" w:hAnsi="Times New Roman" w:cs="Times New Roman"/>
          <w:sz w:val="28"/>
          <w:szCs w:val="28"/>
        </w:rPr>
        <w:t>рассматриваются, в частности, следующие факторы:</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а) характер взаимоотношений между лицом из руководящего состава аудиторской организации, ее сотрудником и руководителем </w:t>
      </w:r>
      <w:r w:rsidRPr="00EC3B7C">
        <w:rPr>
          <w:rFonts w:ascii="Times New Roman" w:hAnsi="Times New Roman" w:cs="Times New Roman"/>
          <w:color w:val="000000"/>
          <w:sz w:val="28"/>
          <w:szCs w:val="28"/>
        </w:rPr>
        <w:t>клиента по заданию, обеспечивающему уверенность</w:t>
      </w:r>
      <w:r w:rsidRPr="00EC3B7C">
        <w:rPr>
          <w:rFonts w:ascii="Times New Roman" w:eastAsia="Calibri" w:hAnsi="Times New Roman" w:cs="Times New Roman"/>
          <w:sz w:val="28"/>
          <w:szCs w:val="28"/>
        </w:rPr>
        <w:t>, его должностным лицом, сотрудником;</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б) характер взаимодействия лица из руководящего состава аудиторской организации, ее сотрудника с рабочей группой;</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в) должность лица из руководящего состава аудиторской организации, ее сотрудника;</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lastRenderedPageBreak/>
        <w:t xml:space="preserve">г) функции лица, работающего у </w:t>
      </w:r>
      <w:r w:rsidRPr="00EC3B7C">
        <w:rPr>
          <w:rFonts w:ascii="Times New Roman" w:hAnsi="Times New Roman" w:cs="Times New Roman"/>
          <w:color w:val="000000"/>
          <w:sz w:val="28"/>
          <w:szCs w:val="28"/>
        </w:rPr>
        <w:t>клиента по заданию, обеспечивающему уверенность</w:t>
      </w:r>
      <w:r w:rsidRPr="00EC3B7C">
        <w:rPr>
          <w:rFonts w:ascii="Times New Roman" w:eastAsia="Calibri" w:hAnsi="Times New Roman" w:cs="Times New Roman"/>
          <w:sz w:val="28"/>
          <w:szCs w:val="28"/>
        </w:rPr>
        <w:t>.</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21.7.П3. Примерами мер предосторожности в ответ на указанные угрозы </w:t>
      </w:r>
      <w:r w:rsidRPr="00EC3B7C">
        <w:rPr>
          <w:rFonts w:ascii="Times New Roman" w:eastAsia="Calibri" w:hAnsi="Times New Roman" w:cs="Times New Roman"/>
          <w:color w:val="000000"/>
          <w:sz w:val="28"/>
          <w:szCs w:val="28"/>
        </w:rPr>
        <w:t>личной заинтересованности, близкого знакомства, шантажа, в частности,</w:t>
      </w:r>
      <w:r w:rsidRPr="00EC3B7C">
        <w:rPr>
          <w:rFonts w:ascii="Times New Roman" w:eastAsia="Calibri" w:hAnsi="Times New Roman" w:cs="Times New Roman"/>
          <w:sz w:val="28"/>
          <w:szCs w:val="28"/>
        </w:rPr>
        <w:t xml:space="preserve"> являются:</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а) перераспределение функций лица из руководящего состава аудиторской организации, ее сотрудника для минимизации влияния на задание, </w:t>
      </w:r>
      <w:r w:rsidRPr="00EC3B7C">
        <w:rPr>
          <w:rFonts w:ascii="Times New Roman" w:hAnsi="Times New Roman" w:cs="Times New Roman"/>
          <w:color w:val="000000"/>
          <w:sz w:val="28"/>
          <w:szCs w:val="28"/>
        </w:rPr>
        <w:t>обеспечивающее уверенность</w:t>
      </w:r>
      <w:r w:rsidRPr="00EC3B7C">
        <w:rPr>
          <w:rFonts w:ascii="Times New Roman" w:eastAsia="Calibri" w:hAnsi="Times New Roman" w:cs="Times New Roman"/>
          <w:sz w:val="28"/>
          <w:szCs w:val="28"/>
        </w:rPr>
        <w:t xml:space="preserve">; </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б) проведение надлежащим проверяющим лицом проверки соответствующей работы, выполненной в ходе задания, обеспечивающего уверенность.</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87" w:name="_Toc24918409"/>
      <w:r w:rsidRPr="00EC3B7C">
        <w:rPr>
          <w:rFonts w:ascii="Times New Roman" w:eastAsia="Calibri" w:hAnsi="Times New Roman" w:cs="Times New Roman"/>
          <w:b/>
          <w:bCs/>
          <w:kern w:val="32"/>
          <w:sz w:val="28"/>
          <w:szCs w:val="28"/>
        </w:rPr>
        <w:t>Раздел 22.</w:t>
      </w:r>
      <w:r w:rsidRPr="00EC3B7C">
        <w:rPr>
          <w:rFonts w:ascii="Times New Roman" w:eastAsia="Calibri" w:hAnsi="Times New Roman" w:cs="Times New Roman"/>
          <w:b/>
          <w:bCs/>
          <w:kern w:val="32"/>
          <w:sz w:val="26"/>
          <w:szCs w:val="28"/>
        </w:rPr>
        <w:t xml:space="preserve"> </w:t>
      </w:r>
      <w:r w:rsidRPr="00EC3B7C">
        <w:rPr>
          <w:rFonts w:ascii="Times New Roman" w:eastAsia="Calibri" w:hAnsi="Times New Roman" w:cs="Times New Roman"/>
          <w:b/>
          <w:bCs/>
          <w:kern w:val="32"/>
          <w:sz w:val="28"/>
          <w:szCs w:val="28"/>
        </w:rPr>
        <w:t>ТРУДОВЫЕ ОТНОШЕНИЯ С КЛИЕНТОМ ПО ЗАДАНИЮ, ОБЕСПЕЧИВАЮЩЕМУ УВЕРЕННОСТЬ</w:t>
      </w:r>
      <w:bookmarkEnd w:id="287"/>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88" w:name="_Toc24918410"/>
      <w:r w:rsidRPr="00EC3B7C">
        <w:rPr>
          <w:rFonts w:ascii="Times New Roman" w:eastAsia="Calibri" w:hAnsi="Times New Roman" w:cs="Times New Roman"/>
          <w:b/>
          <w:bCs/>
          <w:kern w:val="32"/>
          <w:sz w:val="28"/>
          <w:szCs w:val="28"/>
        </w:rPr>
        <w:t>Введение</w:t>
      </w:r>
      <w:bookmarkEnd w:id="288"/>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22.1. Недавние, текущие или будущие трудовые отношения с </w:t>
      </w:r>
      <w:r w:rsidRPr="00EC3B7C">
        <w:rPr>
          <w:rFonts w:ascii="Times New Roman" w:hAnsi="Times New Roman" w:cs="Times New Roman"/>
          <w:color w:val="000000"/>
          <w:sz w:val="28"/>
          <w:szCs w:val="28"/>
        </w:rPr>
        <w:t>клиентом по заданию, обеспечивающему уверенность,</w:t>
      </w:r>
      <w:r w:rsidRPr="00EC3B7C">
        <w:rPr>
          <w:rFonts w:ascii="Times New Roman" w:eastAsia="Calibri" w:hAnsi="Times New Roman" w:cs="Times New Roman"/>
          <w:sz w:val="28"/>
          <w:szCs w:val="28"/>
        </w:rPr>
        <w:t xml:space="preserve"> могут создать угрозы самоконтроля, личной заинтересованности, близкого знакомства, шантажа. </w:t>
      </w:r>
      <w:r w:rsidRPr="00EC3B7C">
        <w:rPr>
          <w:rFonts w:ascii="Times New Roman" w:eastAsia="Times New Roman" w:hAnsi="Times New Roman" w:cs="Times New Roman"/>
          <w:sz w:val="28"/>
          <w:szCs w:val="28"/>
          <w:lang w:eastAsia="ru-RU"/>
        </w:rPr>
        <w:t>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89" w:name="_Toc24918411"/>
      <w:r w:rsidRPr="00EC3B7C">
        <w:rPr>
          <w:rFonts w:ascii="Times New Roman" w:eastAsia="Calibri" w:hAnsi="Times New Roman" w:cs="Times New Roman"/>
          <w:b/>
          <w:bCs/>
          <w:kern w:val="32"/>
          <w:sz w:val="28"/>
          <w:szCs w:val="28"/>
        </w:rPr>
        <w:t>Трудовые отношения в течение периода, охватываемого информацией о предмете задания</w:t>
      </w:r>
      <w:bookmarkEnd w:id="289"/>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22.2.Т.</w:t>
      </w:r>
      <w:r w:rsidRPr="00EC3B7C">
        <w:rPr>
          <w:rFonts w:ascii="Times New Roman" w:eastAsia="Calibri" w:hAnsi="Times New Roman" w:cs="Times New Roman"/>
          <w:sz w:val="28"/>
          <w:szCs w:val="28"/>
        </w:rPr>
        <w:t xml:space="preserve"> В состав рабочей группы запрещено включать лиц, которые в течение периода, </w:t>
      </w:r>
      <w:r w:rsidRPr="00EC3B7C">
        <w:rPr>
          <w:rFonts w:ascii="Times New Roman" w:hAnsi="Times New Roman" w:cs="Times New Roman"/>
          <w:color w:val="000000"/>
          <w:sz w:val="28"/>
          <w:szCs w:val="28"/>
        </w:rPr>
        <w:t>охватываемого информацией о предмете задания</w:t>
      </w:r>
      <w:r w:rsidRPr="00EC3B7C">
        <w:rPr>
          <w:rFonts w:ascii="Times New Roman" w:eastAsia="Calibri" w:hAnsi="Times New Roman" w:cs="Times New Roman"/>
          <w:sz w:val="28"/>
          <w:szCs w:val="28"/>
        </w:rPr>
        <w:t>, являлись:</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руководителем, должностным лицом </w:t>
      </w:r>
      <w:r w:rsidRPr="00EC3B7C">
        <w:rPr>
          <w:rFonts w:ascii="Times New Roman" w:hAnsi="Times New Roman" w:cs="Times New Roman"/>
          <w:color w:val="000000"/>
          <w:sz w:val="28"/>
          <w:szCs w:val="28"/>
        </w:rPr>
        <w:t>клиента по заданию, обеспечивающему уверенность</w:t>
      </w:r>
      <w:r w:rsidRPr="00EC3B7C">
        <w:rPr>
          <w:rFonts w:ascii="Times New Roman" w:eastAsia="Calibri" w:hAnsi="Times New Roman" w:cs="Times New Roman"/>
          <w:sz w:val="28"/>
          <w:szCs w:val="28"/>
        </w:rPr>
        <w:t>;</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б)</w:t>
      </w:r>
      <w:r w:rsidRPr="00EC3B7C">
        <w:rPr>
          <w:rFonts w:ascii="Times New Roman" w:eastAsia="Calibri" w:hAnsi="Times New Roman" w:cs="Times New Roman"/>
          <w:sz w:val="28"/>
          <w:szCs w:val="28"/>
        </w:rPr>
        <w:t xml:space="preserve"> сотрудником в должности, </w:t>
      </w:r>
      <w:r w:rsidRPr="00EC3B7C">
        <w:rPr>
          <w:rFonts w:ascii="Times New Roman" w:hAnsi="Times New Roman" w:cs="Times New Roman"/>
          <w:color w:val="000000"/>
          <w:sz w:val="28"/>
          <w:szCs w:val="28"/>
        </w:rPr>
        <w:t>которая позволяла ему оказывать значительное влияние на информацию о предмете задания, обеспечивающего уверенность</w:t>
      </w:r>
      <w:r w:rsidRPr="00EC3B7C">
        <w:rPr>
          <w:rFonts w:ascii="Times New Roman" w:eastAsia="Calibri" w:hAnsi="Times New Roman" w:cs="Times New Roman"/>
          <w:sz w:val="28"/>
          <w:szCs w:val="28"/>
        </w:rPr>
        <w:t>.</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90" w:name="_Toc24918412"/>
      <w:r w:rsidRPr="00EC3B7C">
        <w:rPr>
          <w:rFonts w:ascii="Times New Roman" w:eastAsia="Calibri" w:hAnsi="Times New Roman" w:cs="Times New Roman"/>
          <w:b/>
          <w:bCs/>
          <w:kern w:val="32"/>
          <w:sz w:val="28"/>
          <w:szCs w:val="28"/>
        </w:rPr>
        <w:t>Трудовые отношения до периода, охватываемого информацией о предмете задания</w:t>
      </w:r>
      <w:bookmarkEnd w:id="290"/>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22.3.П1. Угрозы личной заинтересованности, самоконтроля, близкого знакомства могут возникнуть в случае, когда до начала периода, охватываемого информацией о предмете задания, участник рабочей группы являлся:</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а) руководителем, должностным лицом </w:t>
      </w:r>
      <w:r w:rsidRPr="00EC3B7C">
        <w:rPr>
          <w:rFonts w:ascii="Times New Roman" w:hAnsi="Times New Roman" w:cs="Times New Roman"/>
          <w:color w:val="000000"/>
          <w:sz w:val="28"/>
          <w:szCs w:val="28"/>
        </w:rPr>
        <w:t>клиента по заданию, обеспечивающему уверенность</w:t>
      </w:r>
      <w:r w:rsidRPr="00EC3B7C">
        <w:rPr>
          <w:rFonts w:ascii="Times New Roman" w:eastAsia="Calibri" w:hAnsi="Times New Roman" w:cs="Times New Roman"/>
          <w:sz w:val="28"/>
          <w:szCs w:val="28"/>
        </w:rPr>
        <w:t>;</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б) сотрудником в должности, </w:t>
      </w:r>
      <w:r w:rsidRPr="00EC3B7C">
        <w:rPr>
          <w:rFonts w:ascii="Times New Roman" w:hAnsi="Times New Roman" w:cs="Times New Roman"/>
          <w:color w:val="000000"/>
          <w:sz w:val="28"/>
          <w:szCs w:val="28"/>
        </w:rPr>
        <w:t>которая позволяла ему оказывать значительное влияние на информацию о предмете задания, обеспечивающего уверенность</w:t>
      </w:r>
      <w:r w:rsidRPr="00EC3B7C">
        <w:rPr>
          <w:rFonts w:ascii="Times New Roman" w:eastAsia="Calibri" w:hAnsi="Times New Roman" w:cs="Times New Roman"/>
          <w:sz w:val="28"/>
          <w:szCs w:val="28"/>
        </w:rPr>
        <w:t xml:space="preserve">. </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Например, указанные угрозы возникают в случае, когда принятые таким лицом решения или выполненная им работа в периоде, когда он работал у </w:t>
      </w:r>
      <w:r w:rsidRPr="00EC3B7C">
        <w:rPr>
          <w:rFonts w:ascii="Times New Roman" w:hAnsi="Times New Roman" w:cs="Times New Roman"/>
          <w:color w:val="000000"/>
          <w:sz w:val="28"/>
          <w:szCs w:val="28"/>
        </w:rPr>
        <w:t>клиента по заданию, обеспечивающему уверенность</w:t>
      </w:r>
      <w:r w:rsidRPr="00EC3B7C">
        <w:rPr>
          <w:rFonts w:ascii="Times New Roman" w:eastAsia="Calibri" w:hAnsi="Times New Roman" w:cs="Times New Roman"/>
          <w:sz w:val="28"/>
          <w:szCs w:val="28"/>
        </w:rPr>
        <w:t xml:space="preserve">, подлежат оценке в текущем периоде в ходе </w:t>
      </w:r>
      <w:r w:rsidRPr="00EC3B7C">
        <w:rPr>
          <w:rFonts w:ascii="Times New Roman" w:hAnsi="Times New Roman" w:cs="Times New Roman"/>
          <w:color w:val="000000"/>
          <w:sz w:val="28"/>
          <w:szCs w:val="28"/>
        </w:rPr>
        <w:t>задания, обеспечивающему уверенность</w:t>
      </w:r>
      <w:r w:rsidRPr="00EC3B7C">
        <w:rPr>
          <w:rFonts w:ascii="Times New Roman" w:eastAsia="Calibri" w:hAnsi="Times New Roman" w:cs="Times New Roman"/>
          <w:sz w:val="28"/>
          <w:szCs w:val="28"/>
        </w:rPr>
        <w:t xml:space="preserve">.  </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lastRenderedPageBreak/>
        <w:t xml:space="preserve">22.3.П2. </w:t>
      </w:r>
      <w:r w:rsidRPr="00EC3B7C">
        <w:rPr>
          <w:rFonts w:ascii="Times New Roman" w:eastAsia="Calibri" w:hAnsi="Times New Roman" w:cs="Times New Roman"/>
          <w:color w:val="000000"/>
          <w:sz w:val="28"/>
          <w:szCs w:val="28"/>
        </w:rPr>
        <w:t xml:space="preserve">При оценке уровня указанных угроз </w:t>
      </w:r>
      <w:r w:rsidRPr="00EC3B7C">
        <w:rPr>
          <w:rFonts w:ascii="Times New Roman" w:eastAsia="Calibri" w:hAnsi="Times New Roman" w:cs="Times New Roman"/>
          <w:sz w:val="28"/>
          <w:szCs w:val="28"/>
        </w:rPr>
        <w:t>рассматриваются, в частности, следующие факторы:</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а) должность, которую занимало данное лицо, работая ранее у </w:t>
      </w:r>
      <w:r w:rsidRPr="00EC3B7C">
        <w:rPr>
          <w:rFonts w:ascii="Times New Roman" w:hAnsi="Times New Roman" w:cs="Times New Roman"/>
          <w:color w:val="000000"/>
          <w:sz w:val="28"/>
          <w:szCs w:val="28"/>
        </w:rPr>
        <w:t>клиента по заданию, обеспечивающему уверенность</w:t>
      </w:r>
      <w:r w:rsidRPr="00EC3B7C">
        <w:rPr>
          <w:rFonts w:ascii="Times New Roman" w:eastAsia="Calibri" w:hAnsi="Times New Roman" w:cs="Times New Roman"/>
          <w:sz w:val="28"/>
          <w:szCs w:val="28"/>
        </w:rPr>
        <w:t>;</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б) период времени, в течение которого данное лицо не работает у </w:t>
      </w:r>
      <w:r w:rsidRPr="00EC3B7C">
        <w:rPr>
          <w:rFonts w:ascii="Times New Roman" w:hAnsi="Times New Roman" w:cs="Times New Roman"/>
          <w:color w:val="000000"/>
          <w:sz w:val="28"/>
          <w:szCs w:val="28"/>
        </w:rPr>
        <w:t>клиента по заданию, обеспечивающему уверенность</w:t>
      </w:r>
      <w:r w:rsidRPr="00EC3B7C">
        <w:rPr>
          <w:rFonts w:ascii="Times New Roman" w:eastAsia="Calibri" w:hAnsi="Times New Roman" w:cs="Times New Roman"/>
          <w:sz w:val="28"/>
          <w:szCs w:val="28"/>
        </w:rPr>
        <w:t xml:space="preserve">; </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в) функции данного лица как участника рабочей группы.</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22.3.П3. Примером меры предосторожности в ответ на указанные угрозы</w:t>
      </w:r>
      <w:r w:rsidRPr="00EC3B7C">
        <w:rPr>
          <w:rFonts w:ascii="Times New Roman" w:eastAsia="Calibri" w:hAnsi="Times New Roman" w:cs="Times New Roman"/>
          <w:color w:val="000000"/>
          <w:sz w:val="28"/>
          <w:szCs w:val="28"/>
        </w:rPr>
        <w:t xml:space="preserve"> </w:t>
      </w:r>
      <w:r w:rsidRPr="00EC3B7C">
        <w:rPr>
          <w:rFonts w:ascii="Times New Roman" w:eastAsia="Calibri" w:hAnsi="Times New Roman" w:cs="Times New Roman"/>
          <w:sz w:val="28"/>
          <w:szCs w:val="28"/>
        </w:rPr>
        <w:t>личной заинтересованности, самоконтроля, близкого знакомства является проведение надлежащим проверяющим лицом проверки работы, выполненной соответствующим участником рабочей группы.</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91" w:name="_Toc24918413"/>
      <w:r w:rsidRPr="00EC3B7C">
        <w:rPr>
          <w:rFonts w:ascii="Times New Roman" w:eastAsia="Calibri" w:hAnsi="Times New Roman" w:cs="Times New Roman"/>
          <w:b/>
          <w:bCs/>
          <w:kern w:val="32"/>
          <w:sz w:val="28"/>
          <w:szCs w:val="28"/>
        </w:rPr>
        <w:t>Трудовые отношения с клиентом по заданию, обеспечивающему уверенность, в качестве его руководителя, должностного лица</w:t>
      </w:r>
      <w:bookmarkEnd w:id="291"/>
    </w:p>
    <w:p w:rsidR="00EC3B7C" w:rsidRPr="00EC3B7C" w:rsidRDefault="00EC3B7C" w:rsidP="00EC3B7C">
      <w:pPr>
        <w:keepNext/>
        <w:spacing w:before="240" w:after="120" w:line="240" w:lineRule="auto"/>
        <w:ind w:firstLine="708"/>
        <w:jc w:val="both"/>
        <w:outlineLvl w:val="3"/>
        <w:rPr>
          <w:rFonts w:ascii="Times New Roman" w:eastAsia="Calibri" w:hAnsi="Times New Roman" w:cs="Times New Roman"/>
          <w:b/>
          <w:bCs/>
          <w:sz w:val="28"/>
          <w:szCs w:val="28"/>
        </w:rPr>
      </w:pPr>
      <w:r w:rsidRPr="00EC3B7C">
        <w:rPr>
          <w:rFonts w:ascii="Times New Roman" w:eastAsia="Calibri" w:hAnsi="Times New Roman" w:cs="Times New Roman"/>
          <w:b/>
          <w:color w:val="000000"/>
          <w:sz w:val="28"/>
          <w:szCs w:val="28"/>
        </w:rPr>
        <w:t>22.4.Т.</w:t>
      </w:r>
      <w:r w:rsidRPr="00EC3B7C">
        <w:rPr>
          <w:rFonts w:ascii="Times New Roman" w:eastAsia="Calibri" w:hAnsi="Times New Roman" w:cs="Times New Roman"/>
          <w:color w:val="000000"/>
          <w:sz w:val="28"/>
          <w:szCs w:val="28"/>
        </w:rPr>
        <w:t xml:space="preserve"> Лица из руководящего состава аудиторской организации, ее работники, участвующие в осуществлении профессиональной деятельности, не должны занимать должность руководителя или являться должностным лицом </w:t>
      </w:r>
      <w:r w:rsidRPr="00EC3B7C">
        <w:rPr>
          <w:rFonts w:ascii="Times New Roman" w:hAnsi="Times New Roman" w:cs="Times New Roman"/>
          <w:color w:val="000000"/>
          <w:sz w:val="28"/>
          <w:szCs w:val="28"/>
        </w:rPr>
        <w:t>клиента по заданию, обеспечивающему уверенность</w:t>
      </w:r>
      <w:r w:rsidRPr="00EC3B7C">
        <w:rPr>
          <w:rFonts w:ascii="Times New Roman" w:eastAsia="Calibri" w:hAnsi="Times New Roman" w:cs="Times New Roman"/>
          <w:color w:val="000000"/>
          <w:sz w:val="28"/>
          <w:szCs w:val="28"/>
        </w:rPr>
        <w:t>.</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22.5.П1. Угрозы близкого знакомства, шантажа могут возникнуть в случае, когда следующие лица ранее были участниками рабочей группы, лицом из руководящего состава аудиторской организации:</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а) руководитель, должностное лицо </w:t>
      </w:r>
      <w:r w:rsidRPr="00EC3B7C">
        <w:rPr>
          <w:rFonts w:ascii="Times New Roman" w:hAnsi="Times New Roman" w:cs="Times New Roman"/>
          <w:color w:val="000000"/>
          <w:sz w:val="28"/>
          <w:szCs w:val="28"/>
        </w:rPr>
        <w:t>клиента по заданию, обеспечивающему уверенность</w:t>
      </w:r>
      <w:r w:rsidRPr="00EC3B7C">
        <w:rPr>
          <w:rFonts w:ascii="Times New Roman" w:eastAsia="Calibri" w:hAnsi="Times New Roman" w:cs="Times New Roman"/>
          <w:sz w:val="28"/>
          <w:szCs w:val="28"/>
        </w:rPr>
        <w:t>;</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б) сотрудник в должности, позволяющей оказывать значительное влияние </w:t>
      </w:r>
      <w:r w:rsidRPr="00EC3B7C">
        <w:rPr>
          <w:rFonts w:ascii="Times New Roman" w:hAnsi="Times New Roman" w:cs="Times New Roman"/>
          <w:color w:val="000000"/>
          <w:sz w:val="28"/>
          <w:szCs w:val="28"/>
        </w:rPr>
        <w:t>на информацию о предмете задания, обеспечивающего уверенность</w:t>
      </w:r>
      <w:r w:rsidRPr="00EC3B7C">
        <w:rPr>
          <w:rFonts w:ascii="Times New Roman" w:eastAsia="Calibri" w:hAnsi="Times New Roman" w:cs="Times New Roman"/>
          <w:sz w:val="28"/>
          <w:szCs w:val="28"/>
        </w:rPr>
        <w:t>.</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292" w:name="_Toc24918414"/>
      <w:r w:rsidRPr="00EC3B7C">
        <w:rPr>
          <w:rFonts w:ascii="Times New Roman" w:eastAsia="Calibri" w:hAnsi="Times New Roman" w:cs="Times New Roman"/>
          <w:bCs/>
          <w:i/>
          <w:iCs/>
          <w:sz w:val="28"/>
          <w:szCs w:val="28"/>
        </w:rPr>
        <w:t>Ограничения, касающиеся бывших руководителей аудиторской организации, бывших участников рабочей группы</w:t>
      </w:r>
      <w:bookmarkEnd w:id="292"/>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22.6.Т.</w:t>
      </w:r>
      <w:r w:rsidRPr="00EC3B7C">
        <w:rPr>
          <w:rFonts w:ascii="Times New Roman" w:eastAsia="Calibri" w:hAnsi="Times New Roman" w:cs="Times New Roman"/>
          <w:sz w:val="28"/>
          <w:szCs w:val="28"/>
        </w:rPr>
        <w:t xml:space="preserve"> Если </w:t>
      </w:r>
      <w:r w:rsidRPr="00EC3B7C">
        <w:rPr>
          <w:rFonts w:ascii="Times New Roman" w:eastAsia="Calibri" w:hAnsi="Times New Roman" w:cs="Times New Roman"/>
          <w:color w:val="000000"/>
          <w:sz w:val="28"/>
          <w:szCs w:val="28"/>
        </w:rPr>
        <w:t>лицо, ранее состоявшее в руководстве аудиторской организации, или бывший участник рабочей группы переходит на</w:t>
      </w:r>
      <w:r w:rsidRPr="00EC3B7C">
        <w:rPr>
          <w:rFonts w:ascii="Times New Roman" w:eastAsia="Calibri" w:hAnsi="Times New Roman" w:cs="Times New Roman"/>
          <w:sz w:val="28"/>
          <w:szCs w:val="28"/>
        </w:rPr>
        <w:t xml:space="preserve"> работу к </w:t>
      </w:r>
      <w:r w:rsidRPr="00EC3B7C">
        <w:rPr>
          <w:rFonts w:ascii="Times New Roman" w:hAnsi="Times New Roman" w:cs="Times New Roman"/>
          <w:color w:val="000000"/>
          <w:sz w:val="28"/>
          <w:szCs w:val="28"/>
        </w:rPr>
        <w:t>клиенту по заданию, обеспечивающему уверенность,</w:t>
      </w:r>
      <w:r w:rsidRPr="00EC3B7C">
        <w:rPr>
          <w:rFonts w:ascii="Times New Roman" w:eastAsia="Calibri" w:hAnsi="Times New Roman" w:cs="Times New Roman"/>
          <w:sz w:val="28"/>
          <w:szCs w:val="28"/>
        </w:rPr>
        <w:t xml:space="preserve"> в качестве:</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руководителя, должностного лица;</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б)</w:t>
      </w:r>
      <w:r w:rsidRPr="00EC3B7C">
        <w:rPr>
          <w:rFonts w:ascii="Times New Roman" w:eastAsia="Calibri" w:hAnsi="Times New Roman" w:cs="Times New Roman"/>
          <w:sz w:val="28"/>
          <w:szCs w:val="28"/>
        </w:rPr>
        <w:t xml:space="preserve"> сотрудника в должности, позволяющей оказывать значительное влияние </w:t>
      </w:r>
      <w:r w:rsidRPr="00EC3B7C">
        <w:rPr>
          <w:rFonts w:ascii="Times New Roman" w:hAnsi="Times New Roman" w:cs="Times New Roman"/>
          <w:color w:val="000000"/>
          <w:sz w:val="28"/>
          <w:szCs w:val="28"/>
        </w:rPr>
        <w:t>на информацию о предмете задания, обеспечивающего уверенность,</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то данное лицо должно прекратить свое</w:t>
      </w:r>
      <w:r w:rsidRPr="00EC3B7C">
        <w:rPr>
          <w:rFonts w:ascii="Times New Roman" w:eastAsia="Calibri" w:hAnsi="Times New Roman" w:cs="Times New Roman"/>
          <w:color w:val="000000"/>
          <w:sz w:val="28"/>
          <w:szCs w:val="28"/>
        </w:rPr>
        <w:t xml:space="preserve"> участие в деловой или профессиональной деятельности аудиторской организации.</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22.7.П1. Выполнение требований пункта 22.6.Т. Правил независимости не исключает возможности возникновения угроз близкого знакомства, шантажа. </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22.7.П2.  Угрозы близкого знакомства, шантажа также могут возникнуть в случае, когда</w:t>
      </w:r>
      <w:r w:rsidRPr="00EC3B7C">
        <w:rPr>
          <w:rFonts w:ascii="Times New Roman" w:eastAsia="Calibri" w:hAnsi="Times New Roman" w:cs="Times New Roman"/>
          <w:color w:val="000000"/>
          <w:sz w:val="28"/>
          <w:szCs w:val="28"/>
        </w:rPr>
        <w:t xml:space="preserve"> лицо, ранее состоявшее в руководстве аудиторской организации занимает в хозяйствующем субъекте должность, указанную в пункте </w:t>
      </w:r>
      <w:r w:rsidRPr="00EC3B7C">
        <w:rPr>
          <w:rFonts w:ascii="Times New Roman" w:eastAsia="Calibri" w:hAnsi="Times New Roman" w:cs="Times New Roman"/>
          <w:sz w:val="28"/>
          <w:szCs w:val="28"/>
        </w:rPr>
        <w:t xml:space="preserve">22.5.П1. Правил независимости, </w:t>
      </w:r>
      <w:r w:rsidRPr="00EC3B7C">
        <w:rPr>
          <w:rFonts w:ascii="Times New Roman" w:eastAsia="Calibri" w:hAnsi="Times New Roman" w:cs="Times New Roman"/>
          <w:color w:val="000000"/>
          <w:sz w:val="28"/>
          <w:szCs w:val="28"/>
        </w:rPr>
        <w:t xml:space="preserve">и впоследствии данный хозяйствующий субъект </w:t>
      </w:r>
      <w:r w:rsidRPr="00EC3B7C">
        <w:rPr>
          <w:rFonts w:ascii="Times New Roman" w:eastAsia="Calibri" w:hAnsi="Times New Roman" w:cs="Times New Roman"/>
          <w:color w:val="000000"/>
          <w:sz w:val="28"/>
          <w:szCs w:val="28"/>
        </w:rPr>
        <w:lastRenderedPageBreak/>
        <w:t xml:space="preserve">становится </w:t>
      </w:r>
      <w:r w:rsidRPr="00EC3B7C">
        <w:rPr>
          <w:rFonts w:ascii="Times New Roman" w:hAnsi="Times New Roman" w:cs="Times New Roman"/>
          <w:color w:val="000000"/>
          <w:sz w:val="28"/>
          <w:szCs w:val="28"/>
        </w:rPr>
        <w:t>клиентом по заданию, обеспечивающему уверенность, аудиторской организации</w:t>
      </w:r>
      <w:r w:rsidRPr="00EC3B7C">
        <w:rPr>
          <w:rFonts w:ascii="Times New Roman" w:eastAsia="Calibri" w:hAnsi="Times New Roman" w:cs="Times New Roman"/>
          <w:color w:val="000000"/>
          <w:sz w:val="28"/>
          <w:szCs w:val="28"/>
        </w:rPr>
        <w:t xml:space="preserve">. </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22.7.П3.  </w:t>
      </w:r>
      <w:r w:rsidRPr="00EC3B7C">
        <w:rPr>
          <w:rFonts w:ascii="Times New Roman" w:eastAsia="Calibri" w:hAnsi="Times New Roman" w:cs="Times New Roman"/>
          <w:color w:val="000000"/>
          <w:sz w:val="28"/>
          <w:szCs w:val="28"/>
        </w:rPr>
        <w:t xml:space="preserve">При оценке уровня указанных угроз </w:t>
      </w:r>
      <w:r w:rsidRPr="00EC3B7C">
        <w:rPr>
          <w:rFonts w:ascii="Times New Roman" w:eastAsia="Calibri" w:hAnsi="Times New Roman" w:cs="Times New Roman"/>
          <w:sz w:val="28"/>
          <w:szCs w:val="28"/>
        </w:rPr>
        <w:t>близкого знакомства, шантажа рассматриваются, в частности, следующие факторы:</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а) должность данного лица у </w:t>
      </w:r>
      <w:r w:rsidRPr="00EC3B7C">
        <w:rPr>
          <w:rFonts w:ascii="Times New Roman" w:hAnsi="Times New Roman" w:cs="Times New Roman"/>
          <w:color w:val="000000"/>
          <w:sz w:val="28"/>
          <w:szCs w:val="28"/>
        </w:rPr>
        <w:t>клиента по заданию, обеспечивающему уверенность</w:t>
      </w:r>
      <w:r w:rsidRPr="00EC3B7C">
        <w:rPr>
          <w:rFonts w:ascii="Times New Roman" w:eastAsia="Calibri" w:hAnsi="Times New Roman" w:cs="Times New Roman"/>
          <w:sz w:val="28"/>
          <w:szCs w:val="28"/>
        </w:rPr>
        <w:t>;</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б) любая вовлеченность данного лица в работу рабочей группы;</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в) период времени, прошедший </w:t>
      </w:r>
      <w:r w:rsidRPr="00EC3B7C">
        <w:rPr>
          <w:rFonts w:ascii="Times New Roman" w:eastAsia="Calibri" w:hAnsi="Times New Roman" w:cs="Times New Roman"/>
          <w:color w:val="000000"/>
          <w:sz w:val="28"/>
          <w:szCs w:val="28"/>
        </w:rPr>
        <w:t xml:space="preserve">с тех пор, как данное лицо являлось участником рабочей группы или лицом из руководящего состава аудиторской организации; </w:t>
      </w:r>
    </w:p>
    <w:p w:rsidR="00EC3B7C" w:rsidRPr="00EC3B7C" w:rsidRDefault="00EC3B7C" w:rsidP="00EC3B7C">
      <w:pPr>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г) предыдущая должность, которую данное лицо занимало в аудиторской организации (например, было ли данное лицо ответственно за поддержание регулярного общения с руководством </w:t>
      </w:r>
      <w:r w:rsidRPr="00EC3B7C">
        <w:rPr>
          <w:rFonts w:ascii="Times New Roman" w:hAnsi="Times New Roman" w:cs="Times New Roman"/>
          <w:color w:val="000000"/>
          <w:sz w:val="28"/>
          <w:szCs w:val="28"/>
        </w:rPr>
        <w:t>клиента по заданию, обеспечивающему уверенность,</w:t>
      </w:r>
      <w:r w:rsidRPr="00EC3B7C">
        <w:rPr>
          <w:rFonts w:ascii="Times New Roman" w:eastAsia="Calibri" w:hAnsi="Times New Roman" w:cs="Times New Roman"/>
          <w:color w:val="000000"/>
          <w:sz w:val="28"/>
          <w:szCs w:val="28"/>
        </w:rPr>
        <w:t xml:space="preserve"> </w:t>
      </w:r>
      <w:r w:rsidRPr="00EC3B7C">
        <w:rPr>
          <w:rFonts w:ascii="Times New Roman" w:hAnsi="Times New Roman" w:cs="Times New Roman"/>
          <w:color w:val="000000"/>
          <w:sz w:val="28"/>
          <w:szCs w:val="28"/>
        </w:rPr>
        <w:t>лицами, отвечающими за его корпоративное управление</w:t>
      </w:r>
      <w:r w:rsidRPr="00EC3B7C">
        <w:rPr>
          <w:rFonts w:ascii="Times New Roman" w:eastAsia="Calibri" w:hAnsi="Times New Roman" w:cs="Times New Roman"/>
          <w:color w:val="000000"/>
          <w:sz w:val="28"/>
          <w:szCs w:val="28"/>
        </w:rPr>
        <w:t>), его прошлые функции в составе рабочей группы.</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22.7.П4. Примерами мер предосторожности в ответ на указанные угрозы близкого знакомства, шантажа</w:t>
      </w:r>
      <w:r w:rsidRPr="00EC3B7C">
        <w:rPr>
          <w:rFonts w:ascii="Times New Roman" w:eastAsia="Calibri" w:hAnsi="Times New Roman" w:cs="Times New Roman"/>
          <w:color w:val="000000"/>
          <w:sz w:val="28"/>
          <w:szCs w:val="28"/>
        </w:rPr>
        <w:t>, в частности,</w:t>
      </w:r>
      <w:r w:rsidRPr="00EC3B7C">
        <w:rPr>
          <w:rFonts w:ascii="Times New Roman" w:eastAsia="Calibri" w:hAnsi="Times New Roman" w:cs="Times New Roman"/>
          <w:sz w:val="28"/>
          <w:szCs w:val="28"/>
        </w:rPr>
        <w:t xml:space="preserve"> являются:</w:t>
      </w:r>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а)</w:t>
      </w:r>
      <w:r w:rsidRPr="00EC3B7C">
        <w:rPr>
          <w:rFonts w:ascii="Calibri" w:eastAsia="Calibri" w:hAnsi="Calibri" w:cs="Times New Roman"/>
          <w:color w:val="000000"/>
          <w:sz w:val="28"/>
          <w:szCs w:val="28"/>
        </w:rPr>
        <w:t xml:space="preserve"> </w:t>
      </w:r>
      <w:r w:rsidRPr="00EC3B7C">
        <w:rPr>
          <w:rFonts w:ascii="Times New Roman" w:eastAsia="Calibri" w:hAnsi="Times New Roman" w:cs="Times New Roman"/>
          <w:color w:val="000000"/>
          <w:sz w:val="28"/>
          <w:szCs w:val="28"/>
        </w:rPr>
        <w:t>принятие мер, обеспечивающих отсутствие у данного лица прав на какие-либо пособия или выплаты со стороны аудиторской организации, если только такие выплаты не производятся в соответствии с заранее оговоренными соглашениями;</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б) принятие мер, обеспечивающих несущественность для аудиторской организации любых средств, которые она должна данному лицу;</w:t>
      </w:r>
    </w:p>
    <w:p w:rsidR="00EC3B7C" w:rsidRPr="00EC3B7C" w:rsidRDefault="00EC3B7C" w:rsidP="00EC3B7C">
      <w:pPr>
        <w:autoSpaceDE w:val="0"/>
        <w:autoSpaceDN w:val="0"/>
        <w:adjustRightInd w:val="0"/>
        <w:spacing w:after="0" w:line="240" w:lineRule="auto"/>
        <w:ind w:firstLine="709"/>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в) изменение плана задания, обеспечивающего уверенность;</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г) назначение в рабочую группу лиц, имеющих достаточный опыт для замены лиц, перешедших на работу к </w:t>
      </w:r>
      <w:r w:rsidRPr="00EC3B7C">
        <w:rPr>
          <w:rFonts w:ascii="Times New Roman" w:hAnsi="Times New Roman" w:cs="Times New Roman"/>
          <w:color w:val="000000"/>
          <w:sz w:val="28"/>
          <w:szCs w:val="28"/>
        </w:rPr>
        <w:t>клиенту по заданию, обеспечивающему уверенность</w:t>
      </w:r>
      <w:r w:rsidRPr="00EC3B7C">
        <w:rPr>
          <w:rFonts w:ascii="Times New Roman" w:eastAsia="Calibri" w:hAnsi="Times New Roman" w:cs="Times New Roman"/>
          <w:color w:val="000000"/>
          <w:sz w:val="28"/>
          <w:szCs w:val="28"/>
        </w:rPr>
        <w:t xml:space="preserve">; </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д) проведение надлежащим проверяющим лицом проверки работы, выполненной бывшим участником рабочей группы.</w:t>
      </w:r>
      <w:r w:rsidRPr="00EC3B7C">
        <w:rPr>
          <w:rFonts w:ascii="Times New Roman" w:eastAsia="Calibri" w:hAnsi="Times New Roman" w:cs="Times New Roman"/>
          <w:color w:val="000000"/>
          <w:sz w:val="28"/>
          <w:szCs w:val="28"/>
        </w:rPr>
        <w:t xml:space="preserve"> </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293" w:name="_Toc24918415"/>
      <w:r w:rsidRPr="00EC3B7C">
        <w:rPr>
          <w:rFonts w:ascii="Times New Roman" w:eastAsia="Calibri" w:hAnsi="Times New Roman" w:cs="Times New Roman"/>
          <w:bCs/>
          <w:i/>
          <w:iCs/>
          <w:sz w:val="28"/>
          <w:szCs w:val="28"/>
        </w:rPr>
        <w:t>Будущие трудовые отношения участника рабочей группы с клиентом по заданию, обеспечивающему уверенность</w:t>
      </w:r>
      <w:bookmarkEnd w:id="293"/>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b/>
          <w:sz w:val="28"/>
          <w:szCs w:val="28"/>
        </w:rPr>
        <w:t>22.8.Т.</w:t>
      </w:r>
      <w:r w:rsidRPr="00EC3B7C">
        <w:rPr>
          <w:rFonts w:ascii="Times New Roman" w:eastAsia="Calibri" w:hAnsi="Times New Roman" w:cs="Times New Roman"/>
          <w:sz w:val="28"/>
          <w:szCs w:val="28"/>
        </w:rPr>
        <w:t xml:space="preserve"> </w:t>
      </w:r>
      <w:r w:rsidRPr="00EC3B7C">
        <w:rPr>
          <w:rFonts w:ascii="Times New Roman" w:eastAsia="Calibri" w:hAnsi="Times New Roman" w:cs="Times New Roman"/>
          <w:color w:val="000000"/>
          <w:sz w:val="28"/>
          <w:szCs w:val="28"/>
        </w:rPr>
        <w:t>Правила и процедуры аудиторской организации должны содержать требования к участникам рабочей группы уведомлять аудиторскую организацию о факте переговоров о возможных трудовых отношениях с клиентом по заданию, обеспечивающему уверенность.</w:t>
      </w:r>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22.8.П1. Угроза личной заинтересованности возникает в случае, когда участник рабочей группы принимает участие в выполнении задания, обеспечивающего уверенность, зная или предполагая, что он будет, или возможно будет, работать у клиента по заданию, обеспечивающему уверенность, в будущем. </w:t>
      </w:r>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 xml:space="preserve">22.8.П2. </w:t>
      </w:r>
      <w:r w:rsidRPr="00EC3B7C">
        <w:rPr>
          <w:rFonts w:ascii="Times New Roman" w:eastAsia="Calibri" w:hAnsi="Times New Roman" w:cs="Times New Roman"/>
          <w:sz w:val="28"/>
          <w:szCs w:val="28"/>
        </w:rPr>
        <w:t xml:space="preserve">Примером меры для устранения указанной угрозы </w:t>
      </w:r>
      <w:r w:rsidRPr="00EC3B7C">
        <w:rPr>
          <w:rFonts w:ascii="Times New Roman" w:eastAsia="Calibri" w:hAnsi="Times New Roman" w:cs="Times New Roman"/>
          <w:color w:val="000000"/>
          <w:sz w:val="28"/>
          <w:szCs w:val="28"/>
        </w:rPr>
        <w:t xml:space="preserve">личной заинтересованности </w:t>
      </w:r>
      <w:r w:rsidRPr="00EC3B7C">
        <w:rPr>
          <w:rFonts w:ascii="Times New Roman" w:eastAsia="Calibri" w:hAnsi="Times New Roman" w:cs="Times New Roman"/>
          <w:sz w:val="28"/>
          <w:szCs w:val="28"/>
        </w:rPr>
        <w:t xml:space="preserve">является </w:t>
      </w:r>
      <w:r w:rsidRPr="00EC3B7C">
        <w:rPr>
          <w:rFonts w:ascii="Times New Roman" w:eastAsia="Calibri" w:hAnsi="Times New Roman" w:cs="Times New Roman"/>
          <w:color w:val="000000"/>
          <w:sz w:val="28"/>
          <w:szCs w:val="28"/>
        </w:rPr>
        <w:t>исключение соответствующего лица из состава рабочей группы</w:t>
      </w:r>
      <w:r w:rsidRPr="00EC3B7C">
        <w:rPr>
          <w:rFonts w:ascii="Times New Roman" w:eastAsia="Calibri" w:hAnsi="Times New Roman" w:cs="Times New Roman"/>
          <w:sz w:val="28"/>
          <w:szCs w:val="28"/>
        </w:rPr>
        <w:t>.</w:t>
      </w:r>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lastRenderedPageBreak/>
        <w:t xml:space="preserve">22.8.П3. </w:t>
      </w:r>
      <w:r w:rsidRPr="00EC3B7C">
        <w:rPr>
          <w:rFonts w:ascii="Times New Roman" w:eastAsia="Calibri" w:hAnsi="Times New Roman" w:cs="Times New Roman"/>
          <w:sz w:val="28"/>
          <w:szCs w:val="28"/>
        </w:rPr>
        <w:t xml:space="preserve">Примером меры предосторожности в ответ на указанную угрозу </w:t>
      </w:r>
      <w:r w:rsidRPr="00EC3B7C">
        <w:rPr>
          <w:rFonts w:ascii="Times New Roman" w:eastAsia="Calibri" w:hAnsi="Times New Roman" w:cs="Times New Roman"/>
          <w:color w:val="000000"/>
          <w:sz w:val="28"/>
          <w:szCs w:val="28"/>
        </w:rPr>
        <w:t xml:space="preserve">личной заинтересованности </w:t>
      </w:r>
      <w:r w:rsidRPr="00EC3B7C">
        <w:rPr>
          <w:rFonts w:ascii="Times New Roman" w:eastAsia="Calibri" w:hAnsi="Times New Roman" w:cs="Times New Roman"/>
          <w:sz w:val="28"/>
          <w:szCs w:val="28"/>
        </w:rPr>
        <w:t xml:space="preserve">является проведение надлежащим проверяющим лицом проверки </w:t>
      </w:r>
      <w:r w:rsidRPr="00EC3B7C">
        <w:rPr>
          <w:rFonts w:ascii="Times New Roman" w:eastAsia="Calibri" w:hAnsi="Times New Roman" w:cs="Times New Roman"/>
          <w:color w:val="000000"/>
          <w:sz w:val="28"/>
          <w:szCs w:val="28"/>
        </w:rPr>
        <w:t>любых значимых суждений, вынесенных данным лицом во время его работы в рабочей группе.</w:t>
      </w:r>
      <w:r w:rsidRPr="00EC3B7C">
        <w:rPr>
          <w:rFonts w:ascii="Times New Roman" w:eastAsia="Calibri" w:hAnsi="Times New Roman" w:cs="Times New Roman"/>
          <w:sz w:val="28"/>
          <w:szCs w:val="28"/>
        </w:rPr>
        <w:t xml:space="preserve"> </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94" w:name="_Toc24918416"/>
      <w:r w:rsidRPr="00EC3B7C">
        <w:rPr>
          <w:rFonts w:ascii="Times New Roman" w:eastAsia="Calibri" w:hAnsi="Times New Roman" w:cs="Times New Roman"/>
          <w:b/>
          <w:bCs/>
          <w:kern w:val="32"/>
          <w:sz w:val="28"/>
          <w:szCs w:val="28"/>
        </w:rPr>
        <w:t>Раздел 23.</w:t>
      </w:r>
      <w:r w:rsidRPr="00EC3B7C">
        <w:rPr>
          <w:rFonts w:ascii="Times New Roman" w:eastAsia="Calibri" w:hAnsi="Times New Roman" w:cs="Times New Roman"/>
          <w:b/>
          <w:bCs/>
          <w:kern w:val="32"/>
          <w:sz w:val="26"/>
          <w:szCs w:val="28"/>
        </w:rPr>
        <w:t xml:space="preserve"> </w:t>
      </w:r>
      <w:r w:rsidRPr="00EC3B7C">
        <w:rPr>
          <w:rFonts w:ascii="Times New Roman" w:eastAsia="Calibri" w:hAnsi="Times New Roman" w:cs="Times New Roman"/>
          <w:b/>
          <w:bCs/>
          <w:kern w:val="32"/>
          <w:sz w:val="28"/>
          <w:szCs w:val="28"/>
        </w:rPr>
        <w:t>ДЛИТЕЛЬНОЕ ВЗАИМОДЕЙСТВИЕ С КЛИЕНТОМ ПО ЗАДАНИЮ, ОБЕСПЕЧИВАЮЩЕМУ УВЕРЕННОСТЬ</w:t>
      </w:r>
      <w:bookmarkEnd w:id="294"/>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95" w:name="_Toc24918417"/>
      <w:r w:rsidRPr="00EC3B7C">
        <w:rPr>
          <w:rFonts w:ascii="Times New Roman" w:eastAsia="Calibri" w:hAnsi="Times New Roman" w:cs="Times New Roman"/>
          <w:b/>
          <w:bCs/>
          <w:kern w:val="32"/>
          <w:sz w:val="28"/>
          <w:szCs w:val="28"/>
        </w:rPr>
        <w:t>Введение</w:t>
      </w:r>
      <w:bookmarkEnd w:id="295"/>
    </w:p>
    <w:p w:rsidR="00EC3B7C" w:rsidRPr="00EC3B7C" w:rsidRDefault="00EC3B7C" w:rsidP="00EC3B7C">
      <w:pPr>
        <w:spacing w:after="0" w:line="240" w:lineRule="auto"/>
        <w:ind w:firstLine="720"/>
        <w:jc w:val="both"/>
        <w:rPr>
          <w:rFonts w:ascii="Times New Roman" w:eastAsia="Times New Roman" w:hAnsi="Times New Roman" w:cs="Times New Roman"/>
          <w:sz w:val="28"/>
          <w:szCs w:val="28"/>
          <w:lang w:eastAsia="ru-RU"/>
        </w:rPr>
      </w:pPr>
      <w:r w:rsidRPr="00EC3B7C">
        <w:rPr>
          <w:rFonts w:ascii="Times New Roman" w:eastAsia="Calibri" w:hAnsi="Times New Roman" w:cs="Times New Roman"/>
          <w:sz w:val="28"/>
          <w:szCs w:val="28"/>
        </w:rPr>
        <w:t xml:space="preserve">23.1. В случае привлечения лица к выполнению задания, обеспечивающего уверенность, для одного и того же клиента на протяжении длительного периода времени могут возникнуть угрозы близкого знакомства, личной заинтересованности. </w:t>
      </w:r>
      <w:r w:rsidRPr="00EC3B7C">
        <w:rPr>
          <w:rFonts w:ascii="Times New Roman" w:eastAsia="Times New Roman" w:hAnsi="Times New Roman" w:cs="Times New Roman"/>
          <w:sz w:val="28"/>
          <w:szCs w:val="28"/>
          <w:lang w:eastAsia="ru-RU"/>
        </w:rPr>
        <w:t>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96" w:name="_Toc24918418"/>
      <w:r w:rsidRPr="00EC3B7C">
        <w:rPr>
          <w:rFonts w:ascii="Times New Roman" w:eastAsia="Calibri" w:hAnsi="Times New Roman" w:cs="Times New Roman"/>
          <w:b/>
          <w:bCs/>
          <w:kern w:val="32"/>
          <w:sz w:val="28"/>
          <w:szCs w:val="28"/>
        </w:rPr>
        <w:t>Общие положения</w:t>
      </w:r>
      <w:bookmarkEnd w:id="296"/>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23.2.П1. Угроза близкого знакомства может возникнуть в результате длительного взаимодействия лица с:</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клиентом по заданию, обеспечивающему уверенность;</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б) руководством клиента по заданию, обеспечивающему уверенность; </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в) предметом или информацией о предмете задания, обеспечивающего уверенность.</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23.2.П2. Угроза личной заинтересованности может возникнуть в связи с опасением лица потерять долгосрочного клиента по заданию, обеспечивающему уверенность, или заинтересованностью данного лица в поддержании тесных личных взаимоотношений с членами руководства клиента или лицами, отвечающими за его корпоративное управление, что может оказать неприемлемое влияние на суждение данного лица. </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23.2.П3. </w:t>
      </w:r>
      <w:r w:rsidRPr="00EC3B7C">
        <w:rPr>
          <w:rFonts w:ascii="Times New Roman" w:eastAsia="Calibri" w:hAnsi="Times New Roman" w:cs="Times New Roman"/>
          <w:color w:val="000000"/>
          <w:sz w:val="28"/>
          <w:szCs w:val="28"/>
        </w:rPr>
        <w:t xml:space="preserve">При оценке уровня указанных угроз </w:t>
      </w:r>
      <w:r w:rsidRPr="00EC3B7C">
        <w:rPr>
          <w:rFonts w:ascii="Times New Roman" w:eastAsia="Calibri" w:hAnsi="Times New Roman" w:cs="Times New Roman"/>
          <w:sz w:val="28"/>
          <w:szCs w:val="28"/>
        </w:rPr>
        <w:t>близкого знакомства, личной заинтересованности рассматриваются, в частности, следующие факторы:</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характер задания, обеспечивающего уверенность;</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б) период времени, в течение которого данное лицо являлось участником рабочей группы, уровень старшинства и функции данного лица в рабочей группе, включая наличие соответствующих взаимоотношений в период предыдущего трудоустройства данного лица в другой аудиторской организации;</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в) степень руководства, проверки и надзора за работой данного лица со стороны более старшего персонала;</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г) возможность данного лица, в зависимости от его старшинства, оказывать влияние на результат задания, обеспечивающего уверенность, например, путем принятия ключевых решений или руководства работой других участников рабочей группы;</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lastRenderedPageBreak/>
        <w:t>д) близость личных взаимоотношений между данным лицом и клиентом по заданию, обеспечивающему уверенность, или, если применимо, его руководством;</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е) характер, частота и масштаб взаимодействия данного лица с клиентом по заданию, обеспечивающему уверенность;</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ж) изменения в характере предмета задания или информации о предмете задания или сложность связанных вопросов;</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з) недавние изменения лица или состава лиц, являющихся ответственной стороной, или, если применимо, руководства клиента по заданию, обеспечивающему уверенность.</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 23.2.П4. Сочетание двух или более факторов может повысить или понизить значимость угроз. Например, угрозы близкого знакомства, возникшие с течением времени в связи с усиливающимися тесными взаимоотношениями между лицом, привлечённым к заданию, обеспечивающему уверенность, и клиентом по такому заданию будут ниже в случае ухода с должности лица, которое являлось ответственной стороной, и возникновения новых взаимоотношений.</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23.2.П5. Примером меры для устранения указанных угроз близкого знакомства, личной заинтересованности является ротация соответствующего лица из состава рабочей группы. </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23.2.П6. Примерами мер предосторожности в ответ на указанные угрозы близкого знакомства, личной заинтересованности являются, в частности:</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изменение функции лица в составе рабочей группы либо характера и масштаба задач, выполняемых данным лицом;</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б) проведение надлежащим проверяющим лицом проверки работы, выполненной соответствующим участником рабочей группы;</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в) регулярные независимые внутренние или внешние проверки качества выполнения задания.</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23.3.Т.</w:t>
      </w:r>
      <w:r w:rsidRPr="00EC3B7C">
        <w:rPr>
          <w:rFonts w:ascii="Times New Roman" w:eastAsia="Calibri" w:hAnsi="Times New Roman" w:cs="Times New Roman"/>
          <w:sz w:val="28"/>
          <w:szCs w:val="28"/>
        </w:rPr>
        <w:t xml:space="preserve"> В случае, если аудиторская организация приходит к выводу, что угрозы являются настолько значимыми, что в качестве меры предосторожности должна быть произведена ротация лица, она должна установить надлежащий период времени, в течение которого данное лицо не должно:</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являться членом рабочей группы;</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б)</w:t>
      </w:r>
      <w:r w:rsidRPr="00EC3B7C">
        <w:rPr>
          <w:rFonts w:ascii="Times New Roman" w:eastAsia="Calibri" w:hAnsi="Times New Roman" w:cs="Times New Roman"/>
          <w:sz w:val="28"/>
          <w:szCs w:val="28"/>
        </w:rPr>
        <w:t xml:space="preserve"> осуществлять проверку качества выполнения задания, обеспечивающего уверенность;</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в)</w:t>
      </w:r>
      <w:r w:rsidRPr="00EC3B7C">
        <w:rPr>
          <w:rFonts w:ascii="Times New Roman" w:eastAsia="Calibri" w:hAnsi="Times New Roman" w:cs="Times New Roman"/>
          <w:sz w:val="28"/>
          <w:szCs w:val="28"/>
        </w:rPr>
        <w:t xml:space="preserve"> оказывать прямое влияние на результат задания, обеспечивающего уверенность.  </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Данный период времени должен быть достаточным по продолжительности, чтобы позволить устранить угрозы независимости в связи с близким знакомством, личной заинтересованностью или свести их до приемлемого уровня.</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97" w:name="_Toc24918419"/>
      <w:r w:rsidRPr="00EC3B7C">
        <w:rPr>
          <w:rFonts w:ascii="Times New Roman" w:eastAsia="Calibri" w:hAnsi="Times New Roman" w:cs="Times New Roman"/>
          <w:b/>
          <w:bCs/>
          <w:kern w:val="32"/>
          <w:sz w:val="28"/>
          <w:szCs w:val="28"/>
        </w:rPr>
        <w:t>Раздел 24.</w:t>
      </w:r>
      <w:r w:rsidRPr="00EC3B7C">
        <w:rPr>
          <w:rFonts w:ascii="Times New Roman" w:eastAsia="Calibri" w:hAnsi="Times New Roman" w:cs="Times New Roman"/>
          <w:b/>
          <w:bCs/>
          <w:kern w:val="32"/>
          <w:sz w:val="26"/>
          <w:szCs w:val="28"/>
        </w:rPr>
        <w:t xml:space="preserve"> </w:t>
      </w:r>
      <w:r w:rsidRPr="00EC3B7C">
        <w:rPr>
          <w:rFonts w:ascii="Times New Roman" w:eastAsia="Calibri" w:hAnsi="Times New Roman" w:cs="Times New Roman"/>
          <w:b/>
          <w:bCs/>
          <w:kern w:val="32"/>
          <w:sz w:val="28"/>
          <w:szCs w:val="28"/>
        </w:rPr>
        <w:t>ОКАЗАНИЕ УСЛУГ, НЕ ОБЕСПЕЧИВАЮЩИХ УВЕРЕННОСТЬ</w:t>
      </w:r>
      <w:bookmarkEnd w:id="297"/>
    </w:p>
    <w:p w:rsidR="00EC3B7C" w:rsidRPr="00EC3B7C" w:rsidRDefault="00EC3B7C" w:rsidP="00EC3B7C">
      <w:pPr>
        <w:keepNext/>
        <w:spacing w:before="240" w:after="120" w:line="240" w:lineRule="auto"/>
        <w:jc w:val="center"/>
        <w:outlineLvl w:val="0"/>
        <w:rPr>
          <w:rFonts w:ascii="Times New Roman" w:eastAsia="Calibri" w:hAnsi="Times New Roman" w:cs="Times New Roman"/>
          <w:color w:val="000000"/>
          <w:kern w:val="32"/>
          <w:sz w:val="28"/>
          <w:szCs w:val="28"/>
        </w:rPr>
      </w:pPr>
      <w:bookmarkStart w:id="298" w:name="_Toc24918420"/>
      <w:r w:rsidRPr="00EC3B7C">
        <w:rPr>
          <w:rFonts w:ascii="Times New Roman" w:eastAsia="Calibri" w:hAnsi="Times New Roman" w:cs="Times New Roman"/>
          <w:b/>
          <w:bCs/>
          <w:kern w:val="32"/>
          <w:sz w:val="28"/>
          <w:szCs w:val="28"/>
        </w:rPr>
        <w:t>Введение</w:t>
      </w:r>
      <w:bookmarkEnd w:id="298"/>
    </w:p>
    <w:p w:rsidR="00EC3B7C" w:rsidRPr="00EC3B7C" w:rsidRDefault="00EC3B7C" w:rsidP="00EC3B7C">
      <w:pPr>
        <w:spacing w:after="0" w:line="240" w:lineRule="auto"/>
        <w:ind w:firstLine="663"/>
        <w:jc w:val="both"/>
        <w:rPr>
          <w:rFonts w:ascii="Times New Roman" w:eastAsia="Times New Roman" w:hAnsi="Times New Roman" w:cs="Times New Roman"/>
          <w:sz w:val="28"/>
          <w:szCs w:val="28"/>
          <w:lang w:eastAsia="ru-RU"/>
        </w:rPr>
      </w:pPr>
      <w:r w:rsidRPr="00EC3B7C">
        <w:rPr>
          <w:rFonts w:ascii="Times New Roman" w:hAnsi="Times New Roman" w:cs="Times New Roman"/>
          <w:color w:val="000000"/>
          <w:sz w:val="28"/>
          <w:szCs w:val="28"/>
        </w:rPr>
        <w:t xml:space="preserve">24.1. </w:t>
      </w:r>
      <w:r w:rsidRPr="00EC3B7C">
        <w:rPr>
          <w:rFonts w:ascii="Times New Roman" w:eastAsia="Calibri" w:hAnsi="Times New Roman" w:cs="Times New Roman"/>
          <w:color w:val="000000"/>
          <w:sz w:val="28"/>
          <w:szCs w:val="28"/>
        </w:rPr>
        <w:t xml:space="preserve">Оказание аудиторскими организациями </w:t>
      </w:r>
      <w:r w:rsidRPr="00EC3B7C">
        <w:rPr>
          <w:rFonts w:ascii="Times New Roman" w:eastAsia="Calibri" w:hAnsi="Times New Roman" w:cs="Times New Roman"/>
          <w:sz w:val="28"/>
          <w:szCs w:val="28"/>
        </w:rPr>
        <w:t xml:space="preserve">клиентам по заданиям, обеспечивающим уверенность, </w:t>
      </w:r>
      <w:r w:rsidRPr="00EC3B7C">
        <w:rPr>
          <w:rFonts w:ascii="Times New Roman" w:eastAsia="Calibri" w:hAnsi="Times New Roman" w:cs="Times New Roman"/>
          <w:color w:val="000000"/>
          <w:sz w:val="28"/>
          <w:szCs w:val="28"/>
        </w:rPr>
        <w:t xml:space="preserve">услуг, не обеспечивающих уверенность, может </w:t>
      </w:r>
      <w:r w:rsidRPr="00EC3B7C">
        <w:rPr>
          <w:rFonts w:ascii="Times New Roman" w:eastAsia="Calibri" w:hAnsi="Times New Roman" w:cs="Times New Roman"/>
          <w:color w:val="000000"/>
          <w:sz w:val="28"/>
          <w:szCs w:val="28"/>
        </w:rPr>
        <w:lastRenderedPageBreak/>
        <w:t xml:space="preserve">создать угрозы соблюдению основных принципов этики и угрозы независимости. </w:t>
      </w:r>
      <w:r w:rsidRPr="00EC3B7C">
        <w:rPr>
          <w:rFonts w:ascii="Times New Roman" w:eastAsia="Times New Roman" w:hAnsi="Times New Roman" w:cs="Times New Roman"/>
          <w:sz w:val="28"/>
          <w:szCs w:val="28"/>
          <w:lang w:eastAsia="ru-RU"/>
        </w:rPr>
        <w:t>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EC3B7C" w:rsidRPr="00EC3B7C" w:rsidRDefault="00EC3B7C" w:rsidP="00EC3B7C">
      <w:pPr>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Times New Roman" w:hAnsi="Times New Roman" w:cs="Times New Roman"/>
          <w:sz w:val="28"/>
          <w:szCs w:val="28"/>
          <w:lang w:eastAsia="ru-RU"/>
        </w:rPr>
        <w:t xml:space="preserve">24.2. В настоящем разделе Правил независимости рассматриваются определенные виды услуг, не обеспечивающих уверенность, и возникающие в связи с ними угрозы независимости. Поскольку </w:t>
      </w:r>
      <w:r w:rsidRPr="00EC3B7C">
        <w:rPr>
          <w:rFonts w:ascii="Times New Roman" w:eastAsia="Calibri" w:hAnsi="Times New Roman" w:cs="Times New Roman"/>
          <w:color w:val="000000"/>
          <w:sz w:val="28"/>
          <w:szCs w:val="28"/>
        </w:rPr>
        <w:t xml:space="preserve">составление исчерпывающего перечня услуг, не обеспечивающих уверенность, не представляется возможным, то для оценки обстоятельств в отношении конкретной услуги, не рассмотренной в настоящем разделе Правил независимости, должен применяться концептуальный подход. </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color w:val="000000"/>
          <w:kern w:val="32"/>
          <w:sz w:val="28"/>
          <w:szCs w:val="28"/>
        </w:rPr>
      </w:pPr>
      <w:bookmarkStart w:id="299" w:name="_Toc24918421"/>
      <w:r w:rsidRPr="00EC3B7C">
        <w:rPr>
          <w:rFonts w:ascii="Times New Roman" w:eastAsia="Calibri" w:hAnsi="Times New Roman" w:cs="Times New Roman"/>
          <w:b/>
          <w:bCs/>
          <w:kern w:val="32"/>
          <w:sz w:val="28"/>
          <w:szCs w:val="28"/>
        </w:rPr>
        <w:t>Общие положения</w:t>
      </w:r>
      <w:bookmarkEnd w:id="299"/>
    </w:p>
    <w:p w:rsidR="00EC3B7C" w:rsidRPr="00EC3B7C" w:rsidRDefault="00EC3B7C" w:rsidP="00EC3B7C">
      <w:pPr>
        <w:spacing w:line="240" w:lineRule="auto"/>
        <w:ind w:firstLine="634"/>
        <w:contextualSpacing/>
        <w:jc w:val="both"/>
        <w:rPr>
          <w:rFonts w:ascii="Times New Roman" w:eastAsia="Calibri" w:hAnsi="Times New Roman" w:cs="Times New Roman"/>
          <w:color w:val="000000"/>
          <w:sz w:val="28"/>
          <w:szCs w:val="28"/>
        </w:rPr>
      </w:pPr>
      <w:r w:rsidRPr="00EC3B7C">
        <w:rPr>
          <w:rFonts w:ascii="Times New Roman" w:hAnsi="Times New Roman" w:cs="Times New Roman"/>
          <w:b/>
          <w:color w:val="000000"/>
          <w:sz w:val="28"/>
          <w:szCs w:val="28"/>
        </w:rPr>
        <w:t>24.3.Т.</w:t>
      </w:r>
      <w:r w:rsidRPr="00EC3B7C">
        <w:rPr>
          <w:rFonts w:ascii="Times New Roman" w:hAnsi="Times New Roman" w:cs="Times New Roman"/>
          <w:color w:val="000000"/>
          <w:sz w:val="28"/>
          <w:szCs w:val="28"/>
        </w:rPr>
        <w:t xml:space="preserve"> </w:t>
      </w:r>
      <w:r w:rsidRPr="00EC3B7C">
        <w:rPr>
          <w:rFonts w:ascii="Times New Roman" w:eastAsia="Calibri" w:hAnsi="Times New Roman" w:cs="Times New Roman"/>
          <w:color w:val="000000"/>
          <w:sz w:val="28"/>
          <w:szCs w:val="28"/>
        </w:rPr>
        <w:t>До принятия задания на предоставление услуги, не обеспечивающей уверенность, для существующего клиента по заданию, не обеспечивающему уверенность, аудиторская организация должна установить, создает ли предоставление такой услуги угрозу независимости.</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color w:val="000000"/>
          <w:sz w:val="28"/>
          <w:szCs w:val="28"/>
        </w:rPr>
      </w:pPr>
      <w:bookmarkStart w:id="300" w:name="_Toc24918422"/>
      <w:r w:rsidRPr="00EC3B7C">
        <w:rPr>
          <w:rFonts w:ascii="Times New Roman" w:eastAsia="Calibri" w:hAnsi="Times New Roman" w:cs="Times New Roman"/>
          <w:bCs/>
          <w:i/>
          <w:iCs/>
          <w:sz w:val="28"/>
          <w:szCs w:val="28"/>
        </w:rPr>
        <w:t>Оценка угроз</w:t>
      </w:r>
      <w:bookmarkEnd w:id="300"/>
      <w:r w:rsidRPr="00EC3B7C">
        <w:rPr>
          <w:rFonts w:ascii="Times New Roman" w:eastAsia="Calibri" w:hAnsi="Times New Roman" w:cs="Times New Roman"/>
          <w:bCs/>
          <w:i/>
          <w:iCs/>
          <w:sz w:val="28"/>
          <w:szCs w:val="28"/>
        </w:rPr>
        <w:t xml:space="preserve"> </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 xml:space="preserve">24.4.П1. При оценке уровня угроз, возникающих при оказании клиенту по заданию, не обеспечивающему уверенность, услуги, не обеспечивающей уверенность, </w:t>
      </w:r>
      <w:r w:rsidRPr="00EC3B7C">
        <w:rPr>
          <w:rFonts w:ascii="Times New Roman" w:eastAsia="Calibri" w:hAnsi="Times New Roman" w:cs="Times New Roman"/>
          <w:sz w:val="28"/>
          <w:szCs w:val="28"/>
        </w:rPr>
        <w:t>рассматриваются, в частности, следующие факторы:</w:t>
      </w:r>
    </w:p>
    <w:p w:rsidR="00EC3B7C" w:rsidRPr="00EC3B7C" w:rsidRDefault="00EC3B7C" w:rsidP="00EC3B7C">
      <w:pPr>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а) характер, объем и цель услуги;</w:t>
      </w:r>
    </w:p>
    <w:p w:rsidR="00EC3B7C" w:rsidRPr="00EC3B7C" w:rsidRDefault="00EC3B7C" w:rsidP="00EC3B7C">
      <w:pPr>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б) насколько будет использоваться результат услуги в ходе задания, не обеспечивающего уверенность;</w:t>
      </w:r>
    </w:p>
    <w:p w:rsidR="00EC3B7C" w:rsidRPr="00EC3B7C" w:rsidRDefault="00EC3B7C" w:rsidP="00EC3B7C">
      <w:pPr>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в) нормативная правовая среда, в которой оказывается услуга;</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 xml:space="preserve">г) будет ли влиять результат услуги на вопросы, относящиеся к предмету задания, не обеспечивающего уверенность, или отражённые в информации о предмете указанного задания, </w:t>
      </w:r>
      <w:r w:rsidRPr="00EC3B7C">
        <w:rPr>
          <w:rFonts w:ascii="Times New Roman" w:eastAsia="Calibri" w:hAnsi="Times New Roman" w:cs="Times New Roman"/>
          <w:sz w:val="28"/>
          <w:szCs w:val="28"/>
        </w:rPr>
        <w:t>и, если будет, то;</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будет ли такое влияние существенным или значимым для предмета задания, обеспечивающего уверенность;</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 насколько клиент по заданию, обеспечивающему уверенность, будет вовлечен в принятие решений по значимым вопросам, требующим суждения;</w:t>
      </w:r>
    </w:p>
    <w:p w:rsidR="00EC3B7C" w:rsidRPr="00EC3B7C" w:rsidRDefault="00EC3B7C" w:rsidP="00EC3B7C">
      <w:pPr>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д) уровень знаний и опыта руководства и работников клиента по заданию, обеспечивающему уверенность, в области оказываемой услуги;</w:t>
      </w:r>
    </w:p>
    <w:p w:rsidR="00EC3B7C" w:rsidRPr="00EC3B7C" w:rsidRDefault="00EC3B7C" w:rsidP="00EC3B7C">
      <w:pPr>
        <w:keepNext/>
        <w:spacing w:before="240" w:after="120" w:line="240" w:lineRule="auto"/>
        <w:jc w:val="center"/>
        <w:outlineLvl w:val="2"/>
        <w:rPr>
          <w:rFonts w:ascii="Times New Roman" w:eastAsia="Calibri" w:hAnsi="Times New Roman" w:cs="Times New Roman"/>
          <w:color w:val="000000"/>
          <w:sz w:val="28"/>
          <w:szCs w:val="28"/>
        </w:rPr>
      </w:pPr>
      <w:bookmarkStart w:id="301" w:name="_Toc24918423"/>
      <w:r w:rsidRPr="00EC3B7C">
        <w:rPr>
          <w:rFonts w:ascii="Times New Roman" w:eastAsia="Calibri" w:hAnsi="Times New Roman" w:cs="Times New Roman"/>
          <w:color w:val="000000"/>
          <w:sz w:val="28"/>
          <w:szCs w:val="28"/>
        </w:rPr>
        <w:t>Существенность применительно к заданиям, обеспечивающим уверенность</w:t>
      </w:r>
      <w:bookmarkEnd w:id="301"/>
    </w:p>
    <w:p w:rsidR="00EC3B7C" w:rsidRPr="00EC3B7C" w:rsidRDefault="00EC3B7C" w:rsidP="00EC3B7C">
      <w:pPr>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24.4.П2. Концепция существенности применительно к заданиям, обеспечивающим уверенность, рассматривается в МСЗОУ 3000 «Задания, обеспечивающие уверенность, отличные от аудита и обзорной проверки финансовой информации прошедших периодов». Определение уровня существенности предполагает использование профессионального суждения с учетом как количественных, так и качественных факторов, а также понимания потребностей в финансовой и иной информации пользователей.</w:t>
      </w:r>
    </w:p>
    <w:p w:rsidR="00EC3B7C" w:rsidRPr="00EC3B7C" w:rsidRDefault="00EC3B7C" w:rsidP="00EC3B7C">
      <w:pPr>
        <w:keepNext/>
        <w:spacing w:before="240" w:after="120" w:line="240" w:lineRule="auto"/>
        <w:jc w:val="center"/>
        <w:outlineLvl w:val="2"/>
        <w:rPr>
          <w:rFonts w:ascii="Times New Roman" w:eastAsia="Calibri" w:hAnsi="Times New Roman" w:cs="Times New Roman"/>
          <w:color w:val="000000"/>
          <w:sz w:val="28"/>
          <w:szCs w:val="28"/>
        </w:rPr>
      </w:pPr>
      <w:bookmarkStart w:id="302" w:name="_Toc24918424"/>
      <w:r w:rsidRPr="00EC3B7C">
        <w:rPr>
          <w:rFonts w:ascii="Times New Roman" w:eastAsia="Calibri" w:hAnsi="Times New Roman" w:cs="Times New Roman"/>
          <w:color w:val="000000"/>
          <w:sz w:val="28"/>
          <w:szCs w:val="28"/>
        </w:rPr>
        <w:lastRenderedPageBreak/>
        <w:t>Несколько услуг, не обеспечивающих уверенность, оказываемых одному клиенту</w:t>
      </w:r>
      <w:bookmarkEnd w:id="302"/>
    </w:p>
    <w:p w:rsidR="00EC3B7C" w:rsidRPr="00EC3B7C" w:rsidRDefault="00EC3B7C" w:rsidP="00EC3B7C">
      <w:pPr>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24.4.П3. Аудиторская организация может оказывать несколько услуг, не обеспечивающих уверенность, одному и тому же клиенту по заданию, обеспечивающему уверенность. В данных обстоятельствах при оценке угроз рассматривается совокупное влияние угроз, возникающих в связи с оказанием таких услуг.</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303" w:name="_Toc24918425"/>
      <w:r w:rsidRPr="00EC3B7C">
        <w:rPr>
          <w:rFonts w:ascii="Times New Roman" w:eastAsia="Calibri" w:hAnsi="Times New Roman" w:cs="Times New Roman"/>
          <w:bCs/>
          <w:i/>
          <w:iCs/>
          <w:sz w:val="28"/>
          <w:szCs w:val="28"/>
        </w:rPr>
        <w:t>Ответные меры</w:t>
      </w:r>
      <w:bookmarkEnd w:id="303"/>
      <w:r w:rsidRPr="00EC3B7C">
        <w:rPr>
          <w:rFonts w:ascii="Times New Roman" w:eastAsia="Calibri" w:hAnsi="Times New Roman" w:cs="Times New Roman"/>
          <w:bCs/>
          <w:i/>
          <w:iCs/>
          <w:sz w:val="28"/>
          <w:szCs w:val="28"/>
        </w:rPr>
        <w:t xml:space="preserve">  </w:t>
      </w:r>
    </w:p>
    <w:p w:rsidR="00EC3B7C" w:rsidRPr="00EC3B7C" w:rsidRDefault="00EC3B7C" w:rsidP="00EC3B7C">
      <w:pPr>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24.5.П1.  </w:t>
      </w:r>
      <w:r w:rsidRPr="00EC3B7C">
        <w:rPr>
          <w:rFonts w:ascii="Times New Roman" w:eastAsia="Times New Roman" w:hAnsi="Times New Roman" w:cs="Times New Roman"/>
          <w:sz w:val="28"/>
          <w:szCs w:val="28"/>
          <w:lang w:eastAsia="ru-RU"/>
        </w:rPr>
        <w:t>Применительно к угрозам, возникающим в связи с оказанием клиенту по заданию, обеспечивающему уверенность, услуг, не обеспечивающих уверенность, мерами предосторожности являются действия, предпринимаемые аудиторской организацией по отдельности или в совокупности, которые фактически уменьшают угрозы независимости до приемлемого уровня. В ситуациях, когда указанные меры предосторожности отсутствуют, согласно концептуальному подходу к соблюдению основных принципов этики, установленному Кодексом профессиональной этики аудиторов, аудиторская организация должна отказаться от принятия предложения на оказание соответствующей услуги, не обеспечивающей уверенность, либо прекратить выполнение текущего задания, не обеспечивающего уверенность, или текущего задания, обеспечивающего уверенность.</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304" w:name="_Toc24918426"/>
      <w:r w:rsidRPr="00EC3B7C">
        <w:rPr>
          <w:rFonts w:ascii="Times New Roman" w:eastAsia="Calibri" w:hAnsi="Times New Roman" w:cs="Times New Roman"/>
          <w:bCs/>
          <w:i/>
          <w:iCs/>
          <w:sz w:val="28"/>
          <w:szCs w:val="28"/>
        </w:rPr>
        <w:t>Функции руководства клиента по заданию, обеспечивающему уверенность</w:t>
      </w:r>
      <w:bookmarkEnd w:id="304"/>
    </w:p>
    <w:p w:rsidR="00EC3B7C" w:rsidRPr="00EC3B7C" w:rsidRDefault="00EC3B7C" w:rsidP="00EC3B7C">
      <w:pPr>
        <w:spacing w:after="0" w:line="240" w:lineRule="auto"/>
        <w:ind w:firstLine="663"/>
        <w:jc w:val="both"/>
        <w:rPr>
          <w:rFonts w:ascii="Times New Roman" w:hAnsi="Times New Roman"/>
          <w:sz w:val="28"/>
        </w:rPr>
      </w:pPr>
      <w:r w:rsidRPr="00EC3B7C">
        <w:rPr>
          <w:rFonts w:ascii="Times New Roman" w:eastAsia="Calibri" w:hAnsi="Times New Roman" w:cs="Times New Roman"/>
          <w:b/>
          <w:color w:val="000000"/>
          <w:sz w:val="28"/>
          <w:szCs w:val="28"/>
        </w:rPr>
        <w:t xml:space="preserve"> 24.6.Т.</w:t>
      </w:r>
      <w:r w:rsidRPr="00EC3B7C">
        <w:rPr>
          <w:rFonts w:ascii="Times New Roman" w:eastAsia="Calibri" w:hAnsi="Times New Roman" w:cs="Times New Roman"/>
          <w:color w:val="000000"/>
          <w:sz w:val="28"/>
          <w:szCs w:val="28"/>
        </w:rPr>
        <w:t xml:space="preserve">  </w:t>
      </w:r>
      <w:r w:rsidRPr="00EC3B7C">
        <w:rPr>
          <w:rFonts w:ascii="Times New Roman" w:hAnsi="Times New Roman" w:cs="Times New Roman"/>
          <w:color w:val="000000"/>
          <w:sz w:val="28"/>
          <w:szCs w:val="28"/>
        </w:rPr>
        <w:t>При выполнении задания, обеспечивающего уверенность аудиторская организация не должна принимать на себя ответственность за выполнение функций руководства клиента по указанному заданию, которые относятся к предмету или информации о предмете указанного задания.  Если аудиторская организация принимает на себя ответственность за выполнение функций руководства клиента по заданию, обеспечивающему уверенность, при оказании данному клиенту каких-либо иных услуг, то аудиторская организация должна обеспечить отсутствие связи между такой ответственностью и предметом или информацией о предмете задания, обеспечивающего уверенность.</w:t>
      </w:r>
    </w:p>
    <w:p w:rsidR="00EC3B7C" w:rsidRPr="00EC3B7C" w:rsidRDefault="00EC3B7C" w:rsidP="00EC3B7C">
      <w:pPr>
        <w:spacing w:line="240" w:lineRule="auto"/>
        <w:ind w:firstLine="634"/>
        <w:contextualSpacing/>
        <w:jc w:val="both"/>
        <w:rPr>
          <w:rFonts w:ascii="Times New Roman" w:hAnsi="Times New Roman"/>
          <w:sz w:val="28"/>
        </w:rPr>
      </w:pPr>
      <w:r w:rsidRPr="00EC3B7C">
        <w:rPr>
          <w:rFonts w:ascii="Times New Roman" w:hAnsi="Times New Roman" w:cs="Times New Roman"/>
          <w:color w:val="000000"/>
          <w:sz w:val="28"/>
          <w:szCs w:val="28"/>
        </w:rPr>
        <w:t xml:space="preserve"> </w:t>
      </w:r>
      <w:r w:rsidRPr="00EC3B7C">
        <w:rPr>
          <w:rFonts w:ascii="Times New Roman" w:eastAsia="Calibri" w:hAnsi="Times New Roman" w:cs="Times New Roman"/>
          <w:color w:val="000000"/>
          <w:sz w:val="28"/>
          <w:szCs w:val="28"/>
        </w:rPr>
        <w:t xml:space="preserve">24.6.П1.  </w:t>
      </w:r>
      <w:r w:rsidRPr="00EC3B7C">
        <w:rPr>
          <w:rFonts w:ascii="Times New Roman" w:hAnsi="Times New Roman"/>
          <w:sz w:val="28"/>
        </w:rPr>
        <w:t xml:space="preserve">К </w:t>
      </w:r>
      <w:r w:rsidRPr="00EC3B7C">
        <w:rPr>
          <w:rFonts w:ascii="Times New Roman" w:eastAsia="Calibri" w:hAnsi="Times New Roman" w:cs="Times New Roman"/>
          <w:sz w:val="28"/>
          <w:szCs w:val="28"/>
        </w:rPr>
        <w:t>функциям</w:t>
      </w:r>
      <w:r w:rsidRPr="00EC3B7C">
        <w:rPr>
          <w:rFonts w:ascii="Times New Roman" w:hAnsi="Times New Roman"/>
          <w:sz w:val="28"/>
        </w:rPr>
        <w:t xml:space="preserve"> руководства клиента по заданию, обеспечивающему уверенность, относятся направление, </w:t>
      </w:r>
      <w:r w:rsidRPr="00EC3B7C">
        <w:rPr>
          <w:rFonts w:ascii="Times New Roman" w:eastAsia="Calibri" w:hAnsi="Times New Roman" w:cs="Times New Roman"/>
          <w:sz w:val="28"/>
          <w:szCs w:val="28"/>
        </w:rPr>
        <w:t>управление</w:t>
      </w:r>
      <w:r w:rsidRPr="00EC3B7C">
        <w:rPr>
          <w:rFonts w:ascii="Times New Roman" w:hAnsi="Times New Roman"/>
          <w:sz w:val="28"/>
        </w:rPr>
        <w:t xml:space="preserve"> и контроль деятельности этого лица, включая принятие решений о приобретении, использовании и контроле кадровых, финансовых, технологических, материальных и нематериальных ресурсов.</w:t>
      </w:r>
    </w:p>
    <w:p w:rsidR="00EC3B7C" w:rsidRPr="00EC3B7C" w:rsidRDefault="00EC3B7C" w:rsidP="00EC3B7C">
      <w:pPr>
        <w:spacing w:after="0" w:line="240" w:lineRule="auto"/>
        <w:ind w:firstLine="663"/>
        <w:jc w:val="both"/>
        <w:rPr>
          <w:rFonts w:ascii="Times New Roman" w:hAnsi="Times New Roman"/>
          <w:sz w:val="28"/>
        </w:rPr>
      </w:pPr>
      <w:r w:rsidRPr="00EC3B7C">
        <w:rPr>
          <w:rFonts w:ascii="Times New Roman" w:eastAsia="Calibri" w:hAnsi="Times New Roman" w:cs="Times New Roman"/>
          <w:color w:val="000000"/>
          <w:sz w:val="28"/>
          <w:szCs w:val="28"/>
        </w:rPr>
        <w:t>24.6.</w:t>
      </w:r>
      <w:r w:rsidRPr="00EC3B7C">
        <w:rPr>
          <w:rFonts w:ascii="Times New Roman" w:hAnsi="Times New Roman"/>
          <w:sz w:val="28"/>
        </w:rPr>
        <w:t xml:space="preserve">П2. Если аудиторская организация оказывает клиенту по заданию, обеспечивающему уверенность, какую-либо услугу, не обеспечивающую уверенность, и при этом принимает на себя </w:t>
      </w:r>
      <w:r w:rsidRPr="00EC3B7C">
        <w:rPr>
          <w:rFonts w:ascii="Times New Roman" w:eastAsia="Calibri" w:hAnsi="Times New Roman" w:cs="Times New Roman"/>
          <w:sz w:val="28"/>
          <w:szCs w:val="28"/>
        </w:rPr>
        <w:t>функции руководства</w:t>
      </w:r>
      <w:r w:rsidRPr="00EC3B7C">
        <w:rPr>
          <w:rFonts w:ascii="Times New Roman" w:hAnsi="Times New Roman"/>
          <w:sz w:val="28"/>
        </w:rPr>
        <w:t xml:space="preserve"> указанного клиента, возникают угрозы самоконтроля, личной заинтересованности. Если аудиторская организация оказывает клиенту по заданию, обеспечивающему уверенность, какую-либо услугу, связанную с предметом или информацией о предмете указанного задания, то принятие ответственности за </w:t>
      </w:r>
      <w:r w:rsidRPr="00EC3B7C">
        <w:rPr>
          <w:rFonts w:ascii="Times New Roman" w:eastAsia="Calibri" w:hAnsi="Times New Roman" w:cs="Times New Roman"/>
          <w:sz w:val="28"/>
          <w:szCs w:val="28"/>
        </w:rPr>
        <w:t xml:space="preserve">выполнение функций руководства данного </w:t>
      </w:r>
      <w:r w:rsidRPr="00EC3B7C">
        <w:rPr>
          <w:rFonts w:ascii="Times New Roman" w:hAnsi="Times New Roman"/>
          <w:sz w:val="28"/>
        </w:rPr>
        <w:t xml:space="preserve">клиента также создает угрозу близкого знакомства </w:t>
      </w:r>
      <w:r w:rsidRPr="00EC3B7C">
        <w:rPr>
          <w:rFonts w:ascii="Times New Roman" w:hAnsi="Times New Roman"/>
          <w:sz w:val="28"/>
        </w:rPr>
        <w:lastRenderedPageBreak/>
        <w:t xml:space="preserve">и может создать угрозу заступничества, поскольку аудиторская организация сверх меры проникается взглядами и интересами руководства данного клиента.  </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24.6.</w:t>
      </w:r>
      <w:r w:rsidRPr="00EC3B7C">
        <w:rPr>
          <w:rFonts w:ascii="Times New Roman" w:hAnsi="Times New Roman"/>
          <w:sz w:val="28"/>
        </w:rPr>
        <w:t xml:space="preserve">П3. </w:t>
      </w:r>
      <w:r w:rsidRPr="00EC3B7C">
        <w:rPr>
          <w:rFonts w:ascii="Times New Roman" w:eastAsia="Calibri" w:hAnsi="Times New Roman" w:cs="Times New Roman"/>
          <w:sz w:val="28"/>
          <w:szCs w:val="28"/>
        </w:rPr>
        <w:t xml:space="preserve">Вопрос о том, является ли какая-либо деятельность функцией руководства </w:t>
      </w:r>
      <w:r w:rsidRPr="00EC3B7C">
        <w:rPr>
          <w:rFonts w:ascii="Times New Roman" w:hAnsi="Times New Roman"/>
          <w:sz w:val="28"/>
        </w:rPr>
        <w:t>клиента по заданию, обеспечивающему уверенность,</w:t>
      </w:r>
      <w:r w:rsidRPr="00EC3B7C">
        <w:rPr>
          <w:rFonts w:ascii="Times New Roman" w:eastAsia="Calibri" w:hAnsi="Times New Roman" w:cs="Times New Roman"/>
          <w:sz w:val="28"/>
          <w:szCs w:val="28"/>
        </w:rPr>
        <w:t xml:space="preserve"> зависит от конкретных обстоятельств и требует профессионального суждения. В качестве функций руководства могут рассматриваться, например:</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разработка стратегии и выбор направления развития;</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hAnsi="Times New Roman"/>
          <w:sz w:val="28"/>
        </w:rPr>
        <w:t xml:space="preserve">б) наем и увольнение сотрудников; </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в) руководство и ответственность за действия сотрудников, </w:t>
      </w:r>
      <w:r w:rsidRPr="00EC3B7C">
        <w:rPr>
          <w:rFonts w:ascii="Times New Roman" w:hAnsi="Times New Roman"/>
          <w:sz w:val="28"/>
        </w:rPr>
        <w:t xml:space="preserve">осуществляемые ими в процессе </w:t>
      </w:r>
      <w:r w:rsidRPr="00EC3B7C">
        <w:rPr>
          <w:rFonts w:ascii="Times New Roman" w:eastAsia="Calibri" w:hAnsi="Times New Roman" w:cs="Times New Roman"/>
          <w:sz w:val="28"/>
          <w:szCs w:val="28"/>
        </w:rPr>
        <w:t>текущей деятельности</w:t>
      </w:r>
      <w:r w:rsidRPr="00EC3B7C">
        <w:rPr>
          <w:rFonts w:ascii="Times New Roman" w:hAnsi="Times New Roman"/>
          <w:sz w:val="28"/>
        </w:rPr>
        <w:t>;</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г) санкционирование хозяйственных операций;</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hAnsi="Times New Roman"/>
          <w:sz w:val="28"/>
        </w:rPr>
        <w:t>д) контроль банковских счетов и инвестиций, а также управление ими;</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е) принятие решения о том, какие рекомендации аудиторской организации или иных третьих сторон следует выполнять;</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hAnsi="Times New Roman"/>
          <w:sz w:val="28"/>
        </w:rPr>
        <w:t xml:space="preserve">ж) подготовка отчетов для </w:t>
      </w:r>
      <w:r w:rsidRPr="00EC3B7C">
        <w:rPr>
          <w:rFonts w:ascii="Times New Roman" w:hAnsi="Times New Roman" w:cs="Times New Roman"/>
          <w:color w:val="000000"/>
          <w:sz w:val="28"/>
          <w:szCs w:val="28"/>
        </w:rPr>
        <w:t>лиц, отвечающих за корпоративное управление</w:t>
      </w:r>
      <w:r w:rsidRPr="00EC3B7C">
        <w:rPr>
          <w:rFonts w:ascii="Times New Roman" w:hAnsi="Times New Roman"/>
          <w:sz w:val="28"/>
        </w:rPr>
        <w:t>, от имени руководства клиента по заданию, обеспечивающему уверенность;</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i/>
          <w:color w:val="000000"/>
          <w:sz w:val="28"/>
          <w:szCs w:val="28"/>
        </w:rPr>
      </w:pPr>
      <w:r w:rsidRPr="00EC3B7C">
        <w:rPr>
          <w:rFonts w:ascii="Times New Roman" w:eastAsia="Calibri" w:hAnsi="Times New Roman" w:cs="Times New Roman"/>
          <w:sz w:val="28"/>
          <w:szCs w:val="28"/>
        </w:rPr>
        <w:t>з) ответственность за разработку, внедрение, мониторинг и поддержание системы внутреннего контроля.</w:t>
      </w:r>
      <w:r w:rsidRPr="00EC3B7C">
        <w:rPr>
          <w:rFonts w:ascii="Times New Roman" w:eastAsia="Calibri" w:hAnsi="Times New Roman" w:cs="Times New Roman"/>
          <w:i/>
          <w:color w:val="000000"/>
          <w:sz w:val="28"/>
          <w:szCs w:val="28"/>
        </w:rPr>
        <w:t xml:space="preserve"> </w:t>
      </w:r>
    </w:p>
    <w:p w:rsidR="00EC3B7C" w:rsidRPr="00EC3B7C" w:rsidRDefault="00EC3B7C" w:rsidP="00EC3B7C">
      <w:pPr>
        <w:autoSpaceDE w:val="0"/>
        <w:autoSpaceDN w:val="0"/>
        <w:adjustRightInd w:val="0"/>
        <w:spacing w:after="0" w:line="240" w:lineRule="auto"/>
        <w:ind w:firstLine="708"/>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24.6.</w:t>
      </w:r>
      <w:r w:rsidRPr="00EC3B7C">
        <w:rPr>
          <w:rFonts w:ascii="Times New Roman" w:hAnsi="Times New Roman"/>
          <w:sz w:val="28"/>
        </w:rPr>
        <w:t xml:space="preserve">П4. С учетом пунктов </w:t>
      </w:r>
      <w:r w:rsidRPr="00EC3B7C">
        <w:rPr>
          <w:rFonts w:ascii="Times New Roman" w:eastAsia="Calibri" w:hAnsi="Times New Roman" w:cs="Times New Roman"/>
          <w:color w:val="000000"/>
          <w:sz w:val="28"/>
          <w:szCs w:val="28"/>
        </w:rPr>
        <w:t>26.4.Т. - 26.4.</w:t>
      </w:r>
      <w:r w:rsidRPr="00EC3B7C">
        <w:rPr>
          <w:rFonts w:ascii="Times New Roman" w:hAnsi="Times New Roman"/>
          <w:sz w:val="28"/>
        </w:rPr>
        <w:t xml:space="preserve">П3. </w:t>
      </w:r>
      <w:r w:rsidRPr="00EC3B7C">
        <w:rPr>
          <w:rFonts w:ascii="Times New Roman" w:eastAsia="Calibri" w:hAnsi="Times New Roman" w:cs="Times New Roman"/>
          <w:sz w:val="28"/>
          <w:szCs w:val="28"/>
        </w:rPr>
        <w:t xml:space="preserve">Правил независимости не считается принятием ответственности за выполнение функций руководства </w:t>
      </w:r>
      <w:r w:rsidRPr="00EC3B7C">
        <w:rPr>
          <w:rFonts w:ascii="Times New Roman" w:hAnsi="Times New Roman"/>
          <w:sz w:val="28"/>
        </w:rPr>
        <w:t>клиента по заданию, обеспечивающему уверенность</w:t>
      </w:r>
      <w:r w:rsidRPr="00EC3B7C">
        <w:rPr>
          <w:rFonts w:ascii="Times New Roman" w:eastAsia="Calibri" w:hAnsi="Times New Roman" w:cs="Times New Roman"/>
          <w:sz w:val="28"/>
          <w:szCs w:val="28"/>
        </w:rPr>
        <w:t>, предоставление консультаций и рекомендаций для содействия руководству данного клиента в выполнении его функций.</w:t>
      </w:r>
    </w:p>
    <w:p w:rsidR="00EC3B7C" w:rsidRPr="00EC3B7C" w:rsidRDefault="00EC3B7C" w:rsidP="00EC3B7C">
      <w:pPr>
        <w:autoSpaceDE w:val="0"/>
        <w:autoSpaceDN w:val="0"/>
        <w:adjustRightInd w:val="0"/>
        <w:spacing w:after="0" w:line="240" w:lineRule="auto"/>
        <w:ind w:firstLine="709"/>
        <w:jc w:val="both"/>
        <w:rPr>
          <w:rFonts w:ascii="Times New Roman" w:hAnsi="Times New Roman"/>
          <w:sz w:val="28"/>
        </w:rPr>
      </w:pPr>
      <w:r w:rsidRPr="00EC3B7C">
        <w:rPr>
          <w:rFonts w:ascii="Times New Roman" w:eastAsia="Calibri" w:hAnsi="Times New Roman" w:cs="Times New Roman"/>
          <w:b/>
          <w:color w:val="000000"/>
          <w:sz w:val="28"/>
          <w:szCs w:val="28"/>
        </w:rPr>
        <w:t>24.7.</w:t>
      </w:r>
      <w:r w:rsidRPr="00EC3B7C">
        <w:rPr>
          <w:rFonts w:ascii="Times New Roman" w:eastAsia="Calibri" w:hAnsi="Times New Roman" w:cs="Times New Roman"/>
          <w:b/>
          <w:sz w:val="28"/>
          <w:szCs w:val="28"/>
        </w:rPr>
        <w:t>Т.</w:t>
      </w:r>
      <w:r w:rsidRPr="00EC3B7C">
        <w:rPr>
          <w:rFonts w:ascii="Times New Roman" w:eastAsia="Calibri" w:hAnsi="Times New Roman" w:cs="Times New Roman"/>
          <w:sz w:val="28"/>
          <w:szCs w:val="28"/>
        </w:rPr>
        <w:t xml:space="preserve"> </w:t>
      </w:r>
      <w:r w:rsidRPr="00EC3B7C">
        <w:rPr>
          <w:rFonts w:ascii="Times New Roman" w:hAnsi="Times New Roman"/>
          <w:sz w:val="28"/>
        </w:rPr>
        <w:t xml:space="preserve">Для того чтобы избежать риска принятия ответственности за </w:t>
      </w:r>
      <w:r w:rsidRPr="00EC3B7C">
        <w:rPr>
          <w:rFonts w:ascii="Times New Roman" w:eastAsia="Calibri" w:hAnsi="Times New Roman" w:cs="Times New Roman"/>
          <w:sz w:val="28"/>
          <w:szCs w:val="28"/>
        </w:rPr>
        <w:t>выполнение функций руководства</w:t>
      </w:r>
      <w:r w:rsidRPr="00EC3B7C">
        <w:rPr>
          <w:rFonts w:ascii="Times New Roman" w:hAnsi="Times New Roman"/>
          <w:sz w:val="28"/>
        </w:rPr>
        <w:t xml:space="preserve"> клиента по заданию, обеспечивающему уверенность, при оказании данному клиенту услуг, связанных с предметом или информацией о предмете указанного задания, аудиторская организация должна убедиться в том, что руководство данного клиента формирует все суждения и принимает все решения, относящиеся к сфере его ответственности. </w:t>
      </w:r>
      <w:r w:rsidRPr="00EC3B7C">
        <w:rPr>
          <w:rFonts w:ascii="Times New Roman" w:eastAsia="Calibri" w:hAnsi="Times New Roman" w:cs="Times New Roman"/>
          <w:sz w:val="28"/>
          <w:szCs w:val="28"/>
        </w:rPr>
        <w:t>Для этого необходимо</w:t>
      </w:r>
      <w:r w:rsidRPr="00EC3B7C">
        <w:rPr>
          <w:rFonts w:ascii="Times New Roman" w:hAnsi="Times New Roman"/>
          <w:sz w:val="28"/>
        </w:rPr>
        <w:t xml:space="preserve"> убедиться, что руководство клиента по заданию, обеспечивающему уверенность:</w:t>
      </w:r>
    </w:p>
    <w:p w:rsidR="00EC3B7C" w:rsidRPr="00EC3B7C" w:rsidRDefault="00EC3B7C" w:rsidP="00EC3B7C">
      <w:pPr>
        <w:autoSpaceDE w:val="0"/>
        <w:autoSpaceDN w:val="0"/>
        <w:adjustRightInd w:val="0"/>
        <w:spacing w:after="0" w:line="240" w:lineRule="auto"/>
        <w:ind w:firstLine="709"/>
        <w:jc w:val="both"/>
        <w:rPr>
          <w:rFonts w:ascii="Times New Roman" w:hAnsi="Times New Roman"/>
          <w:sz w:val="28"/>
        </w:rPr>
      </w:pPr>
      <w:r w:rsidRPr="00EC3B7C">
        <w:rPr>
          <w:rFonts w:ascii="Times New Roman" w:hAnsi="Times New Roman"/>
          <w:b/>
          <w:sz w:val="28"/>
        </w:rPr>
        <w:t>а)</w:t>
      </w:r>
      <w:r w:rsidRPr="00EC3B7C">
        <w:rPr>
          <w:rFonts w:ascii="Times New Roman" w:hAnsi="Times New Roman"/>
          <w:sz w:val="28"/>
        </w:rPr>
        <w:t xml:space="preserve"> назначает обладающее соответствующими навыками, знаниями и профессиональным опытом лицо, которое на постоянной основе несет ответственность за решения, принимаемые </w:t>
      </w:r>
      <w:r w:rsidRPr="00EC3B7C">
        <w:rPr>
          <w:rFonts w:ascii="Times New Roman" w:eastAsia="Calibri" w:hAnsi="Times New Roman" w:cs="Times New Roman"/>
          <w:sz w:val="28"/>
          <w:szCs w:val="28"/>
        </w:rPr>
        <w:t>данным клиентом</w:t>
      </w:r>
      <w:r w:rsidRPr="00EC3B7C">
        <w:rPr>
          <w:rFonts w:ascii="Times New Roman" w:hAnsi="Times New Roman"/>
          <w:sz w:val="28"/>
        </w:rPr>
        <w:t xml:space="preserve">, и контролирует оказание </w:t>
      </w:r>
      <w:r w:rsidRPr="00EC3B7C">
        <w:rPr>
          <w:rFonts w:ascii="Times New Roman" w:eastAsia="Calibri" w:hAnsi="Times New Roman" w:cs="Times New Roman"/>
          <w:sz w:val="28"/>
          <w:szCs w:val="28"/>
        </w:rPr>
        <w:t xml:space="preserve">аудиторской организацией </w:t>
      </w:r>
      <w:r w:rsidRPr="00EC3B7C">
        <w:rPr>
          <w:rFonts w:ascii="Times New Roman" w:hAnsi="Times New Roman"/>
          <w:sz w:val="28"/>
        </w:rPr>
        <w:t>услуг. Такое лицо, предпочтительно из числа старшего руководства, должно понимать;</w:t>
      </w:r>
    </w:p>
    <w:p w:rsidR="00EC3B7C" w:rsidRPr="00EC3B7C" w:rsidRDefault="00EC3B7C" w:rsidP="00EC3B7C">
      <w:pPr>
        <w:autoSpaceDE w:val="0"/>
        <w:autoSpaceDN w:val="0"/>
        <w:adjustRightInd w:val="0"/>
        <w:spacing w:after="0" w:line="240" w:lineRule="auto"/>
        <w:ind w:firstLine="709"/>
        <w:jc w:val="both"/>
        <w:rPr>
          <w:rFonts w:ascii="Times New Roman" w:hAnsi="Times New Roman"/>
          <w:sz w:val="28"/>
        </w:rPr>
      </w:pPr>
      <w:r w:rsidRPr="00EC3B7C">
        <w:rPr>
          <w:rFonts w:ascii="Times New Roman" w:hAnsi="Times New Roman"/>
          <w:sz w:val="28"/>
        </w:rPr>
        <w:t xml:space="preserve">- цели, характер и результаты </w:t>
      </w:r>
      <w:r w:rsidRPr="00EC3B7C">
        <w:rPr>
          <w:rFonts w:ascii="Times New Roman" w:eastAsia="Calibri" w:hAnsi="Times New Roman" w:cs="Times New Roman"/>
          <w:sz w:val="28"/>
          <w:szCs w:val="28"/>
        </w:rPr>
        <w:t xml:space="preserve">данных </w:t>
      </w:r>
      <w:r w:rsidRPr="00EC3B7C">
        <w:rPr>
          <w:rFonts w:ascii="Times New Roman" w:hAnsi="Times New Roman"/>
          <w:sz w:val="28"/>
        </w:rPr>
        <w:t>услуг;</w:t>
      </w:r>
    </w:p>
    <w:p w:rsidR="00EC3B7C" w:rsidRPr="00EC3B7C" w:rsidRDefault="00EC3B7C" w:rsidP="00EC3B7C">
      <w:pPr>
        <w:autoSpaceDE w:val="0"/>
        <w:autoSpaceDN w:val="0"/>
        <w:adjustRightInd w:val="0"/>
        <w:spacing w:after="0" w:line="240" w:lineRule="auto"/>
        <w:ind w:firstLine="709"/>
        <w:jc w:val="both"/>
        <w:rPr>
          <w:rFonts w:ascii="Times New Roman" w:hAnsi="Times New Roman"/>
          <w:sz w:val="28"/>
        </w:rPr>
      </w:pPr>
      <w:r w:rsidRPr="00EC3B7C">
        <w:rPr>
          <w:rFonts w:ascii="Times New Roman" w:hAnsi="Times New Roman"/>
          <w:sz w:val="28"/>
        </w:rPr>
        <w:t xml:space="preserve">- соответствующие обязанности данного клиента и аудиторской организации. </w:t>
      </w:r>
    </w:p>
    <w:p w:rsidR="00EC3B7C" w:rsidRPr="00EC3B7C" w:rsidRDefault="00EC3B7C" w:rsidP="00EC3B7C">
      <w:pPr>
        <w:autoSpaceDE w:val="0"/>
        <w:autoSpaceDN w:val="0"/>
        <w:adjustRightInd w:val="0"/>
        <w:spacing w:after="0" w:line="240" w:lineRule="auto"/>
        <w:ind w:firstLine="709"/>
        <w:jc w:val="both"/>
        <w:rPr>
          <w:rFonts w:ascii="Times New Roman" w:hAnsi="Times New Roman"/>
          <w:sz w:val="28"/>
        </w:rPr>
      </w:pPr>
      <w:r w:rsidRPr="00EC3B7C">
        <w:rPr>
          <w:rFonts w:ascii="Times New Roman" w:hAnsi="Times New Roman"/>
          <w:sz w:val="28"/>
        </w:rPr>
        <w:t xml:space="preserve">При этом данное лицо не обязано обладать квалификацией, необходимой для оказания таких услуг или </w:t>
      </w:r>
      <w:r w:rsidRPr="00EC3B7C">
        <w:rPr>
          <w:rFonts w:ascii="Times New Roman" w:eastAsia="Times New Roman" w:hAnsi="Times New Roman" w:cs="Times New Roman"/>
          <w:sz w:val="28"/>
          <w:szCs w:val="28"/>
          <w:lang w:eastAsia="ru-RU"/>
        </w:rPr>
        <w:t>их перепроверки</w:t>
      </w:r>
      <w:r w:rsidRPr="00EC3B7C">
        <w:rPr>
          <w:rFonts w:ascii="Times New Roman" w:hAnsi="Times New Roman"/>
          <w:sz w:val="28"/>
        </w:rPr>
        <w:t>.</w:t>
      </w:r>
    </w:p>
    <w:p w:rsidR="00EC3B7C" w:rsidRPr="00EC3B7C" w:rsidRDefault="00EC3B7C" w:rsidP="00EC3B7C">
      <w:pPr>
        <w:autoSpaceDE w:val="0"/>
        <w:autoSpaceDN w:val="0"/>
        <w:adjustRightInd w:val="0"/>
        <w:spacing w:after="0" w:line="240" w:lineRule="auto"/>
        <w:ind w:firstLine="709"/>
        <w:jc w:val="both"/>
        <w:rPr>
          <w:rFonts w:ascii="Times New Roman" w:hAnsi="Times New Roman"/>
          <w:sz w:val="28"/>
        </w:rPr>
      </w:pPr>
      <w:r w:rsidRPr="00EC3B7C">
        <w:rPr>
          <w:rFonts w:ascii="Times New Roman" w:hAnsi="Times New Roman"/>
          <w:b/>
          <w:sz w:val="28"/>
        </w:rPr>
        <w:t>б)</w:t>
      </w:r>
      <w:r w:rsidRPr="00EC3B7C">
        <w:rPr>
          <w:rFonts w:ascii="Times New Roman" w:hAnsi="Times New Roman"/>
          <w:sz w:val="28"/>
        </w:rPr>
        <w:t xml:space="preserve"> обеспечивает контроль оказания </w:t>
      </w:r>
      <w:r w:rsidRPr="00EC3B7C">
        <w:rPr>
          <w:rFonts w:ascii="Times New Roman" w:eastAsia="Calibri" w:hAnsi="Times New Roman" w:cs="Times New Roman"/>
          <w:sz w:val="28"/>
          <w:szCs w:val="28"/>
        </w:rPr>
        <w:t xml:space="preserve">таких </w:t>
      </w:r>
      <w:r w:rsidRPr="00EC3B7C">
        <w:rPr>
          <w:rFonts w:ascii="Times New Roman" w:hAnsi="Times New Roman"/>
          <w:sz w:val="28"/>
        </w:rPr>
        <w:t xml:space="preserve">услуг и оценивает соответствие результатов предоставленных услуг цели </w:t>
      </w:r>
      <w:r w:rsidRPr="00EC3B7C">
        <w:rPr>
          <w:rFonts w:ascii="Times New Roman" w:eastAsia="Calibri" w:hAnsi="Times New Roman" w:cs="Times New Roman"/>
          <w:sz w:val="28"/>
          <w:szCs w:val="28"/>
        </w:rPr>
        <w:t>данного клиента</w:t>
      </w:r>
      <w:r w:rsidRPr="00EC3B7C">
        <w:rPr>
          <w:rFonts w:ascii="Times New Roman" w:hAnsi="Times New Roman"/>
          <w:sz w:val="28"/>
        </w:rPr>
        <w:t xml:space="preserve">; </w:t>
      </w:r>
    </w:p>
    <w:p w:rsidR="00EC3B7C" w:rsidRPr="00EC3B7C" w:rsidRDefault="00EC3B7C" w:rsidP="00EC3B7C">
      <w:pPr>
        <w:autoSpaceDE w:val="0"/>
        <w:autoSpaceDN w:val="0"/>
        <w:adjustRightInd w:val="0"/>
        <w:spacing w:after="0" w:line="240" w:lineRule="auto"/>
        <w:ind w:firstLine="709"/>
        <w:jc w:val="both"/>
        <w:rPr>
          <w:rFonts w:ascii="Times New Roman" w:hAnsi="Times New Roman"/>
          <w:sz w:val="28"/>
        </w:rPr>
      </w:pPr>
      <w:r w:rsidRPr="00EC3B7C">
        <w:rPr>
          <w:rFonts w:ascii="Times New Roman" w:hAnsi="Times New Roman"/>
          <w:b/>
          <w:sz w:val="28"/>
        </w:rPr>
        <w:lastRenderedPageBreak/>
        <w:t>в)</w:t>
      </w:r>
      <w:r w:rsidRPr="00EC3B7C">
        <w:rPr>
          <w:rFonts w:ascii="Times New Roman" w:hAnsi="Times New Roman"/>
          <w:sz w:val="28"/>
        </w:rPr>
        <w:t xml:space="preserve"> принимает на себя ответственность за действия (при наличии таковых), которые необходимо предпринять по результатам оказания </w:t>
      </w:r>
      <w:r w:rsidRPr="00EC3B7C">
        <w:rPr>
          <w:rFonts w:ascii="Times New Roman" w:eastAsia="Calibri" w:hAnsi="Times New Roman" w:cs="Times New Roman"/>
          <w:sz w:val="28"/>
          <w:szCs w:val="28"/>
        </w:rPr>
        <w:t xml:space="preserve">таких </w:t>
      </w:r>
      <w:r w:rsidRPr="00EC3B7C">
        <w:rPr>
          <w:rFonts w:ascii="Times New Roman" w:hAnsi="Times New Roman"/>
          <w:sz w:val="28"/>
        </w:rPr>
        <w:t>услуг.</w:t>
      </w:r>
    </w:p>
    <w:p w:rsidR="00EC3B7C" w:rsidRPr="00EC3B7C" w:rsidRDefault="00EC3B7C" w:rsidP="00EC3B7C">
      <w:pPr>
        <w:keepNext/>
        <w:spacing w:before="240" w:after="120" w:line="240" w:lineRule="auto"/>
        <w:jc w:val="center"/>
        <w:outlineLvl w:val="1"/>
        <w:rPr>
          <w:rFonts w:ascii="Times New Roman" w:eastAsia="Calibri" w:hAnsi="Times New Roman" w:cs="Times New Roman"/>
          <w:b/>
          <w:bCs/>
          <w:i/>
          <w:iCs/>
          <w:sz w:val="28"/>
          <w:szCs w:val="28"/>
        </w:rPr>
      </w:pPr>
      <w:bookmarkStart w:id="305" w:name="_Toc24918427"/>
      <w:r w:rsidRPr="00EC3B7C">
        <w:rPr>
          <w:rFonts w:ascii="Times New Roman" w:eastAsia="Calibri" w:hAnsi="Times New Roman" w:cs="Times New Roman"/>
          <w:bCs/>
          <w:i/>
          <w:iCs/>
          <w:sz w:val="28"/>
          <w:szCs w:val="28"/>
        </w:rPr>
        <w:t>Прочие</w:t>
      </w:r>
      <w:r w:rsidRPr="00EC3B7C">
        <w:rPr>
          <w:rFonts w:ascii="Times New Roman" w:eastAsia="Calibri" w:hAnsi="Times New Roman" w:cs="Times New Roman"/>
          <w:b/>
          <w:bCs/>
          <w:i/>
          <w:iCs/>
          <w:sz w:val="28"/>
          <w:szCs w:val="28"/>
        </w:rPr>
        <w:t xml:space="preserve"> </w:t>
      </w:r>
      <w:r w:rsidRPr="00EC3B7C">
        <w:rPr>
          <w:rFonts w:ascii="Times New Roman" w:eastAsia="Calibri" w:hAnsi="Times New Roman" w:cs="Times New Roman"/>
          <w:bCs/>
          <w:i/>
          <w:iCs/>
          <w:sz w:val="28"/>
          <w:szCs w:val="28"/>
        </w:rPr>
        <w:t>вопросы</w:t>
      </w:r>
      <w:bookmarkEnd w:id="305"/>
    </w:p>
    <w:p w:rsidR="00EC3B7C" w:rsidRPr="00EC3B7C" w:rsidRDefault="00EC3B7C" w:rsidP="00EC3B7C">
      <w:pPr>
        <w:spacing w:line="240" w:lineRule="auto"/>
        <w:ind w:firstLine="634"/>
        <w:contextualSpacing/>
        <w:jc w:val="both"/>
        <w:rPr>
          <w:rFonts w:ascii="Times New Roman" w:hAnsi="Times New Roman" w:cs="Times New Roman"/>
          <w:color w:val="000000"/>
          <w:sz w:val="28"/>
          <w:szCs w:val="28"/>
        </w:rPr>
      </w:pPr>
      <w:r w:rsidRPr="00EC3B7C">
        <w:rPr>
          <w:rFonts w:ascii="Times New Roman" w:eastAsia="Calibri" w:hAnsi="Times New Roman" w:cs="Times New Roman"/>
          <w:color w:val="000000"/>
          <w:sz w:val="28"/>
          <w:szCs w:val="28"/>
        </w:rPr>
        <w:t>24.8.</w:t>
      </w:r>
      <w:r w:rsidRPr="00EC3B7C">
        <w:rPr>
          <w:rFonts w:ascii="Times New Roman" w:eastAsia="Calibri" w:hAnsi="Times New Roman" w:cs="Times New Roman"/>
          <w:sz w:val="28"/>
          <w:szCs w:val="28"/>
        </w:rPr>
        <w:t>П1</w:t>
      </w:r>
      <w:r w:rsidRPr="00EC3B7C">
        <w:rPr>
          <w:rFonts w:ascii="Times New Roman" w:hAnsi="Times New Roman" w:cs="Times New Roman"/>
          <w:color w:val="000000"/>
          <w:sz w:val="28"/>
          <w:szCs w:val="28"/>
        </w:rPr>
        <w:t xml:space="preserve">. Угроза самоконтроля может возникнуть, если аудиторская организация участвует в подготовке информации о предмете задания, обеспечивающего уверенность. Примеры услуг, не обеспечивающих уверенность, которые связаны с информацией о предмете задания, обеспечивающего уверенность, и которые могут создать угрозу самоконтроля, включают: </w:t>
      </w:r>
    </w:p>
    <w:p w:rsidR="00EC3B7C" w:rsidRPr="00EC3B7C" w:rsidRDefault="00EC3B7C" w:rsidP="00EC3B7C">
      <w:pPr>
        <w:spacing w:line="240" w:lineRule="auto"/>
        <w:ind w:firstLine="634"/>
        <w:contextualSpacing/>
        <w:jc w:val="both"/>
        <w:rPr>
          <w:rFonts w:ascii="Times New Roman" w:hAnsi="Times New Roman" w:cs="Times New Roman"/>
          <w:color w:val="000000"/>
          <w:sz w:val="28"/>
          <w:szCs w:val="28"/>
        </w:rPr>
      </w:pPr>
      <w:r w:rsidRPr="00EC3B7C">
        <w:rPr>
          <w:rFonts w:ascii="Times New Roman" w:hAnsi="Times New Roman" w:cs="Times New Roman"/>
          <w:color w:val="000000"/>
          <w:sz w:val="28"/>
          <w:szCs w:val="28"/>
        </w:rPr>
        <w:t>а) разработку и подготовку перспективной финансовой информации, а затем выполнение задания, обеспечивающего уверенность в отношении указанной информации;</w:t>
      </w:r>
    </w:p>
    <w:p w:rsidR="00EC3B7C" w:rsidRPr="00EC3B7C" w:rsidRDefault="00EC3B7C" w:rsidP="00EC3B7C">
      <w:pPr>
        <w:spacing w:line="240" w:lineRule="auto"/>
        <w:ind w:firstLine="634"/>
        <w:contextualSpacing/>
        <w:jc w:val="both"/>
        <w:rPr>
          <w:rFonts w:ascii="Times New Roman" w:hAnsi="Times New Roman" w:cs="Times New Roman"/>
          <w:color w:val="000000"/>
          <w:sz w:val="28"/>
          <w:szCs w:val="28"/>
        </w:rPr>
      </w:pPr>
      <w:r w:rsidRPr="00EC3B7C">
        <w:rPr>
          <w:rFonts w:ascii="Times New Roman" w:hAnsi="Times New Roman" w:cs="Times New Roman"/>
          <w:color w:val="000000"/>
          <w:sz w:val="28"/>
          <w:szCs w:val="28"/>
        </w:rPr>
        <w:t>б) выполнение оценки, которая формирует часть информации о предмете задания, обеспечивающего уверенность.</w:t>
      </w:r>
    </w:p>
    <w:p w:rsidR="00EC3B7C" w:rsidRPr="00EC3B7C" w:rsidRDefault="00EC3B7C" w:rsidP="00EC3B7C">
      <w:pPr>
        <w:spacing w:line="240" w:lineRule="auto"/>
        <w:ind w:firstLine="634"/>
        <w:contextualSpacing/>
        <w:jc w:val="both"/>
        <w:rPr>
          <w:rFonts w:ascii="Times New Roman" w:hAnsi="Times New Roman" w:cs="Times New Roman"/>
          <w:color w:val="000000"/>
          <w:sz w:val="28"/>
          <w:szCs w:val="28"/>
        </w:rPr>
      </w:pP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306" w:name="_Toc24918428"/>
      <w:r w:rsidRPr="00EC3B7C">
        <w:rPr>
          <w:rFonts w:ascii="Times New Roman" w:eastAsia="Calibri" w:hAnsi="Times New Roman" w:cs="Times New Roman"/>
          <w:b/>
          <w:bCs/>
          <w:kern w:val="32"/>
          <w:sz w:val="28"/>
          <w:szCs w:val="28"/>
        </w:rPr>
        <w:t>Раздел 25. ЗАКЛЮЧЕНИЕ ПО ЗАДАНИЮ, ОБЕСПЕЧИВАЮЩЕМУ УВЕРЕННОСТЬ, ВКЛЮЧАЮЩЕЕ УКАЗАНИЕ НА ОГРАНИЧЕНИЕ ЕГО ИСПОЛЬЗОВАНИЯ И РАСПРОСТРАНЕНИЯ</w:t>
      </w:r>
      <w:bookmarkEnd w:id="306"/>
      <w:r w:rsidRPr="00EC3B7C">
        <w:rPr>
          <w:rFonts w:ascii="Times New Roman" w:eastAsia="Calibri" w:hAnsi="Times New Roman" w:cs="Times New Roman"/>
          <w:b/>
          <w:bCs/>
          <w:kern w:val="32"/>
          <w:sz w:val="28"/>
          <w:szCs w:val="28"/>
        </w:rPr>
        <w:t xml:space="preserve"> </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307" w:name="_Toc24918429"/>
      <w:r w:rsidRPr="00EC3B7C">
        <w:rPr>
          <w:rFonts w:ascii="Times New Roman" w:eastAsia="Calibri" w:hAnsi="Times New Roman" w:cs="Times New Roman"/>
          <w:b/>
          <w:bCs/>
          <w:kern w:val="32"/>
          <w:sz w:val="28"/>
          <w:szCs w:val="28"/>
        </w:rPr>
        <w:t>Введение</w:t>
      </w:r>
      <w:bookmarkEnd w:id="307"/>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 xml:space="preserve">25.1. В настоящий раздел включены разрешенные модификации требований настоящей части Правил </w:t>
      </w:r>
      <w:r w:rsidRPr="00EC3B7C">
        <w:rPr>
          <w:rFonts w:ascii="Times New Roman" w:eastAsia="Calibri" w:hAnsi="Times New Roman" w:cs="Times New Roman"/>
          <w:color w:val="000000"/>
          <w:sz w:val="28"/>
          <w:szCs w:val="28"/>
        </w:rPr>
        <w:t xml:space="preserve">независимости в случаях и при выполнении условий, установленных в пункте 25.2.Т. Правил независимости, когда заключение по заданию, обеспечивающему уверенность, включает указание на ограничение его использования и распространения (далее для целей настоящего раздела - «отвечающее установленным условиям задание, обеспечивающее уверенность»). </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color w:val="000000"/>
          <w:kern w:val="32"/>
          <w:sz w:val="28"/>
          <w:szCs w:val="28"/>
        </w:rPr>
      </w:pPr>
      <w:bookmarkStart w:id="308" w:name="_Toc24918430"/>
      <w:r w:rsidRPr="00EC3B7C">
        <w:rPr>
          <w:rFonts w:ascii="Times New Roman" w:eastAsia="Calibri" w:hAnsi="Times New Roman" w:cs="Times New Roman"/>
          <w:b/>
          <w:bCs/>
          <w:kern w:val="32"/>
          <w:sz w:val="28"/>
          <w:szCs w:val="28"/>
        </w:rPr>
        <w:t>Общие положения</w:t>
      </w:r>
      <w:bookmarkEnd w:id="308"/>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25.2.Т.</w:t>
      </w:r>
      <w:r w:rsidRPr="00EC3B7C">
        <w:rPr>
          <w:rFonts w:ascii="Times New Roman" w:eastAsia="Calibri" w:hAnsi="Times New Roman" w:cs="Times New Roman"/>
          <w:color w:val="000000"/>
          <w:sz w:val="28"/>
          <w:szCs w:val="28"/>
        </w:rPr>
        <w:t xml:space="preserve"> В случаях, если аудиторская организация по результатам задания, обеспечивающего уверенность, составляет заключение, включающее указание на ограничение его использования и распространения, требования независимости, установленные настоящей частью Правил независимости, могут быть модифицированы в соответствии с положениями настоящего раздела</w:t>
      </w:r>
      <w:r w:rsidRPr="00EC3B7C">
        <w:rPr>
          <w:rFonts w:ascii="Times New Roman" w:eastAsia="Calibri" w:hAnsi="Times New Roman" w:cs="Times New Roman"/>
          <w:sz w:val="28"/>
          <w:szCs w:val="28"/>
        </w:rPr>
        <w:t xml:space="preserve"> Правил независимости при условии, что:</w:t>
      </w:r>
      <w:r w:rsidRPr="00EC3B7C">
        <w:rPr>
          <w:rFonts w:ascii="Times New Roman" w:eastAsia="Calibri" w:hAnsi="Times New Roman" w:cs="Times New Roman"/>
          <w:color w:val="000000"/>
          <w:sz w:val="28"/>
          <w:szCs w:val="28"/>
        </w:rPr>
        <w:t xml:space="preserve"> </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а)</w:t>
      </w:r>
      <w:r w:rsidRPr="00EC3B7C">
        <w:rPr>
          <w:rFonts w:ascii="Times New Roman" w:eastAsia="Calibri" w:hAnsi="Times New Roman" w:cs="Times New Roman"/>
          <w:color w:val="000000"/>
          <w:sz w:val="28"/>
          <w:szCs w:val="28"/>
        </w:rPr>
        <w:t xml:space="preserve"> аудиторская организация доводит до предполагаемых пользователей заключения информацию о модифицированных требованиях независимости, которые будут применяться при оказании услуги;</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б)</w:t>
      </w:r>
      <w:r w:rsidRPr="00EC3B7C">
        <w:rPr>
          <w:rFonts w:ascii="Times New Roman" w:eastAsia="Calibri" w:hAnsi="Times New Roman" w:cs="Times New Roman"/>
          <w:color w:val="000000"/>
          <w:sz w:val="28"/>
          <w:szCs w:val="28"/>
        </w:rPr>
        <w:t xml:space="preserve"> предполагаемые пользователи заключения понимают цель, информацию о предмете задания и ограничения заключения и однозначно согласны с применением модифицированных требований независимости. </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25.2.П1. Понимание предполагаемыми пользователями цели, информации о предмете задания и ограничений заключения может быть достигнуто путем прямого или косвенного (через представителя, уполномоченного действовать в интересах предполагаемых пользователей) участия предполагаемых </w:t>
      </w:r>
      <w:r w:rsidRPr="00EC3B7C">
        <w:rPr>
          <w:rFonts w:ascii="Times New Roman" w:eastAsia="Calibri" w:hAnsi="Times New Roman" w:cs="Times New Roman"/>
          <w:color w:val="000000"/>
          <w:sz w:val="28"/>
          <w:szCs w:val="28"/>
        </w:rPr>
        <w:lastRenderedPageBreak/>
        <w:t>пользователей в принятии решения о характере и объеме задания. Такое участие дает возможность аудиторской организации довести до сведения предполагаемых пользователей информацию по вопросам независимости, включая обстоятельства, имеющие отношение к применению концептуального подхода к соблюдению требований независимости, а также получить их согласие на применение модифицированных требований независимости.</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25.3.Т.</w:t>
      </w:r>
      <w:r w:rsidRPr="00EC3B7C">
        <w:rPr>
          <w:rFonts w:ascii="Times New Roman" w:eastAsia="Calibri" w:hAnsi="Times New Roman" w:cs="Times New Roman"/>
          <w:color w:val="000000"/>
          <w:sz w:val="28"/>
          <w:szCs w:val="28"/>
        </w:rPr>
        <w:t xml:space="preserve"> В случае, когда предполагаемые пользователи представляют собой группу пользователей и не представляется возможным в момент согласования условий проведения задания поименно обратиться к каждому из них, такие пользователи должны впоследствии быть уведомлены о модифицированных требованиях независимости, согласованных с их уполномоченным представителем.</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 25.3.П1.  Например, для целей выполнения требования в пункте 25.3.Т. Правил независимости, в случае, если предполагаемые пользователи представляют собой такую группу пользователей, как кредиторы в соглашении о синдицированном займе, аудиторская организация может предоставить уполномоченному представителю кредиторов соглашение о проведении задания, в котором описаны модифицированные требования независимости, а уполномоченный представитель кредиторов затем может предоставить данное соглашение о проведении задания членам группы предполагаемых пользователей. </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25.4.Т.</w:t>
      </w:r>
      <w:r w:rsidRPr="00EC3B7C">
        <w:rPr>
          <w:rFonts w:ascii="Times New Roman" w:eastAsia="Calibri" w:hAnsi="Times New Roman" w:cs="Times New Roman"/>
          <w:color w:val="000000"/>
          <w:sz w:val="28"/>
          <w:szCs w:val="28"/>
        </w:rPr>
        <w:t xml:space="preserve">  Модифицированные требования независимости, разрешенные в ином случае к применению настоящим разделом </w:t>
      </w:r>
      <w:r w:rsidRPr="00EC3B7C">
        <w:rPr>
          <w:rFonts w:ascii="Times New Roman" w:eastAsia="Calibri" w:hAnsi="Times New Roman" w:cs="Times New Roman"/>
          <w:sz w:val="28"/>
          <w:szCs w:val="28"/>
        </w:rPr>
        <w:t>Правил независимости, запрещено применять при проведении задания, обеспечивающего уверенность, обязательного в соответствии с законодательством Российской Федерации</w:t>
      </w:r>
      <w:r w:rsidRPr="00EC3B7C">
        <w:rPr>
          <w:rFonts w:ascii="Times New Roman" w:eastAsia="Calibri" w:hAnsi="Times New Roman" w:cs="Times New Roman"/>
          <w:color w:val="000000"/>
          <w:sz w:val="28"/>
          <w:szCs w:val="28"/>
        </w:rPr>
        <w:t>.</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color w:val="000000"/>
          <w:sz w:val="28"/>
          <w:szCs w:val="28"/>
        </w:rPr>
        <w:t>25.5.Т.</w:t>
      </w:r>
      <w:r w:rsidRPr="00EC3B7C">
        <w:rPr>
          <w:rFonts w:ascii="Times New Roman" w:eastAsia="Calibri" w:hAnsi="Times New Roman" w:cs="Times New Roman"/>
          <w:color w:val="000000"/>
          <w:sz w:val="28"/>
          <w:szCs w:val="28"/>
        </w:rPr>
        <w:t xml:space="preserve">  В случае, когда аудиторская организация помимо заключения по заданию, обеспечивающему уверенность, которое включает указание на ограничение его использования и распространения, предоставляет соответствующему клиенту также заключение по заданию, обеспечивающему уверенность, которое не включает такое указание, аудиторская организация должна применять все требования разделов 14 – 24 Правил независимости.</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309" w:name="_Toc24918431"/>
      <w:r w:rsidRPr="00EC3B7C">
        <w:rPr>
          <w:rFonts w:ascii="Times New Roman" w:eastAsia="Calibri" w:hAnsi="Times New Roman" w:cs="Times New Roman"/>
          <w:b/>
          <w:bCs/>
          <w:kern w:val="32"/>
          <w:sz w:val="28"/>
          <w:szCs w:val="28"/>
        </w:rPr>
        <w:t>Финансовая заинтересованность, займы и поручительства, деловые взаимоотношения, родство и личные взаимоотношения</w:t>
      </w:r>
      <w:bookmarkEnd w:id="309"/>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color w:val="000000"/>
          <w:sz w:val="28"/>
          <w:szCs w:val="28"/>
        </w:rPr>
        <w:t xml:space="preserve">25.6.Т. </w:t>
      </w:r>
      <w:r w:rsidRPr="00EC3B7C">
        <w:rPr>
          <w:rFonts w:ascii="Times New Roman" w:eastAsia="Calibri" w:hAnsi="Times New Roman" w:cs="Times New Roman"/>
          <w:color w:val="000000"/>
          <w:sz w:val="28"/>
          <w:szCs w:val="28"/>
        </w:rPr>
        <w:t>В случаях, когда аудиторская организация выполняет отвечающее установленным условиям задание, обеспечивающее уверенность:</w:t>
      </w:r>
    </w:p>
    <w:p w:rsidR="00EC3B7C" w:rsidRPr="00EC3B7C" w:rsidRDefault="00EC3B7C" w:rsidP="00EC3B7C">
      <w:pPr>
        <w:autoSpaceDE w:val="0"/>
        <w:autoSpaceDN w:val="0"/>
        <w:adjustRightInd w:val="0"/>
        <w:spacing w:after="0" w:line="240" w:lineRule="auto"/>
        <w:ind w:firstLine="662"/>
        <w:rPr>
          <w:rFonts w:ascii="Times New Roman" w:eastAsia="Calibri" w:hAnsi="Times New Roman" w:cs="Times New Roman"/>
          <w:color w:val="000000"/>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w:t>
      </w:r>
      <w:r w:rsidRPr="00EC3B7C">
        <w:rPr>
          <w:rFonts w:ascii="Times New Roman" w:eastAsia="Calibri" w:hAnsi="Times New Roman" w:cs="Times New Roman"/>
          <w:color w:val="000000"/>
          <w:sz w:val="28"/>
          <w:szCs w:val="28"/>
        </w:rPr>
        <w:t>соответствующие положения в разделах 18 - 22 Правил независимости обязательны к применению только в отношении участников рабочих групп, их членов семьи и родственников;</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б)</w:t>
      </w:r>
      <w:r w:rsidRPr="00EC3B7C">
        <w:rPr>
          <w:rFonts w:ascii="Times New Roman" w:eastAsia="Calibri" w:hAnsi="Times New Roman" w:cs="Times New Roman"/>
          <w:color w:val="000000"/>
          <w:sz w:val="28"/>
          <w:szCs w:val="28"/>
        </w:rPr>
        <w:t xml:space="preserve"> аудиторская организация должна выявить, оценить и предпринять меры в ответ на угрозы независимости, возникающие в связи с заинтересованностью и взаимоотношениями, описанными в разделах 18 - 22 Правил независимости, между клиентом по заданию, обеспечивающему уверенность, и следующими участниками рабочей группы:</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lastRenderedPageBreak/>
        <w:t>- лицами, предоставляющими консультации по техническим или отраслевым вопросам, хозяйственным операциям или событиям;</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 xml:space="preserve">- лицами, обеспечивающими контроль качества выполнения задания, включая лиц, </w:t>
      </w:r>
      <w:r w:rsidRPr="00EC3B7C">
        <w:rPr>
          <w:rFonts w:ascii="Times New Roman" w:eastAsia="Calibri" w:hAnsi="Times New Roman" w:cs="Times New Roman"/>
          <w:sz w:val="28"/>
          <w:szCs w:val="28"/>
        </w:rPr>
        <w:t>ответственных за проверку качества задания;</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sz w:val="28"/>
          <w:szCs w:val="28"/>
        </w:rPr>
        <w:t xml:space="preserve">в) </w:t>
      </w:r>
      <w:r w:rsidRPr="00EC3B7C">
        <w:rPr>
          <w:rFonts w:ascii="Times New Roman" w:eastAsia="Calibri" w:hAnsi="Times New Roman" w:cs="Times New Roman"/>
          <w:b/>
          <w:color w:val="000000"/>
          <w:sz w:val="28"/>
          <w:szCs w:val="28"/>
        </w:rPr>
        <w:t xml:space="preserve"> </w:t>
      </w:r>
      <w:r w:rsidRPr="00EC3B7C">
        <w:rPr>
          <w:rFonts w:ascii="Times New Roman" w:eastAsia="Calibri" w:hAnsi="Times New Roman" w:cs="Times New Roman"/>
          <w:color w:val="000000"/>
          <w:sz w:val="28"/>
          <w:szCs w:val="28"/>
        </w:rPr>
        <w:t>аудиторская организация должна оценить и предпринять меры в ответ на угрозы, которые, как обоснованно считает рабочая группа,  возникают в связи с заинтересованностью и взаимоотношениями между клиентом по заданию, обеспечивающему уверенность, и другими (не входящими в рабочую группу) лицами в аудиторской организации, которые могут оказывать прямое влияние на результаты выполнения задания, обеспечивающего уверенность.</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25.6.П1. Лица, в аудиторской организации, не входящие в рабочую группу и имеющие возможность оказывать прямое влияние на результаты выполнения задания, обеспечивающего уверенность, включают лиц, которые рекомендуют уровень компенсационных выплат для руководителя задания, либо осуществляют в его отношении прямые надзорные, управленческие или иные контрольные функции в связи с выполнением задания, в том числе лиц, находящихся на более старших должностях в структуре органов управления аудиторской организации.</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color w:val="000000"/>
          <w:sz w:val="28"/>
          <w:szCs w:val="28"/>
        </w:rPr>
        <w:t xml:space="preserve">25.7.Т. </w:t>
      </w:r>
      <w:r w:rsidRPr="00EC3B7C">
        <w:rPr>
          <w:rFonts w:ascii="Times New Roman" w:eastAsia="Calibri" w:hAnsi="Times New Roman" w:cs="Times New Roman"/>
          <w:color w:val="000000"/>
          <w:sz w:val="28"/>
          <w:szCs w:val="28"/>
        </w:rPr>
        <w:t>В случаях, когда аудиторская организация выполняет отвечающее установленным условиям задание, обеспечивающее уверенность, она не должна иметь прямой финансовой заинтересованности или существенной косвенной финансовой заинтересованности в клиенте по заданию, обеспечивающему уверенность.</w:t>
      </w:r>
    </w:p>
    <w:p w:rsidR="00043796" w:rsidRDefault="00043796">
      <w:pPr>
        <w:rPr>
          <w:highlight w:val="yellow"/>
        </w:rPr>
      </w:pPr>
    </w:p>
    <w:p w:rsidR="00043796" w:rsidRDefault="00043796">
      <w:pPr>
        <w:rPr>
          <w:highlight w:val="yellow"/>
        </w:rPr>
      </w:pPr>
    </w:p>
    <w:p w:rsidR="00043796" w:rsidRDefault="00043796">
      <w:pPr>
        <w:rPr>
          <w:highlight w:val="yellow"/>
        </w:rPr>
      </w:pPr>
    </w:p>
    <w:p w:rsidR="00043796" w:rsidRDefault="00043796">
      <w:pPr>
        <w:rPr>
          <w:highlight w:val="yellow"/>
        </w:rPr>
      </w:pPr>
    </w:p>
    <w:p w:rsidR="00043796" w:rsidRDefault="00043796">
      <w:pPr>
        <w:rPr>
          <w:highlight w:val="yellow"/>
        </w:rPr>
      </w:pPr>
    </w:p>
    <w:p w:rsidR="00043796" w:rsidRDefault="00043796">
      <w:pPr>
        <w:rPr>
          <w:highlight w:val="yellow"/>
        </w:rPr>
      </w:pPr>
    </w:p>
    <w:p w:rsidR="00043796" w:rsidRDefault="00043796">
      <w:pPr>
        <w:rPr>
          <w:highlight w:val="yellow"/>
        </w:rPr>
      </w:pPr>
    </w:p>
    <w:p w:rsidR="00043796" w:rsidRDefault="00043796">
      <w:pPr>
        <w:rPr>
          <w:highlight w:val="yellow"/>
        </w:rPr>
      </w:pPr>
    </w:p>
    <w:p w:rsidR="00043796" w:rsidRDefault="00043796">
      <w:pPr>
        <w:rPr>
          <w:highlight w:val="yellow"/>
        </w:rPr>
      </w:pPr>
    </w:p>
    <w:p w:rsidR="00043796" w:rsidRDefault="00043796">
      <w:pPr>
        <w:rPr>
          <w:highlight w:val="yellow"/>
        </w:rPr>
      </w:pPr>
    </w:p>
    <w:p w:rsidR="00043796" w:rsidRDefault="00043796">
      <w:pPr>
        <w:rPr>
          <w:highlight w:val="yellow"/>
        </w:rPr>
      </w:pPr>
    </w:p>
    <w:p w:rsidR="00043796" w:rsidRDefault="00043796">
      <w:pPr>
        <w:rPr>
          <w:highlight w:val="yellow"/>
        </w:rPr>
      </w:pPr>
    </w:p>
    <w:p w:rsidR="00043796" w:rsidRDefault="00043796">
      <w:pPr>
        <w:rPr>
          <w:highlight w:val="yellow"/>
        </w:rPr>
      </w:pPr>
    </w:p>
    <w:p w:rsidR="00043796" w:rsidRDefault="00043796">
      <w:pPr>
        <w:rPr>
          <w:highlight w:val="yellow"/>
        </w:rPr>
      </w:pPr>
    </w:p>
    <w:tbl>
      <w:tblPr>
        <w:tblStyle w:val="a7"/>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C81ADD" w:rsidRPr="00C81ADD" w:rsidTr="00EC3B7C">
        <w:tc>
          <w:tcPr>
            <w:tcW w:w="4784" w:type="dxa"/>
          </w:tcPr>
          <w:p w:rsidR="00C81ADD" w:rsidRPr="00EC3B7C" w:rsidRDefault="00C81ADD" w:rsidP="00EC3B7C">
            <w:pPr>
              <w:tabs>
                <w:tab w:val="left" w:pos="0"/>
                <w:tab w:val="left" w:pos="7648"/>
              </w:tabs>
              <w:ind w:right="-2"/>
              <w:jc w:val="both"/>
              <w:rPr>
                <w:rFonts w:ascii="Times New Roman" w:eastAsia="Times New Roman" w:hAnsi="Times New Roman" w:cs="Times New Roman"/>
                <w:sz w:val="28"/>
                <w:szCs w:val="24"/>
                <w:lang w:eastAsia="ru-RU"/>
              </w:rPr>
            </w:pPr>
            <w:r w:rsidRPr="00EC3B7C">
              <w:rPr>
                <w:rFonts w:ascii="Times New Roman" w:eastAsia="Times New Roman" w:hAnsi="Times New Roman" w:cs="Times New Roman"/>
                <w:sz w:val="28"/>
                <w:szCs w:val="24"/>
                <w:lang w:eastAsia="ru-RU"/>
              </w:rPr>
              <w:lastRenderedPageBreak/>
              <w:t>Приложение № 2</w:t>
            </w:r>
          </w:p>
          <w:p w:rsidR="00C81ADD" w:rsidRPr="00EC3B7C" w:rsidRDefault="00C81ADD" w:rsidP="00EC3B7C">
            <w:pPr>
              <w:tabs>
                <w:tab w:val="left" w:pos="0"/>
                <w:tab w:val="left" w:pos="7648"/>
              </w:tabs>
              <w:ind w:right="-2"/>
              <w:jc w:val="both"/>
              <w:rPr>
                <w:rFonts w:ascii="Times New Roman" w:eastAsia="Times New Roman" w:hAnsi="Times New Roman" w:cs="Times New Roman"/>
                <w:sz w:val="28"/>
                <w:szCs w:val="24"/>
                <w:lang w:eastAsia="ru-RU"/>
              </w:rPr>
            </w:pPr>
            <w:r w:rsidRPr="00EC3B7C">
              <w:rPr>
                <w:rFonts w:ascii="Times New Roman" w:eastAsia="Times New Roman" w:hAnsi="Times New Roman" w:cs="Times New Roman"/>
                <w:sz w:val="28"/>
                <w:szCs w:val="24"/>
                <w:lang w:eastAsia="ru-RU"/>
              </w:rPr>
              <w:t>к протоколу заочного голосования</w:t>
            </w:r>
          </w:p>
          <w:p w:rsidR="00C81ADD" w:rsidRPr="00EC3B7C" w:rsidRDefault="00C81ADD" w:rsidP="00EC3B7C">
            <w:pPr>
              <w:tabs>
                <w:tab w:val="left" w:pos="0"/>
                <w:tab w:val="left" w:pos="7648"/>
              </w:tabs>
              <w:ind w:right="-2"/>
              <w:rPr>
                <w:rFonts w:ascii="Times New Roman" w:eastAsia="Times New Roman" w:hAnsi="Times New Roman" w:cs="Times New Roman"/>
                <w:sz w:val="28"/>
                <w:szCs w:val="24"/>
                <w:lang w:eastAsia="ru-RU"/>
              </w:rPr>
            </w:pPr>
            <w:r w:rsidRPr="00EC3B7C">
              <w:rPr>
                <w:rFonts w:ascii="Times New Roman" w:eastAsia="Times New Roman" w:hAnsi="Times New Roman" w:cs="Times New Roman"/>
                <w:sz w:val="28"/>
                <w:szCs w:val="24"/>
                <w:lang w:eastAsia="ru-RU"/>
              </w:rPr>
              <w:t xml:space="preserve">Совета по аудиторской деятельности </w:t>
            </w:r>
          </w:p>
          <w:p w:rsidR="00C81ADD" w:rsidRPr="00EC3B7C" w:rsidRDefault="00C81ADD" w:rsidP="00EC3B7C">
            <w:pPr>
              <w:tabs>
                <w:tab w:val="left" w:pos="0"/>
                <w:tab w:val="left" w:pos="7648"/>
              </w:tabs>
              <w:ind w:right="-2"/>
              <w:jc w:val="both"/>
              <w:rPr>
                <w:rFonts w:ascii="Times New Roman" w:eastAsia="Times New Roman" w:hAnsi="Times New Roman" w:cs="Times New Roman"/>
                <w:sz w:val="28"/>
                <w:szCs w:val="24"/>
                <w:lang w:eastAsia="ru-RU"/>
              </w:rPr>
            </w:pPr>
            <w:r w:rsidRPr="00EC3B7C">
              <w:rPr>
                <w:rFonts w:ascii="Times New Roman" w:eastAsia="Times New Roman" w:hAnsi="Times New Roman" w:cs="Times New Roman"/>
                <w:sz w:val="28"/>
                <w:szCs w:val="24"/>
                <w:lang w:eastAsia="ru-RU"/>
              </w:rPr>
              <w:t>о</w:t>
            </w:r>
            <w:r w:rsidRPr="00EC3B7C">
              <w:rPr>
                <w:rFonts w:ascii="Times New Roman" w:eastAsia="Times New Roman" w:hAnsi="Times New Roman" w:cs="Times New Roman"/>
                <w:sz w:val="28"/>
                <w:szCs w:val="24"/>
                <w:lang w:val="en-US" w:eastAsia="ru-RU"/>
              </w:rPr>
              <w:t>т</w:t>
            </w:r>
            <w:r w:rsidRPr="00EC3B7C">
              <w:rPr>
                <w:rFonts w:ascii="Times New Roman" w:eastAsia="Times New Roman" w:hAnsi="Times New Roman" w:cs="Times New Roman"/>
                <w:sz w:val="28"/>
                <w:szCs w:val="24"/>
                <w:lang w:eastAsia="ru-RU"/>
              </w:rPr>
              <w:t xml:space="preserve"> 19 декабря 2019 </w:t>
            </w:r>
            <w:r w:rsidRPr="00EC3B7C">
              <w:rPr>
                <w:rFonts w:ascii="Times New Roman" w:eastAsia="Times New Roman" w:hAnsi="Times New Roman" w:cs="Times New Roman"/>
                <w:sz w:val="28"/>
                <w:szCs w:val="24"/>
                <w:lang w:val="en-US" w:eastAsia="ru-RU"/>
              </w:rPr>
              <w:t>г. №</w:t>
            </w:r>
            <w:r w:rsidRPr="00EC3B7C">
              <w:rPr>
                <w:rFonts w:ascii="Times New Roman" w:eastAsia="Times New Roman" w:hAnsi="Times New Roman" w:cs="Times New Roman"/>
                <w:sz w:val="28"/>
                <w:szCs w:val="24"/>
                <w:lang w:eastAsia="ru-RU"/>
              </w:rPr>
              <w:t xml:space="preserve"> 51</w:t>
            </w:r>
            <w:r w:rsidRPr="00EC3B7C">
              <w:rPr>
                <w:rFonts w:ascii="Times New Roman" w:eastAsia="Times New Roman" w:hAnsi="Times New Roman" w:cs="Times New Roman"/>
                <w:sz w:val="28"/>
                <w:szCs w:val="24"/>
                <w:lang w:val="en-US" w:eastAsia="ru-RU"/>
              </w:rPr>
              <w:t xml:space="preserve"> </w:t>
            </w:r>
          </w:p>
        </w:tc>
      </w:tr>
    </w:tbl>
    <w:p w:rsidR="00882E6E" w:rsidRPr="00EC3B7C" w:rsidRDefault="00882E6E" w:rsidP="00BD37A2">
      <w:pPr>
        <w:autoSpaceDE w:val="0"/>
        <w:autoSpaceDN w:val="0"/>
        <w:adjustRightInd w:val="0"/>
        <w:spacing w:after="0" w:line="360" w:lineRule="atLeast"/>
        <w:jc w:val="center"/>
        <w:rPr>
          <w:rFonts w:ascii="Times New Roman" w:hAnsi="Times New Roman" w:cs="Times New Roman"/>
          <w:b/>
          <w:sz w:val="28"/>
          <w:szCs w:val="28"/>
        </w:rPr>
      </w:pPr>
    </w:p>
    <w:p w:rsidR="00EC3B7C" w:rsidRPr="00BF3F37" w:rsidRDefault="00C81ADD" w:rsidP="00EC3B7C">
      <w:pPr>
        <w:tabs>
          <w:tab w:val="left" w:pos="5448"/>
        </w:tabs>
        <w:rPr>
          <w:rFonts w:ascii="Times New Roman" w:hAnsi="Times New Roman" w:cs="Times New Roman"/>
          <w:sz w:val="28"/>
          <w:szCs w:val="28"/>
        </w:rPr>
      </w:pPr>
      <w:r w:rsidRPr="00EC3B7C">
        <w:rPr>
          <w:rFonts w:ascii="Times New Roman" w:hAnsi="Times New Roman" w:cs="Times New Roman"/>
          <w:sz w:val="28"/>
          <w:szCs w:val="28"/>
        </w:rPr>
        <w:tab/>
      </w:r>
    </w:p>
    <w:p w:rsidR="00EC3B7C" w:rsidRPr="00BF3F37" w:rsidRDefault="00EC3B7C" w:rsidP="00EC3B7C">
      <w:pPr>
        <w:tabs>
          <w:tab w:val="left" w:pos="5448"/>
        </w:tabs>
        <w:rPr>
          <w:rFonts w:ascii="Times New Roman" w:hAnsi="Times New Roman" w:cs="Times New Roman"/>
          <w:sz w:val="28"/>
          <w:szCs w:val="28"/>
        </w:rPr>
      </w:pPr>
      <w:r>
        <w:rPr>
          <w:rFonts w:ascii="Times New Roman" w:hAnsi="Times New Roman" w:cs="Times New Roman"/>
          <w:sz w:val="28"/>
          <w:szCs w:val="28"/>
        </w:rPr>
        <w:t xml:space="preserve">                                                               </w:t>
      </w:r>
      <w:bookmarkStart w:id="310" w:name="_Toc438642705"/>
      <w:bookmarkStart w:id="311" w:name="_Toc447193759"/>
      <w:bookmarkStart w:id="312" w:name="_Toc447640727"/>
      <w:bookmarkStart w:id="313" w:name="_Toc447733100"/>
      <w:bookmarkStart w:id="314" w:name="_Toc447736520"/>
      <w:bookmarkStart w:id="315" w:name="_Toc454550007"/>
      <w:bookmarkStart w:id="316" w:name="_Toc454785174"/>
      <w:bookmarkStart w:id="317" w:name="_Toc454789489"/>
      <w:bookmarkStart w:id="318" w:name="_Toc454799037"/>
      <w:bookmarkStart w:id="319" w:name="_Toc454884508"/>
      <w:r>
        <w:rPr>
          <w:rFonts w:ascii="Times New Roman" w:hAnsi="Times New Roman" w:cs="Times New Roman"/>
          <w:b/>
          <w:sz w:val="28"/>
          <w:szCs w:val="28"/>
        </w:rPr>
        <w:t xml:space="preserve">                                                                                                                                        </w:t>
      </w:r>
    </w:p>
    <w:p w:rsidR="00EC3B7C" w:rsidRPr="00071A24" w:rsidRDefault="00EC3B7C" w:rsidP="00EC3B7C">
      <w:pPr>
        <w:jc w:val="center"/>
        <w:rPr>
          <w:rFonts w:ascii="Times New Roman" w:hAnsi="Times New Roman" w:cs="Times New Roman"/>
          <w:b/>
          <w:sz w:val="28"/>
          <w:szCs w:val="28"/>
        </w:rPr>
      </w:pPr>
      <w:r w:rsidRPr="00071A24">
        <w:rPr>
          <w:rFonts w:ascii="Times New Roman" w:hAnsi="Times New Roman" w:cs="Times New Roman"/>
          <w:b/>
          <w:sz w:val="28"/>
          <w:szCs w:val="28"/>
        </w:rPr>
        <w:t>МИНИСТЕРСТВО ФИНАНСОВ РОССИЙСКОЙ ФЕДЕРАЦИИ</w:t>
      </w:r>
      <w:bookmarkEnd w:id="310"/>
      <w:bookmarkEnd w:id="311"/>
      <w:bookmarkEnd w:id="312"/>
      <w:bookmarkEnd w:id="313"/>
      <w:bookmarkEnd w:id="314"/>
      <w:bookmarkEnd w:id="315"/>
      <w:bookmarkEnd w:id="316"/>
      <w:bookmarkEnd w:id="317"/>
      <w:bookmarkEnd w:id="318"/>
      <w:bookmarkEnd w:id="319"/>
    </w:p>
    <w:p w:rsidR="00EC3B7C" w:rsidRPr="00071A24" w:rsidRDefault="00EC3B7C" w:rsidP="00EC3B7C">
      <w:pPr>
        <w:jc w:val="center"/>
        <w:rPr>
          <w:rFonts w:ascii="Times New Roman" w:hAnsi="Times New Roman" w:cs="Times New Roman"/>
          <w:b/>
          <w:sz w:val="28"/>
          <w:szCs w:val="28"/>
        </w:rPr>
      </w:pPr>
    </w:p>
    <w:p w:rsidR="00EC3B7C" w:rsidRPr="00071A24" w:rsidRDefault="00EC3B7C" w:rsidP="00EC3B7C">
      <w:pPr>
        <w:jc w:val="center"/>
        <w:rPr>
          <w:rFonts w:ascii="Times New Roman" w:hAnsi="Times New Roman" w:cs="Times New Roman"/>
          <w:b/>
          <w:sz w:val="28"/>
          <w:szCs w:val="28"/>
        </w:rPr>
      </w:pPr>
      <w:bookmarkStart w:id="320" w:name="_Toc438642706"/>
      <w:bookmarkStart w:id="321" w:name="_Toc447193760"/>
      <w:bookmarkStart w:id="322" w:name="_Toc447640728"/>
      <w:bookmarkStart w:id="323" w:name="_Toc447733101"/>
      <w:bookmarkStart w:id="324" w:name="_Toc447736521"/>
      <w:bookmarkStart w:id="325" w:name="_Toc454550008"/>
      <w:bookmarkStart w:id="326" w:name="_Toc454785175"/>
      <w:bookmarkStart w:id="327" w:name="_Toc454789490"/>
      <w:bookmarkStart w:id="328" w:name="_Toc454799038"/>
      <w:bookmarkStart w:id="329" w:name="_Toc454884509"/>
      <w:r w:rsidRPr="00071A24">
        <w:rPr>
          <w:rFonts w:ascii="Times New Roman" w:hAnsi="Times New Roman" w:cs="Times New Roman"/>
          <w:b/>
          <w:sz w:val="28"/>
          <w:szCs w:val="28"/>
        </w:rPr>
        <w:t>СОВЕТ ПО АУДИТОРСКОЙ ДЕЯТЕЛЬНОСТИ</w:t>
      </w:r>
      <w:bookmarkEnd w:id="320"/>
      <w:bookmarkEnd w:id="321"/>
      <w:bookmarkEnd w:id="322"/>
      <w:bookmarkEnd w:id="323"/>
      <w:bookmarkEnd w:id="324"/>
      <w:bookmarkEnd w:id="325"/>
      <w:bookmarkEnd w:id="326"/>
      <w:bookmarkEnd w:id="327"/>
      <w:bookmarkEnd w:id="328"/>
      <w:bookmarkEnd w:id="329"/>
    </w:p>
    <w:p w:rsidR="00EC3B7C" w:rsidRPr="00071A24" w:rsidRDefault="00EC3B7C" w:rsidP="00EC3B7C"/>
    <w:p w:rsidR="00EC3B7C" w:rsidRPr="00071A24" w:rsidRDefault="00EC3B7C" w:rsidP="00EC3B7C"/>
    <w:p w:rsidR="00EC3B7C" w:rsidRPr="00071A24" w:rsidRDefault="00EC3B7C" w:rsidP="00EC3B7C"/>
    <w:p w:rsidR="00EC3B7C" w:rsidRPr="00071A24" w:rsidRDefault="00EC3B7C" w:rsidP="00EC3B7C"/>
    <w:p w:rsidR="00EC3B7C" w:rsidRPr="00071A24" w:rsidRDefault="00EC3B7C" w:rsidP="00EC3B7C"/>
    <w:p w:rsidR="00EC3B7C" w:rsidRPr="00071A24" w:rsidRDefault="00EC3B7C" w:rsidP="00EC3B7C">
      <w:pPr>
        <w:jc w:val="center"/>
        <w:rPr>
          <w:rFonts w:ascii="Times New Roman" w:hAnsi="Times New Roman" w:cs="Times New Roman"/>
          <w:b/>
          <w:sz w:val="28"/>
          <w:szCs w:val="28"/>
        </w:rPr>
      </w:pPr>
      <w:bookmarkStart w:id="330" w:name="_Toc438642707"/>
      <w:bookmarkStart w:id="331" w:name="_Toc447193761"/>
      <w:bookmarkStart w:id="332" w:name="_Toc447640729"/>
      <w:bookmarkStart w:id="333" w:name="_Toc447733102"/>
      <w:bookmarkStart w:id="334" w:name="_Toc447736522"/>
      <w:bookmarkStart w:id="335" w:name="_Toc454550009"/>
      <w:bookmarkStart w:id="336" w:name="_Toc454785176"/>
      <w:bookmarkStart w:id="337" w:name="_Toc454789491"/>
      <w:bookmarkStart w:id="338" w:name="_Toc454799039"/>
      <w:bookmarkStart w:id="339" w:name="_Toc454884510"/>
      <w:r w:rsidRPr="00071A24">
        <w:rPr>
          <w:rFonts w:ascii="Times New Roman" w:hAnsi="Times New Roman" w:cs="Times New Roman"/>
          <w:b/>
          <w:sz w:val="28"/>
          <w:szCs w:val="28"/>
        </w:rPr>
        <w:t>СБОРНИК</w:t>
      </w:r>
      <w:bookmarkEnd w:id="330"/>
      <w:bookmarkEnd w:id="331"/>
      <w:bookmarkEnd w:id="332"/>
      <w:bookmarkEnd w:id="333"/>
      <w:bookmarkEnd w:id="334"/>
      <w:bookmarkEnd w:id="335"/>
      <w:bookmarkEnd w:id="336"/>
      <w:bookmarkEnd w:id="337"/>
      <w:bookmarkEnd w:id="338"/>
      <w:bookmarkEnd w:id="339"/>
      <w:r w:rsidRPr="00071A24">
        <w:rPr>
          <w:rFonts w:ascii="Times New Roman" w:hAnsi="Times New Roman" w:cs="Times New Roman"/>
          <w:b/>
          <w:sz w:val="28"/>
          <w:szCs w:val="28"/>
        </w:rPr>
        <w:t xml:space="preserve"> </w:t>
      </w:r>
      <w:bookmarkStart w:id="340" w:name="_Toc438642708"/>
      <w:bookmarkStart w:id="341" w:name="_Toc447193762"/>
      <w:bookmarkStart w:id="342" w:name="_Toc447640730"/>
      <w:bookmarkStart w:id="343" w:name="_Toc447733103"/>
      <w:bookmarkStart w:id="344" w:name="_Toc447736523"/>
      <w:bookmarkStart w:id="345" w:name="_Toc454550010"/>
      <w:bookmarkStart w:id="346" w:name="_Toc454785177"/>
      <w:bookmarkStart w:id="347" w:name="_Toc454789492"/>
      <w:bookmarkStart w:id="348" w:name="_Toc454799040"/>
      <w:bookmarkStart w:id="349" w:name="_Toc454884511"/>
      <w:r w:rsidRPr="00071A24">
        <w:rPr>
          <w:rFonts w:ascii="Times New Roman" w:hAnsi="Times New Roman" w:cs="Times New Roman"/>
          <w:b/>
          <w:sz w:val="28"/>
          <w:szCs w:val="28"/>
        </w:rPr>
        <w:br/>
        <w:t>ПРИМЕРНЫХ ФОРМ ЗАКЛЮЧЕНИЙ</w:t>
      </w:r>
      <w:bookmarkEnd w:id="340"/>
      <w:bookmarkEnd w:id="341"/>
      <w:bookmarkEnd w:id="342"/>
      <w:bookmarkEnd w:id="343"/>
      <w:bookmarkEnd w:id="344"/>
      <w:bookmarkEnd w:id="345"/>
      <w:bookmarkEnd w:id="346"/>
      <w:bookmarkEnd w:id="347"/>
      <w:bookmarkEnd w:id="348"/>
      <w:bookmarkEnd w:id="349"/>
      <w:r w:rsidRPr="00071A24">
        <w:rPr>
          <w:rFonts w:ascii="Times New Roman" w:hAnsi="Times New Roman" w:cs="Times New Roman"/>
          <w:b/>
          <w:sz w:val="28"/>
          <w:szCs w:val="28"/>
        </w:rPr>
        <w:t xml:space="preserve">, </w:t>
      </w:r>
      <w:r w:rsidRPr="00071A24">
        <w:rPr>
          <w:rFonts w:ascii="Times New Roman" w:hAnsi="Times New Roman" w:cs="Times New Roman"/>
          <w:b/>
          <w:sz w:val="28"/>
          <w:szCs w:val="28"/>
        </w:rPr>
        <w:br/>
        <w:t>СОСТАВЛЕННЫХ В СООТВЕТСТИИ С МЕЖДУНАРОДНЫМИ СТАНДАРТАМИ АУДИТА</w:t>
      </w:r>
    </w:p>
    <w:p w:rsidR="00EC3B7C" w:rsidRPr="00071A24" w:rsidRDefault="00EC3B7C" w:rsidP="00EC3B7C">
      <w:pPr>
        <w:jc w:val="center"/>
        <w:rPr>
          <w:rFonts w:ascii="Times New Roman" w:eastAsia="Calibri" w:hAnsi="Times New Roman" w:cs="Times New Roman"/>
          <w:i/>
          <w:sz w:val="28"/>
          <w:szCs w:val="28"/>
        </w:rPr>
      </w:pPr>
      <w:bookmarkStart w:id="350" w:name="_Toc438642710"/>
      <w:bookmarkStart w:id="351" w:name="_Toc447193764"/>
      <w:bookmarkStart w:id="352" w:name="_Toc447640732"/>
      <w:bookmarkStart w:id="353" w:name="_Toc447733105"/>
      <w:bookmarkStart w:id="354" w:name="_Toc447736525"/>
      <w:bookmarkStart w:id="355" w:name="_Toc454550012"/>
      <w:bookmarkStart w:id="356" w:name="_Toc454785179"/>
      <w:bookmarkStart w:id="357" w:name="_Toc454789494"/>
      <w:bookmarkStart w:id="358" w:name="_Toc454799042"/>
      <w:bookmarkStart w:id="359" w:name="_Toc454884513"/>
      <w:r w:rsidRPr="00071A24">
        <w:rPr>
          <w:rFonts w:ascii="Times New Roman" w:eastAsia="Calibri" w:hAnsi="Times New Roman" w:cs="Times New Roman"/>
          <w:i/>
          <w:sz w:val="28"/>
          <w:szCs w:val="28"/>
        </w:rPr>
        <w:t xml:space="preserve">(версия </w:t>
      </w:r>
      <w:r>
        <w:rPr>
          <w:rFonts w:ascii="Times New Roman" w:eastAsia="Calibri" w:hAnsi="Times New Roman" w:cs="Times New Roman"/>
          <w:i/>
          <w:sz w:val="28"/>
          <w:szCs w:val="28"/>
        </w:rPr>
        <w:t>4</w:t>
      </w:r>
      <w:r w:rsidRPr="00071A24">
        <w:rPr>
          <w:rFonts w:ascii="Times New Roman" w:eastAsia="Calibri" w:hAnsi="Times New Roman" w:cs="Times New Roman"/>
          <w:i/>
          <w:sz w:val="28"/>
          <w:szCs w:val="28"/>
        </w:rPr>
        <w:t>/201</w:t>
      </w:r>
      <w:r>
        <w:rPr>
          <w:rFonts w:ascii="Times New Roman" w:eastAsia="Calibri" w:hAnsi="Times New Roman" w:cs="Times New Roman"/>
          <w:i/>
          <w:sz w:val="28"/>
          <w:szCs w:val="28"/>
        </w:rPr>
        <w:t>9</w:t>
      </w:r>
      <w:r w:rsidRPr="00071A24">
        <w:rPr>
          <w:rFonts w:ascii="Times New Roman" w:eastAsia="Calibri" w:hAnsi="Times New Roman" w:cs="Times New Roman"/>
          <w:i/>
          <w:sz w:val="28"/>
          <w:szCs w:val="28"/>
        </w:rPr>
        <w:t>)</w:t>
      </w:r>
      <w:bookmarkEnd w:id="350"/>
      <w:bookmarkEnd w:id="351"/>
      <w:bookmarkEnd w:id="352"/>
      <w:bookmarkEnd w:id="353"/>
      <w:bookmarkEnd w:id="354"/>
      <w:bookmarkEnd w:id="355"/>
      <w:bookmarkEnd w:id="356"/>
      <w:bookmarkEnd w:id="357"/>
      <w:bookmarkEnd w:id="358"/>
      <w:bookmarkEnd w:id="359"/>
    </w:p>
    <w:p w:rsidR="00EC3B7C" w:rsidRPr="00071A24" w:rsidRDefault="00EC3B7C" w:rsidP="00EC3B7C"/>
    <w:p w:rsidR="00EC3B7C" w:rsidRDefault="00EC3B7C" w:rsidP="00EC3B7C"/>
    <w:p w:rsidR="00F97389" w:rsidRDefault="00F97389" w:rsidP="00EC3B7C"/>
    <w:p w:rsidR="00F97389" w:rsidRDefault="00F97389" w:rsidP="00EC3B7C"/>
    <w:p w:rsidR="00F97389" w:rsidRDefault="00F97389" w:rsidP="00EC3B7C"/>
    <w:p w:rsidR="00F97389" w:rsidRDefault="00F97389" w:rsidP="00EC3B7C"/>
    <w:p w:rsidR="00F97389" w:rsidRDefault="00F97389" w:rsidP="00EC3B7C"/>
    <w:p w:rsidR="00F97389" w:rsidRPr="00071A24" w:rsidRDefault="00F97389" w:rsidP="00EC3B7C"/>
    <w:p w:rsidR="00EC3B7C" w:rsidRPr="00071A24" w:rsidRDefault="00EC3B7C" w:rsidP="00EC3B7C">
      <w:pPr>
        <w:jc w:val="center"/>
        <w:rPr>
          <w:rFonts w:ascii="Times New Roman" w:hAnsi="Times New Roman" w:cs="Times New Roman"/>
          <w:b/>
          <w:sz w:val="28"/>
          <w:szCs w:val="28"/>
        </w:rPr>
      </w:pPr>
      <w:bookmarkStart w:id="360" w:name="_Toc447193765"/>
      <w:bookmarkStart w:id="361" w:name="_Toc447640733"/>
      <w:bookmarkStart w:id="362" w:name="_Toc447733106"/>
      <w:bookmarkStart w:id="363" w:name="_Toc447736526"/>
      <w:bookmarkStart w:id="364" w:name="_Toc454550013"/>
      <w:bookmarkStart w:id="365" w:name="_Toc454785180"/>
      <w:bookmarkStart w:id="366" w:name="_Toc454789495"/>
      <w:bookmarkStart w:id="367" w:name="_Toc454799043"/>
      <w:bookmarkStart w:id="368" w:name="_Toc454884514"/>
      <w:r w:rsidRPr="00071A24">
        <w:rPr>
          <w:rFonts w:ascii="Times New Roman" w:hAnsi="Times New Roman" w:cs="Times New Roman"/>
          <w:b/>
          <w:sz w:val="28"/>
          <w:szCs w:val="28"/>
        </w:rPr>
        <w:t>201</w:t>
      </w:r>
      <w:bookmarkEnd w:id="360"/>
      <w:bookmarkEnd w:id="361"/>
      <w:bookmarkEnd w:id="362"/>
      <w:bookmarkEnd w:id="363"/>
      <w:bookmarkEnd w:id="364"/>
      <w:bookmarkEnd w:id="365"/>
      <w:bookmarkEnd w:id="366"/>
      <w:bookmarkEnd w:id="367"/>
      <w:bookmarkEnd w:id="368"/>
      <w:r>
        <w:rPr>
          <w:rFonts w:ascii="Times New Roman" w:hAnsi="Times New Roman" w:cs="Times New Roman"/>
          <w:b/>
          <w:sz w:val="28"/>
          <w:szCs w:val="28"/>
        </w:rPr>
        <w:t>9</w:t>
      </w:r>
    </w:p>
    <w:p w:rsidR="00EC3B7C" w:rsidRPr="00071A24" w:rsidRDefault="00EC3B7C" w:rsidP="00EC3B7C">
      <w:pPr>
        <w:spacing w:after="0" w:line="240" w:lineRule="auto"/>
        <w:ind w:firstLine="709"/>
        <w:contextualSpacing/>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lastRenderedPageBreak/>
        <w:t>Настоящий Сборник содержит примерные формы аудиторских заключений и иных отчетов независимого аудитора, разработанные в соответствии с Федеральным законом «Об аудиторской деятельности» и Международными стандартами аудита, введенными в действие для применения на территории Российской Федерации приказами Минфина России. Данные примерные формы одобрены Советом по аудиторской деятельности 12 декабря 2016 г. (протокол № 28, раздел VI), 6 июня 2017 г. (протокол № 34, раздел II), 21 декабря 2018 г. (протокол № 44, раздел II).</w:t>
      </w:r>
    </w:p>
    <w:p w:rsidR="00EC3B7C" w:rsidRPr="00071A24" w:rsidRDefault="00EC3B7C" w:rsidP="00EC3B7C">
      <w:pPr>
        <w:spacing w:line="240" w:lineRule="auto"/>
        <w:ind w:firstLine="709"/>
        <w:contextualSpacing/>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Примерные формы аудиторских заключений и иных отчетов предназначены для использования при проведении аудита бухгалтерской (финансовой) отчетности, отчетности специального назначения и оказании других аудиторских услуг в соответствии с Международными стандартами аудита. Примерные формы аудиторских заключений и иных отчетов должны использоваться аудиторскими организациями, индивидуальными аудиторами с учетом конкретных условий аудиторских заданий, особенностей аудируемого лица и состояния законодательства Российской Федерации.</w:t>
      </w:r>
    </w:p>
    <w:p w:rsidR="00EC3B7C" w:rsidRPr="00071A24" w:rsidRDefault="00EC3B7C" w:rsidP="00EC3B7C">
      <w:pPr>
        <w:rPr>
          <w:rFonts w:ascii="Times New Roman" w:eastAsia="Calibri" w:hAnsi="Times New Roman" w:cs="Times New Roman"/>
          <w:b/>
          <w:sz w:val="28"/>
          <w:szCs w:val="28"/>
        </w:rPr>
      </w:pPr>
    </w:p>
    <w:p w:rsidR="00EC3B7C" w:rsidRPr="00071A24" w:rsidRDefault="00EC3B7C" w:rsidP="00EC3B7C">
      <w:pPr>
        <w:rPr>
          <w:rFonts w:ascii="Times New Roman" w:eastAsia="Calibri" w:hAnsi="Times New Roman" w:cs="Times New Roman"/>
          <w:b/>
          <w:sz w:val="28"/>
          <w:szCs w:val="28"/>
        </w:rPr>
      </w:pPr>
    </w:p>
    <w:p w:rsidR="00EC3B7C" w:rsidRPr="00071A24" w:rsidRDefault="00EC3B7C" w:rsidP="00EC3B7C">
      <w:pPr>
        <w:rPr>
          <w:rFonts w:ascii="Times New Roman" w:eastAsia="Calibri" w:hAnsi="Times New Roman" w:cs="Times New Roman"/>
          <w:b/>
          <w:sz w:val="28"/>
          <w:szCs w:val="28"/>
        </w:rPr>
      </w:pPr>
    </w:p>
    <w:p w:rsidR="00EC3B7C" w:rsidRPr="00071A24" w:rsidRDefault="00EC3B7C" w:rsidP="00EC3B7C">
      <w:pPr>
        <w:rPr>
          <w:rFonts w:ascii="Times New Roman" w:eastAsia="Calibri" w:hAnsi="Times New Roman" w:cs="Times New Roman"/>
          <w:b/>
          <w:sz w:val="28"/>
          <w:szCs w:val="28"/>
        </w:rPr>
      </w:pPr>
    </w:p>
    <w:p w:rsidR="00EC3B7C" w:rsidRPr="00071A24" w:rsidRDefault="00EC3B7C" w:rsidP="00EC3B7C">
      <w:pPr>
        <w:rPr>
          <w:rFonts w:ascii="Times New Roman" w:eastAsia="Calibri" w:hAnsi="Times New Roman" w:cs="Times New Roman"/>
          <w:b/>
          <w:sz w:val="28"/>
          <w:szCs w:val="28"/>
        </w:rPr>
      </w:pPr>
    </w:p>
    <w:p w:rsidR="00EC3B7C" w:rsidRPr="00071A24" w:rsidRDefault="00EC3B7C" w:rsidP="00EC3B7C">
      <w:pPr>
        <w:rPr>
          <w:rFonts w:ascii="Times New Roman" w:eastAsia="Calibri" w:hAnsi="Times New Roman" w:cs="Times New Roman"/>
          <w:b/>
          <w:sz w:val="28"/>
          <w:szCs w:val="28"/>
        </w:rPr>
      </w:pPr>
    </w:p>
    <w:p w:rsidR="00EC3B7C" w:rsidRPr="00071A24" w:rsidRDefault="00EC3B7C" w:rsidP="00EC3B7C">
      <w:pPr>
        <w:rPr>
          <w:rFonts w:ascii="Times New Roman" w:eastAsia="Calibri" w:hAnsi="Times New Roman" w:cs="Times New Roman"/>
          <w:b/>
          <w:sz w:val="28"/>
          <w:szCs w:val="28"/>
        </w:rPr>
      </w:pPr>
    </w:p>
    <w:p w:rsidR="00EC3B7C" w:rsidRPr="00071A24" w:rsidRDefault="00EC3B7C" w:rsidP="00EC3B7C">
      <w:pPr>
        <w:rPr>
          <w:rFonts w:ascii="Times New Roman" w:eastAsia="Calibri" w:hAnsi="Times New Roman" w:cs="Times New Roman"/>
          <w:b/>
          <w:sz w:val="28"/>
          <w:szCs w:val="28"/>
        </w:rPr>
      </w:pPr>
    </w:p>
    <w:p w:rsidR="00EC3B7C" w:rsidRPr="00071A24" w:rsidRDefault="00EC3B7C" w:rsidP="00EC3B7C">
      <w:pPr>
        <w:rPr>
          <w:rFonts w:ascii="Times New Roman" w:eastAsia="Calibri" w:hAnsi="Times New Roman" w:cs="Times New Roman"/>
          <w:b/>
          <w:sz w:val="28"/>
          <w:szCs w:val="28"/>
        </w:rPr>
      </w:pPr>
    </w:p>
    <w:p w:rsidR="00EC3B7C" w:rsidRPr="00071A24" w:rsidRDefault="00EC3B7C" w:rsidP="00EC3B7C">
      <w:pPr>
        <w:rPr>
          <w:rFonts w:ascii="Times New Roman" w:eastAsia="Calibri" w:hAnsi="Times New Roman" w:cs="Times New Roman"/>
          <w:b/>
          <w:sz w:val="28"/>
          <w:szCs w:val="28"/>
        </w:rPr>
      </w:pPr>
    </w:p>
    <w:p w:rsidR="00EC3B7C" w:rsidRPr="00071A24" w:rsidRDefault="00EC3B7C" w:rsidP="00EC3B7C">
      <w:pPr>
        <w:rPr>
          <w:rFonts w:ascii="Times New Roman" w:eastAsia="Calibri" w:hAnsi="Times New Roman" w:cs="Times New Roman"/>
          <w:b/>
          <w:sz w:val="28"/>
          <w:szCs w:val="28"/>
        </w:rPr>
      </w:pPr>
    </w:p>
    <w:p w:rsidR="00EC3B7C" w:rsidRPr="00071A24" w:rsidRDefault="00EC3B7C" w:rsidP="00EC3B7C">
      <w:pPr>
        <w:rPr>
          <w:rFonts w:ascii="Times New Roman" w:eastAsia="Calibri" w:hAnsi="Times New Roman" w:cs="Times New Roman"/>
          <w:b/>
          <w:sz w:val="28"/>
          <w:szCs w:val="28"/>
        </w:rPr>
      </w:pPr>
    </w:p>
    <w:p w:rsidR="00EC3B7C" w:rsidRPr="00071A24" w:rsidRDefault="00EC3B7C" w:rsidP="00EC3B7C">
      <w:pPr>
        <w:rPr>
          <w:rFonts w:ascii="Times New Roman" w:eastAsia="Calibri" w:hAnsi="Times New Roman" w:cs="Times New Roman"/>
          <w:b/>
          <w:sz w:val="28"/>
          <w:szCs w:val="28"/>
        </w:rPr>
      </w:pPr>
    </w:p>
    <w:p w:rsidR="00EC3B7C" w:rsidRPr="00071A24" w:rsidRDefault="00EC3B7C" w:rsidP="00EC3B7C">
      <w:pPr>
        <w:rPr>
          <w:rFonts w:ascii="Times New Roman" w:eastAsia="Calibri" w:hAnsi="Times New Roman" w:cs="Times New Roman"/>
          <w:b/>
          <w:sz w:val="28"/>
          <w:szCs w:val="28"/>
        </w:rPr>
      </w:pPr>
    </w:p>
    <w:p w:rsidR="00EC3B7C" w:rsidRPr="00071A24" w:rsidRDefault="00EC3B7C" w:rsidP="00EC3B7C">
      <w:pPr>
        <w:rPr>
          <w:rFonts w:ascii="Times New Roman" w:eastAsia="Calibri" w:hAnsi="Times New Roman" w:cs="Times New Roman"/>
          <w:b/>
          <w:sz w:val="28"/>
          <w:szCs w:val="28"/>
        </w:rPr>
      </w:pPr>
    </w:p>
    <w:p w:rsidR="00EC3B7C" w:rsidRPr="00071A24" w:rsidRDefault="00EC3B7C" w:rsidP="00EC3B7C">
      <w:pPr>
        <w:rPr>
          <w:rFonts w:ascii="Times New Roman" w:eastAsia="Calibri" w:hAnsi="Times New Roman" w:cs="Times New Roman"/>
          <w:b/>
          <w:sz w:val="28"/>
          <w:szCs w:val="28"/>
        </w:rPr>
      </w:pPr>
    </w:p>
    <w:p w:rsidR="00EC3B7C" w:rsidRPr="00071A24" w:rsidRDefault="00EC3B7C" w:rsidP="00EC3B7C">
      <w:pPr>
        <w:jc w:val="center"/>
        <w:rPr>
          <w:rFonts w:ascii="Times New Roman" w:eastAsia="Calibri" w:hAnsi="Times New Roman" w:cs="Times New Roman"/>
          <w:b/>
          <w:sz w:val="28"/>
          <w:szCs w:val="28"/>
        </w:rPr>
      </w:pPr>
      <w:r w:rsidRPr="00071A24">
        <w:rPr>
          <w:rFonts w:ascii="Times New Roman" w:eastAsia="Calibri" w:hAnsi="Times New Roman" w:cs="Times New Roman"/>
          <w:b/>
          <w:sz w:val="28"/>
          <w:szCs w:val="28"/>
        </w:rPr>
        <w:lastRenderedPageBreak/>
        <w:t>СОДЕРЖАНИЕ</w:t>
      </w:r>
    </w:p>
    <w:p w:rsidR="00EC3B7C" w:rsidRPr="00EC3B7C" w:rsidRDefault="00EC3B7C" w:rsidP="00EC3B7C">
      <w:pPr>
        <w:pStyle w:val="15"/>
        <w:rPr>
          <w:rFonts w:eastAsiaTheme="minorEastAsia"/>
          <w:b w:val="0"/>
          <w:noProof/>
        </w:rPr>
      </w:pPr>
      <w:r w:rsidRPr="00071A24">
        <w:rPr>
          <w:rFonts w:eastAsia="Calibri"/>
        </w:rPr>
        <w:fldChar w:fldCharType="begin"/>
      </w:r>
      <w:r w:rsidRPr="00071A24">
        <w:rPr>
          <w:rFonts w:eastAsia="Calibri"/>
        </w:rPr>
        <w:instrText xml:space="preserve"> TOC \o "1-1" \h \z \u </w:instrText>
      </w:r>
      <w:r w:rsidRPr="00071A24">
        <w:rPr>
          <w:rFonts w:eastAsia="Calibri"/>
        </w:rPr>
        <w:fldChar w:fldCharType="separate"/>
      </w:r>
      <w:hyperlink w:anchor="_Toc22751452" w:history="1">
        <w:r w:rsidRPr="00EC3B7C">
          <w:rPr>
            <w:rStyle w:val="af1"/>
            <w:b w:val="0"/>
            <w:noProof/>
          </w:rPr>
          <w:t>1. ОТЧЕТНОСТЬ, СОСТАВЛЕННАЯ В СООТВЕТСТВИИ С КОНЦЕПЦИЕЙ ОБЩЕГО НАЗНАЧЕНИЯ</w:t>
        </w:r>
        <w:r w:rsidRPr="00EC3B7C">
          <w:rPr>
            <w:b w:val="0"/>
            <w:noProof/>
            <w:webHidden/>
          </w:rPr>
          <w:tab/>
        </w:r>
        <w:r w:rsidRPr="00EC3B7C">
          <w:rPr>
            <w:b w:val="0"/>
            <w:noProof/>
            <w:webHidden/>
          </w:rPr>
          <w:fldChar w:fldCharType="begin"/>
        </w:r>
        <w:r w:rsidRPr="00EC3B7C">
          <w:rPr>
            <w:b w:val="0"/>
            <w:noProof/>
            <w:webHidden/>
          </w:rPr>
          <w:instrText xml:space="preserve"> PAGEREF _Toc22751452 \h </w:instrText>
        </w:r>
        <w:r w:rsidRPr="00EC3B7C">
          <w:rPr>
            <w:b w:val="0"/>
            <w:noProof/>
            <w:webHidden/>
          </w:rPr>
        </w:r>
        <w:r w:rsidRPr="00EC3B7C">
          <w:rPr>
            <w:b w:val="0"/>
            <w:noProof/>
            <w:webHidden/>
          </w:rPr>
          <w:fldChar w:fldCharType="separate"/>
        </w:r>
        <w:r w:rsidR="000E7B06">
          <w:rPr>
            <w:b w:val="0"/>
            <w:noProof/>
            <w:webHidden/>
          </w:rPr>
          <w:t>111</w:t>
        </w:r>
        <w:r w:rsidRPr="00EC3B7C">
          <w:rPr>
            <w:b w:val="0"/>
            <w:noProof/>
            <w:webHidden/>
          </w:rPr>
          <w:fldChar w:fldCharType="end"/>
        </w:r>
      </w:hyperlink>
    </w:p>
    <w:p w:rsidR="00EC3B7C" w:rsidRPr="00EC3B7C" w:rsidRDefault="007E0C59" w:rsidP="00EC3B7C">
      <w:pPr>
        <w:pStyle w:val="15"/>
        <w:rPr>
          <w:rFonts w:eastAsiaTheme="minorEastAsia"/>
          <w:b w:val="0"/>
          <w:noProof/>
        </w:rPr>
      </w:pPr>
      <w:hyperlink w:anchor="_Toc22751453" w:history="1">
        <w:r w:rsidR="00EC3B7C" w:rsidRPr="00EC3B7C">
          <w:rPr>
            <w:rStyle w:val="af1"/>
            <w:b w:val="0"/>
            <w:noProof/>
          </w:rPr>
          <w:t>1.1. НЕМОДИФИЦИРОВАННЫЕ ЗАКЛЮЧЕНИЯ</w:t>
        </w:r>
        <w:r w:rsidR="00EC3B7C" w:rsidRPr="00EC3B7C">
          <w:rPr>
            <w:b w:val="0"/>
            <w:noProof/>
            <w:webHidden/>
          </w:rPr>
          <w:tab/>
        </w:r>
        <w:r w:rsidR="00EC3B7C" w:rsidRPr="00EC3B7C">
          <w:rPr>
            <w:b w:val="0"/>
            <w:noProof/>
            <w:webHidden/>
          </w:rPr>
          <w:fldChar w:fldCharType="begin"/>
        </w:r>
        <w:r w:rsidR="00EC3B7C" w:rsidRPr="00EC3B7C">
          <w:rPr>
            <w:b w:val="0"/>
            <w:noProof/>
            <w:webHidden/>
          </w:rPr>
          <w:instrText xml:space="preserve"> PAGEREF _Toc22751453 \h </w:instrText>
        </w:r>
        <w:r w:rsidR="00EC3B7C" w:rsidRPr="00EC3B7C">
          <w:rPr>
            <w:b w:val="0"/>
            <w:noProof/>
            <w:webHidden/>
          </w:rPr>
        </w:r>
        <w:r w:rsidR="00EC3B7C" w:rsidRPr="00EC3B7C">
          <w:rPr>
            <w:b w:val="0"/>
            <w:noProof/>
            <w:webHidden/>
          </w:rPr>
          <w:fldChar w:fldCharType="separate"/>
        </w:r>
        <w:r w:rsidR="000E7B06">
          <w:rPr>
            <w:b w:val="0"/>
            <w:noProof/>
            <w:webHidden/>
          </w:rPr>
          <w:t>111</w:t>
        </w:r>
        <w:r w:rsidR="00EC3B7C" w:rsidRPr="00EC3B7C">
          <w:rPr>
            <w:b w:val="0"/>
            <w:noProof/>
            <w:webHidden/>
          </w:rPr>
          <w:fldChar w:fldCharType="end"/>
        </w:r>
      </w:hyperlink>
    </w:p>
    <w:p w:rsidR="00EC3B7C" w:rsidRPr="00EC3B7C" w:rsidRDefault="007E0C59" w:rsidP="00EC3B7C">
      <w:pPr>
        <w:pStyle w:val="15"/>
        <w:rPr>
          <w:rFonts w:eastAsiaTheme="minorEastAsia"/>
          <w:b w:val="0"/>
          <w:noProof/>
        </w:rPr>
      </w:pPr>
      <w:hyperlink w:anchor="_Toc22751454" w:history="1">
        <w:r w:rsidR="00EC3B7C" w:rsidRPr="00EC3B7C">
          <w:rPr>
            <w:rStyle w:val="af1"/>
            <w:b w:val="0"/>
            <w:noProof/>
          </w:rPr>
          <w:t>1.1.1 Годовая бухгалтерская отчетность коммерческой организации</w:t>
        </w:r>
        <w:r w:rsidR="00EC3B7C" w:rsidRPr="00EC3B7C">
          <w:rPr>
            <w:b w:val="0"/>
            <w:noProof/>
            <w:webHidden/>
          </w:rPr>
          <w:tab/>
        </w:r>
        <w:r w:rsidR="00EC3B7C" w:rsidRPr="00EC3B7C">
          <w:rPr>
            <w:b w:val="0"/>
            <w:noProof/>
            <w:webHidden/>
          </w:rPr>
          <w:fldChar w:fldCharType="begin"/>
        </w:r>
        <w:r w:rsidR="00EC3B7C" w:rsidRPr="00EC3B7C">
          <w:rPr>
            <w:b w:val="0"/>
            <w:noProof/>
            <w:webHidden/>
          </w:rPr>
          <w:instrText xml:space="preserve"> PAGEREF _Toc22751454 \h </w:instrText>
        </w:r>
        <w:r w:rsidR="00EC3B7C" w:rsidRPr="00EC3B7C">
          <w:rPr>
            <w:b w:val="0"/>
            <w:noProof/>
            <w:webHidden/>
          </w:rPr>
        </w:r>
        <w:r w:rsidR="00EC3B7C" w:rsidRPr="00EC3B7C">
          <w:rPr>
            <w:b w:val="0"/>
            <w:noProof/>
            <w:webHidden/>
          </w:rPr>
          <w:fldChar w:fldCharType="separate"/>
        </w:r>
        <w:r w:rsidR="000E7B06">
          <w:rPr>
            <w:b w:val="0"/>
            <w:noProof/>
            <w:webHidden/>
          </w:rPr>
          <w:t>111</w:t>
        </w:r>
        <w:r w:rsidR="00EC3B7C" w:rsidRPr="00EC3B7C">
          <w:rPr>
            <w:b w:val="0"/>
            <w:noProof/>
            <w:webHidden/>
          </w:rPr>
          <w:fldChar w:fldCharType="end"/>
        </w:r>
      </w:hyperlink>
    </w:p>
    <w:p w:rsidR="00EC3B7C" w:rsidRPr="00EC3B7C" w:rsidRDefault="007E0C59" w:rsidP="00EC3B7C">
      <w:pPr>
        <w:pStyle w:val="15"/>
        <w:rPr>
          <w:rFonts w:eastAsiaTheme="minorEastAsia"/>
          <w:b w:val="0"/>
          <w:noProof/>
        </w:rPr>
      </w:pPr>
      <w:hyperlink w:anchor="_Toc22751455" w:history="1">
        <w:r w:rsidR="00EC3B7C" w:rsidRPr="00EC3B7C">
          <w:rPr>
            <w:rStyle w:val="af1"/>
            <w:b w:val="0"/>
            <w:bCs/>
            <w:noProof/>
          </w:rPr>
          <w:t>1.1.2.</w:t>
        </w:r>
        <w:r w:rsidR="00EC3B7C" w:rsidRPr="00EC3B7C">
          <w:rPr>
            <w:rStyle w:val="af1"/>
            <w:b w:val="0"/>
            <w:noProof/>
          </w:rPr>
          <w:t xml:space="preserve"> </w:t>
        </w:r>
        <w:r w:rsidR="00EC3B7C" w:rsidRPr="00EC3B7C">
          <w:rPr>
            <w:rStyle w:val="af1"/>
            <w:b w:val="0"/>
            <w:bCs/>
            <w:noProof/>
          </w:rPr>
          <w:t>Годовая бухгалтерская отчетность политической партии</w:t>
        </w:r>
        <w:r w:rsidR="00EC3B7C" w:rsidRPr="00EC3B7C">
          <w:rPr>
            <w:b w:val="0"/>
            <w:noProof/>
            <w:webHidden/>
          </w:rPr>
          <w:tab/>
        </w:r>
        <w:r w:rsidR="00EC3B7C" w:rsidRPr="00EC3B7C">
          <w:rPr>
            <w:b w:val="0"/>
            <w:noProof/>
            <w:webHidden/>
          </w:rPr>
          <w:fldChar w:fldCharType="begin"/>
        </w:r>
        <w:r w:rsidR="00EC3B7C" w:rsidRPr="00EC3B7C">
          <w:rPr>
            <w:b w:val="0"/>
            <w:noProof/>
            <w:webHidden/>
          </w:rPr>
          <w:instrText xml:space="preserve"> PAGEREF _Toc22751455 \h </w:instrText>
        </w:r>
        <w:r w:rsidR="00EC3B7C" w:rsidRPr="00EC3B7C">
          <w:rPr>
            <w:b w:val="0"/>
            <w:noProof/>
            <w:webHidden/>
          </w:rPr>
        </w:r>
        <w:r w:rsidR="00EC3B7C" w:rsidRPr="00EC3B7C">
          <w:rPr>
            <w:b w:val="0"/>
            <w:noProof/>
            <w:webHidden/>
          </w:rPr>
          <w:fldChar w:fldCharType="separate"/>
        </w:r>
        <w:r w:rsidR="000E7B06">
          <w:rPr>
            <w:b w:val="0"/>
            <w:noProof/>
            <w:webHidden/>
          </w:rPr>
          <w:t>115</w:t>
        </w:r>
        <w:r w:rsidR="00EC3B7C" w:rsidRPr="00EC3B7C">
          <w:rPr>
            <w:b w:val="0"/>
            <w:noProof/>
            <w:webHidden/>
          </w:rPr>
          <w:fldChar w:fldCharType="end"/>
        </w:r>
      </w:hyperlink>
    </w:p>
    <w:p w:rsidR="00EC3B7C" w:rsidRPr="00EC3B7C" w:rsidRDefault="007E0C59" w:rsidP="00EC3B7C">
      <w:pPr>
        <w:pStyle w:val="15"/>
        <w:rPr>
          <w:rFonts w:eastAsiaTheme="minorEastAsia"/>
          <w:b w:val="0"/>
          <w:noProof/>
        </w:rPr>
      </w:pPr>
      <w:hyperlink w:anchor="_Toc22751456" w:history="1">
        <w:r w:rsidR="00EC3B7C" w:rsidRPr="00EC3B7C">
          <w:rPr>
            <w:rStyle w:val="af1"/>
            <w:b w:val="0"/>
            <w:bCs/>
            <w:noProof/>
          </w:rPr>
          <w:t>1.1.3.</w:t>
        </w:r>
        <w:r w:rsidR="00EC3B7C" w:rsidRPr="00EC3B7C">
          <w:rPr>
            <w:rStyle w:val="af1"/>
            <w:b w:val="0"/>
            <w:noProof/>
          </w:rPr>
          <w:t xml:space="preserve"> </w:t>
        </w:r>
        <w:r w:rsidR="00EC3B7C" w:rsidRPr="00EC3B7C">
          <w:rPr>
            <w:rStyle w:val="af1"/>
            <w:b w:val="0"/>
            <w:bCs/>
            <w:noProof/>
          </w:rPr>
          <w:t>Годовая бухгалтерская отчетность регионального отделения политической партии</w:t>
        </w:r>
        <w:r w:rsidR="00EC3B7C" w:rsidRPr="00EC3B7C">
          <w:rPr>
            <w:b w:val="0"/>
            <w:noProof/>
            <w:webHidden/>
          </w:rPr>
          <w:tab/>
        </w:r>
        <w:r w:rsidR="00EC3B7C" w:rsidRPr="00EC3B7C">
          <w:rPr>
            <w:b w:val="0"/>
            <w:noProof/>
            <w:webHidden/>
          </w:rPr>
          <w:fldChar w:fldCharType="begin"/>
        </w:r>
        <w:r w:rsidR="00EC3B7C" w:rsidRPr="00EC3B7C">
          <w:rPr>
            <w:b w:val="0"/>
            <w:noProof/>
            <w:webHidden/>
          </w:rPr>
          <w:instrText xml:space="preserve"> PAGEREF _Toc22751456 \h </w:instrText>
        </w:r>
        <w:r w:rsidR="00EC3B7C" w:rsidRPr="00EC3B7C">
          <w:rPr>
            <w:b w:val="0"/>
            <w:noProof/>
            <w:webHidden/>
          </w:rPr>
        </w:r>
        <w:r w:rsidR="00EC3B7C" w:rsidRPr="00EC3B7C">
          <w:rPr>
            <w:b w:val="0"/>
            <w:noProof/>
            <w:webHidden/>
          </w:rPr>
          <w:fldChar w:fldCharType="separate"/>
        </w:r>
        <w:r w:rsidR="000E7B06">
          <w:rPr>
            <w:b w:val="0"/>
            <w:noProof/>
            <w:webHidden/>
          </w:rPr>
          <w:t>119</w:t>
        </w:r>
        <w:r w:rsidR="00EC3B7C" w:rsidRPr="00EC3B7C">
          <w:rPr>
            <w:b w:val="0"/>
            <w:noProof/>
            <w:webHidden/>
          </w:rPr>
          <w:fldChar w:fldCharType="end"/>
        </w:r>
      </w:hyperlink>
    </w:p>
    <w:p w:rsidR="00EC3B7C" w:rsidRPr="00EC3B7C" w:rsidRDefault="007E0C59" w:rsidP="00EC3B7C">
      <w:pPr>
        <w:pStyle w:val="15"/>
        <w:rPr>
          <w:rFonts w:eastAsiaTheme="minorEastAsia"/>
          <w:b w:val="0"/>
          <w:noProof/>
        </w:rPr>
      </w:pPr>
      <w:hyperlink w:anchor="_Toc22751457" w:history="1">
        <w:r w:rsidR="00EC3B7C" w:rsidRPr="00EC3B7C">
          <w:rPr>
            <w:rStyle w:val="af1"/>
            <w:b w:val="0"/>
            <w:noProof/>
          </w:rPr>
          <w:t>1.1.4. Годовая консолидированная финансовая отчетность организации, ценные бумаги которой допущены к организованным торгам (с ключевыми вопросами аудита)</w:t>
        </w:r>
        <w:r w:rsidR="00EC3B7C" w:rsidRPr="00EC3B7C">
          <w:rPr>
            <w:b w:val="0"/>
            <w:noProof/>
            <w:webHidden/>
          </w:rPr>
          <w:tab/>
        </w:r>
        <w:r w:rsidR="00EC3B7C" w:rsidRPr="00EC3B7C">
          <w:rPr>
            <w:b w:val="0"/>
            <w:noProof/>
            <w:webHidden/>
          </w:rPr>
          <w:fldChar w:fldCharType="begin"/>
        </w:r>
        <w:r w:rsidR="00EC3B7C" w:rsidRPr="00EC3B7C">
          <w:rPr>
            <w:b w:val="0"/>
            <w:noProof/>
            <w:webHidden/>
          </w:rPr>
          <w:instrText xml:space="preserve"> PAGEREF _Toc22751457 \h </w:instrText>
        </w:r>
        <w:r w:rsidR="00EC3B7C" w:rsidRPr="00EC3B7C">
          <w:rPr>
            <w:b w:val="0"/>
            <w:noProof/>
            <w:webHidden/>
          </w:rPr>
        </w:r>
        <w:r w:rsidR="00EC3B7C" w:rsidRPr="00EC3B7C">
          <w:rPr>
            <w:b w:val="0"/>
            <w:noProof/>
            <w:webHidden/>
          </w:rPr>
          <w:fldChar w:fldCharType="separate"/>
        </w:r>
        <w:r w:rsidR="000E7B06">
          <w:rPr>
            <w:b w:val="0"/>
            <w:noProof/>
            <w:webHidden/>
          </w:rPr>
          <w:t>124</w:t>
        </w:r>
        <w:r w:rsidR="00EC3B7C" w:rsidRPr="00EC3B7C">
          <w:rPr>
            <w:b w:val="0"/>
            <w:noProof/>
            <w:webHidden/>
          </w:rPr>
          <w:fldChar w:fldCharType="end"/>
        </w:r>
      </w:hyperlink>
    </w:p>
    <w:p w:rsidR="00EC3B7C" w:rsidRPr="00EC3B7C" w:rsidRDefault="007E0C59" w:rsidP="00EC3B7C">
      <w:pPr>
        <w:pStyle w:val="15"/>
        <w:rPr>
          <w:rFonts w:eastAsiaTheme="minorEastAsia"/>
          <w:b w:val="0"/>
          <w:noProof/>
        </w:rPr>
      </w:pPr>
      <w:hyperlink w:anchor="_Toc22751458" w:history="1">
        <w:r w:rsidR="00EC3B7C" w:rsidRPr="00EC3B7C">
          <w:rPr>
            <w:rStyle w:val="af1"/>
            <w:b w:val="0"/>
            <w:noProof/>
          </w:rPr>
          <w:t>1.1.5. Годовая финансовая отчетность организации, ценные бумаги которой допущены к организованным торгам (с ключевыми вопросами аудита)</w:t>
        </w:r>
        <w:r w:rsidR="00EC3B7C" w:rsidRPr="00EC3B7C">
          <w:rPr>
            <w:b w:val="0"/>
            <w:noProof/>
            <w:webHidden/>
          </w:rPr>
          <w:tab/>
        </w:r>
        <w:r w:rsidR="00EC3B7C" w:rsidRPr="00EC3B7C">
          <w:rPr>
            <w:b w:val="0"/>
            <w:noProof/>
            <w:webHidden/>
          </w:rPr>
          <w:fldChar w:fldCharType="begin"/>
        </w:r>
        <w:r w:rsidR="00EC3B7C" w:rsidRPr="00EC3B7C">
          <w:rPr>
            <w:b w:val="0"/>
            <w:noProof/>
            <w:webHidden/>
          </w:rPr>
          <w:instrText xml:space="preserve"> PAGEREF _Toc22751458 \h </w:instrText>
        </w:r>
        <w:r w:rsidR="00EC3B7C" w:rsidRPr="00EC3B7C">
          <w:rPr>
            <w:b w:val="0"/>
            <w:noProof/>
            <w:webHidden/>
          </w:rPr>
        </w:r>
        <w:r w:rsidR="00EC3B7C" w:rsidRPr="00EC3B7C">
          <w:rPr>
            <w:b w:val="0"/>
            <w:noProof/>
            <w:webHidden/>
          </w:rPr>
          <w:fldChar w:fldCharType="separate"/>
        </w:r>
        <w:r w:rsidR="000E7B06">
          <w:rPr>
            <w:b w:val="0"/>
            <w:noProof/>
            <w:webHidden/>
          </w:rPr>
          <w:t>130</w:t>
        </w:r>
        <w:r w:rsidR="00EC3B7C" w:rsidRPr="00EC3B7C">
          <w:rPr>
            <w:b w:val="0"/>
            <w:noProof/>
            <w:webHidden/>
          </w:rPr>
          <w:fldChar w:fldCharType="end"/>
        </w:r>
      </w:hyperlink>
    </w:p>
    <w:p w:rsidR="00EC3B7C" w:rsidRPr="00EC3B7C" w:rsidRDefault="007E0C59" w:rsidP="00EC3B7C">
      <w:pPr>
        <w:pStyle w:val="15"/>
        <w:rPr>
          <w:rFonts w:eastAsiaTheme="minorEastAsia"/>
          <w:b w:val="0"/>
          <w:noProof/>
        </w:rPr>
      </w:pPr>
      <w:hyperlink w:anchor="_Toc22751459" w:history="1">
        <w:r w:rsidR="00EC3B7C" w:rsidRPr="00EC3B7C">
          <w:rPr>
            <w:rStyle w:val="af1"/>
            <w:b w:val="0"/>
            <w:noProof/>
          </w:rPr>
          <w:t>1.1.6. Годовая бухгалтерская отчетность организации, ценные бумаги которой допущены к организованным торгам  (с ключевыми вопросами аудита)</w:t>
        </w:r>
        <w:r w:rsidR="00EC3B7C" w:rsidRPr="00EC3B7C">
          <w:rPr>
            <w:b w:val="0"/>
            <w:noProof/>
            <w:webHidden/>
          </w:rPr>
          <w:tab/>
        </w:r>
        <w:r w:rsidR="00EC3B7C" w:rsidRPr="00EC3B7C">
          <w:rPr>
            <w:b w:val="0"/>
            <w:noProof/>
            <w:webHidden/>
          </w:rPr>
          <w:fldChar w:fldCharType="begin"/>
        </w:r>
        <w:r w:rsidR="00EC3B7C" w:rsidRPr="00EC3B7C">
          <w:rPr>
            <w:b w:val="0"/>
            <w:noProof/>
            <w:webHidden/>
          </w:rPr>
          <w:instrText xml:space="preserve"> PAGEREF _Toc22751459 \h </w:instrText>
        </w:r>
        <w:r w:rsidR="00EC3B7C" w:rsidRPr="00EC3B7C">
          <w:rPr>
            <w:b w:val="0"/>
            <w:noProof/>
            <w:webHidden/>
          </w:rPr>
        </w:r>
        <w:r w:rsidR="00EC3B7C" w:rsidRPr="00EC3B7C">
          <w:rPr>
            <w:b w:val="0"/>
            <w:noProof/>
            <w:webHidden/>
          </w:rPr>
          <w:fldChar w:fldCharType="separate"/>
        </w:r>
        <w:r w:rsidR="000E7B06">
          <w:rPr>
            <w:b w:val="0"/>
            <w:noProof/>
            <w:webHidden/>
          </w:rPr>
          <w:t>135</w:t>
        </w:r>
        <w:r w:rsidR="00EC3B7C" w:rsidRPr="00EC3B7C">
          <w:rPr>
            <w:b w:val="0"/>
            <w:noProof/>
            <w:webHidden/>
          </w:rPr>
          <w:fldChar w:fldCharType="end"/>
        </w:r>
      </w:hyperlink>
    </w:p>
    <w:p w:rsidR="00EC3B7C" w:rsidRPr="00EC3B7C" w:rsidRDefault="007E0C59" w:rsidP="00EC3B7C">
      <w:pPr>
        <w:pStyle w:val="15"/>
        <w:rPr>
          <w:rFonts w:eastAsiaTheme="minorEastAsia"/>
          <w:b w:val="0"/>
          <w:noProof/>
        </w:rPr>
      </w:pPr>
      <w:hyperlink w:anchor="_Toc22751460" w:history="1">
        <w:r w:rsidR="00EC3B7C" w:rsidRPr="00EC3B7C">
          <w:rPr>
            <w:rStyle w:val="af1"/>
            <w:b w:val="0"/>
            <w:noProof/>
          </w:rPr>
          <w:t>1.2. НЕПРЕРЫВНОСТЬ ДЕЯТЕЛЬНОСТИ</w:t>
        </w:r>
        <w:r w:rsidR="00EC3B7C" w:rsidRPr="00EC3B7C">
          <w:rPr>
            <w:b w:val="0"/>
            <w:noProof/>
            <w:webHidden/>
          </w:rPr>
          <w:tab/>
        </w:r>
        <w:r w:rsidR="00EC3B7C" w:rsidRPr="00EC3B7C">
          <w:rPr>
            <w:b w:val="0"/>
            <w:noProof/>
            <w:webHidden/>
          </w:rPr>
          <w:fldChar w:fldCharType="begin"/>
        </w:r>
        <w:r w:rsidR="00EC3B7C" w:rsidRPr="00EC3B7C">
          <w:rPr>
            <w:b w:val="0"/>
            <w:noProof/>
            <w:webHidden/>
          </w:rPr>
          <w:instrText xml:space="preserve"> PAGEREF _Toc22751460 \h </w:instrText>
        </w:r>
        <w:r w:rsidR="00EC3B7C" w:rsidRPr="00EC3B7C">
          <w:rPr>
            <w:b w:val="0"/>
            <w:noProof/>
            <w:webHidden/>
          </w:rPr>
        </w:r>
        <w:r w:rsidR="00EC3B7C" w:rsidRPr="00EC3B7C">
          <w:rPr>
            <w:b w:val="0"/>
            <w:noProof/>
            <w:webHidden/>
          </w:rPr>
          <w:fldChar w:fldCharType="separate"/>
        </w:r>
        <w:r w:rsidR="000E7B06">
          <w:rPr>
            <w:b w:val="0"/>
            <w:noProof/>
            <w:webHidden/>
          </w:rPr>
          <w:t>140</w:t>
        </w:r>
        <w:r w:rsidR="00EC3B7C" w:rsidRPr="00EC3B7C">
          <w:rPr>
            <w:b w:val="0"/>
            <w:noProof/>
            <w:webHidden/>
          </w:rPr>
          <w:fldChar w:fldCharType="end"/>
        </w:r>
      </w:hyperlink>
    </w:p>
    <w:p w:rsidR="00EC3B7C" w:rsidRPr="00EC3B7C" w:rsidRDefault="007E0C59" w:rsidP="00EC3B7C">
      <w:pPr>
        <w:pStyle w:val="15"/>
        <w:rPr>
          <w:rFonts w:eastAsiaTheme="minorEastAsia"/>
          <w:b w:val="0"/>
          <w:noProof/>
        </w:rPr>
      </w:pPr>
      <w:hyperlink w:anchor="_Toc22751461" w:history="1">
        <w:r w:rsidR="00EC3B7C" w:rsidRPr="00EC3B7C">
          <w:rPr>
            <w:rStyle w:val="af1"/>
            <w:b w:val="0"/>
            <w:noProof/>
          </w:rPr>
          <w:t xml:space="preserve">1.2.1. Годовая бухгалтерская отчетность организации, ценные бумаги которой допущены к организованным торгам (с ключевыми вопросами аудита), </w:t>
        </w:r>
        <w:r w:rsidR="00EC3B7C" w:rsidRPr="00EC3B7C">
          <w:rPr>
            <w:rStyle w:val="af1"/>
            <w:rFonts w:eastAsia="Calibri"/>
            <w:b w:val="0"/>
            <w:noProof/>
          </w:rPr>
          <w:t>существенная неопределенность, адекватное раскрытие информации, немодифицированное мнение</w:t>
        </w:r>
        <w:r w:rsidR="00EC3B7C" w:rsidRPr="00EC3B7C">
          <w:rPr>
            <w:b w:val="0"/>
            <w:noProof/>
            <w:webHidden/>
          </w:rPr>
          <w:tab/>
        </w:r>
        <w:r w:rsidR="00EC3B7C" w:rsidRPr="00EC3B7C">
          <w:rPr>
            <w:b w:val="0"/>
            <w:noProof/>
            <w:webHidden/>
          </w:rPr>
          <w:fldChar w:fldCharType="begin"/>
        </w:r>
        <w:r w:rsidR="00EC3B7C" w:rsidRPr="00EC3B7C">
          <w:rPr>
            <w:b w:val="0"/>
            <w:noProof/>
            <w:webHidden/>
          </w:rPr>
          <w:instrText xml:space="preserve"> PAGEREF _Toc22751461 \h </w:instrText>
        </w:r>
        <w:r w:rsidR="00EC3B7C" w:rsidRPr="00EC3B7C">
          <w:rPr>
            <w:b w:val="0"/>
            <w:noProof/>
            <w:webHidden/>
          </w:rPr>
        </w:r>
        <w:r w:rsidR="00EC3B7C" w:rsidRPr="00EC3B7C">
          <w:rPr>
            <w:b w:val="0"/>
            <w:noProof/>
            <w:webHidden/>
          </w:rPr>
          <w:fldChar w:fldCharType="separate"/>
        </w:r>
        <w:r w:rsidR="000E7B06">
          <w:rPr>
            <w:b w:val="0"/>
            <w:noProof/>
            <w:webHidden/>
          </w:rPr>
          <w:t>140</w:t>
        </w:r>
        <w:r w:rsidR="00EC3B7C" w:rsidRPr="00EC3B7C">
          <w:rPr>
            <w:b w:val="0"/>
            <w:noProof/>
            <w:webHidden/>
          </w:rPr>
          <w:fldChar w:fldCharType="end"/>
        </w:r>
      </w:hyperlink>
    </w:p>
    <w:p w:rsidR="00EC3B7C" w:rsidRPr="00EC3B7C" w:rsidRDefault="007E0C59" w:rsidP="00EC3B7C">
      <w:pPr>
        <w:pStyle w:val="15"/>
        <w:rPr>
          <w:rFonts w:eastAsiaTheme="minorEastAsia"/>
          <w:b w:val="0"/>
          <w:noProof/>
        </w:rPr>
      </w:pPr>
      <w:hyperlink w:anchor="_Toc22751462" w:history="1">
        <w:r w:rsidR="00EC3B7C" w:rsidRPr="00EC3B7C">
          <w:rPr>
            <w:rStyle w:val="af1"/>
            <w:b w:val="0"/>
            <w:noProof/>
          </w:rPr>
          <w:t xml:space="preserve">1.2.2. Годовая бухгалтерская отчетность, </w:t>
        </w:r>
        <w:r w:rsidR="00EC3B7C" w:rsidRPr="00EC3B7C">
          <w:rPr>
            <w:rStyle w:val="af1"/>
            <w:rFonts w:eastAsia="Calibri"/>
            <w:b w:val="0"/>
            <w:noProof/>
          </w:rPr>
          <w:t>существенная неопределенность, неадекватное раскрытие информации, мнение с оговоркой</w:t>
        </w:r>
        <w:r w:rsidR="00EC3B7C" w:rsidRPr="00EC3B7C">
          <w:rPr>
            <w:b w:val="0"/>
            <w:noProof/>
            <w:webHidden/>
          </w:rPr>
          <w:tab/>
        </w:r>
        <w:r w:rsidR="00EC3B7C" w:rsidRPr="00EC3B7C">
          <w:rPr>
            <w:b w:val="0"/>
            <w:noProof/>
            <w:webHidden/>
          </w:rPr>
          <w:fldChar w:fldCharType="begin"/>
        </w:r>
        <w:r w:rsidR="00EC3B7C" w:rsidRPr="00EC3B7C">
          <w:rPr>
            <w:b w:val="0"/>
            <w:noProof/>
            <w:webHidden/>
          </w:rPr>
          <w:instrText xml:space="preserve"> PAGEREF _Toc22751462 \h </w:instrText>
        </w:r>
        <w:r w:rsidR="00EC3B7C" w:rsidRPr="00EC3B7C">
          <w:rPr>
            <w:b w:val="0"/>
            <w:noProof/>
            <w:webHidden/>
          </w:rPr>
        </w:r>
        <w:r w:rsidR="00EC3B7C" w:rsidRPr="00EC3B7C">
          <w:rPr>
            <w:b w:val="0"/>
            <w:noProof/>
            <w:webHidden/>
          </w:rPr>
          <w:fldChar w:fldCharType="separate"/>
        </w:r>
        <w:r w:rsidR="000E7B06">
          <w:rPr>
            <w:b w:val="0"/>
            <w:noProof/>
            <w:webHidden/>
          </w:rPr>
          <w:t>147</w:t>
        </w:r>
        <w:r w:rsidR="00EC3B7C" w:rsidRPr="00EC3B7C">
          <w:rPr>
            <w:b w:val="0"/>
            <w:noProof/>
            <w:webHidden/>
          </w:rPr>
          <w:fldChar w:fldCharType="end"/>
        </w:r>
      </w:hyperlink>
    </w:p>
    <w:p w:rsidR="00EC3B7C" w:rsidRPr="00EC3B7C" w:rsidRDefault="007E0C59" w:rsidP="00EC3B7C">
      <w:pPr>
        <w:pStyle w:val="15"/>
        <w:rPr>
          <w:rFonts w:eastAsiaTheme="minorEastAsia"/>
          <w:b w:val="0"/>
          <w:noProof/>
        </w:rPr>
      </w:pPr>
      <w:hyperlink w:anchor="_Toc22751463" w:history="1">
        <w:r w:rsidR="00EC3B7C" w:rsidRPr="00EC3B7C">
          <w:rPr>
            <w:rStyle w:val="af1"/>
            <w:b w:val="0"/>
            <w:noProof/>
          </w:rPr>
          <w:t xml:space="preserve">1.2.3. Годовая бухгалтерская отчетность, </w:t>
        </w:r>
        <w:r w:rsidR="00EC3B7C" w:rsidRPr="00EC3B7C">
          <w:rPr>
            <w:rStyle w:val="af1"/>
            <w:rFonts w:eastAsia="Calibri"/>
            <w:b w:val="0"/>
            <w:noProof/>
          </w:rPr>
          <w:t>существенная неопределенность, информация не раскрыта, отрицательное мнение</w:t>
        </w:r>
        <w:r w:rsidR="00EC3B7C" w:rsidRPr="00EC3B7C">
          <w:rPr>
            <w:b w:val="0"/>
            <w:noProof/>
            <w:webHidden/>
          </w:rPr>
          <w:tab/>
        </w:r>
        <w:r w:rsidR="00EC3B7C" w:rsidRPr="00EC3B7C">
          <w:rPr>
            <w:b w:val="0"/>
            <w:noProof/>
            <w:webHidden/>
          </w:rPr>
          <w:fldChar w:fldCharType="begin"/>
        </w:r>
        <w:r w:rsidR="00EC3B7C" w:rsidRPr="00EC3B7C">
          <w:rPr>
            <w:b w:val="0"/>
            <w:noProof/>
            <w:webHidden/>
          </w:rPr>
          <w:instrText xml:space="preserve"> PAGEREF _Toc22751463 \h </w:instrText>
        </w:r>
        <w:r w:rsidR="00EC3B7C" w:rsidRPr="00EC3B7C">
          <w:rPr>
            <w:b w:val="0"/>
            <w:noProof/>
            <w:webHidden/>
          </w:rPr>
        </w:r>
        <w:r w:rsidR="00EC3B7C" w:rsidRPr="00EC3B7C">
          <w:rPr>
            <w:b w:val="0"/>
            <w:noProof/>
            <w:webHidden/>
          </w:rPr>
          <w:fldChar w:fldCharType="separate"/>
        </w:r>
        <w:r w:rsidR="000E7B06">
          <w:rPr>
            <w:b w:val="0"/>
            <w:noProof/>
            <w:webHidden/>
          </w:rPr>
          <w:t>152</w:t>
        </w:r>
        <w:r w:rsidR="00EC3B7C" w:rsidRPr="00EC3B7C">
          <w:rPr>
            <w:b w:val="0"/>
            <w:noProof/>
            <w:webHidden/>
          </w:rPr>
          <w:fldChar w:fldCharType="end"/>
        </w:r>
      </w:hyperlink>
    </w:p>
    <w:p w:rsidR="00EC3B7C" w:rsidRPr="00EC3B7C" w:rsidRDefault="007E0C59" w:rsidP="00EC3B7C">
      <w:pPr>
        <w:pStyle w:val="15"/>
        <w:rPr>
          <w:rFonts w:eastAsiaTheme="minorEastAsia"/>
          <w:b w:val="0"/>
          <w:noProof/>
        </w:rPr>
      </w:pPr>
      <w:hyperlink w:anchor="_Toc22751464" w:history="1">
        <w:r w:rsidR="00EC3B7C" w:rsidRPr="00EC3B7C">
          <w:rPr>
            <w:rStyle w:val="af1"/>
            <w:b w:val="0"/>
            <w:noProof/>
          </w:rPr>
          <w:t>2. ОТЧЕТНОСТЬ, СОСТАВЛЕННАЯ В СООТВЕТСТВИИ С КОНЦЕПЦИЕЙ СПЕЦИАЛЬНОГО НАЗНАЧЕНИЯ</w:t>
        </w:r>
        <w:r w:rsidR="00EC3B7C" w:rsidRPr="00EC3B7C">
          <w:rPr>
            <w:b w:val="0"/>
            <w:noProof/>
            <w:webHidden/>
          </w:rPr>
          <w:tab/>
        </w:r>
        <w:r w:rsidR="00EC3B7C" w:rsidRPr="00EC3B7C">
          <w:rPr>
            <w:b w:val="0"/>
            <w:noProof/>
            <w:webHidden/>
          </w:rPr>
          <w:fldChar w:fldCharType="begin"/>
        </w:r>
        <w:r w:rsidR="00EC3B7C" w:rsidRPr="00EC3B7C">
          <w:rPr>
            <w:b w:val="0"/>
            <w:noProof/>
            <w:webHidden/>
          </w:rPr>
          <w:instrText xml:space="preserve"> PAGEREF _Toc22751464 \h </w:instrText>
        </w:r>
        <w:r w:rsidR="00EC3B7C" w:rsidRPr="00EC3B7C">
          <w:rPr>
            <w:b w:val="0"/>
            <w:noProof/>
            <w:webHidden/>
          </w:rPr>
        </w:r>
        <w:r w:rsidR="00EC3B7C" w:rsidRPr="00EC3B7C">
          <w:rPr>
            <w:b w:val="0"/>
            <w:noProof/>
            <w:webHidden/>
          </w:rPr>
          <w:fldChar w:fldCharType="separate"/>
        </w:r>
        <w:r w:rsidR="000E7B06">
          <w:rPr>
            <w:b w:val="0"/>
            <w:noProof/>
            <w:webHidden/>
          </w:rPr>
          <w:t>156</w:t>
        </w:r>
        <w:r w:rsidR="00EC3B7C" w:rsidRPr="00EC3B7C">
          <w:rPr>
            <w:b w:val="0"/>
            <w:noProof/>
            <w:webHidden/>
          </w:rPr>
          <w:fldChar w:fldCharType="end"/>
        </w:r>
      </w:hyperlink>
    </w:p>
    <w:p w:rsidR="00EC3B7C" w:rsidRPr="00EC3B7C" w:rsidRDefault="007E0C59" w:rsidP="00EC3B7C">
      <w:pPr>
        <w:pStyle w:val="15"/>
        <w:rPr>
          <w:rFonts w:eastAsiaTheme="minorEastAsia"/>
          <w:b w:val="0"/>
          <w:noProof/>
        </w:rPr>
      </w:pPr>
      <w:hyperlink w:anchor="_Toc22751465" w:history="1">
        <w:r w:rsidR="00EC3B7C" w:rsidRPr="00EC3B7C">
          <w:rPr>
            <w:rStyle w:val="af1"/>
            <w:b w:val="0"/>
            <w:noProof/>
          </w:rPr>
          <w:t>2.1. Сводный финансовый отчет политической партии</w:t>
        </w:r>
        <w:r w:rsidR="00EC3B7C" w:rsidRPr="00EC3B7C">
          <w:rPr>
            <w:b w:val="0"/>
            <w:noProof/>
            <w:webHidden/>
          </w:rPr>
          <w:tab/>
        </w:r>
        <w:r w:rsidR="00EC3B7C" w:rsidRPr="00EC3B7C">
          <w:rPr>
            <w:b w:val="0"/>
            <w:noProof/>
            <w:webHidden/>
          </w:rPr>
          <w:fldChar w:fldCharType="begin"/>
        </w:r>
        <w:r w:rsidR="00EC3B7C" w:rsidRPr="00EC3B7C">
          <w:rPr>
            <w:b w:val="0"/>
            <w:noProof/>
            <w:webHidden/>
          </w:rPr>
          <w:instrText xml:space="preserve"> PAGEREF _Toc22751465 \h </w:instrText>
        </w:r>
        <w:r w:rsidR="00EC3B7C" w:rsidRPr="00EC3B7C">
          <w:rPr>
            <w:b w:val="0"/>
            <w:noProof/>
            <w:webHidden/>
          </w:rPr>
        </w:r>
        <w:r w:rsidR="00EC3B7C" w:rsidRPr="00EC3B7C">
          <w:rPr>
            <w:b w:val="0"/>
            <w:noProof/>
            <w:webHidden/>
          </w:rPr>
          <w:fldChar w:fldCharType="separate"/>
        </w:r>
        <w:r w:rsidR="000E7B06">
          <w:rPr>
            <w:b w:val="0"/>
            <w:noProof/>
            <w:webHidden/>
          </w:rPr>
          <w:t>156</w:t>
        </w:r>
        <w:r w:rsidR="00EC3B7C" w:rsidRPr="00EC3B7C">
          <w:rPr>
            <w:b w:val="0"/>
            <w:noProof/>
            <w:webHidden/>
          </w:rPr>
          <w:fldChar w:fldCharType="end"/>
        </w:r>
      </w:hyperlink>
    </w:p>
    <w:p w:rsidR="00EC3B7C" w:rsidRPr="00EC3B7C" w:rsidRDefault="007E0C59" w:rsidP="00EC3B7C">
      <w:pPr>
        <w:pStyle w:val="15"/>
        <w:rPr>
          <w:rFonts w:eastAsiaTheme="minorEastAsia"/>
          <w:b w:val="0"/>
          <w:noProof/>
        </w:rPr>
      </w:pPr>
      <w:hyperlink w:anchor="_Toc22751466" w:history="1">
        <w:r w:rsidR="00EC3B7C" w:rsidRPr="00EC3B7C">
          <w:rPr>
            <w:rStyle w:val="af1"/>
            <w:b w:val="0"/>
            <w:noProof/>
          </w:rPr>
          <w:t>2.2. Сведения о поступлении и расходовании средств регионального отделения политической партии</w:t>
        </w:r>
        <w:r w:rsidR="00EC3B7C" w:rsidRPr="00EC3B7C">
          <w:rPr>
            <w:b w:val="0"/>
            <w:noProof/>
            <w:webHidden/>
          </w:rPr>
          <w:tab/>
        </w:r>
        <w:r w:rsidR="00EC3B7C" w:rsidRPr="00EC3B7C">
          <w:rPr>
            <w:b w:val="0"/>
            <w:noProof/>
            <w:webHidden/>
          </w:rPr>
          <w:fldChar w:fldCharType="begin"/>
        </w:r>
        <w:r w:rsidR="00EC3B7C" w:rsidRPr="00EC3B7C">
          <w:rPr>
            <w:b w:val="0"/>
            <w:noProof/>
            <w:webHidden/>
          </w:rPr>
          <w:instrText xml:space="preserve"> PAGEREF _Toc22751466 \h </w:instrText>
        </w:r>
        <w:r w:rsidR="00EC3B7C" w:rsidRPr="00EC3B7C">
          <w:rPr>
            <w:b w:val="0"/>
            <w:noProof/>
            <w:webHidden/>
          </w:rPr>
        </w:r>
        <w:r w:rsidR="00EC3B7C" w:rsidRPr="00EC3B7C">
          <w:rPr>
            <w:b w:val="0"/>
            <w:noProof/>
            <w:webHidden/>
          </w:rPr>
          <w:fldChar w:fldCharType="separate"/>
        </w:r>
        <w:r w:rsidR="000E7B06">
          <w:rPr>
            <w:b w:val="0"/>
            <w:noProof/>
            <w:webHidden/>
          </w:rPr>
          <w:t>161</w:t>
        </w:r>
        <w:r w:rsidR="00EC3B7C" w:rsidRPr="00EC3B7C">
          <w:rPr>
            <w:b w:val="0"/>
            <w:noProof/>
            <w:webHidden/>
          </w:rPr>
          <w:fldChar w:fldCharType="end"/>
        </w:r>
      </w:hyperlink>
    </w:p>
    <w:p w:rsidR="00EC3B7C" w:rsidRPr="00EC3B7C" w:rsidRDefault="007E0C59" w:rsidP="00EC3B7C">
      <w:pPr>
        <w:pStyle w:val="15"/>
        <w:rPr>
          <w:rFonts w:eastAsiaTheme="minorEastAsia"/>
          <w:b w:val="0"/>
          <w:noProof/>
        </w:rPr>
      </w:pPr>
      <w:hyperlink w:anchor="_Toc22751467" w:history="1">
        <w:r w:rsidR="00EC3B7C" w:rsidRPr="00EC3B7C">
          <w:rPr>
            <w:rStyle w:val="af1"/>
            <w:b w:val="0"/>
            <w:noProof/>
          </w:rPr>
          <w:t>3. ПРОМЕЖУТОЧНАЯ ФИНАНСОВАЯ ИНФОРМАЦИЯ</w:t>
        </w:r>
        <w:r w:rsidR="00EC3B7C" w:rsidRPr="00EC3B7C">
          <w:rPr>
            <w:b w:val="0"/>
            <w:noProof/>
            <w:webHidden/>
          </w:rPr>
          <w:tab/>
        </w:r>
        <w:r w:rsidR="00EC3B7C" w:rsidRPr="00EC3B7C">
          <w:rPr>
            <w:b w:val="0"/>
            <w:noProof/>
            <w:webHidden/>
          </w:rPr>
          <w:fldChar w:fldCharType="begin"/>
        </w:r>
        <w:r w:rsidR="00EC3B7C" w:rsidRPr="00EC3B7C">
          <w:rPr>
            <w:b w:val="0"/>
            <w:noProof/>
            <w:webHidden/>
          </w:rPr>
          <w:instrText xml:space="preserve"> PAGEREF _Toc22751467 \h </w:instrText>
        </w:r>
        <w:r w:rsidR="00EC3B7C" w:rsidRPr="00EC3B7C">
          <w:rPr>
            <w:b w:val="0"/>
            <w:noProof/>
            <w:webHidden/>
          </w:rPr>
        </w:r>
        <w:r w:rsidR="00EC3B7C" w:rsidRPr="00EC3B7C">
          <w:rPr>
            <w:b w:val="0"/>
            <w:noProof/>
            <w:webHidden/>
          </w:rPr>
          <w:fldChar w:fldCharType="separate"/>
        </w:r>
        <w:r w:rsidR="000E7B06">
          <w:rPr>
            <w:b w:val="0"/>
            <w:noProof/>
            <w:webHidden/>
          </w:rPr>
          <w:t>167</w:t>
        </w:r>
        <w:r w:rsidR="00EC3B7C" w:rsidRPr="00EC3B7C">
          <w:rPr>
            <w:b w:val="0"/>
            <w:noProof/>
            <w:webHidden/>
          </w:rPr>
          <w:fldChar w:fldCharType="end"/>
        </w:r>
      </w:hyperlink>
    </w:p>
    <w:p w:rsidR="00EC3B7C" w:rsidRPr="00EC3B7C" w:rsidRDefault="007E0C59" w:rsidP="00EC3B7C">
      <w:pPr>
        <w:pStyle w:val="15"/>
        <w:rPr>
          <w:rFonts w:eastAsiaTheme="minorEastAsia"/>
          <w:b w:val="0"/>
          <w:noProof/>
        </w:rPr>
      </w:pPr>
      <w:hyperlink w:anchor="_Toc22751468" w:history="1">
        <w:r w:rsidR="00EC3B7C" w:rsidRPr="00EC3B7C">
          <w:rPr>
            <w:rStyle w:val="af1"/>
            <w:b w:val="0"/>
            <w:noProof/>
          </w:rPr>
          <w:t>3.1.  Обзорная проверка полного комплекта квартальной консолидированной финансовой отчетности, вывод без оговорки</w:t>
        </w:r>
        <w:r w:rsidR="00EC3B7C" w:rsidRPr="00EC3B7C">
          <w:rPr>
            <w:b w:val="0"/>
            <w:noProof/>
            <w:webHidden/>
          </w:rPr>
          <w:tab/>
        </w:r>
        <w:r w:rsidR="00EC3B7C" w:rsidRPr="00EC3B7C">
          <w:rPr>
            <w:b w:val="0"/>
            <w:noProof/>
            <w:webHidden/>
          </w:rPr>
          <w:fldChar w:fldCharType="begin"/>
        </w:r>
        <w:r w:rsidR="00EC3B7C" w:rsidRPr="00EC3B7C">
          <w:rPr>
            <w:b w:val="0"/>
            <w:noProof/>
            <w:webHidden/>
          </w:rPr>
          <w:instrText xml:space="preserve"> PAGEREF _Toc22751468 \h </w:instrText>
        </w:r>
        <w:r w:rsidR="00EC3B7C" w:rsidRPr="00EC3B7C">
          <w:rPr>
            <w:b w:val="0"/>
            <w:noProof/>
            <w:webHidden/>
          </w:rPr>
        </w:r>
        <w:r w:rsidR="00EC3B7C" w:rsidRPr="00EC3B7C">
          <w:rPr>
            <w:b w:val="0"/>
            <w:noProof/>
            <w:webHidden/>
          </w:rPr>
          <w:fldChar w:fldCharType="separate"/>
        </w:r>
        <w:r w:rsidR="000E7B06">
          <w:rPr>
            <w:b w:val="0"/>
            <w:noProof/>
            <w:webHidden/>
          </w:rPr>
          <w:t>167</w:t>
        </w:r>
        <w:r w:rsidR="00EC3B7C" w:rsidRPr="00EC3B7C">
          <w:rPr>
            <w:b w:val="0"/>
            <w:noProof/>
            <w:webHidden/>
          </w:rPr>
          <w:fldChar w:fldCharType="end"/>
        </w:r>
      </w:hyperlink>
    </w:p>
    <w:p w:rsidR="00EC3B7C" w:rsidRPr="00EC3B7C" w:rsidRDefault="007E0C59" w:rsidP="00EC3B7C">
      <w:pPr>
        <w:pStyle w:val="15"/>
        <w:rPr>
          <w:rFonts w:eastAsiaTheme="minorEastAsia"/>
          <w:b w:val="0"/>
          <w:noProof/>
        </w:rPr>
      </w:pPr>
      <w:hyperlink w:anchor="_Toc22751469" w:history="1">
        <w:r w:rsidR="00EC3B7C" w:rsidRPr="00EC3B7C">
          <w:rPr>
            <w:rStyle w:val="af1"/>
            <w:b w:val="0"/>
            <w:noProof/>
          </w:rPr>
          <w:t>3.2.  Обзорная проверка сокращенного комплекта квартальной консолидированной финансовой информации, вывод без оговорки</w:t>
        </w:r>
        <w:r w:rsidR="00EC3B7C" w:rsidRPr="00EC3B7C">
          <w:rPr>
            <w:b w:val="0"/>
            <w:noProof/>
            <w:webHidden/>
          </w:rPr>
          <w:tab/>
        </w:r>
        <w:r w:rsidR="00EC3B7C" w:rsidRPr="00EC3B7C">
          <w:rPr>
            <w:b w:val="0"/>
            <w:noProof/>
            <w:webHidden/>
          </w:rPr>
          <w:fldChar w:fldCharType="begin"/>
        </w:r>
        <w:r w:rsidR="00EC3B7C" w:rsidRPr="00EC3B7C">
          <w:rPr>
            <w:b w:val="0"/>
            <w:noProof/>
            <w:webHidden/>
          </w:rPr>
          <w:instrText xml:space="preserve"> PAGEREF _Toc22751469 \h </w:instrText>
        </w:r>
        <w:r w:rsidR="00EC3B7C" w:rsidRPr="00EC3B7C">
          <w:rPr>
            <w:b w:val="0"/>
            <w:noProof/>
            <w:webHidden/>
          </w:rPr>
        </w:r>
        <w:r w:rsidR="00EC3B7C" w:rsidRPr="00EC3B7C">
          <w:rPr>
            <w:b w:val="0"/>
            <w:noProof/>
            <w:webHidden/>
          </w:rPr>
          <w:fldChar w:fldCharType="separate"/>
        </w:r>
        <w:r w:rsidR="000E7B06">
          <w:rPr>
            <w:b w:val="0"/>
            <w:noProof/>
            <w:webHidden/>
          </w:rPr>
          <w:t>169</w:t>
        </w:r>
        <w:r w:rsidR="00EC3B7C" w:rsidRPr="00EC3B7C">
          <w:rPr>
            <w:b w:val="0"/>
            <w:noProof/>
            <w:webHidden/>
          </w:rPr>
          <w:fldChar w:fldCharType="end"/>
        </w:r>
      </w:hyperlink>
    </w:p>
    <w:p w:rsidR="00EC3B7C" w:rsidRPr="00EC3B7C" w:rsidRDefault="007E0C59" w:rsidP="00EC3B7C">
      <w:pPr>
        <w:pStyle w:val="15"/>
        <w:rPr>
          <w:rFonts w:eastAsiaTheme="minorEastAsia"/>
          <w:b w:val="0"/>
          <w:noProof/>
        </w:rPr>
      </w:pPr>
      <w:hyperlink w:anchor="_Toc22751470" w:history="1">
        <w:r w:rsidR="00EC3B7C" w:rsidRPr="00EC3B7C">
          <w:rPr>
            <w:rStyle w:val="af1"/>
            <w:b w:val="0"/>
            <w:noProof/>
          </w:rPr>
          <w:t>3.3.  Обзорная проверка полного комплекта квартальной консолидированной финансовой отчетности за 2-ой квартал, вывод без оговорки распространяется на промежуточные периоды текущего года</w:t>
        </w:r>
        <w:r w:rsidR="00EC3B7C" w:rsidRPr="00EC3B7C">
          <w:rPr>
            <w:b w:val="0"/>
            <w:noProof/>
            <w:webHidden/>
          </w:rPr>
          <w:tab/>
        </w:r>
        <w:r w:rsidR="00EC3B7C" w:rsidRPr="00EC3B7C">
          <w:rPr>
            <w:b w:val="0"/>
            <w:noProof/>
            <w:webHidden/>
          </w:rPr>
          <w:fldChar w:fldCharType="begin"/>
        </w:r>
        <w:r w:rsidR="00EC3B7C" w:rsidRPr="00EC3B7C">
          <w:rPr>
            <w:b w:val="0"/>
            <w:noProof/>
            <w:webHidden/>
          </w:rPr>
          <w:instrText xml:space="preserve"> PAGEREF _Toc22751470 \h </w:instrText>
        </w:r>
        <w:r w:rsidR="00EC3B7C" w:rsidRPr="00EC3B7C">
          <w:rPr>
            <w:b w:val="0"/>
            <w:noProof/>
            <w:webHidden/>
          </w:rPr>
        </w:r>
        <w:r w:rsidR="00EC3B7C" w:rsidRPr="00EC3B7C">
          <w:rPr>
            <w:b w:val="0"/>
            <w:noProof/>
            <w:webHidden/>
          </w:rPr>
          <w:fldChar w:fldCharType="separate"/>
        </w:r>
        <w:r w:rsidR="000E7B06">
          <w:rPr>
            <w:b w:val="0"/>
            <w:noProof/>
            <w:webHidden/>
          </w:rPr>
          <w:t>170</w:t>
        </w:r>
        <w:r w:rsidR="00EC3B7C" w:rsidRPr="00EC3B7C">
          <w:rPr>
            <w:b w:val="0"/>
            <w:noProof/>
            <w:webHidden/>
          </w:rPr>
          <w:fldChar w:fldCharType="end"/>
        </w:r>
      </w:hyperlink>
    </w:p>
    <w:p w:rsidR="00EC3B7C" w:rsidRPr="00EC3B7C" w:rsidRDefault="007E0C59" w:rsidP="00EC3B7C">
      <w:pPr>
        <w:pStyle w:val="15"/>
        <w:rPr>
          <w:rFonts w:eastAsiaTheme="minorEastAsia"/>
          <w:b w:val="0"/>
          <w:noProof/>
        </w:rPr>
      </w:pPr>
      <w:hyperlink w:anchor="_Toc22751471" w:history="1">
        <w:r w:rsidR="00EC3B7C" w:rsidRPr="00EC3B7C">
          <w:rPr>
            <w:rStyle w:val="af1"/>
            <w:b w:val="0"/>
            <w:noProof/>
          </w:rPr>
          <w:t>3.4.  Обзорная проверка полного комплекта квартальной консолидированной финансовой отчетности, вывод с оговоркой</w:t>
        </w:r>
        <w:r w:rsidR="00EC3B7C" w:rsidRPr="00EC3B7C">
          <w:rPr>
            <w:b w:val="0"/>
            <w:noProof/>
            <w:webHidden/>
          </w:rPr>
          <w:tab/>
        </w:r>
        <w:r w:rsidR="00EC3B7C" w:rsidRPr="00EC3B7C">
          <w:rPr>
            <w:b w:val="0"/>
            <w:noProof/>
            <w:webHidden/>
          </w:rPr>
          <w:fldChar w:fldCharType="begin"/>
        </w:r>
        <w:r w:rsidR="00EC3B7C" w:rsidRPr="00EC3B7C">
          <w:rPr>
            <w:b w:val="0"/>
            <w:noProof/>
            <w:webHidden/>
          </w:rPr>
          <w:instrText xml:space="preserve"> PAGEREF _Toc22751471 \h </w:instrText>
        </w:r>
        <w:r w:rsidR="00EC3B7C" w:rsidRPr="00EC3B7C">
          <w:rPr>
            <w:b w:val="0"/>
            <w:noProof/>
            <w:webHidden/>
          </w:rPr>
        </w:r>
        <w:r w:rsidR="00EC3B7C" w:rsidRPr="00EC3B7C">
          <w:rPr>
            <w:b w:val="0"/>
            <w:noProof/>
            <w:webHidden/>
          </w:rPr>
          <w:fldChar w:fldCharType="separate"/>
        </w:r>
        <w:r w:rsidR="000E7B06">
          <w:rPr>
            <w:b w:val="0"/>
            <w:noProof/>
            <w:webHidden/>
          </w:rPr>
          <w:t>172</w:t>
        </w:r>
        <w:r w:rsidR="00EC3B7C" w:rsidRPr="00EC3B7C">
          <w:rPr>
            <w:b w:val="0"/>
            <w:noProof/>
            <w:webHidden/>
          </w:rPr>
          <w:fldChar w:fldCharType="end"/>
        </w:r>
      </w:hyperlink>
    </w:p>
    <w:p w:rsidR="00EC3B7C" w:rsidRPr="00071A24" w:rsidRDefault="007E0C59" w:rsidP="00EC3B7C">
      <w:pPr>
        <w:pStyle w:val="15"/>
        <w:rPr>
          <w:rFonts w:eastAsiaTheme="minorEastAsia"/>
          <w:noProof/>
        </w:rPr>
      </w:pPr>
      <w:hyperlink w:anchor="_Toc22751472" w:history="1">
        <w:r w:rsidR="00EC3B7C" w:rsidRPr="00EC3B7C">
          <w:rPr>
            <w:rStyle w:val="af1"/>
            <w:b w:val="0"/>
            <w:noProof/>
          </w:rPr>
          <w:t>4. СОГЛАСОВАННЫЕ ПРОЦЕДУРЫ</w:t>
        </w:r>
        <w:r w:rsidR="00EC3B7C" w:rsidRPr="00EC3B7C">
          <w:rPr>
            <w:b w:val="0"/>
            <w:noProof/>
            <w:webHidden/>
          </w:rPr>
          <w:tab/>
        </w:r>
        <w:r w:rsidR="00EC3B7C" w:rsidRPr="00EC3B7C">
          <w:rPr>
            <w:b w:val="0"/>
            <w:noProof/>
            <w:webHidden/>
          </w:rPr>
          <w:fldChar w:fldCharType="begin"/>
        </w:r>
        <w:r w:rsidR="00EC3B7C" w:rsidRPr="00EC3B7C">
          <w:rPr>
            <w:b w:val="0"/>
            <w:noProof/>
            <w:webHidden/>
          </w:rPr>
          <w:instrText xml:space="preserve"> PAGEREF _Toc22751472 \h </w:instrText>
        </w:r>
        <w:r w:rsidR="00EC3B7C" w:rsidRPr="00EC3B7C">
          <w:rPr>
            <w:b w:val="0"/>
            <w:noProof/>
            <w:webHidden/>
          </w:rPr>
        </w:r>
        <w:r w:rsidR="00EC3B7C" w:rsidRPr="00EC3B7C">
          <w:rPr>
            <w:b w:val="0"/>
            <w:noProof/>
            <w:webHidden/>
          </w:rPr>
          <w:fldChar w:fldCharType="separate"/>
        </w:r>
        <w:r w:rsidR="000E7B06">
          <w:rPr>
            <w:b w:val="0"/>
            <w:noProof/>
            <w:webHidden/>
          </w:rPr>
          <w:t>175</w:t>
        </w:r>
        <w:r w:rsidR="00EC3B7C" w:rsidRPr="00EC3B7C">
          <w:rPr>
            <w:b w:val="0"/>
            <w:noProof/>
            <w:webHidden/>
          </w:rPr>
          <w:fldChar w:fldCharType="end"/>
        </w:r>
      </w:hyperlink>
    </w:p>
    <w:p w:rsidR="00EC3B7C" w:rsidRPr="00071A24" w:rsidRDefault="00EC3B7C" w:rsidP="00EC3B7C">
      <w:pPr>
        <w:jc w:val="center"/>
        <w:rPr>
          <w:rFonts w:ascii="Times New Roman" w:eastAsia="Calibri" w:hAnsi="Times New Roman" w:cs="Times New Roman"/>
          <w:b/>
          <w:sz w:val="28"/>
          <w:szCs w:val="28"/>
        </w:rPr>
      </w:pPr>
      <w:r w:rsidRPr="00071A24">
        <w:rPr>
          <w:rFonts w:ascii="Times New Roman" w:eastAsia="Calibri" w:hAnsi="Times New Roman" w:cs="Times New Roman"/>
          <w:sz w:val="28"/>
          <w:szCs w:val="28"/>
        </w:rPr>
        <w:fldChar w:fldCharType="end"/>
      </w:r>
    </w:p>
    <w:p w:rsidR="00EC3B7C" w:rsidRDefault="00EC3B7C" w:rsidP="00EC3B7C">
      <w:pPr>
        <w:tabs>
          <w:tab w:val="left" w:pos="4293"/>
        </w:tabs>
        <w:rPr>
          <w:rFonts w:ascii="Times New Roman" w:eastAsia="Calibri" w:hAnsi="Times New Roman" w:cs="Times New Roman"/>
          <w:b/>
          <w:sz w:val="28"/>
          <w:szCs w:val="28"/>
        </w:rPr>
      </w:pPr>
      <w:r>
        <w:rPr>
          <w:rFonts w:ascii="Times New Roman" w:eastAsia="Calibri" w:hAnsi="Times New Roman" w:cs="Times New Roman"/>
          <w:b/>
          <w:sz w:val="28"/>
          <w:szCs w:val="28"/>
        </w:rPr>
        <w:tab/>
      </w:r>
    </w:p>
    <w:p w:rsidR="00EC3B7C" w:rsidRPr="00071A24" w:rsidRDefault="00EC3B7C" w:rsidP="00EC3B7C">
      <w:pPr>
        <w:tabs>
          <w:tab w:val="left" w:pos="4293"/>
        </w:tabs>
        <w:rPr>
          <w:rFonts w:ascii="Times New Roman" w:eastAsia="Calibri" w:hAnsi="Times New Roman" w:cs="Times New Roman"/>
          <w:b/>
          <w:sz w:val="28"/>
          <w:szCs w:val="28"/>
        </w:rPr>
      </w:pPr>
      <w:r w:rsidRPr="00EC3B7C">
        <w:rPr>
          <w:rFonts w:ascii="Times New Roman" w:eastAsia="Calibri" w:hAnsi="Times New Roman" w:cs="Times New Roman"/>
          <w:sz w:val="28"/>
          <w:szCs w:val="28"/>
        </w:rPr>
        <w:br w:type="page"/>
      </w:r>
    </w:p>
    <w:p w:rsidR="00EC3B7C" w:rsidRPr="00071A24" w:rsidRDefault="00EC3B7C" w:rsidP="00EC3B7C">
      <w:pPr>
        <w:pStyle w:val="1"/>
        <w:rPr>
          <w:lang w:val="ru-RU"/>
        </w:rPr>
      </w:pPr>
      <w:bookmarkStart w:id="369" w:name="_Toc22751452"/>
      <w:bookmarkStart w:id="370" w:name="_Toc531005005"/>
      <w:r w:rsidRPr="00071A24">
        <w:rPr>
          <w:lang w:val="ru-RU"/>
        </w:rPr>
        <w:lastRenderedPageBreak/>
        <w:t>1. ОТЧЕТНОСТЬ, СОСТАВЛЕННАЯ В СООТВЕТСТВИИ С КОНЦЕПЦИЕЙ ОБЩЕГО НАЗНАЧЕНИЯ</w:t>
      </w:r>
      <w:bookmarkEnd w:id="369"/>
      <w:bookmarkEnd w:id="370"/>
    </w:p>
    <w:p w:rsidR="00EC3B7C" w:rsidRPr="00071A24" w:rsidRDefault="00EC3B7C" w:rsidP="00EC3B7C">
      <w:pPr>
        <w:pStyle w:val="1"/>
        <w:rPr>
          <w:lang w:val="ru-RU"/>
        </w:rPr>
      </w:pPr>
      <w:bookmarkStart w:id="371" w:name="_Toc22751453"/>
      <w:bookmarkStart w:id="372" w:name="_Toc531005006"/>
      <w:r w:rsidRPr="00071A24">
        <w:rPr>
          <w:lang w:val="ru-RU"/>
        </w:rPr>
        <w:t>1.1. НЕМОДИФИЦИРОВАННЫЕ ЗАКЛЮЧЕНИЯ</w:t>
      </w:r>
      <w:bookmarkEnd w:id="371"/>
    </w:p>
    <w:p w:rsidR="00EC3B7C" w:rsidRPr="00071A24" w:rsidRDefault="00EC3B7C" w:rsidP="00EC3B7C">
      <w:pPr>
        <w:pStyle w:val="1"/>
        <w:rPr>
          <w:lang w:val="ru-RU"/>
        </w:rPr>
      </w:pPr>
      <w:bookmarkStart w:id="373" w:name="_Toc22751454"/>
      <w:r w:rsidRPr="00071A24">
        <w:rPr>
          <w:lang w:val="ru-RU"/>
        </w:rPr>
        <w:t>1.1.1 Годовая бухгалтерская отчетность коммерческой организации</w:t>
      </w:r>
      <w:bookmarkEnd w:id="373"/>
      <w:r w:rsidRPr="00071A24">
        <w:rPr>
          <w:lang w:val="ru-RU"/>
        </w:rPr>
        <w:t xml:space="preserve"> </w:t>
      </w:r>
      <w:r w:rsidRPr="00071A24">
        <w:rPr>
          <w:lang w:val="ru-RU"/>
        </w:rPr>
        <w:br/>
      </w:r>
      <w:bookmarkEnd w:id="372"/>
    </w:p>
    <w:p w:rsidR="00EC3B7C" w:rsidRPr="00071A24" w:rsidRDefault="00EC3B7C" w:rsidP="00EC3B7C">
      <w:pPr>
        <w:spacing w:after="0"/>
        <w:ind w:firstLine="706"/>
        <w:jc w:val="both"/>
        <w:rPr>
          <w:rFonts w:ascii="Times New Roman" w:hAnsi="Times New Roman" w:cs="Times New Roman"/>
          <w:b/>
          <w:i/>
          <w:sz w:val="24"/>
          <w:szCs w:val="24"/>
        </w:rPr>
      </w:pPr>
      <w:r w:rsidRPr="00071A24">
        <w:rPr>
          <w:rFonts w:ascii="Times New Roman" w:hAnsi="Times New Roman"/>
          <w:sz w:val="28"/>
          <w:szCs w:val="28"/>
        </w:rPr>
        <w:tab/>
      </w:r>
      <w:r w:rsidRPr="00071A24">
        <w:rPr>
          <w:rFonts w:ascii="Times New Roman" w:hAnsi="Times New Roman" w:cs="Times New Roman"/>
          <w:b/>
          <w:i/>
          <w:sz w:val="24"/>
          <w:szCs w:val="24"/>
        </w:rPr>
        <w:t>[Аудиторское заключение составлено аудиторской организацией при следующих обстоятельствах:</w:t>
      </w:r>
    </w:p>
    <w:p w:rsidR="00EC3B7C" w:rsidRPr="00071A24" w:rsidRDefault="00EC3B7C" w:rsidP="00EC3B7C">
      <w:pPr>
        <w:spacing w:after="0"/>
        <w:ind w:firstLine="706"/>
        <w:jc w:val="both"/>
        <w:rPr>
          <w:rFonts w:ascii="Times New Roman" w:hAnsi="Times New Roman" w:cs="Times New Roman"/>
          <w:b/>
          <w:i/>
          <w:sz w:val="24"/>
          <w:szCs w:val="24"/>
        </w:rPr>
      </w:pPr>
      <w:r w:rsidRPr="00071A24">
        <w:rPr>
          <w:rFonts w:ascii="Times New Roman" w:hAnsi="Times New Roman" w:cs="Times New Roman"/>
          <w:b/>
          <w:i/>
          <w:sz w:val="24"/>
          <w:szCs w:val="24"/>
        </w:rPr>
        <w:t>аудируемое лицо не является организацией, ценные бумаги которой допущены к организованным торгам;</w:t>
      </w:r>
    </w:p>
    <w:p w:rsidR="00EC3B7C" w:rsidRPr="00071A24" w:rsidRDefault="00EC3B7C" w:rsidP="00EC3B7C">
      <w:pPr>
        <w:spacing w:after="0"/>
        <w:ind w:firstLine="706"/>
        <w:jc w:val="both"/>
        <w:rPr>
          <w:rFonts w:ascii="Times New Roman" w:hAnsi="Times New Roman" w:cs="Times New Roman"/>
          <w:b/>
          <w:i/>
          <w:sz w:val="24"/>
          <w:szCs w:val="24"/>
        </w:rPr>
      </w:pPr>
      <w:r w:rsidRPr="00071A24">
        <w:rPr>
          <w:rFonts w:ascii="Times New Roman" w:hAnsi="Times New Roman" w:cs="Times New Roman"/>
          <w:b/>
          <w:i/>
          <w:sz w:val="24"/>
          <w:szCs w:val="24"/>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rsidR="00EC3B7C" w:rsidRPr="00071A24" w:rsidRDefault="00EC3B7C" w:rsidP="00EC3B7C">
      <w:pPr>
        <w:spacing w:after="0"/>
        <w:ind w:firstLine="706"/>
        <w:jc w:val="both"/>
        <w:rPr>
          <w:rFonts w:ascii="Times New Roman" w:hAnsi="Times New Roman" w:cs="Times New Roman"/>
          <w:b/>
          <w:i/>
          <w:sz w:val="24"/>
          <w:szCs w:val="24"/>
        </w:rPr>
      </w:pPr>
      <w:r w:rsidRPr="00071A24">
        <w:rPr>
          <w:rFonts w:ascii="Times New Roman" w:hAnsi="Times New Roman" w:cs="Times New Roman"/>
          <w:b/>
          <w:i/>
          <w:sz w:val="24"/>
          <w:szCs w:val="24"/>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rsidR="00EC3B7C" w:rsidRPr="00071A24" w:rsidRDefault="00EC3B7C" w:rsidP="00EC3B7C">
      <w:pPr>
        <w:spacing w:after="0"/>
        <w:ind w:firstLine="706"/>
        <w:jc w:val="both"/>
        <w:rPr>
          <w:rFonts w:ascii="Times New Roman" w:hAnsi="Times New Roman" w:cs="Times New Roman"/>
          <w:b/>
          <w:i/>
          <w:sz w:val="24"/>
          <w:szCs w:val="24"/>
        </w:rPr>
      </w:pPr>
      <w:r w:rsidRPr="00071A24">
        <w:rPr>
          <w:rFonts w:ascii="Times New Roman" w:hAnsi="Times New Roman" w:cs="Times New Roman"/>
          <w:b/>
          <w:i/>
          <w:sz w:val="24"/>
          <w:szCs w:val="24"/>
        </w:rPr>
        <w:t>годовая бухгалтерская отчетность составлена руководством аудируемого лица в соответствии с правилами составления бухгалтерской отчетности, установленными в Российской Федерации;</w:t>
      </w:r>
    </w:p>
    <w:p w:rsidR="00EC3B7C" w:rsidRPr="00071A24" w:rsidRDefault="00EC3B7C" w:rsidP="00EC3B7C">
      <w:pPr>
        <w:spacing w:after="0"/>
        <w:ind w:firstLine="706"/>
        <w:jc w:val="both"/>
        <w:rPr>
          <w:rFonts w:ascii="Times New Roman" w:hAnsi="Times New Roman" w:cs="Times New Roman"/>
          <w:b/>
          <w:i/>
          <w:sz w:val="24"/>
          <w:szCs w:val="24"/>
        </w:rPr>
      </w:pPr>
      <w:r w:rsidRPr="00071A24">
        <w:rPr>
          <w:rFonts w:ascii="Times New Roman" w:hAnsi="Times New Roman" w:cs="Times New Roman"/>
          <w:b/>
          <w:i/>
          <w:sz w:val="24"/>
          <w:szCs w:val="24"/>
        </w:rPr>
        <w:t xml:space="preserve">лица, ответственные за надзор за составлением годовой бухгалтерской отчетности, не являются лицами, ответственными за корпоративное управление аудируемым лицом (члены совета директоров, наблюдательного совета, другие); </w:t>
      </w:r>
    </w:p>
    <w:p w:rsidR="00EC3B7C" w:rsidRPr="00071A24" w:rsidRDefault="00EC3B7C" w:rsidP="00EC3B7C">
      <w:pPr>
        <w:spacing w:after="0"/>
        <w:ind w:firstLine="706"/>
        <w:jc w:val="both"/>
        <w:rPr>
          <w:rFonts w:ascii="Times New Roman" w:hAnsi="Times New Roman" w:cs="Times New Roman"/>
          <w:b/>
          <w:i/>
          <w:sz w:val="24"/>
          <w:szCs w:val="24"/>
        </w:rPr>
      </w:pPr>
      <w:r w:rsidRPr="00071A24">
        <w:rPr>
          <w:rFonts w:ascii="Times New Roman" w:hAnsi="Times New Roman" w:cs="Times New Roman"/>
          <w:b/>
          <w:i/>
          <w:sz w:val="24"/>
          <w:szCs w:val="24"/>
        </w:rPr>
        <w:t>аудируемое лицо не подготавливает прочую информацию, определяемую согласно МСА 720 «Обязанности аудитора, относящиеся к прочей информации»;</w:t>
      </w:r>
    </w:p>
    <w:p w:rsidR="00EC3B7C" w:rsidRPr="00071A24" w:rsidRDefault="00EC3B7C" w:rsidP="00EC3B7C">
      <w:pPr>
        <w:spacing w:after="0"/>
        <w:ind w:firstLine="706"/>
        <w:jc w:val="both"/>
        <w:rPr>
          <w:rFonts w:ascii="Times New Roman" w:hAnsi="Times New Roman" w:cs="Times New Roman"/>
          <w:b/>
          <w:i/>
          <w:sz w:val="24"/>
          <w:szCs w:val="24"/>
        </w:rPr>
      </w:pPr>
      <w:r w:rsidRPr="00071A24">
        <w:rPr>
          <w:rFonts w:ascii="Times New Roman" w:hAnsi="Times New Roman" w:cs="Times New Roman"/>
          <w:b/>
          <w:i/>
          <w:sz w:val="24"/>
          <w:szCs w:val="24"/>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rsidR="00EC3B7C" w:rsidRPr="00071A24" w:rsidRDefault="00EC3B7C" w:rsidP="00EC3B7C">
      <w:pPr>
        <w:spacing w:after="0"/>
        <w:ind w:firstLine="706"/>
        <w:jc w:val="both"/>
        <w:rPr>
          <w:rFonts w:ascii="Times New Roman" w:hAnsi="Times New Roman" w:cs="Times New Roman"/>
          <w:b/>
          <w:i/>
          <w:sz w:val="24"/>
          <w:szCs w:val="24"/>
        </w:rPr>
      </w:pPr>
      <w:r w:rsidRPr="00071A24">
        <w:rPr>
          <w:rFonts w:ascii="Times New Roman" w:hAnsi="Times New Roman" w:cs="Times New Roman"/>
          <w:b/>
          <w:i/>
          <w:sz w:val="24"/>
          <w:szCs w:val="24"/>
        </w:rPr>
        <w:t>при осуществлении аудита аудиторская организация руководствовалась: Правилами независимости аудиторов и аудиторских организаций, принятыми саморегулируемой организацией аудиторов, членом которой она является, на основании Правил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она является, на основании Кодекса профессиональной этики аудиторов, одобренного Советом по аудиторской деятельности;</w:t>
      </w:r>
    </w:p>
    <w:p w:rsidR="00EC3B7C" w:rsidRPr="00071A24" w:rsidRDefault="00EC3B7C" w:rsidP="00EC3B7C">
      <w:pPr>
        <w:spacing w:after="0"/>
        <w:ind w:firstLine="706"/>
        <w:jc w:val="both"/>
        <w:rPr>
          <w:rFonts w:ascii="Times New Roman" w:hAnsi="Times New Roman" w:cs="Times New Roman"/>
          <w:b/>
          <w:i/>
          <w:sz w:val="24"/>
          <w:szCs w:val="24"/>
        </w:rPr>
      </w:pPr>
      <w:r w:rsidRPr="00071A24">
        <w:rPr>
          <w:rFonts w:ascii="Times New Roman" w:hAnsi="Times New Roman" w:cs="Times New Roman"/>
          <w:b/>
          <w:i/>
          <w:sz w:val="24"/>
          <w:szCs w:val="24"/>
        </w:rPr>
        <w:t>условия аудиторского задания в части ответственности руководства аудируемого лица за годовую бухгалтерскую отчетность соответствуют требованиям МСА 210 «Согласование условий аудиторских заданий»;</w:t>
      </w:r>
    </w:p>
    <w:p w:rsidR="00EC3B7C" w:rsidRPr="00071A24" w:rsidRDefault="00EC3B7C" w:rsidP="00EC3B7C">
      <w:pPr>
        <w:spacing w:after="0"/>
        <w:ind w:firstLine="706"/>
        <w:jc w:val="both"/>
        <w:rPr>
          <w:rFonts w:ascii="Times New Roman" w:hAnsi="Times New Roman" w:cs="Times New Roman"/>
          <w:b/>
          <w:i/>
          <w:sz w:val="24"/>
          <w:szCs w:val="24"/>
        </w:rPr>
      </w:pPr>
      <w:r w:rsidRPr="00071A24">
        <w:rPr>
          <w:rFonts w:ascii="Times New Roman" w:hAnsi="Times New Roman" w:cs="Times New Roman"/>
          <w:b/>
          <w:i/>
          <w:sz w:val="24"/>
          <w:szCs w:val="24"/>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rsidR="00EC3B7C" w:rsidRPr="00071A24" w:rsidRDefault="00EC3B7C" w:rsidP="00EC3B7C">
      <w:pPr>
        <w:spacing w:after="0"/>
        <w:ind w:firstLine="706"/>
        <w:jc w:val="both"/>
        <w:rPr>
          <w:rFonts w:ascii="Times New Roman" w:hAnsi="Times New Roman"/>
          <w:b/>
          <w:i/>
          <w:sz w:val="24"/>
          <w:szCs w:val="24"/>
        </w:rPr>
      </w:pPr>
      <w:r w:rsidRPr="00071A24">
        <w:rPr>
          <w:rFonts w:ascii="Times New Roman" w:hAnsi="Times New Roman" w:cs="Times New Roman"/>
          <w:b/>
          <w:i/>
          <w:sz w:val="24"/>
          <w:szCs w:val="24"/>
        </w:rPr>
        <w:lastRenderedPageBreak/>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Pr="00071A24">
        <w:rPr>
          <w:rStyle w:val="af0"/>
          <w:rFonts w:ascii="Times New Roman" w:hAnsi="Times New Roman"/>
          <w:szCs w:val="24"/>
        </w:rPr>
        <w:footnoteReference w:id="6"/>
      </w:r>
    </w:p>
    <w:p w:rsidR="00EC3B7C" w:rsidRPr="00CF40CD" w:rsidRDefault="00EC3B7C" w:rsidP="00EC3B7C"/>
    <w:p w:rsidR="00EC3B7C" w:rsidRPr="00071A24" w:rsidRDefault="00EC3B7C" w:rsidP="00EC3B7C">
      <w:pPr>
        <w:autoSpaceDE w:val="0"/>
        <w:autoSpaceDN w:val="0"/>
        <w:adjustRightInd w:val="0"/>
        <w:spacing w:after="0" w:line="240" w:lineRule="auto"/>
        <w:jc w:val="center"/>
        <w:outlineLvl w:val="3"/>
        <w:rPr>
          <w:rFonts w:ascii="Times New Roman" w:eastAsia="Calibri" w:hAnsi="Times New Roman" w:cs="Times New Roman"/>
          <w:sz w:val="28"/>
          <w:szCs w:val="28"/>
        </w:rPr>
      </w:pPr>
      <w:r w:rsidRPr="00071A24">
        <w:rPr>
          <w:rFonts w:ascii="Times New Roman" w:eastAsia="Calibri" w:hAnsi="Times New Roman" w:cs="Times New Roman"/>
          <w:b/>
          <w:sz w:val="28"/>
          <w:szCs w:val="28"/>
        </w:rPr>
        <w:t>АУДИТОРСКОЕ ЗАКЛЮЧЕНИЕ</w:t>
      </w:r>
    </w:p>
    <w:p w:rsidR="00EC3B7C" w:rsidRPr="00CF40CD" w:rsidRDefault="00EC3B7C" w:rsidP="00EC3B7C"/>
    <w:p w:rsidR="00EC3B7C" w:rsidRPr="00071A24" w:rsidRDefault="00EC3B7C" w:rsidP="00EC3B7C">
      <w:pPr>
        <w:autoSpaceDE w:val="0"/>
        <w:autoSpaceDN w:val="0"/>
        <w:adjustRightInd w:val="0"/>
        <w:spacing w:after="0" w:line="240" w:lineRule="auto"/>
        <w:jc w:val="right"/>
        <w:outlineLvl w:val="3"/>
        <w:rPr>
          <w:rFonts w:ascii="Times New Roman" w:eastAsia="Calibri" w:hAnsi="Times New Roman" w:cs="Times New Roman"/>
          <w:sz w:val="28"/>
          <w:szCs w:val="28"/>
        </w:rPr>
      </w:pPr>
      <w:r w:rsidRPr="00071A24">
        <w:rPr>
          <w:rFonts w:ascii="Times New Roman" w:eastAsia="Calibri" w:hAnsi="Times New Roman" w:cs="Times New Roman"/>
          <w:sz w:val="28"/>
          <w:szCs w:val="28"/>
        </w:rPr>
        <w:t>Акционерам акционерного общества «YYY»</w:t>
      </w:r>
    </w:p>
    <w:p w:rsidR="00EC3B7C" w:rsidRPr="00071A24" w:rsidRDefault="00EC3B7C" w:rsidP="00EC3B7C">
      <w:pPr>
        <w:keepNext/>
        <w:spacing w:after="0" w:line="240" w:lineRule="auto"/>
        <w:ind w:firstLine="720"/>
        <w:jc w:val="both"/>
        <w:rPr>
          <w:rFonts w:ascii="Times New Roman" w:eastAsia="Times New Roman" w:hAnsi="Times New Roman" w:cs="Times New Roman"/>
          <w:sz w:val="28"/>
          <w:szCs w:val="28"/>
        </w:rPr>
      </w:pP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Мнение</w:t>
      </w:r>
    </w:p>
    <w:p w:rsidR="00EC3B7C" w:rsidRPr="00CF40CD" w:rsidRDefault="00EC3B7C" w:rsidP="00EC3B7C"/>
    <w:p w:rsidR="00EC3B7C" w:rsidRPr="006454A1" w:rsidRDefault="00EC3B7C" w:rsidP="00EC3B7C">
      <w:pPr>
        <w:autoSpaceDE w:val="0"/>
        <w:autoSpaceDN w:val="0"/>
        <w:adjustRightInd w:val="0"/>
        <w:spacing w:after="0" w:line="240" w:lineRule="auto"/>
        <w:ind w:firstLine="720"/>
        <w:jc w:val="both"/>
        <w:outlineLvl w:val="4"/>
        <w:rPr>
          <w:rFonts w:ascii="Times New Roman" w:eastAsia="Calibri" w:hAnsi="Times New Roman" w:cs="Times New Roman"/>
          <w:sz w:val="28"/>
          <w:szCs w:val="28"/>
        </w:rPr>
      </w:pPr>
      <w:r w:rsidRPr="006454A1">
        <w:rPr>
          <w:rFonts w:ascii="Times New Roman" w:eastAsia="Calibri" w:hAnsi="Times New Roman" w:cs="Times New Roman"/>
          <w:sz w:val="28"/>
          <w:szCs w:val="28"/>
        </w:rPr>
        <w:t>Мы провели аудит прилагаемой годовой бухгалтерской отчетности акционерного общества «YYY» (ОГРН 8800000000000, 115621</w:t>
      </w:r>
      <w:r>
        <w:rPr>
          <w:rFonts w:ascii="Times New Roman" w:eastAsia="Calibri" w:hAnsi="Times New Roman" w:cs="Times New Roman"/>
          <w:sz w:val="28"/>
          <w:szCs w:val="28"/>
        </w:rPr>
        <w:t>,</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Москва,</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улица Профсоюзная</w:t>
      </w:r>
      <w:r>
        <w:rPr>
          <w:rFonts w:ascii="Times New Roman" w:eastAsia="Calibri" w:hAnsi="Times New Roman" w:cs="Times New Roman"/>
          <w:sz w:val="28"/>
          <w:szCs w:val="28"/>
        </w:rPr>
        <w:t>,</w:t>
      </w:r>
      <w:r w:rsidRPr="006454A1">
        <w:rPr>
          <w:rFonts w:ascii="Times New Roman" w:eastAsia="Calibri" w:hAnsi="Times New Roman" w:cs="Times New Roman"/>
          <w:sz w:val="28"/>
          <w:szCs w:val="28"/>
        </w:rPr>
        <w:t xml:space="preserve"> дом 220), состоящей из бухгалтерского баланса по состоянию на 31 декабря 20хх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20хх год, пояснений к бухгалтерскому балансу и отчету о финансовых результатах, включая основные положения учетной политики.</w:t>
      </w:r>
    </w:p>
    <w:p w:rsidR="00EC3B7C" w:rsidRPr="00071A24" w:rsidRDefault="00EC3B7C" w:rsidP="00EC3B7C">
      <w:pPr>
        <w:autoSpaceDE w:val="0"/>
        <w:autoSpaceDN w:val="0"/>
        <w:adjustRightInd w:val="0"/>
        <w:spacing w:after="0" w:line="240" w:lineRule="auto"/>
        <w:ind w:firstLine="720"/>
        <w:jc w:val="both"/>
        <w:outlineLvl w:val="4"/>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По нашему мнению, прилагаемая годовая бухгалтерская отчетность отражает достоверно во всех существенных отношениях финансовое положение </w:t>
      </w:r>
      <w:r w:rsidRPr="00071A24">
        <w:rPr>
          <w:rFonts w:ascii="Times New Roman" w:hAnsi="Times New Roman"/>
          <w:sz w:val="28"/>
          <w:szCs w:val="28"/>
        </w:rPr>
        <w:t xml:space="preserve">акционерного общества «YYY» </w:t>
      </w:r>
      <w:r w:rsidRPr="00071A24">
        <w:rPr>
          <w:rFonts w:ascii="Times New Roman" w:eastAsia="Calibri" w:hAnsi="Times New Roman" w:cs="Times New Roman"/>
          <w:sz w:val="28"/>
          <w:szCs w:val="28"/>
        </w:rPr>
        <w:t>по состоянию на 31 декабря 20хх года, финансовые результаты его деятельности и движение денежных средств за 20хх год в соответствии с правилами составления бухгалтерской отчетности, установленными в Российской Федерации.</w:t>
      </w:r>
    </w:p>
    <w:p w:rsidR="00EC3B7C" w:rsidRPr="00CF40CD" w:rsidRDefault="00EC3B7C" w:rsidP="00EC3B7C"/>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Основание для выражения мнения</w:t>
      </w:r>
    </w:p>
    <w:p w:rsidR="00EC3B7C" w:rsidRPr="00CF40CD" w:rsidRDefault="00EC3B7C" w:rsidP="00EC3B7C"/>
    <w:p w:rsidR="00EC3B7C" w:rsidRPr="00071A24" w:rsidRDefault="00EC3B7C" w:rsidP="00EC3B7C">
      <w:pPr>
        <w:shd w:val="clear" w:color="auto" w:fill="FFFFFF"/>
        <w:spacing w:after="0" w:line="240" w:lineRule="auto"/>
        <w:ind w:firstLine="720"/>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Мы провели аудит в соответствии с Международными стандартами аудита (МСА). Наша ответственность в соответствии с этими стандартами </w:t>
      </w:r>
      <w:r>
        <w:rPr>
          <w:rFonts w:ascii="Times New Roman" w:eastAsia="Calibri" w:hAnsi="Times New Roman" w:cs="Times New Roman"/>
          <w:sz w:val="28"/>
          <w:szCs w:val="28"/>
        </w:rPr>
        <w:t>раскрыта</w:t>
      </w:r>
      <w:r w:rsidRPr="00071A24">
        <w:rPr>
          <w:rFonts w:ascii="Times New Roman" w:eastAsia="Calibri" w:hAnsi="Times New Roman" w:cs="Times New Roman"/>
          <w:sz w:val="28"/>
          <w:szCs w:val="28"/>
        </w:rPr>
        <w:t xml:space="preserve"> в разделе «Ответственность аудитора за аудит годовой бухгалтерской отчетности»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w:t>
      </w:r>
      <w:r w:rsidRPr="00071A24">
        <w:rPr>
          <w:rFonts w:ascii="Times New Roman" w:eastAsia="Calibri" w:hAnsi="Times New Roman" w:cs="Times New Roman"/>
          <w:sz w:val="28"/>
          <w:szCs w:val="28"/>
        </w:rPr>
        <w:lastRenderedPageBreak/>
        <w:t>полученные нами аудиторские доказательства являются достаточными и надлежащими, чтобы служить основанием для выражения нашего мнения.</w:t>
      </w:r>
    </w:p>
    <w:p w:rsidR="00EC3B7C" w:rsidRPr="00071A24" w:rsidRDefault="00EC3B7C" w:rsidP="00EC3B7C">
      <w:pPr>
        <w:autoSpaceDE w:val="0"/>
        <w:autoSpaceDN w:val="0"/>
        <w:adjustRightInd w:val="0"/>
        <w:spacing w:after="0" w:line="240" w:lineRule="auto"/>
        <w:ind w:firstLine="720"/>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 </w:t>
      </w: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Ответственность руководства и [членов совета директоров]</w:t>
      </w:r>
      <w:r w:rsidRPr="00071A24">
        <w:rPr>
          <w:rStyle w:val="af0"/>
          <w:rFonts w:ascii="Times New Roman" w:eastAsia="Times New Roman" w:hAnsi="Times New Roman" w:cs="Times New Roman"/>
          <w:color w:val="000000"/>
          <w:szCs w:val="28"/>
        </w:rPr>
        <w:footnoteReference w:id="7"/>
      </w:r>
      <w:r w:rsidRPr="00071A24">
        <w:rPr>
          <w:rFonts w:ascii="Times New Roman" w:eastAsia="Times New Roman" w:hAnsi="Times New Roman" w:cs="Times New Roman"/>
          <w:color w:val="000000"/>
          <w:szCs w:val="28"/>
        </w:rPr>
        <w:t xml:space="preserve"> </w:t>
      </w: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аудируемого лица за годовую бухгалтерскую отчетность</w:t>
      </w:r>
    </w:p>
    <w:p w:rsidR="00EC3B7C" w:rsidRPr="00071A24" w:rsidRDefault="00EC3B7C" w:rsidP="00EC3B7C">
      <w:pPr>
        <w:spacing w:after="0" w:line="240" w:lineRule="auto"/>
        <w:ind w:firstLine="720"/>
        <w:jc w:val="center"/>
        <w:rPr>
          <w:rFonts w:ascii="Times New Roman" w:eastAsia="Times New Roman" w:hAnsi="Times New Roman" w:cs="Times New Roman"/>
          <w:b/>
          <w:color w:val="000000"/>
          <w:sz w:val="28"/>
          <w:szCs w:val="28"/>
        </w:rPr>
      </w:pP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Руководство несет ответственность за подготовку и достоверное представление указанной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При подготовке годовой бухгалтерской отчетности руководство несет ответственность за оценку способности аудируемого лица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аудируемое лицо, прекратить его деятельность или когда у руководства отсутствует какая-либо иная реальная альтернатива, кроме ликвидации или прекращения деятельности.</w:t>
      </w: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[Члены совета директоров] несут ответственность за надзор за подготовкой годовой бухгалтерской отчетности аудируемого лица.</w:t>
      </w:r>
    </w:p>
    <w:p w:rsidR="00EC3B7C" w:rsidRPr="00CF40CD" w:rsidRDefault="00EC3B7C" w:rsidP="00EC3B7C"/>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 xml:space="preserve">Ответственность аудитора за аудит </w:t>
      </w: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годовой бухгалтерской отчетности</w:t>
      </w:r>
    </w:p>
    <w:p w:rsidR="00EC3B7C" w:rsidRPr="00071A24" w:rsidRDefault="00EC3B7C" w:rsidP="00EC3B7C">
      <w:pPr>
        <w:spacing w:after="0" w:line="240" w:lineRule="auto"/>
        <w:ind w:firstLine="720"/>
        <w:jc w:val="both"/>
        <w:rPr>
          <w:rFonts w:ascii="Times New Roman" w:eastAsia="Times New Roman" w:hAnsi="Times New Roman" w:cs="Times New Roman"/>
          <w:sz w:val="28"/>
          <w:szCs w:val="28"/>
        </w:rPr>
      </w:pPr>
    </w:p>
    <w:p w:rsidR="00EC3B7C" w:rsidRPr="00071A24" w:rsidRDefault="00EC3B7C" w:rsidP="00EC3B7C">
      <w:pPr>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w:t>
      </w:r>
      <w:r w:rsidRPr="00071A24">
        <w:rPr>
          <w:rFonts w:ascii="Times New Roman" w:eastAsia="Times New Roman" w:hAnsi="Times New Roman" w:cs="Times New Roman"/>
          <w:color w:val="000000"/>
          <w:sz w:val="28"/>
          <w:szCs w:val="28"/>
        </w:rPr>
        <w:t xml:space="preserve"> МСА</w:t>
      </w:r>
      <w:r w:rsidRPr="00071A24">
        <w:rPr>
          <w:rFonts w:ascii="Times New Roman" w:eastAsia="Times New Roman" w:hAnsi="Times New Roman" w:cs="Times New Roman"/>
          <w:sz w:val="28"/>
          <w:szCs w:val="28"/>
        </w:rPr>
        <w:t>,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 выявляем и оцениваем риски существенного искажения годовой </w:t>
      </w:r>
      <w:r w:rsidRPr="00071A24">
        <w:rPr>
          <w:rFonts w:ascii="Times New Roman" w:eastAsia="Times New Roman" w:hAnsi="Times New Roman" w:cs="Times New Roman"/>
          <w:sz w:val="28"/>
          <w:szCs w:val="28"/>
        </w:rPr>
        <w:lastRenderedPageBreak/>
        <w:t xml:space="preserve">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в) оцениваем надлежащий характер применяемой учетной политики, обоснованность оценочных значений, рассчитанных руководством аудируемого лица, и соответствующего раскрытия информации; </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г) 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rPr>
      </w:pPr>
      <w:r w:rsidRPr="00071A24">
        <w:rPr>
          <w:rFonts w:ascii="Times New Roman" w:eastAsia="Times New Roman" w:hAnsi="Times New Roman" w:cs="Times New Roman"/>
          <w:sz w:val="28"/>
          <w:szCs w:val="28"/>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p>
    <w:p w:rsidR="00EC3B7C" w:rsidRPr="00071A24" w:rsidRDefault="00EC3B7C" w:rsidP="00EC3B7C">
      <w:pPr>
        <w:kinsoku w:val="0"/>
        <w:overflowPunct w:val="0"/>
        <w:spacing w:before="120" w:after="130" w:line="240" w:lineRule="auto"/>
        <w:jc w:val="both"/>
        <w:rPr>
          <w:rFonts w:ascii="Times New Roman" w:eastAsia="Times New Roman" w:hAnsi="Times New Roman" w:cs="Times New Roman"/>
          <w:sz w:val="28"/>
          <w:szCs w:val="28"/>
        </w:rPr>
      </w:pP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Руководитель задания по аудиту, </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по результатам которого составлено </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rPr>
        <w:t>аудиторское заключение</w:t>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lang w:eastAsia="ru-RU"/>
        </w:rPr>
        <w:t>[подпись]            Инициалы, фамилия</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lang w:eastAsia="ru-RU"/>
        </w:rPr>
      </w:pPr>
    </w:p>
    <w:p w:rsidR="00EC3B7C" w:rsidRPr="00071A24" w:rsidRDefault="00EC3B7C" w:rsidP="00EC3B7C">
      <w:pPr>
        <w:autoSpaceDE w:val="0"/>
        <w:autoSpaceDN w:val="0"/>
        <w:adjustRightInd w:val="0"/>
        <w:spacing w:after="0" w:line="240" w:lineRule="auto"/>
        <w:rPr>
          <w:rFonts w:ascii="Times New Roman" w:eastAsia="Calibri" w:hAnsi="Times New Roman" w:cs="Times New Roman"/>
          <w:sz w:val="28"/>
          <w:szCs w:val="28"/>
        </w:rPr>
      </w:pP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Аудиторская организация: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акционерное общество «ZZZ»,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bCs/>
          <w:iCs/>
          <w:sz w:val="28"/>
          <w:szCs w:val="28"/>
        </w:rPr>
        <w:t>ОГРН 9900000000000,</w:t>
      </w:r>
      <w:r w:rsidRPr="00071A24">
        <w:rPr>
          <w:rFonts w:ascii="Times New Roman" w:eastAsia="Times New Roman" w:hAnsi="Times New Roman" w:cs="Times New Roman"/>
          <w:sz w:val="28"/>
          <w:szCs w:val="28"/>
        </w:rPr>
        <w:t xml:space="preserve">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111421, Москва, улица Королева, дом 101,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член саморегулируемой организации аудиторов «NNN»,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ОРНЗ 01234567890</w:t>
      </w:r>
    </w:p>
    <w:p w:rsidR="00EC3B7C" w:rsidRPr="00071A24" w:rsidRDefault="00EC3B7C" w:rsidP="00EC3B7C">
      <w:pPr>
        <w:autoSpaceDE w:val="0"/>
        <w:autoSpaceDN w:val="0"/>
        <w:adjustRightInd w:val="0"/>
        <w:spacing w:after="0" w:line="240" w:lineRule="auto"/>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«_____» _____________ 20хх года</w:t>
      </w:r>
    </w:p>
    <w:p w:rsidR="00EC3B7C" w:rsidRPr="00071A24" w:rsidRDefault="00EC3B7C" w:rsidP="00EC3B7C">
      <w:pPr>
        <w:autoSpaceDE w:val="0"/>
        <w:autoSpaceDN w:val="0"/>
        <w:adjustRightInd w:val="0"/>
        <w:spacing w:after="0" w:line="240" w:lineRule="auto"/>
        <w:rPr>
          <w:rFonts w:ascii="Times New Roman" w:eastAsia="Calibri" w:hAnsi="Times New Roman" w:cs="Times New Roman"/>
          <w:b/>
          <w:sz w:val="28"/>
          <w:szCs w:val="28"/>
        </w:rPr>
      </w:pPr>
    </w:p>
    <w:p w:rsidR="00EC3B7C" w:rsidRPr="00071A24" w:rsidRDefault="00EC3B7C" w:rsidP="00EC3B7C">
      <w:pPr>
        <w:autoSpaceDE w:val="0"/>
        <w:autoSpaceDN w:val="0"/>
        <w:adjustRightInd w:val="0"/>
        <w:spacing w:after="0" w:line="240" w:lineRule="auto"/>
        <w:rPr>
          <w:rFonts w:ascii="Times New Roman" w:eastAsia="Calibri" w:hAnsi="Times New Roman" w:cs="Times New Roman"/>
          <w:b/>
          <w:sz w:val="28"/>
          <w:szCs w:val="28"/>
        </w:rPr>
      </w:pPr>
    </w:p>
    <w:p w:rsidR="00EC3B7C" w:rsidRPr="00071A24" w:rsidRDefault="00EC3B7C" w:rsidP="00EC3B7C">
      <w:pPr>
        <w:keepNext/>
        <w:keepLines/>
        <w:tabs>
          <w:tab w:val="left" w:pos="7455"/>
        </w:tabs>
        <w:spacing w:after="0"/>
        <w:jc w:val="center"/>
        <w:outlineLvl w:val="0"/>
        <w:rPr>
          <w:rFonts w:ascii="Times New Roman" w:eastAsia="Times New Roman" w:hAnsi="Times New Roman" w:cs="Times New Roman"/>
          <w:b/>
          <w:bCs/>
          <w:sz w:val="28"/>
          <w:szCs w:val="28"/>
        </w:rPr>
      </w:pPr>
      <w:bookmarkStart w:id="374" w:name="_Toc22751455"/>
      <w:bookmarkStart w:id="375" w:name="_Toc531005007"/>
      <w:r w:rsidRPr="00071A24">
        <w:rPr>
          <w:rFonts w:ascii="Times New Roman" w:eastAsia="Times New Roman" w:hAnsi="Times New Roman" w:cs="Times New Roman"/>
          <w:b/>
          <w:bCs/>
          <w:sz w:val="28"/>
          <w:szCs w:val="28"/>
        </w:rPr>
        <w:t>1.1.2.</w:t>
      </w:r>
      <w:r w:rsidRPr="00071A24">
        <w:t xml:space="preserve"> </w:t>
      </w:r>
      <w:r w:rsidRPr="00071A24">
        <w:rPr>
          <w:rFonts w:ascii="Times New Roman" w:eastAsia="Times New Roman" w:hAnsi="Times New Roman" w:cs="Times New Roman"/>
          <w:b/>
          <w:bCs/>
          <w:sz w:val="28"/>
          <w:szCs w:val="28"/>
        </w:rPr>
        <w:t>Годовая бухгалтерская отчетность политической партии</w:t>
      </w:r>
      <w:bookmarkEnd w:id="374"/>
      <w:r w:rsidRPr="00071A24">
        <w:rPr>
          <w:rFonts w:ascii="Times New Roman" w:eastAsia="Times New Roman" w:hAnsi="Times New Roman" w:cs="Times New Roman"/>
          <w:b/>
          <w:bCs/>
          <w:sz w:val="28"/>
          <w:szCs w:val="28"/>
        </w:rPr>
        <w:t xml:space="preserve"> </w:t>
      </w:r>
      <w:r w:rsidRPr="00071A24">
        <w:rPr>
          <w:rFonts w:ascii="Times New Roman" w:eastAsia="Times New Roman" w:hAnsi="Times New Roman" w:cs="Times New Roman"/>
          <w:b/>
          <w:bCs/>
          <w:sz w:val="28"/>
          <w:szCs w:val="28"/>
        </w:rPr>
        <w:br/>
      </w:r>
      <w:bookmarkEnd w:id="375"/>
    </w:p>
    <w:p w:rsidR="00EC3B7C" w:rsidRPr="00071A24" w:rsidRDefault="00EC3B7C" w:rsidP="00EC3B7C">
      <w:pPr>
        <w:tabs>
          <w:tab w:val="left" w:pos="3816"/>
        </w:tabs>
        <w:autoSpaceDE w:val="0"/>
        <w:autoSpaceDN w:val="0"/>
        <w:adjustRightInd w:val="0"/>
        <w:spacing w:after="0" w:line="240" w:lineRule="auto"/>
        <w:ind w:firstLine="540"/>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[Аудиторское заключение составлено аудиторской организацией при следующих обстоятельствах:</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аудируемым лицом является политическая партия;</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аудит проводился в соответствии с Международными стандартами аудита (МСА), введенными в действие для применения на территории Российской Федерации приказами Минфина России;</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годовая бухгалтерская отчетность составлена уполномоченным лицом (органом) политической партии в соответствии с правилами составления бухгалтерской отчетности, установленными в Российской Федерации;</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ответственность за надзор за подготовкой годовой бухгалтерской отчетности и за организацию проведения ее обязательного аудита несет</w:t>
      </w:r>
      <w:r w:rsidRPr="00071A24">
        <w:rPr>
          <w:rFonts w:ascii="Calibri" w:eastAsia="Calibri" w:hAnsi="Calibri" w:cs="Times New Roman"/>
        </w:rPr>
        <w:t xml:space="preserve"> </w:t>
      </w:r>
      <w:r w:rsidRPr="00071A24">
        <w:rPr>
          <w:rFonts w:ascii="Times New Roman" w:eastAsia="Calibri" w:hAnsi="Times New Roman" w:cs="Times New Roman"/>
          <w:b/>
          <w:i/>
          <w:sz w:val="24"/>
          <w:szCs w:val="24"/>
        </w:rPr>
        <w:t xml:space="preserve">лицо (орган), уполномоченное (уполномоченный) в соответствии с документами политической партии; </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аудируемое лицо не подготавливает прочую информацию, определяемую согласно МСА 720 «Обязанности аудитора, относящиеся к прочей информации»; подготавливаемый политической партией в соответствии Федеральным законом «О политических партиях» сводный финансовый отчет не рассматривается в качестве прочей информации в смысле пункта А5 МСА 720 «Обязанности аудитора, относящиеся к прочей информации»;</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bCs/>
          <w:i/>
          <w:sz w:val="24"/>
          <w:szCs w:val="24"/>
        </w:rPr>
      </w:pPr>
      <w:r w:rsidRPr="00071A24">
        <w:rPr>
          <w:rFonts w:ascii="Times New Roman" w:eastAsia="Calibri" w:hAnsi="Times New Roman" w:cs="Times New Roman"/>
          <w:b/>
          <w:bCs/>
          <w:i/>
          <w:sz w:val="24"/>
          <w:szCs w:val="24"/>
        </w:rPr>
        <w:t>при осуществлении аудита аудиторская организация руководствовалась: Правилами независимости аудиторов и аудиторских организаций, принятыми саморегулируемой организацией аудиторов, членом которой она является, на основании Правил независимости аудиторов и аудиторских организаций, одобренных Советом по аудиторской деятельности;</w:t>
      </w:r>
      <w:r w:rsidRPr="00071A24">
        <w:rPr>
          <w:rFonts w:ascii="Calibri" w:eastAsia="Calibri" w:hAnsi="Calibri" w:cs="Times New Roman"/>
        </w:rPr>
        <w:t xml:space="preserve"> </w:t>
      </w:r>
      <w:r w:rsidRPr="00071A24">
        <w:rPr>
          <w:rFonts w:ascii="Times New Roman" w:eastAsia="Calibri" w:hAnsi="Times New Roman" w:cs="Times New Roman"/>
          <w:b/>
          <w:bCs/>
          <w:i/>
          <w:sz w:val="24"/>
          <w:szCs w:val="24"/>
        </w:rPr>
        <w:t>Кодексом профессиональной этики аудиторов, принятым саморегулируемой организацией аудиторов, членом которой она является, на основании Кодекса профессиональной этики аудиторов, одобренного Советом по аудиторской деятельности;</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lastRenderedPageBreak/>
        <w:t>условия аудиторского задания в части ответственности уполномоченного лица (органа) политической партии за годовую бухгалтерскую отчетность соответствуют требованиям МСА 210 «</w:t>
      </w:r>
      <w:r w:rsidRPr="00071A24">
        <w:rPr>
          <w:rFonts w:ascii="Times New Roman" w:eastAsia="Calibri" w:hAnsi="Times New Roman" w:cs="Times New Roman"/>
          <w:b/>
          <w:i/>
          <w:sz w:val="24"/>
          <w:szCs w:val="24"/>
          <w:shd w:val="clear" w:color="auto" w:fill="FFFFFF"/>
        </w:rPr>
        <w:t>Согласование условий аудиторских заданий</w:t>
      </w:r>
      <w:r w:rsidRPr="00071A24">
        <w:rPr>
          <w:rFonts w:ascii="Times New Roman" w:eastAsia="Calibri" w:hAnsi="Times New Roman" w:cs="Times New Roman"/>
          <w:b/>
          <w:i/>
          <w:sz w:val="24"/>
          <w:szCs w:val="24"/>
        </w:rPr>
        <w:t>»;</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от аудитора не требуется сообщать информацию о ключевых вопросах аудита в соответствии с МСА 701 «Информирование о ключевых вопросах аудита в аудиторском заключении», и он не принял решение сделать это по каким-либо иным причинам;</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rsidR="00EC3B7C" w:rsidRPr="00071A24" w:rsidRDefault="00EC3B7C" w:rsidP="00EC3B7C">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Pr="00071A24">
        <w:rPr>
          <w:rFonts w:ascii="Times New Roman" w:eastAsia="Calibri" w:hAnsi="Times New Roman" w:cs="Times New Roman"/>
          <w:szCs w:val="24"/>
          <w:vertAlign w:val="superscript"/>
        </w:rPr>
        <w:footnoteReference w:id="8"/>
      </w:r>
    </w:p>
    <w:p w:rsidR="00EC3B7C" w:rsidRPr="00071A24" w:rsidRDefault="00EC3B7C" w:rsidP="00EC3B7C">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rPr>
      </w:pPr>
    </w:p>
    <w:p w:rsidR="00EC3B7C" w:rsidRPr="00071A24" w:rsidRDefault="00EC3B7C" w:rsidP="00EC3B7C">
      <w:pPr>
        <w:autoSpaceDE w:val="0"/>
        <w:autoSpaceDN w:val="0"/>
        <w:adjustRightInd w:val="0"/>
        <w:spacing w:after="0" w:line="240" w:lineRule="auto"/>
        <w:outlineLvl w:val="3"/>
        <w:rPr>
          <w:rFonts w:ascii="Times New Roman" w:eastAsia="Calibri" w:hAnsi="Times New Roman" w:cs="Times New Roman"/>
          <w:b/>
          <w:i/>
          <w:sz w:val="24"/>
          <w:szCs w:val="24"/>
        </w:rPr>
      </w:pPr>
    </w:p>
    <w:p w:rsidR="00EC3B7C" w:rsidRPr="00071A24" w:rsidRDefault="00EC3B7C" w:rsidP="00EC3B7C">
      <w:pPr>
        <w:autoSpaceDE w:val="0"/>
        <w:autoSpaceDN w:val="0"/>
        <w:adjustRightInd w:val="0"/>
        <w:spacing w:after="0" w:line="240" w:lineRule="auto"/>
        <w:jc w:val="center"/>
        <w:outlineLvl w:val="3"/>
        <w:rPr>
          <w:rFonts w:ascii="Times New Roman" w:eastAsia="Calibri" w:hAnsi="Times New Roman" w:cs="Times New Roman"/>
          <w:sz w:val="28"/>
          <w:szCs w:val="28"/>
        </w:rPr>
      </w:pPr>
      <w:r w:rsidRPr="00071A24">
        <w:rPr>
          <w:rFonts w:ascii="Times New Roman" w:eastAsia="Calibri" w:hAnsi="Times New Roman" w:cs="Times New Roman"/>
          <w:b/>
          <w:sz w:val="28"/>
          <w:szCs w:val="28"/>
        </w:rPr>
        <w:t>АУДИТОРСКОЕ ЗАКЛЮЧЕНИЕ</w:t>
      </w:r>
    </w:p>
    <w:p w:rsidR="00EC3B7C" w:rsidRPr="00071A24" w:rsidRDefault="00EC3B7C" w:rsidP="00EC3B7C">
      <w:pPr>
        <w:autoSpaceDE w:val="0"/>
        <w:autoSpaceDN w:val="0"/>
        <w:adjustRightInd w:val="0"/>
        <w:spacing w:after="0" w:line="240" w:lineRule="auto"/>
        <w:jc w:val="center"/>
        <w:outlineLvl w:val="3"/>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ind w:left="3969"/>
        <w:jc w:val="right"/>
        <w:rPr>
          <w:rFonts w:ascii="Times New Roman" w:eastAsia="Calibri" w:hAnsi="Times New Roman" w:cs="Times New Roman"/>
          <w:sz w:val="28"/>
          <w:szCs w:val="28"/>
        </w:rPr>
      </w:pPr>
      <w:r w:rsidRPr="00071A24">
        <w:rPr>
          <w:rFonts w:ascii="Times New Roman" w:eastAsia="Calibri" w:hAnsi="Times New Roman" w:cs="Times New Roman"/>
          <w:sz w:val="28"/>
          <w:szCs w:val="28"/>
        </w:rPr>
        <w:t>[…]</w:t>
      </w:r>
      <w:r w:rsidRPr="00071A24">
        <w:rPr>
          <w:rFonts w:ascii="Times New Roman" w:eastAsia="Calibri" w:hAnsi="Times New Roman" w:cs="Times New Roman"/>
          <w:sz w:val="28"/>
          <w:szCs w:val="28"/>
          <w:vertAlign w:val="superscript"/>
        </w:rPr>
        <w:footnoteReference w:id="9"/>
      </w: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Мнение</w:t>
      </w:r>
    </w:p>
    <w:p w:rsidR="00EC3B7C" w:rsidRPr="00071A24" w:rsidRDefault="00EC3B7C" w:rsidP="00EC3B7C">
      <w:pPr>
        <w:autoSpaceDE w:val="0"/>
        <w:autoSpaceDN w:val="0"/>
        <w:adjustRightInd w:val="0"/>
        <w:spacing w:after="0" w:line="240" w:lineRule="auto"/>
        <w:ind w:firstLine="540"/>
        <w:jc w:val="both"/>
        <w:outlineLvl w:val="4"/>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ind w:firstLine="720"/>
        <w:jc w:val="both"/>
        <w:outlineLvl w:val="3"/>
        <w:rPr>
          <w:rFonts w:ascii="Times New Roman" w:eastAsia="Calibri" w:hAnsi="Times New Roman" w:cs="Times New Roman"/>
          <w:sz w:val="28"/>
          <w:szCs w:val="28"/>
        </w:rPr>
      </w:pPr>
      <w:r w:rsidRPr="00071A24">
        <w:rPr>
          <w:rFonts w:ascii="Times New Roman" w:eastAsia="Calibri" w:hAnsi="Times New Roman" w:cs="Times New Roman"/>
          <w:sz w:val="28"/>
          <w:szCs w:val="28"/>
        </w:rPr>
        <w:t>Мы провели аудит прилагаемой годовой бухгалтерской отчетности политической партии «YYY» (</w:t>
      </w:r>
      <w:r w:rsidRPr="006454A1">
        <w:rPr>
          <w:rFonts w:ascii="Times New Roman" w:eastAsia="Calibri" w:hAnsi="Times New Roman" w:cs="Times New Roman"/>
          <w:sz w:val="28"/>
          <w:szCs w:val="28"/>
        </w:rPr>
        <w:t>ОГРН 8800000000000, 115621</w:t>
      </w:r>
      <w:r>
        <w:rPr>
          <w:rFonts w:ascii="Times New Roman" w:eastAsia="Calibri" w:hAnsi="Times New Roman" w:cs="Times New Roman"/>
          <w:sz w:val="28"/>
          <w:szCs w:val="28"/>
        </w:rPr>
        <w:t>,</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Москва,</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улица Профсоюзная</w:t>
      </w:r>
      <w:r>
        <w:rPr>
          <w:rFonts w:ascii="Times New Roman" w:eastAsia="Calibri" w:hAnsi="Times New Roman" w:cs="Times New Roman"/>
          <w:sz w:val="28"/>
          <w:szCs w:val="28"/>
        </w:rPr>
        <w:t>,</w:t>
      </w:r>
      <w:r w:rsidRPr="006454A1">
        <w:rPr>
          <w:rFonts w:ascii="Times New Roman" w:eastAsia="Calibri" w:hAnsi="Times New Roman" w:cs="Times New Roman"/>
          <w:sz w:val="28"/>
          <w:szCs w:val="28"/>
        </w:rPr>
        <w:t xml:space="preserve"> дом 220</w:t>
      </w:r>
      <w:r w:rsidRPr="00071A24">
        <w:rPr>
          <w:rFonts w:ascii="Times New Roman" w:eastAsia="Times New Roman" w:hAnsi="Times New Roman" w:cs="Times New Roman"/>
          <w:sz w:val="28"/>
          <w:szCs w:val="28"/>
        </w:rPr>
        <w:t>)</w:t>
      </w:r>
      <w:r w:rsidRPr="00071A24">
        <w:rPr>
          <w:rFonts w:ascii="Times New Roman" w:eastAsia="Calibri" w:hAnsi="Times New Roman" w:cs="Times New Roman"/>
          <w:sz w:val="28"/>
          <w:szCs w:val="28"/>
        </w:rPr>
        <w:t>, состоящей из бухгалтерского баланса по состоянию на 31 декабря 20хх года, отчета о целевом использовании средств за 20хх год, пояснений к бухгалтерскому балансу и отчету о целевом использовании средств</w:t>
      </w:r>
      <w:r w:rsidRPr="00071A24">
        <w:rPr>
          <w:rFonts w:ascii="Calibri" w:eastAsia="Calibri" w:hAnsi="Calibri" w:cs="Times New Roman"/>
        </w:rPr>
        <w:t xml:space="preserve"> </w:t>
      </w:r>
      <w:r w:rsidRPr="00071A24">
        <w:rPr>
          <w:rFonts w:ascii="Times New Roman" w:eastAsia="Calibri" w:hAnsi="Times New Roman" w:cs="Times New Roman"/>
          <w:sz w:val="28"/>
          <w:szCs w:val="28"/>
        </w:rPr>
        <w:t>за 20хх год.</w:t>
      </w:r>
    </w:p>
    <w:p w:rsidR="00EC3B7C" w:rsidRPr="00071A24" w:rsidRDefault="00EC3B7C" w:rsidP="00EC3B7C">
      <w:pPr>
        <w:autoSpaceDE w:val="0"/>
        <w:autoSpaceDN w:val="0"/>
        <w:adjustRightInd w:val="0"/>
        <w:spacing w:after="0" w:line="240" w:lineRule="auto"/>
        <w:ind w:firstLine="720"/>
        <w:jc w:val="both"/>
        <w:outlineLvl w:val="4"/>
        <w:rPr>
          <w:rFonts w:ascii="Times New Roman" w:eastAsia="Calibri" w:hAnsi="Times New Roman" w:cs="Times New Roman"/>
          <w:sz w:val="28"/>
          <w:szCs w:val="28"/>
        </w:rPr>
      </w:pPr>
      <w:r w:rsidRPr="00071A24">
        <w:rPr>
          <w:rFonts w:ascii="Times New Roman" w:eastAsia="Calibri" w:hAnsi="Times New Roman" w:cs="Times New Roman"/>
          <w:sz w:val="28"/>
          <w:szCs w:val="28"/>
        </w:rPr>
        <w:t>По нашему мнению, прилагаемая годовая бухгалтерская отчетность отражает достоверно во всех существенных отношениях финансовое положение политической партии «YYY» по состоянию на 31 декабря 20хх года, целевое использование средств и их движение в 20хх году в соответствии с правилами составления бухгалтерской отчетности, установленными в Российской Федерации.</w:t>
      </w:r>
    </w:p>
    <w:p w:rsidR="00EC3B7C" w:rsidRPr="00071A24" w:rsidRDefault="00EC3B7C" w:rsidP="00EC3B7C">
      <w:pPr>
        <w:autoSpaceDE w:val="0"/>
        <w:autoSpaceDN w:val="0"/>
        <w:adjustRightInd w:val="0"/>
        <w:spacing w:after="0" w:line="240" w:lineRule="auto"/>
        <w:ind w:firstLine="720"/>
        <w:jc w:val="both"/>
        <w:outlineLvl w:val="4"/>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Основание для выражения мнения</w:t>
      </w: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EC3B7C" w:rsidRPr="00071A24" w:rsidRDefault="00EC3B7C" w:rsidP="00EC3B7C">
      <w:pPr>
        <w:shd w:val="clear" w:color="auto" w:fill="FFFFFF"/>
        <w:spacing w:after="0" w:line="240" w:lineRule="auto"/>
        <w:ind w:firstLine="720"/>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Мы провели аудит в соответствии с Международными стандартами аудита (МСА). Наша ответственность в соответствии с этими стандартами  </w:t>
      </w:r>
      <w:r>
        <w:rPr>
          <w:rFonts w:ascii="Times New Roman" w:eastAsia="Calibri" w:hAnsi="Times New Roman" w:cs="Times New Roman"/>
          <w:sz w:val="28"/>
          <w:szCs w:val="28"/>
        </w:rPr>
        <w:t>раскрыта</w:t>
      </w:r>
      <w:r w:rsidRPr="00071A24">
        <w:rPr>
          <w:rFonts w:ascii="Times New Roman" w:eastAsia="Calibri" w:hAnsi="Times New Roman" w:cs="Times New Roman"/>
          <w:sz w:val="28"/>
          <w:szCs w:val="28"/>
        </w:rPr>
        <w:t xml:space="preserve"> в разделе «Ответственность аудитора за аудит годовой бухгалтерской отчетности» настоящего заключения. Мы являемся независимыми по отношению к политической партии в соответствии с Правилами независимости аудиторов и </w:t>
      </w:r>
      <w:r w:rsidRPr="00071A24">
        <w:rPr>
          <w:rFonts w:ascii="Times New Roman" w:eastAsia="Calibri" w:hAnsi="Times New Roman" w:cs="Times New Roman"/>
          <w:sz w:val="28"/>
          <w:szCs w:val="28"/>
        </w:rPr>
        <w:lastRenderedPageBreak/>
        <w:t>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надлежащие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EC3B7C" w:rsidRPr="00071A24" w:rsidRDefault="00EC3B7C" w:rsidP="00EC3B7C">
      <w:pPr>
        <w:autoSpaceDE w:val="0"/>
        <w:autoSpaceDN w:val="0"/>
        <w:adjustRightInd w:val="0"/>
        <w:spacing w:after="0" w:line="240" w:lineRule="auto"/>
        <w:ind w:firstLine="720"/>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 </w:t>
      </w: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Ответственность XXX</w:t>
      </w:r>
      <w:r w:rsidRPr="00071A24">
        <w:rPr>
          <w:rFonts w:ascii="Times New Roman" w:eastAsia="Times New Roman" w:hAnsi="Times New Roman" w:cs="Times New Roman"/>
          <w:b/>
          <w:color w:val="000000"/>
          <w:sz w:val="28"/>
          <w:szCs w:val="28"/>
          <w:vertAlign w:val="superscript"/>
        </w:rPr>
        <w:footnoteReference w:id="10"/>
      </w:r>
      <w:r w:rsidRPr="00071A24">
        <w:rPr>
          <w:rFonts w:ascii="Times New Roman" w:eastAsia="Times New Roman" w:hAnsi="Times New Roman" w:cs="Times New Roman"/>
          <w:b/>
          <w:color w:val="000000"/>
          <w:sz w:val="28"/>
          <w:szCs w:val="28"/>
        </w:rPr>
        <w:t xml:space="preserve"> и WWW</w:t>
      </w:r>
      <w:r w:rsidRPr="00071A24">
        <w:rPr>
          <w:rFonts w:ascii="Times New Roman" w:eastAsia="Times New Roman" w:hAnsi="Times New Roman" w:cs="Times New Roman"/>
          <w:color w:val="000000"/>
          <w:sz w:val="28"/>
          <w:szCs w:val="28"/>
          <w:vertAlign w:val="superscript"/>
        </w:rPr>
        <w:footnoteReference w:id="11"/>
      </w:r>
      <w:r w:rsidRPr="00071A24">
        <w:rPr>
          <w:rFonts w:ascii="Times New Roman" w:eastAsia="Times New Roman" w:hAnsi="Times New Roman" w:cs="Times New Roman"/>
          <w:b/>
          <w:color w:val="000000"/>
          <w:sz w:val="28"/>
          <w:szCs w:val="28"/>
        </w:rPr>
        <w:t xml:space="preserve"> </w:t>
      </w:r>
      <w:r w:rsidRPr="00071A24">
        <w:rPr>
          <w:rFonts w:ascii="Times New Roman" w:eastAsia="Times New Roman" w:hAnsi="Times New Roman" w:cs="Times New Roman"/>
          <w:b/>
          <w:color w:val="000000"/>
          <w:sz w:val="28"/>
          <w:szCs w:val="28"/>
        </w:rPr>
        <w:br/>
        <w:t>за годовую бухгалтерскую отчетность</w:t>
      </w:r>
    </w:p>
    <w:p w:rsidR="00EC3B7C" w:rsidRPr="00071A24" w:rsidRDefault="00EC3B7C" w:rsidP="00EC3B7C">
      <w:pPr>
        <w:spacing w:after="0" w:line="240" w:lineRule="auto"/>
        <w:ind w:firstLine="720"/>
        <w:jc w:val="center"/>
        <w:rPr>
          <w:rFonts w:ascii="Times New Roman" w:eastAsia="Times New Roman" w:hAnsi="Times New Roman" w:cs="Times New Roman"/>
          <w:b/>
          <w:color w:val="000000"/>
          <w:sz w:val="28"/>
          <w:szCs w:val="28"/>
        </w:rPr>
      </w:pP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XXX несет ответственность за подготовку и достоверное представление указанной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XXX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При подготовке годовой бухгалтерской отчетности XXX  несет ответственность за оценку способности политической партии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в соответствии со статьями 39 и 41 Федерального закона «О политических партиях» в установленном порядке принято или планируется принятие решения о ликвидации политической партии или о приостановлении ее деятельности.</w:t>
      </w: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WWW несет ответственность за надзор за подготовкой годовой бухгалтерской отчетности политической партии.</w:t>
      </w:r>
    </w:p>
    <w:p w:rsidR="00EC3B7C" w:rsidRPr="00071A24" w:rsidRDefault="00EC3B7C" w:rsidP="00EC3B7C">
      <w:pPr>
        <w:spacing w:after="0" w:line="240" w:lineRule="auto"/>
        <w:jc w:val="center"/>
        <w:rPr>
          <w:rFonts w:ascii="Times New Roman" w:eastAsia="Times New Roman" w:hAnsi="Times New Roman" w:cs="Times New Roman"/>
          <w:color w:val="000000"/>
          <w:sz w:val="28"/>
          <w:szCs w:val="28"/>
        </w:rPr>
      </w:pP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 xml:space="preserve">Ответственность аудитора за аудит </w:t>
      </w: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годовой бухгалтерской отчетности</w:t>
      </w:r>
    </w:p>
    <w:p w:rsidR="00EC3B7C" w:rsidRPr="00071A24" w:rsidRDefault="00EC3B7C" w:rsidP="00EC3B7C">
      <w:pPr>
        <w:spacing w:after="0" w:line="240" w:lineRule="auto"/>
        <w:ind w:firstLine="720"/>
        <w:jc w:val="both"/>
        <w:rPr>
          <w:rFonts w:ascii="Times New Roman" w:eastAsia="Times New Roman" w:hAnsi="Times New Roman" w:cs="Times New Roman"/>
          <w:sz w:val="28"/>
          <w:szCs w:val="28"/>
        </w:rPr>
      </w:pPr>
    </w:p>
    <w:p w:rsidR="00EC3B7C" w:rsidRPr="00071A24" w:rsidRDefault="00EC3B7C" w:rsidP="00EC3B7C">
      <w:pPr>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w:t>
      </w:r>
      <w:r w:rsidRPr="00071A24">
        <w:rPr>
          <w:rFonts w:ascii="Times New Roman" w:eastAsia="Times New Roman" w:hAnsi="Times New Roman" w:cs="Times New Roman"/>
          <w:color w:val="000000"/>
          <w:sz w:val="28"/>
          <w:szCs w:val="28"/>
        </w:rPr>
        <w:t xml:space="preserve"> МСА</w:t>
      </w:r>
      <w:r w:rsidRPr="00071A24">
        <w:rPr>
          <w:rFonts w:ascii="Times New Roman" w:eastAsia="Times New Roman" w:hAnsi="Times New Roman" w:cs="Times New Roman"/>
          <w:sz w:val="28"/>
          <w:szCs w:val="28"/>
        </w:rPr>
        <w:t>,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в) оцениваем надлежащий характер применяемой учетной политики, обоснованность оценочных значений, рассчитанных </w:t>
      </w:r>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sz w:val="28"/>
          <w:szCs w:val="28"/>
        </w:rPr>
        <w:t xml:space="preserve">  аудируемого лица, и соответствующего раскрытия информации,; </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г) делаем вывод о правомерности применения </w:t>
      </w:r>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sz w:val="28"/>
          <w:szCs w:val="28"/>
        </w:rPr>
        <w:t xml:space="preserve">  </w:t>
      </w:r>
      <w:r w:rsidRPr="00071A24">
        <w:rPr>
          <w:rFonts w:ascii="Times New Roman" w:eastAsia="Times New Roman" w:hAnsi="Times New Roman" w:cs="Times New Roman"/>
          <w:color w:val="000000"/>
          <w:sz w:val="28"/>
          <w:szCs w:val="28"/>
        </w:rPr>
        <w:t>политической партии</w:t>
      </w:r>
      <w:r w:rsidRPr="00071A24">
        <w:rPr>
          <w:rFonts w:ascii="Times New Roman" w:eastAsia="Times New Roman" w:hAnsi="Times New Roman" w:cs="Times New Roman"/>
          <w:sz w:val="28"/>
          <w:szCs w:val="28"/>
        </w:rPr>
        <w:t xml:space="preserve">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r w:rsidRPr="00071A24">
        <w:rPr>
          <w:rFonts w:ascii="Times New Roman" w:eastAsia="Times New Roman" w:hAnsi="Times New Roman" w:cs="Times New Roman"/>
          <w:color w:val="000000"/>
          <w:sz w:val="28"/>
          <w:szCs w:val="28"/>
        </w:rPr>
        <w:t xml:space="preserve">политической партии </w:t>
      </w:r>
      <w:r w:rsidRPr="00071A24">
        <w:rPr>
          <w:rFonts w:ascii="Times New Roman" w:eastAsia="Times New Roman" w:hAnsi="Times New Roman" w:cs="Times New Roman"/>
          <w:sz w:val="28"/>
          <w:szCs w:val="28"/>
        </w:rPr>
        <w:t xml:space="preserve">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в </w:t>
      </w:r>
      <w:r w:rsidRPr="00071A24">
        <w:rPr>
          <w:rFonts w:ascii="Times New Roman" w:eastAsia="Times New Roman" w:hAnsi="Times New Roman" w:cs="Times New Roman"/>
          <w:sz w:val="28"/>
          <w:szCs w:val="28"/>
        </w:rPr>
        <w:lastRenderedPageBreak/>
        <w:t xml:space="preserve">соответствии со </w:t>
      </w:r>
      <w:r w:rsidRPr="00071A24">
        <w:rPr>
          <w:rFonts w:ascii="Times New Roman" w:eastAsia="Times New Roman" w:hAnsi="Times New Roman" w:cs="Times New Roman"/>
          <w:color w:val="000000"/>
          <w:sz w:val="28"/>
          <w:szCs w:val="28"/>
        </w:rPr>
        <w:t xml:space="preserve">статьями 39 и 41 </w:t>
      </w:r>
      <w:r w:rsidRPr="00071A24">
        <w:rPr>
          <w:rFonts w:ascii="Times New Roman" w:eastAsia="Times New Roman" w:hAnsi="Times New Roman" w:cs="Times New Roman"/>
          <w:sz w:val="28"/>
          <w:szCs w:val="28"/>
        </w:rPr>
        <w:t>Федерального закона «О политических партиях» в установленном порядке будет принято решение о приостановлении или ликвидации политической партии;</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Мы осуществляем информационное взаимодействие с WWW аудируемого лица, доводя до их </w:t>
      </w:r>
      <w:r w:rsidRPr="00705698">
        <w:rPr>
          <w:rFonts w:ascii="Times New Roman" w:eastAsia="Times New Roman" w:hAnsi="Times New Roman" w:cs="Times New Roman"/>
          <w:sz w:val="28"/>
          <w:szCs w:val="28"/>
        </w:rPr>
        <w:t>[</w:t>
      </w:r>
      <w:r w:rsidRPr="00071A24">
        <w:rPr>
          <w:rFonts w:ascii="Times New Roman" w:eastAsia="Times New Roman" w:hAnsi="Times New Roman" w:cs="Times New Roman"/>
          <w:sz w:val="28"/>
          <w:szCs w:val="28"/>
        </w:rPr>
        <w:t>его</w:t>
      </w:r>
      <w:r w:rsidRPr="00705698">
        <w:rPr>
          <w:rFonts w:ascii="Times New Roman" w:eastAsia="Times New Roman" w:hAnsi="Times New Roman" w:cs="Times New Roman"/>
          <w:sz w:val="28"/>
          <w:szCs w:val="28"/>
        </w:rPr>
        <w:t>]</w:t>
      </w:r>
      <w:r w:rsidRPr="00071A24">
        <w:rPr>
          <w:rFonts w:ascii="Times New Roman" w:eastAsia="Times New Roman" w:hAnsi="Times New Roman" w:cs="Times New Roman"/>
          <w:sz w:val="28"/>
          <w:szCs w:val="28"/>
        </w:rPr>
        <w:t xml:space="preserve">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EC3B7C" w:rsidRPr="00071A24" w:rsidRDefault="00EC3B7C" w:rsidP="00EC3B7C">
      <w:pPr>
        <w:kinsoku w:val="0"/>
        <w:overflowPunct w:val="0"/>
        <w:spacing w:before="120" w:after="130" w:line="240" w:lineRule="auto"/>
        <w:jc w:val="both"/>
        <w:rPr>
          <w:rFonts w:ascii="Times New Roman" w:eastAsia="Times New Roman" w:hAnsi="Times New Roman" w:cs="Times New Roman"/>
          <w:sz w:val="28"/>
          <w:szCs w:val="28"/>
        </w:rPr>
      </w:pP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Руководитель задания по аудиту, </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по результатам которого составлено </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rPr>
        <w:t>аудиторское заключение</w:t>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lang w:eastAsia="ru-RU"/>
        </w:rPr>
        <w:t>[подпись]           Инициалы, фамилия</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lang w:eastAsia="ru-RU"/>
        </w:rPr>
      </w:pP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Аудиторская организация: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акционерное общество «ZZZ»,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bCs/>
          <w:iCs/>
          <w:sz w:val="28"/>
          <w:szCs w:val="28"/>
        </w:rPr>
        <w:t>ОГРН 9900000000000,</w:t>
      </w:r>
      <w:r w:rsidRPr="00071A24">
        <w:rPr>
          <w:rFonts w:ascii="Times New Roman" w:eastAsia="Times New Roman" w:hAnsi="Times New Roman" w:cs="Times New Roman"/>
          <w:sz w:val="28"/>
          <w:szCs w:val="28"/>
        </w:rPr>
        <w:t xml:space="preserve">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111421, Москва, улица Королева, дом 101,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член саморегулируемой организации аудиторов «NNN»,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ОРНЗ 01234567890</w:t>
      </w:r>
    </w:p>
    <w:p w:rsidR="00EC3B7C" w:rsidRPr="00071A24" w:rsidRDefault="00EC3B7C" w:rsidP="00EC3B7C">
      <w:pPr>
        <w:autoSpaceDE w:val="0"/>
        <w:autoSpaceDN w:val="0"/>
        <w:adjustRightInd w:val="0"/>
        <w:spacing w:after="0" w:line="240" w:lineRule="auto"/>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«_____» _____________ 20хх года</w:t>
      </w:r>
    </w:p>
    <w:p w:rsidR="00EC3B7C" w:rsidRPr="00071A24" w:rsidRDefault="00EC3B7C" w:rsidP="00EC3B7C">
      <w:pPr>
        <w:autoSpaceDE w:val="0"/>
        <w:autoSpaceDN w:val="0"/>
        <w:adjustRightInd w:val="0"/>
        <w:spacing w:after="0" w:line="240" w:lineRule="auto"/>
        <w:rPr>
          <w:rFonts w:ascii="Times New Roman" w:eastAsia="Times New Roman" w:hAnsi="Times New Roman" w:cs="Times New Roman"/>
          <w:sz w:val="28"/>
          <w:szCs w:val="28"/>
          <w:lang w:eastAsia="ru-RU"/>
        </w:rPr>
      </w:pPr>
    </w:p>
    <w:p w:rsidR="00EC3B7C" w:rsidRPr="00071A24" w:rsidRDefault="00EC3B7C" w:rsidP="00EC3B7C">
      <w:pPr>
        <w:autoSpaceDE w:val="0"/>
        <w:autoSpaceDN w:val="0"/>
        <w:adjustRightInd w:val="0"/>
        <w:spacing w:after="0" w:line="240" w:lineRule="auto"/>
        <w:rPr>
          <w:rFonts w:ascii="Times New Roman" w:eastAsia="Times New Roman" w:hAnsi="Times New Roman" w:cs="Times New Roman"/>
          <w:sz w:val="28"/>
          <w:szCs w:val="28"/>
          <w:lang w:eastAsia="ru-RU"/>
        </w:rPr>
      </w:pPr>
    </w:p>
    <w:p w:rsidR="00EC3B7C" w:rsidRPr="00071A24" w:rsidRDefault="00EC3B7C" w:rsidP="00EC3B7C">
      <w:pPr>
        <w:autoSpaceDE w:val="0"/>
        <w:autoSpaceDN w:val="0"/>
        <w:adjustRightInd w:val="0"/>
        <w:spacing w:after="0" w:line="240" w:lineRule="auto"/>
        <w:rPr>
          <w:rFonts w:ascii="Times New Roman" w:eastAsia="Times New Roman" w:hAnsi="Times New Roman" w:cs="Times New Roman"/>
          <w:sz w:val="28"/>
          <w:szCs w:val="28"/>
          <w:lang w:eastAsia="ru-RU"/>
        </w:rPr>
      </w:pPr>
    </w:p>
    <w:p w:rsidR="00EC3B7C" w:rsidRPr="00071A24" w:rsidRDefault="00EC3B7C" w:rsidP="00EC3B7C">
      <w:pPr>
        <w:keepNext/>
        <w:keepLines/>
        <w:tabs>
          <w:tab w:val="left" w:pos="7455"/>
        </w:tabs>
        <w:spacing w:after="0"/>
        <w:jc w:val="center"/>
        <w:outlineLvl w:val="0"/>
        <w:rPr>
          <w:rFonts w:ascii="Times New Roman" w:eastAsia="Times New Roman" w:hAnsi="Times New Roman" w:cs="Times New Roman"/>
          <w:sz w:val="28"/>
          <w:szCs w:val="28"/>
          <w:lang w:eastAsia="ru-RU"/>
        </w:rPr>
      </w:pPr>
      <w:bookmarkStart w:id="376" w:name="_Toc22751456"/>
      <w:bookmarkStart w:id="377" w:name="_Toc531005008"/>
      <w:r w:rsidRPr="00071A24">
        <w:rPr>
          <w:rFonts w:ascii="Times New Roman" w:eastAsia="Times New Roman" w:hAnsi="Times New Roman" w:cs="Times New Roman"/>
          <w:b/>
          <w:bCs/>
          <w:sz w:val="28"/>
          <w:szCs w:val="28"/>
        </w:rPr>
        <w:t>1.1.3.</w:t>
      </w:r>
      <w:r w:rsidRPr="00071A24">
        <w:t xml:space="preserve"> </w:t>
      </w:r>
      <w:r w:rsidRPr="00071A24">
        <w:rPr>
          <w:rFonts w:ascii="Times New Roman" w:eastAsia="Times New Roman" w:hAnsi="Times New Roman" w:cs="Times New Roman"/>
          <w:b/>
          <w:bCs/>
          <w:sz w:val="28"/>
          <w:szCs w:val="28"/>
        </w:rPr>
        <w:t>Годовая бухгалтерская отчетность регионального отделения политической партии</w:t>
      </w:r>
      <w:bookmarkEnd w:id="376"/>
      <w:r w:rsidRPr="00071A24">
        <w:rPr>
          <w:rFonts w:ascii="Times New Roman" w:eastAsia="Times New Roman" w:hAnsi="Times New Roman" w:cs="Times New Roman"/>
          <w:b/>
          <w:bCs/>
          <w:sz w:val="28"/>
          <w:szCs w:val="28"/>
        </w:rPr>
        <w:t xml:space="preserve"> </w:t>
      </w:r>
      <w:r w:rsidRPr="00071A24">
        <w:rPr>
          <w:rFonts w:ascii="Times New Roman" w:eastAsia="Times New Roman" w:hAnsi="Times New Roman" w:cs="Times New Roman"/>
          <w:b/>
          <w:bCs/>
          <w:sz w:val="28"/>
          <w:szCs w:val="28"/>
        </w:rPr>
        <w:br/>
      </w:r>
      <w:bookmarkEnd w:id="377"/>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[Аудиторское заключение составлено аудиторской организацией при следующих обстоятельствах:</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аудируемым лицом является региональное отделение политической партии;</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аудит проводился в соответствии с Международными стандартами аудита (МСА), введенными в действие для применения на территории Российской Федерации приказами Минфина России;</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годовая бухгалтерская отчетность составлена уполномоченным лицом (органом) регионального отделения политической партии в соответствии с правилами составления бухгалтерской отчетности, установленными в Российской Федерации;</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lastRenderedPageBreak/>
        <w:t>ответственность за надзор за подготовкой годовой бухгалтерской отчетности и за организацию проведения ее обязательного аудита несет</w:t>
      </w:r>
      <w:r w:rsidRPr="00071A24">
        <w:rPr>
          <w:rFonts w:ascii="Times New Roman" w:eastAsia="Calibri" w:hAnsi="Times New Roman" w:cs="Times New Roman"/>
          <w:b/>
          <w:i/>
        </w:rPr>
        <w:t xml:space="preserve"> лицо (орган), </w:t>
      </w:r>
      <w:r w:rsidRPr="00071A24">
        <w:rPr>
          <w:rFonts w:ascii="Times New Roman" w:eastAsia="Calibri" w:hAnsi="Times New Roman" w:cs="Times New Roman"/>
          <w:b/>
          <w:i/>
          <w:sz w:val="24"/>
          <w:szCs w:val="24"/>
        </w:rPr>
        <w:t>уполномоченное (уполномоченный) в соответствии с документами политической партии, создавшей  региональное отделение</w:t>
      </w:r>
      <w:r w:rsidRPr="00071A24">
        <w:rPr>
          <w:rFonts w:ascii="Times New Roman" w:eastAsia="Calibri" w:hAnsi="Times New Roman" w:cs="Times New Roman"/>
          <w:b/>
          <w:i/>
          <w:sz w:val="24"/>
          <w:szCs w:val="24"/>
          <w:vertAlign w:val="superscript"/>
        </w:rPr>
        <w:footnoteReference w:id="12"/>
      </w:r>
      <w:r w:rsidRPr="00071A24">
        <w:rPr>
          <w:rFonts w:ascii="Times New Roman" w:eastAsia="Calibri" w:hAnsi="Times New Roman" w:cs="Times New Roman"/>
          <w:b/>
          <w:i/>
          <w:sz w:val="24"/>
          <w:szCs w:val="24"/>
        </w:rPr>
        <w:t xml:space="preserve">; </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аудируемое лицо не подготавливает прочую информацию, определяемую согласно МСА 720 «Обязанности аудитора, относящиеся к прочей информации»; подготавливаемые региональным отделением политической партии в соответствии Федеральным законом «О политических партиях» сведения о поступлении и расходовании средств регионального отделения политической партии не рассматриваются в качестве прочей информации в смысле пункта А5 МСА 720 «Обязанности аудитора, относящиеся к прочей информации»;</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bCs/>
          <w:i/>
          <w:sz w:val="24"/>
          <w:szCs w:val="24"/>
        </w:rPr>
      </w:pPr>
      <w:r w:rsidRPr="00071A24">
        <w:rPr>
          <w:rFonts w:ascii="Times New Roman" w:eastAsia="Calibri" w:hAnsi="Times New Roman" w:cs="Times New Roman"/>
          <w:b/>
          <w:bCs/>
          <w:i/>
          <w:sz w:val="24"/>
          <w:szCs w:val="24"/>
        </w:rPr>
        <w:t>при осуществлении аудита аудиторская организация руководствовалась: Правилами независимости аудиторов и аудиторских организаций, принятыми саморегулируемой организацией аудиторов, членом которой она является, на основании Правил независимости аудиторов и аудиторских организаций, одобренных Советом по аудиторской деятельности;</w:t>
      </w:r>
      <w:r w:rsidRPr="00071A24">
        <w:rPr>
          <w:rFonts w:ascii="Calibri" w:eastAsia="Calibri" w:hAnsi="Calibri" w:cs="Times New Roman"/>
        </w:rPr>
        <w:t xml:space="preserve"> </w:t>
      </w:r>
      <w:r w:rsidRPr="00071A24">
        <w:rPr>
          <w:rFonts w:ascii="Times New Roman" w:eastAsia="Calibri" w:hAnsi="Times New Roman" w:cs="Times New Roman"/>
          <w:b/>
          <w:bCs/>
          <w:i/>
          <w:sz w:val="24"/>
          <w:szCs w:val="24"/>
        </w:rPr>
        <w:t>Кодексом профессиональной этики аудиторов, принятым саморегулируемой организацией аудиторов, членом которой она является, на основании Кодекса профессиональной этики аудиторов, одобренного Советом по аудиторской деятельности;</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условия аудиторского задания в части ответственности уполномоченного лица (органа) регионального отделения политической партии за годовую бухгалтерскую отчетность соответствуют требованиям МСА 210 «</w:t>
      </w:r>
      <w:r w:rsidRPr="00071A24">
        <w:rPr>
          <w:rFonts w:ascii="Times New Roman" w:eastAsia="Calibri" w:hAnsi="Times New Roman" w:cs="Times New Roman"/>
          <w:b/>
          <w:i/>
          <w:sz w:val="24"/>
          <w:szCs w:val="24"/>
          <w:shd w:val="clear" w:color="auto" w:fill="FFFFFF"/>
        </w:rPr>
        <w:t>Согласование условий аудиторских заданий</w:t>
      </w:r>
      <w:r w:rsidRPr="00071A24">
        <w:rPr>
          <w:rFonts w:ascii="Times New Roman" w:eastAsia="Calibri" w:hAnsi="Times New Roman" w:cs="Times New Roman"/>
          <w:b/>
          <w:i/>
          <w:sz w:val="24"/>
          <w:szCs w:val="24"/>
        </w:rPr>
        <w:t>»;</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от аудитора не требуется сообщать информацию о ключевых вопросах аудита в соответствии с МСА 701 «Информирование о ключевых вопросах аудита в аудиторском заключении», и он не принял решение сделать это по каким-либо иным причинам;</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rsidR="00EC3B7C" w:rsidRPr="00071A24" w:rsidRDefault="00EC3B7C" w:rsidP="00EC3B7C">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Pr="00071A24">
        <w:rPr>
          <w:rFonts w:ascii="Times New Roman" w:eastAsia="Calibri" w:hAnsi="Times New Roman" w:cs="Times New Roman"/>
          <w:szCs w:val="24"/>
          <w:vertAlign w:val="superscript"/>
        </w:rPr>
        <w:footnoteReference w:id="13"/>
      </w:r>
    </w:p>
    <w:p w:rsidR="00EC3B7C" w:rsidRPr="00071A24" w:rsidRDefault="00EC3B7C" w:rsidP="00EC3B7C">
      <w:pPr>
        <w:autoSpaceDE w:val="0"/>
        <w:autoSpaceDN w:val="0"/>
        <w:adjustRightInd w:val="0"/>
        <w:spacing w:after="0" w:line="240" w:lineRule="auto"/>
        <w:jc w:val="center"/>
        <w:outlineLvl w:val="3"/>
        <w:rPr>
          <w:rFonts w:ascii="Times New Roman" w:eastAsia="Calibri" w:hAnsi="Times New Roman" w:cs="Times New Roman"/>
          <w:b/>
          <w:sz w:val="28"/>
          <w:szCs w:val="28"/>
        </w:rPr>
      </w:pPr>
    </w:p>
    <w:p w:rsidR="00EC3B7C" w:rsidRPr="00071A24" w:rsidRDefault="00EC3B7C" w:rsidP="00EC3B7C">
      <w:pPr>
        <w:autoSpaceDE w:val="0"/>
        <w:autoSpaceDN w:val="0"/>
        <w:adjustRightInd w:val="0"/>
        <w:spacing w:after="0" w:line="240" w:lineRule="auto"/>
        <w:jc w:val="center"/>
        <w:outlineLvl w:val="3"/>
        <w:rPr>
          <w:rFonts w:ascii="Times New Roman" w:eastAsia="Calibri" w:hAnsi="Times New Roman" w:cs="Times New Roman"/>
          <w:sz w:val="28"/>
          <w:szCs w:val="28"/>
        </w:rPr>
      </w:pPr>
      <w:r w:rsidRPr="00071A24">
        <w:rPr>
          <w:rFonts w:ascii="Times New Roman" w:eastAsia="Calibri" w:hAnsi="Times New Roman" w:cs="Times New Roman"/>
          <w:b/>
          <w:sz w:val="28"/>
          <w:szCs w:val="28"/>
        </w:rPr>
        <w:t>АУДИТОРСКОЕ ЗАКЛЮЧЕНИЕ</w:t>
      </w:r>
    </w:p>
    <w:p w:rsidR="00EC3B7C" w:rsidRPr="00071A24" w:rsidRDefault="00EC3B7C" w:rsidP="00EC3B7C">
      <w:pPr>
        <w:autoSpaceDE w:val="0"/>
        <w:autoSpaceDN w:val="0"/>
        <w:adjustRightInd w:val="0"/>
        <w:spacing w:after="0" w:line="240" w:lineRule="auto"/>
        <w:jc w:val="both"/>
        <w:outlineLvl w:val="3"/>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ind w:left="3969"/>
        <w:jc w:val="right"/>
        <w:rPr>
          <w:rFonts w:ascii="Times New Roman" w:eastAsia="Calibri" w:hAnsi="Times New Roman" w:cs="Times New Roman"/>
          <w:sz w:val="28"/>
          <w:szCs w:val="28"/>
        </w:rPr>
      </w:pPr>
      <w:r w:rsidRPr="00071A24">
        <w:rPr>
          <w:rFonts w:ascii="Times New Roman" w:eastAsia="Calibri" w:hAnsi="Times New Roman" w:cs="Times New Roman"/>
          <w:sz w:val="28"/>
          <w:szCs w:val="28"/>
        </w:rPr>
        <w:t>[…]</w:t>
      </w:r>
      <w:r w:rsidRPr="00071A24">
        <w:rPr>
          <w:rFonts w:ascii="Times New Roman" w:eastAsia="Calibri" w:hAnsi="Times New Roman" w:cs="Times New Roman"/>
          <w:sz w:val="28"/>
          <w:szCs w:val="28"/>
          <w:vertAlign w:val="superscript"/>
        </w:rPr>
        <w:footnoteReference w:id="14"/>
      </w: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lastRenderedPageBreak/>
        <w:t>Мнение</w:t>
      </w:r>
    </w:p>
    <w:p w:rsidR="00EC3B7C" w:rsidRPr="00071A24" w:rsidRDefault="00EC3B7C" w:rsidP="00EC3B7C">
      <w:pPr>
        <w:autoSpaceDE w:val="0"/>
        <w:autoSpaceDN w:val="0"/>
        <w:adjustRightInd w:val="0"/>
        <w:spacing w:after="0" w:line="240" w:lineRule="auto"/>
        <w:ind w:firstLine="540"/>
        <w:jc w:val="both"/>
        <w:outlineLvl w:val="4"/>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ind w:firstLine="720"/>
        <w:jc w:val="both"/>
        <w:outlineLvl w:val="3"/>
        <w:rPr>
          <w:rFonts w:ascii="Times New Roman" w:eastAsia="Calibri" w:hAnsi="Times New Roman" w:cs="Times New Roman"/>
          <w:sz w:val="28"/>
          <w:szCs w:val="28"/>
        </w:rPr>
      </w:pPr>
      <w:r w:rsidRPr="00071A24">
        <w:rPr>
          <w:rFonts w:ascii="Times New Roman" w:eastAsia="Calibri" w:hAnsi="Times New Roman" w:cs="Times New Roman"/>
          <w:sz w:val="28"/>
          <w:szCs w:val="28"/>
        </w:rPr>
        <w:t>Мы провели аудит прилагаемой годовой бухгалтерской отчетности Сахалинского регионального отделения политической партии «YYY» (ОГРН 1000000000000, 693020</w:t>
      </w:r>
      <w:r>
        <w:rPr>
          <w:rFonts w:ascii="Times New Roman" w:eastAsia="Calibri" w:hAnsi="Times New Roman" w:cs="Times New Roman"/>
          <w:sz w:val="28"/>
          <w:szCs w:val="28"/>
        </w:rPr>
        <w:t xml:space="preserve">, </w:t>
      </w:r>
      <w:r w:rsidRPr="00071A24">
        <w:rPr>
          <w:rFonts w:ascii="Times New Roman" w:eastAsia="Calibri" w:hAnsi="Times New Roman" w:cs="Times New Roman"/>
          <w:sz w:val="28"/>
          <w:szCs w:val="28"/>
        </w:rPr>
        <w:t>Южно-Сахалинск,</w:t>
      </w:r>
      <w:r>
        <w:rPr>
          <w:rFonts w:ascii="Times New Roman" w:eastAsia="Calibri" w:hAnsi="Times New Roman" w:cs="Times New Roman"/>
          <w:sz w:val="28"/>
          <w:szCs w:val="28"/>
        </w:rPr>
        <w:t xml:space="preserve"> </w:t>
      </w:r>
      <w:r w:rsidRPr="00071A24">
        <w:rPr>
          <w:rFonts w:ascii="Times New Roman" w:eastAsia="Calibri" w:hAnsi="Times New Roman" w:cs="Times New Roman"/>
          <w:sz w:val="28"/>
          <w:szCs w:val="28"/>
        </w:rPr>
        <w:t>улица Дзержинского,</w:t>
      </w:r>
      <w:r>
        <w:rPr>
          <w:rFonts w:ascii="Times New Roman" w:eastAsia="Calibri" w:hAnsi="Times New Roman" w:cs="Times New Roman"/>
          <w:sz w:val="28"/>
          <w:szCs w:val="28"/>
        </w:rPr>
        <w:t xml:space="preserve"> </w:t>
      </w:r>
      <w:r w:rsidRPr="00071A24">
        <w:rPr>
          <w:rFonts w:ascii="Times New Roman" w:eastAsia="Calibri" w:hAnsi="Times New Roman" w:cs="Times New Roman"/>
          <w:sz w:val="28"/>
          <w:szCs w:val="28"/>
        </w:rPr>
        <w:t>дом 23) (далее – региональное отделение политической партии), состоящей из бухгалтерского баланса по состоянию на 31 декабря 20хх года, отчета о целевом использовании средств за 20хх год, пояснений к бухгалтерскому балансу и отчету о целевом использовании средств</w:t>
      </w:r>
      <w:r w:rsidRPr="00071A24">
        <w:rPr>
          <w:rFonts w:ascii="Calibri" w:eastAsia="Calibri" w:hAnsi="Calibri" w:cs="Times New Roman"/>
        </w:rPr>
        <w:t xml:space="preserve"> </w:t>
      </w:r>
      <w:r w:rsidRPr="00071A24">
        <w:rPr>
          <w:rFonts w:ascii="Times New Roman" w:eastAsia="Calibri" w:hAnsi="Times New Roman" w:cs="Times New Roman"/>
          <w:sz w:val="28"/>
          <w:szCs w:val="28"/>
        </w:rPr>
        <w:t>за 20хх год.</w:t>
      </w:r>
    </w:p>
    <w:p w:rsidR="00EC3B7C" w:rsidRPr="00071A24" w:rsidRDefault="00EC3B7C" w:rsidP="00EC3B7C">
      <w:pPr>
        <w:autoSpaceDE w:val="0"/>
        <w:autoSpaceDN w:val="0"/>
        <w:adjustRightInd w:val="0"/>
        <w:spacing w:after="0" w:line="240" w:lineRule="auto"/>
        <w:ind w:firstLine="720"/>
        <w:jc w:val="both"/>
        <w:outlineLvl w:val="4"/>
        <w:rPr>
          <w:rFonts w:ascii="Times New Roman" w:eastAsia="Calibri" w:hAnsi="Times New Roman" w:cs="Times New Roman"/>
          <w:sz w:val="28"/>
          <w:szCs w:val="28"/>
        </w:rPr>
      </w:pPr>
      <w:r w:rsidRPr="00071A24">
        <w:rPr>
          <w:rFonts w:ascii="Times New Roman" w:eastAsia="Calibri" w:hAnsi="Times New Roman" w:cs="Times New Roman"/>
          <w:sz w:val="28"/>
          <w:szCs w:val="28"/>
        </w:rPr>
        <w:t>По нашему мнению, прилагаемая годовая бухгалтерская отчетность отражает достоверно во всех существенных отношениях финансовое положение регионального отделения политической партии «YYY» по состоянию на 31 декабря 20хх года, целевое использование средств и их движение в 20хх году в соответствии с правилами составления бухгалтерской отчетности, установленными в Российской Федерации.</w:t>
      </w:r>
    </w:p>
    <w:p w:rsidR="00EC3B7C" w:rsidRPr="00071A24" w:rsidRDefault="00EC3B7C" w:rsidP="00EC3B7C">
      <w:pPr>
        <w:autoSpaceDE w:val="0"/>
        <w:autoSpaceDN w:val="0"/>
        <w:adjustRightInd w:val="0"/>
        <w:spacing w:after="0" w:line="240" w:lineRule="auto"/>
        <w:jc w:val="both"/>
        <w:outlineLvl w:val="4"/>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Основание для выражения мнения</w:t>
      </w: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EC3B7C" w:rsidRPr="00071A24" w:rsidRDefault="00EC3B7C" w:rsidP="00EC3B7C">
      <w:pPr>
        <w:shd w:val="clear" w:color="auto" w:fill="FFFFFF"/>
        <w:spacing w:after="0" w:line="240" w:lineRule="auto"/>
        <w:ind w:firstLine="720"/>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Мы провели аудит в соответствии с Международными стандартами аудита (МСА). Наша ответственность в соответствии с этими стандартами  </w:t>
      </w:r>
      <w:r>
        <w:rPr>
          <w:rFonts w:ascii="Times New Roman" w:eastAsia="Calibri" w:hAnsi="Times New Roman" w:cs="Times New Roman"/>
          <w:sz w:val="28"/>
          <w:szCs w:val="28"/>
        </w:rPr>
        <w:t>раскрыта</w:t>
      </w:r>
      <w:r w:rsidRPr="00071A24">
        <w:rPr>
          <w:rFonts w:ascii="Times New Roman" w:eastAsia="Calibri" w:hAnsi="Times New Roman" w:cs="Times New Roman"/>
          <w:sz w:val="28"/>
          <w:szCs w:val="28"/>
        </w:rPr>
        <w:t xml:space="preserve"> в разделе «Ответственность аудитора за аудит годовой бухгалтерской отчетности» настоящего заключения. Мы являемся независимыми по отношению к региональному отделению политической партии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надлежащие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EC3B7C" w:rsidRPr="00071A24" w:rsidRDefault="00EC3B7C" w:rsidP="00EC3B7C">
      <w:pPr>
        <w:autoSpaceDE w:val="0"/>
        <w:autoSpaceDN w:val="0"/>
        <w:adjustRightInd w:val="0"/>
        <w:spacing w:after="0" w:line="240" w:lineRule="auto"/>
        <w:ind w:firstLine="720"/>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 </w:t>
      </w: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Ответственность XXX</w:t>
      </w:r>
      <w:r w:rsidRPr="00071A24">
        <w:rPr>
          <w:rFonts w:ascii="Times New Roman" w:eastAsia="Times New Roman" w:hAnsi="Times New Roman" w:cs="Times New Roman"/>
          <w:b/>
          <w:color w:val="000000"/>
          <w:sz w:val="28"/>
          <w:szCs w:val="28"/>
          <w:vertAlign w:val="superscript"/>
        </w:rPr>
        <w:footnoteReference w:id="15"/>
      </w:r>
      <w:r w:rsidRPr="00071A24">
        <w:rPr>
          <w:rFonts w:ascii="Times New Roman" w:eastAsia="Times New Roman" w:hAnsi="Times New Roman" w:cs="Times New Roman"/>
          <w:color w:val="000000"/>
          <w:sz w:val="28"/>
          <w:szCs w:val="28"/>
        </w:rPr>
        <w:t xml:space="preserve"> </w:t>
      </w:r>
      <w:r w:rsidRPr="00071A24">
        <w:rPr>
          <w:rFonts w:ascii="Times New Roman" w:eastAsia="Times New Roman" w:hAnsi="Times New Roman" w:cs="Times New Roman"/>
          <w:b/>
          <w:color w:val="000000"/>
          <w:sz w:val="28"/>
          <w:szCs w:val="28"/>
        </w:rPr>
        <w:t>и WWW</w:t>
      </w:r>
      <w:r w:rsidRPr="00071A24">
        <w:rPr>
          <w:rFonts w:ascii="Times New Roman" w:eastAsia="Times New Roman" w:hAnsi="Times New Roman" w:cs="Times New Roman"/>
          <w:b/>
          <w:color w:val="000000"/>
          <w:sz w:val="28"/>
          <w:szCs w:val="28"/>
          <w:vertAlign w:val="superscript"/>
        </w:rPr>
        <w:footnoteReference w:id="16"/>
      </w:r>
      <w:r w:rsidRPr="00071A24">
        <w:rPr>
          <w:rFonts w:ascii="Times New Roman" w:eastAsia="Times New Roman" w:hAnsi="Times New Roman" w:cs="Times New Roman"/>
          <w:color w:val="000000"/>
          <w:sz w:val="28"/>
          <w:szCs w:val="28"/>
        </w:rPr>
        <w:t xml:space="preserve"> </w:t>
      </w:r>
      <w:r w:rsidRPr="00071A24">
        <w:rPr>
          <w:rFonts w:ascii="Times New Roman" w:eastAsia="Times New Roman" w:hAnsi="Times New Roman" w:cs="Times New Roman"/>
          <w:b/>
          <w:color w:val="000000"/>
          <w:sz w:val="28"/>
          <w:szCs w:val="28"/>
        </w:rPr>
        <w:t xml:space="preserve"> </w:t>
      </w: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lastRenderedPageBreak/>
        <w:t>за годовую бухгалтерскую отчетность</w:t>
      </w:r>
    </w:p>
    <w:p w:rsidR="00EC3B7C" w:rsidRPr="00071A24" w:rsidRDefault="00EC3B7C" w:rsidP="00EC3B7C">
      <w:pPr>
        <w:spacing w:after="0" w:line="240" w:lineRule="auto"/>
        <w:ind w:firstLine="720"/>
        <w:jc w:val="center"/>
        <w:rPr>
          <w:rFonts w:ascii="Times New Roman" w:eastAsia="Times New Roman" w:hAnsi="Times New Roman" w:cs="Times New Roman"/>
          <w:b/>
          <w:color w:val="000000"/>
          <w:sz w:val="28"/>
          <w:szCs w:val="28"/>
        </w:rPr>
      </w:pP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XXX несет ответственность за подготовку и достоверное представление указанной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XXX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При подготовке годовой бухгалтерской отчетности XXX  несет ответственность за оценку способности регионального отделения политической партии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в соответствии с уставом политической партии или в порядке, предусмотренном статьями 39 и 41 Федерального закона «О политических партиях» принято или планируется принятие решения о ликвидации регионального отделения политической партии или о приостановлении его деятельности.</w:t>
      </w: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WWW несет ответственность за надзор за подготовкой годовой бухгалтерской отчетности регионального отделения политической партии.</w:t>
      </w:r>
    </w:p>
    <w:p w:rsidR="00EC3B7C" w:rsidRPr="00071A24" w:rsidRDefault="00EC3B7C" w:rsidP="00EC3B7C">
      <w:pPr>
        <w:spacing w:after="0" w:line="240" w:lineRule="auto"/>
        <w:jc w:val="center"/>
        <w:rPr>
          <w:rFonts w:ascii="Times New Roman" w:eastAsia="Times New Roman" w:hAnsi="Times New Roman" w:cs="Times New Roman"/>
          <w:color w:val="000000"/>
          <w:sz w:val="28"/>
          <w:szCs w:val="28"/>
        </w:rPr>
      </w:pP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 xml:space="preserve">Ответственность аудитора за аудит </w:t>
      </w: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годовой бухгалтерской отчетности</w:t>
      </w:r>
    </w:p>
    <w:p w:rsidR="00EC3B7C" w:rsidRPr="00071A24" w:rsidRDefault="00EC3B7C" w:rsidP="00EC3B7C">
      <w:pPr>
        <w:spacing w:after="0" w:line="240" w:lineRule="auto"/>
        <w:ind w:firstLine="720"/>
        <w:jc w:val="both"/>
        <w:rPr>
          <w:rFonts w:ascii="Times New Roman" w:eastAsia="Times New Roman" w:hAnsi="Times New Roman" w:cs="Times New Roman"/>
          <w:sz w:val="28"/>
          <w:szCs w:val="28"/>
        </w:rPr>
      </w:pPr>
    </w:p>
    <w:p w:rsidR="00EC3B7C" w:rsidRPr="00071A24" w:rsidRDefault="00EC3B7C" w:rsidP="00EC3B7C">
      <w:pPr>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w:t>
      </w:r>
      <w:r w:rsidRPr="00071A24">
        <w:rPr>
          <w:rFonts w:ascii="Times New Roman" w:eastAsia="Times New Roman" w:hAnsi="Times New Roman" w:cs="Times New Roman"/>
          <w:color w:val="000000"/>
          <w:sz w:val="28"/>
          <w:szCs w:val="28"/>
        </w:rPr>
        <w:t xml:space="preserve"> МСА</w:t>
      </w:r>
      <w:r w:rsidRPr="00071A24">
        <w:rPr>
          <w:rFonts w:ascii="Times New Roman" w:eastAsia="Times New Roman" w:hAnsi="Times New Roman" w:cs="Times New Roman"/>
          <w:sz w:val="28"/>
          <w:szCs w:val="28"/>
        </w:rPr>
        <w:t>,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 выявляем и оцениваем риски существенного искажения годовой бухгалтерской отчетности вследствие недобросовестных действий или ошибок; </w:t>
      </w:r>
      <w:r w:rsidRPr="00071A24">
        <w:rPr>
          <w:rFonts w:ascii="Times New Roman" w:eastAsia="Times New Roman" w:hAnsi="Times New Roman" w:cs="Times New Roman"/>
          <w:sz w:val="28"/>
          <w:szCs w:val="28"/>
        </w:rPr>
        <w:lastRenderedPageBreak/>
        <w:t xml:space="preserve">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в) оцениваем надлежащий характер применяемой учетной политики, обоснованность оценочных значений, рассчитанных </w:t>
      </w:r>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sz w:val="28"/>
          <w:szCs w:val="28"/>
        </w:rPr>
        <w:t xml:space="preserve">  аудируемого лица, и соответствующего раскрытия информации,; </w:t>
      </w: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sz w:val="28"/>
          <w:szCs w:val="28"/>
        </w:rPr>
        <w:t xml:space="preserve">г) делаем вывод о правомерности применения </w:t>
      </w:r>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sz w:val="28"/>
          <w:szCs w:val="28"/>
        </w:rPr>
        <w:t xml:space="preserve"> регионального отделения </w:t>
      </w:r>
      <w:r w:rsidRPr="00071A24">
        <w:rPr>
          <w:rFonts w:ascii="Times New Roman" w:eastAsia="Times New Roman" w:hAnsi="Times New Roman" w:cs="Times New Roman"/>
          <w:color w:val="000000"/>
          <w:sz w:val="28"/>
          <w:szCs w:val="28"/>
        </w:rPr>
        <w:t>политической партии</w:t>
      </w:r>
      <w:r w:rsidRPr="00071A24">
        <w:rPr>
          <w:rFonts w:ascii="Times New Roman" w:eastAsia="Times New Roman" w:hAnsi="Times New Roman" w:cs="Times New Roman"/>
          <w:sz w:val="28"/>
          <w:szCs w:val="28"/>
        </w:rPr>
        <w:t xml:space="preserve">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регионального отделения </w:t>
      </w:r>
      <w:r w:rsidRPr="00071A24">
        <w:rPr>
          <w:rFonts w:ascii="Times New Roman" w:eastAsia="Times New Roman" w:hAnsi="Times New Roman" w:cs="Times New Roman"/>
          <w:color w:val="000000"/>
          <w:sz w:val="28"/>
          <w:szCs w:val="28"/>
        </w:rPr>
        <w:t xml:space="preserve">политической партии </w:t>
      </w:r>
      <w:r w:rsidRPr="00071A24">
        <w:rPr>
          <w:rFonts w:ascii="Times New Roman" w:eastAsia="Times New Roman" w:hAnsi="Times New Roman" w:cs="Times New Roman"/>
          <w:sz w:val="28"/>
          <w:szCs w:val="28"/>
        </w:rPr>
        <w:t xml:space="preserve">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в соответствии </w:t>
      </w:r>
      <w:r w:rsidRPr="00071A24">
        <w:rPr>
          <w:rFonts w:ascii="Times New Roman" w:eastAsia="Times New Roman" w:hAnsi="Times New Roman" w:cs="Times New Roman"/>
          <w:color w:val="000000"/>
          <w:sz w:val="28"/>
          <w:szCs w:val="28"/>
        </w:rPr>
        <w:t>с уставом политической партии или в порядке, предусмотренном статьями 39 и 41 Федерального закона «О политических партиях» принято или планируется принятие решения о ликвидации регионального отделения политической партии или о приостановлении его деятельности</w:t>
      </w:r>
      <w:r w:rsidRPr="00071A24">
        <w:rPr>
          <w:rFonts w:ascii="Times New Roman" w:eastAsia="Times New Roman" w:hAnsi="Times New Roman" w:cs="Times New Roman"/>
          <w:sz w:val="28"/>
          <w:szCs w:val="28"/>
        </w:rPr>
        <w:t>;</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Мы осуществляем информационное взаимодействие с WWW аудируемого лица, доводя до их </w:t>
      </w:r>
      <w:r w:rsidRPr="00F85626">
        <w:rPr>
          <w:rFonts w:ascii="Times New Roman" w:eastAsia="Times New Roman" w:hAnsi="Times New Roman" w:cs="Times New Roman"/>
          <w:sz w:val="28"/>
          <w:szCs w:val="28"/>
        </w:rPr>
        <w:t>[</w:t>
      </w:r>
      <w:r w:rsidRPr="00071A24">
        <w:rPr>
          <w:rFonts w:ascii="Times New Roman" w:eastAsia="Times New Roman" w:hAnsi="Times New Roman" w:cs="Times New Roman"/>
          <w:sz w:val="28"/>
          <w:szCs w:val="28"/>
        </w:rPr>
        <w:t>его</w:t>
      </w:r>
      <w:r w:rsidRPr="00F85626">
        <w:rPr>
          <w:rFonts w:ascii="Times New Roman" w:eastAsia="Times New Roman" w:hAnsi="Times New Roman" w:cs="Times New Roman"/>
          <w:sz w:val="28"/>
          <w:szCs w:val="28"/>
        </w:rPr>
        <w:t>]</w:t>
      </w:r>
      <w:r w:rsidRPr="00071A24">
        <w:rPr>
          <w:rFonts w:ascii="Times New Roman" w:eastAsia="Times New Roman" w:hAnsi="Times New Roman" w:cs="Times New Roman"/>
          <w:sz w:val="28"/>
          <w:szCs w:val="28"/>
        </w:rPr>
        <w:t xml:space="preserve">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Руководитель задания по аудиту, </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по результатам которого составлено </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rPr>
        <w:lastRenderedPageBreak/>
        <w:t>аудиторское заключение</w:t>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lang w:eastAsia="ru-RU"/>
        </w:rPr>
        <w:t>[подпись]           Инициалы, фамилия</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lang w:eastAsia="ru-RU"/>
        </w:rPr>
      </w:pP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Аудиторская организация: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акционерное общество «ZZZ»,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bCs/>
          <w:iCs/>
          <w:sz w:val="28"/>
          <w:szCs w:val="28"/>
        </w:rPr>
        <w:t>ОГРН 9900000000000,</w:t>
      </w:r>
      <w:r w:rsidRPr="00071A24">
        <w:rPr>
          <w:rFonts w:ascii="Times New Roman" w:eastAsia="Times New Roman" w:hAnsi="Times New Roman" w:cs="Times New Roman"/>
          <w:sz w:val="28"/>
          <w:szCs w:val="28"/>
        </w:rPr>
        <w:t xml:space="preserve">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111421, Москва, улица Королева, дом 101,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член саморегулируемой организации аудиторов «NNN»,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ОРНЗ 01234567890</w:t>
      </w:r>
    </w:p>
    <w:p w:rsidR="00EC3B7C" w:rsidRPr="00071A24" w:rsidRDefault="00EC3B7C" w:rsidP="00EC3B7C">
      <w:pPr>
        <w:autoSpaceDE w:val="0"/>
        <w:autoSpaceDN w:val="0"/>
        <w:adjustRightInd w:val="0"/>
        <w:spacing w:after="0" w:line="240" w:lineRule="auto"/>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«_____» _____________ 20хх года</w:t>
      </w:r>
    </w:p>
    <w:p w:rsidR="00EC3B7C" w:rsidRPr="00071A24" w:rsidRDefault="00EC3B7C" w:rsidP="00EC3B7C">
      <w:pPr>
        <w:rPr>
          <w:rFonts w:ascii="Calibri" w:eastAsia="Calibri" w:hAnsi="Calibri" w:cs="Times New Roman"/>
        </w:rPr>
      </w:pPr>
    </w:p>
    <w:p w:rsidR="00EC3B7C" w:rsidRPr="00071A24" w:rsidRDefault="00EC3B7C" w:rsidP="00EC3B7C">
      <w:pPr>
        <w:pStyle w:val="1"/>
        <w:rPr>
          <w:lang w:val="ru-RU"/>
        </w:rPr>
      </w:pPr>
      <w:bookmarkStart w:id="378" w:name="_Toc22751457"/>
      <w:r w:rsidRPr="00071A24">
        <w:rPr>
          <w:lang w:val="ru-RU"/>
        </w:rPr>
        <w:t>1.</w:t>
      </w:r>
      <w:bookmarkStart w:id="379" w:name="_Toc531005009"/>
      <w:r w:rsidRPr="00071A24">
        <w:rPr>
          <w:lang w:val="ru-RU"/>
        </w:rPr>
        <w:t>1.4. Годовая консолидированная финансовая отчетность</w:t>
      </w:r>
      <w:bookmarkEnd w:id="379"/>
      <w:r w:rsidRPr="00071A24">
        <w:rPr>
          <w:lang w:val="ru-RU"/>
        </w:rPr>
        <w:t xml:space="preserve"> организации, ценные бумаги которой допущены к организованным торгам (с ключевыми вопросами аудита)</w:t>
      </w:r>
      <w:bookmarkEnd w:id="378"/>
    </w:p>
    <w:p w:rsidR="00EC3B7C" w:rsidRPr="00071A24" w:rsidRDefault="00EC3B7C" w:rsidP="00EC3B7C">
      <w:pPr>
        <w:autoSpaceDE w:val="0"/>
        <w:autoSpaceDN w:val="0"/>
        <w:adjustRightInd w:val="0"/>
        <w:spacing w:after="0" w:line="240" w:lineRule="auto"/>
        <w:ind w:firstLine="540"/>
        <w:jc w:val="both"/>
        <w:outlineLvl w:val="2"/>
        <w:rPr>
          <w:rFonts w:ascii="Times New Roman" w:hAnsi="Times New Roman"/>
          <w:sz w:val="28"/>
          <w:szCs w:val="28"/>
        </w:rPr>
      </w:pP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аудируемое лицо является организацией, ценные бумаги которой допущены к организованным торгам;</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аудируемым лицом является головная организация группы, указанной в части 2 статьи 1 Федерального закона «О консолидированной финансовой отчетности»;</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аудит проводился в отношении полного комплекта годовой консолидированной финансовой отчетности, составленной руководством аудируемого лица в соответствии с Международными стандартами финансовой отчетности (МСФО), введенными в действие и подлежащими применению на территории Российской Федерации;</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лица, ответственные за надзор за составлением годовой консолидированной финансовой отчетности, не являются лицами, ответственными за корпоративное управление аудируемым лицом (члены совета директоров, наблюдательного совета, другие);</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bCs/>
          <w:i/>
          <w:sz w:val="24"/>
          <w:szCs w:val="24"/>
        </w:rPr>
      </w:pPr>
      <w:r w:rsidRPr="00071A24">
        <w:rPr>
          <w:rFonts w:ascii="Times New Roman" w:hAnsi="Times New Roman" w:cs="Times New Roman"/>
          <w:b/>
          <w:bCs/>
          <w:i/>
          <w:sz w:val="24"/>
          <w:szCs w:val="24"/>
        </w:rPr>
        <w:t>аудиторское заключение содержит ключевые вопросы аудита согласно требованиям МСА 701 «Информирование о ключевых вопросах аудита в аудиторском заключении»;</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bCs/>
          <w:i/>
          <w:sz w:val="24"/>
          <w:szCs w:val="24"/>
        </w:rPr>
      </w:pPr>
      <w:r w:rsidRPr="00071A24">
        <w:rPr>
          <w:rFonts w:ascii="Times New Roman" w:hAnsi="Times New Roman" w:cs="Times New Roman"/>
          <w:b/>
          <w:bCs/>
          <w:i/>
          <w:sz w:val="24"/>
          <w:szCs w:val="24"/>
        </w:rPr>
        <w:t>вся прочая информация, определяемая согласно МСА 720 «Обязанности аудитора, относящиеся к прочей информации», получена до даты аудиторского заключения (если аудируемое лицо не подготавливает прочую информацию раздел «Прочая информация» следует исключить из аудиторского заключения);</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bCs/>
          <w:i/>
          <w:sz w:val="24"/>
          <w:szCs w:val="24"/>
        </w:rPr>
      </w:pPr>
      <w:r w:rsidRPr="00071A24">
        <w:rPr>
          <w:rFonts w:ascii="Times New Roman" w:hAnsi="Times New Roman" w:cs="Times New Roman"/>
          <w:b/>
          <w:bCs/>
          <w:i/>
          <w:sz w:val="24"/>
          <w:szCs w:val="24"/>
        </w:rPr>
        <w:t xml:space="preserve">существенные искажения прочей информации, определяемой согласно МСА 720 «Обязанности аудитора, относящиеся к прочей информации», отсутствуют; </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bCs/>
          <w:i/>
          <w:sz w:val="24"/>
          <w:szCs w:val="24"/>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bCs/>
          <w:i/>
          <w:sz w:val="24"/>
          <w:szCs w:val="24"/>
        </w:rPr>
      </w:pPr>
      <w:r w:rsidRPr="00071A24">
        <w:rPr>
          <w:rFonts w:ascii="Times New Roman" w:hAnsi="Times New Roman" w:cs="Times New Roman"/>
          <w:b/>
          <w:bCs/>
          <w:i/>
          <w:sz w:val="24"/>
          <w:szCs w:val="24"/>
        </w:rPr>
        <w:t xml:space="preserve">при осуществлении аудита аудиторская организация руководствовалась: Правилами независимости аудиторов и аудиторских организаций, принятыми саморегулируемой организацией аудиторов, членом которой она является, на основании Правил независимости аудиторов и аудиторских организаций, одобренных Советом по </w:t>
      </w:r>
      <w:r w:rsidRPr="00071A24">
        <w:rPr>
          <w:rFonts w:ascii="Times New Roman" w:hAnsi="Times New Roman" w:cs="Times New Roman"/>
          <w:b/>
          <w:bCs/>
          <w:i/>
          <w:sz w:val="24"/>
          <w:szCs w:val="24"/>
        </w:rPr>
        <w:lastRenderedPageBreak/>
        <w:t>аудиторской деятельности; Кодексом профессиональной этики аудиторов, принятым саморегулируемой организацией аудиторов, членом которой она является, на основании Кодекса профессиональной этики аудиторов, одобренного Советом по аудиторской деятельности;</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cs="Times New Roman"/>
          <w:b/>
          <w:i/>
          <w:sz w:val="24"/>
          <w:szCs w:val="24"/>
        </w:rPr>
        <w:t>условия аудиторского задания</w:t>
      </w:r>
      <w:r w:rsidRPr="00071A24">
        <w:rPr>
          <w:rFonts w:ascii="Times New Roman" w:hAnsi="Times New Roman"/>
          <w:b/>
          <w:i/>
          <w:sz w:val="24"/>
          <w:szCs w:val="24"/>
        </w:rPr>
        <w:t xml:space="preserve"> в части ответственности руководства аудируемого лица за годовую консолидированную финансовую отчетность соответствуют требованиям МСА 210 «</w:t>
      </w:r>
      <w:r w:rsidRPr="00071A24">
        <w:rPr>
          <w:rFonts w:ascii="Times New Roman" w:hAnsi="Times New Roman" w:cs="Times New Roman"/>
          <w:b/>
          <w:i/>
          <w:sz w:val="24"/>
          <w:szCs w:val="24"/>
          <w:shd w:val="clear" w:color="auto" w:fill="FFFFFF"/>
        </w:rPr>
        <w:t>Согласование условий аудиторских заданий</w:t>
      </w:r>
      <w:r w:rsidRPr="00071A24">
        <w:rPr>
          <w:rFonts w:ascii="Times New Roman" w:hAnsi="Times New Roman"/>
          <w:b/>
          <w:i/>
          <w:sz w:val="24"/>
          <w:szCs w:val="24"/>
        </w:rPr>
        <w:t>»;</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8"/>
          <w:szCs w:val="28"/>
        </w:rPr>
      </w:pPr>
      <w:r w:rsidRPr="00071A24">
        <w:rPr>
          <w:rFonts w:ascii="Times New Roman" w:hAnsi="Times New Roman"/>
          <w:b/>
          <w:i/>
          <w:sz w:val="24"/>
          <w:szCs w:val="24"/>
        </w:rPr>
        <w:t>помимо аудита годовой консолидированной финансовой отчетности нормативные правовые акты не предусматривают обязанность аудитора провести дополнительные процедуры в отношении этой отчетности.]</w:t>
      </w:r>
    </w:p>
    <w:p w:rsidR="00EC3B7C" w:rsidRPr="00071A24" w:rsidRDefault="00EC3B7C" w:rsidP="00EC3B7C">
      <w:pPr>
        <w:autoSpaceDE w:val="0"/>
        <w:autoSpaceDN w:val="0"/>
        <w:adjustRightInd w:val="0"/>
        <w:spacing w:after="0" w:line="240" w:lineRule="auto"/>
        <w:jc w:val="center"/>
        <w:outlineLvl w:val="3"/>
        <w:rPr>
          <w:rFonts w:ascii="Times New Roman" w:eastAsia="Calibri" w:hAnsi="Times New Roman" w:cs="Times New Roman"/>
          <w:b/>
          <w:sz w:val="28"/>
          <w:szCs w:val="28"/>
        </w:rPr>
      </w:pPr>
    </w:p>
    <w:p w:rsidR="00EC3B7C" w:rsidRPr="00071A24" w:rsidRDefault="00EC3B7C" w:rsidP="00EC3B7C">
      <w:pPr>
        <w:autoSpaceDE w:val="0"/>
        <w:autoSpaceDN w:val="0"/>
        <w:adjustRightInd w:val="0"/>
        <w:spacing w:after="0" w:line="240" w:lineRule="auto"/>
        <w:jc w:val="center"/>
        <w:outlineLvl w:val="3"/>
        <w:rPr>
          <w:rFonts w:ascii="Times New Roman" w:eastAsia="Calibri" w:hAnsi="Times New Roman" w:cs="Times New Roman"/>
          <w:sz w:val="28"/>
          <w:szCs w:val="28"/>
        </w:rPr>
      </w:pPr>
      <w:r w:rsidRPr="00071A24">
        <w:rPr>
          <w:rFonts w:ascii="Times New Roman" w:eastAsia="Calibri" w:hAnsi="Times New Roman" w:cs="Times New Roman"/>
          <w:b/>
          <w:sz w:val="28"/>
          <w:szCs w:val="28"/>
        </w:rPr>
        <w:t>АУДИТОРСКОЕ ЗАКЛЮЧЕНИЕ</w:t>
      </w:r>
    </w:p>
    <w:p w:rsidR="00EC3B7C" w:rsidRPr="00071A24" w:rsidRDefault="00EC3B7C" w:rsidP="00EC3B7C">
      <w:pPr>
        <w:autoSpaceDE w:val="0"/>
        <w:autoSpaceDN w:val="0"/>
        <w:adjustRightInd w:val="0"/>
        <w:spacing w:after="0" w:line="240" w:lineRule="auto"/>
        <w:ind w:firstLine="540"/>
        <w:jc w:val="both"/>
        <w:outlineLvl w:val="3"/>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jc w:val="right"/>
        <w:outlineLvl w:val="3"/>
        <w:rPr>
          <w:rFonts w:ascii="Times New Roman" w:eastAsia="Calibri" w:hAnsi="Times New Roman" w:cs="Times New Roman"/>
          <w:sz w:val="28"/>
          <w:szCs w:val="28"/>
        </w:rPr>
      </w:pPr>
      <w:r w:rsidRPr="00071A24">
        <w:rPr>
          <w:rFonts w:ascii="Times New Roman" w:eastAsia="Calibri" w:hAnsi="Times New Roman" w:cs="Times New Roman"/>
          <w:sz w:val="28"/>
          <w:szCs w:val="28"/>
        </w:rPr>
        <w:t>Акционерам акционерного общества «YYY»</w:t>
      </w:r>
    </w:p>
    <w:p w:rsidR="00EC3B7C" w:rsidRPr="00071A24" w:rsidRDefault="00EC3B7C" w:rsidP="00EC3B7C">
      <w:pPr>
        <w:keepNext/>
        <w:spacing w:after="0" w:line="240" w:lineRule="auto"/>
        <w:ind w:firstLine="720"/>
        <w:jc w:val="both"/>
        <w:rPr>
          <w:rFonts w:ascii="Times New Roman" w:eastAsia="Times New Roman" w:hAnsi="Times New Roman" w:cs="Times New Roman"/>
          <w:sz w:val="28"/>
          <w:szCs w:val="28"/>
        </w:rPr>
      </w:pP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Мнение</w:t>
      </w:r>
    </w:p>
    <w:p w:rsidR="00EC3B7C" w:rsidRPr="00071A24" w:rsidRDefault="00EC3B7C" w:rsidP="00EC3B7C">
      <w:pPr>
        <w:autoSpaceDE w:val="0"/>
        <w:autoSpaceDN w:val="0"/>
        <w:adjustRightInd w:val="0"/>
        <w:spacing w:after="0" w:line="240" w:lineRule="auto"/>
        <w:ind w:firstLine="540"/>
        <w:jc w:val="both"/>
        <w:outlineLvl w:val="4"/>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ind w:firstLine="720"/>
        <w:jc w:val="both"/>
        <w:outlineLvl w:val="3"/>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Мы провели аудит прилагаемой годовой консолидированной финансовой отчетности акционерного общества «YYY» </w:t>
      </w:r>
      <w:r w:rsidRPr="00071A24">
        <w:rPr>
          <w:rFonts w:ascii="Times New Roman" w:hAnsi="Times New Roman"/>
          <w:sz w:val="28"/>
          <w:szCs w:val="28"/>
        </w:rPr>
        <w:t>(</w:t>
      </w:r>
      <w:r w:rsidRPr="006454A1">
        <w:rPr>
          <w:rFonts w:ascii="Times New Roman" w:eastAsia="Calibri" w:hAnsi="Times New Roman" w:cs="Times New Roman"/>
          <w:sz w:val="28"/>
          <w:szCs w:val="28"/>
        </w:rPr>
        <w:t>ОГРН 8800000000000, 115621</w:t>
      </w:r>
      <w:r>
        <w:rPr>
          <w:rFonts w:ascii="Times New Roman" w:eastAsia="Calibri" w:hAnsi="Times New Roman" w:cs="Times New Roman"/>
          <w:sz w:val="28"/>
          <w:szCs w:val="28"/>
        </w:rPr>
        <w:t>,</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Москва,</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улица Профсоюзная</w:t>
      </w:r>
      <w:r>
        <w:rPr>
          <w:rFonts w:ascii="Times New Roman" w:eastAsia="Calibri" w:hAnsi="Times New Roman" w:cs="Times New Roman"/>
          <w:sz w:val="28"/>
          <w:szCs w:val="28"/>
        </w:rPr>
        <w:t>,</w:t>
      </w:r>
      <w:r w:rsidRPr="006454A1">
        <w:rPr>
          <w:rFonts w:ascii="Times New Roman" w:eastAsia="Calibri" w:hAnsi="Times New Roman" w:cs="Times New Roman"/>
          <w:sz w:val="28"/>
          <w:szCs w:val="28"/>
        </w:rPr>
        <w:t xml:space="preserve"> дом 220</w:t>
      </w:r>
      <w:r w:rsidRPr="00071A24">
        <w:rPr>
          <w:rFonts w:ascii="Times New Roman" w:eastAsia="Times New Roman" w:hAnsi="Times New Roman" w:cs="Times New Roman"/>
          <w:sz w:val="28"/>
          <w:szCs w:val="28"/>
        </w:rPr>
        <w:t>)</w:t>
      </w:r>
      <w:r w:rsidRPr="00071A24">
        <w:rPr>
          <w:rFonts w:ascii="Times New Roman" w:eastAsia="Calibri" w:hAnsi="Times New Roman" w:cs="Times New Roman"/>
          <w:sz w:val="28"/>
          <w:szCs w:val="28"/>
        </w:rPr>
        <w:t xml:space="preserve"> и его дочерних организаций (далее – Группа), состоящей из консолидированного отчета о финансовом положении по состоянию на 31 декабря 20хх года и консолидированных отчетов о прибыли или убытке и прочем совокупном доходе, изменениях в капитале и движении денежных средств за 20хх год, а также примечаний к годовой консолидированной финансовой отчетности, состоящих из краткого обзора основных положений учетной политики и прочей пояснительной информации. </w:t>
      </w:r>
    </w:p>
    <w:p w:rsidR="00EC3B7C" w:rsidRPr="00071A24" w:rsidRDefault="00EC3B7C" w:rsidP="00EC3B7C">
      <w:pPr>
        <w:autoSpaceDE w:val="0"/>
        <w:autoSpaceDN w:val="0"/>
        <w:adjustRightInd w:val="0"/>
        <w:spacing w:after="0" w:line="240" w:lineRule="auto"/>
        <w:ind w:firstLine="720"/>
        <w:jc w:val="both"/>
        <w:outlineLvl w:val="4"/>
        <w:rPr>
          <w:rFonts w:ascii="Times New Roman" w:eastAsia="Calibri" w:hAnsi="Times New Roman" w:cs="Times New Roman"/>
          <w:sz w:val="28"/>
          <w:szCs w:val="28"/>
        </w:rPr>
      </w:pPr>
      <w:r w:rsidRPr="00071A24">
        <w:rPr>
          <w:rFonts w:ascii="Times New Roman" w:eastAsia="Calibri" w:hAnsi="Times New Roman" w:cs="Times New Roman"/>
          <w:sz w:val="28"/>
          <w:szCs w:val="28"/>
        </w:rPr>
        <w:t>По нашему мнению, прилагаемая годовая консолидированная финансовая отчетность отражает достоверно во всех существенных отношениях консолидированное финансовое положение Группы по состоянию на 31 декабря 20хх года, а также ее консолидированные финансовые результаты деятельности и консолидированное движение денежных средств за 20хх год в соответствии с Международными стандартами финансовой отчетности (МСФО).</w:t>
      </w:r>
    </w:p>
    <w:p w:rsidR="00EC3B7C" w:rsidRPr="00071A24" w:rsidRDefault="00EC3B7C" w:rsidP="00EC3B7C">
      <w:pPr>
        <w:autoSpaceDE w:val="0"/>
        <w:autoSpaceDN w:val="0"/>
        <w:adjustRightInd w:val="0"/>
        <w:spacing w:after="0" w:line="240" w:lineRule="auto"/>
        <w:ind w:firstLine="720"/>
        <w:jc w:val="center"/>
        <w:outlineLvl w:val="4"/>
        <w:rPr>
          <w:rFonts w:ascii="Times New Roman" w:eastAsia="Calibri" w:hAnsi="Times New Roman" w:cs="Times New Roman"/>
          <w:b/>
          <w:sz w:val="28"/>
          <w:szCs w:val="28"/>
        </w:rPr>
      </w:pP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Основание для выражения мнения</w:t>
      </w: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EC3B7C" w:rsidRPr="00071A24" w:rsidRDefault="00EC3B7C" w:rsidP="00EC3B7C">
      <w:pPr>
        <w:shd w:val="clear" w:color="auto" w:fill="FFFFFF"/>
        <w:spacing w:after="0" w:line="240" w:lineRule="auto"/>
        <w:ind w:firstLine="720"/>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Мы провели аудит в соответствии с Международными стандартами аудита (МСА). Наша ответственность в соответствии с этими стандартами  </w:t>
      </w:r>
      <w:r>
        <w:rPr>
          <w:rFonts w:ascii="Times New Roman" w:eastAsia="Calibri" w:hAnsi="Times New Roman" w:cs="Times New Roman"/>
          <w:sz w:val="28"/>
          <w:szCs w:val="28"/>
        </w:rPr>
        <w:t>раскрыта</w:t>
      </w:r>
      <w:r w:rsidRPr="00071A24">
        <w:rPr>
          <w:rFonts w:ascii="Times New Roman" w:eastAsia="Calibri" w:hAnsi="Times New Roman" w:cs="Times New Roman"/>
          <w:sz w:val="28"/>
          <w:szCs w:val="28"/>
        </w:rPr>
        <w:t xml:space="preserve"> в разделе «Ответственность аудитора за аудит годовой консолидированной финансовой отчетности» настоящего заключения. Мы являемся независимыми по отношению к Группе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w:t>
      </w:r>
      <w:r w:rsidRPr="00071A24">
        <w:rPr>
          <w:rFonts w:ascii="Times New Roman" w:eastAsia="Calibri" w:hAnsi="Times New Roman" w:cs="Times New Roman"/>
          <w:sz w:val="28"/>
          <w:szCs w:val="28"/>
        </w:rPr>
        <w:lastRenderedPageBreak/>
        <w:t>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EC3B7C" w:rsidRPr="00071A24" w:rsidRDefault="00EC3B7C" w:rsidP="00EC3B7C">
      <w:pPr>
        <w:shd w:val="clear" w:color="auto" w:fill="FFFFFF"/>
        <w:spacing w:after="0" w:line="240" w:lineRule="auto"/>
        <w:ind w:firstLine="720"/>
        <w:jc w:val="both"/>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Ключевые вопросы аудита</w:t>
      </w: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Ключевые вопросы аудита – это вопросы, которые, согласно нашему профессиональному суждению, являлись наиболее значимыми для нашего аудита годовой консолидированной финансовой отчетности за текущий период. Эти вопросы были рассмотрены в контексте нашего аудита годовой консолидированной финансовой отчетности в целом и при формировании нашего мнения об этой отчетности, и мы не выражаем отдельного мнения об этих вопросах.</w:t>
      </w:r>
    </w:p>
    <w:p w:rsidR="00EC3B7C" w:rsidRPr="00071A24" w:rsidRDefault="00EC3B7C" w:rsidP="00EC3B7C">
      <w:pPr>
        <w:spacing w:after="0" w:line="240" w:lineRule="auto"/>
        <w:ind w:firstLine="720"/>
        <w:jc w:val="both"/>
        <w:rPr>
          <w:rFonts w:ascii="Times New Roman" w:hAnsi="Times New Roman" w:cs="Times New Roman"/>
          <w:i/>
          <w:sz w:val="28"/>
          <w:szCs w:val="28"/>
        </w:rPr>
      </w:pPr>
      <w:r w:rsidRPr="00071A24">
        <w:rPr>
          <w:rFonts w:ascii="Times New Roman" w:hAnsi="Times New Roman" w:cs="Times New Roman"/>
          <w:i/>
          <w:sz w:val="28"/>
          <w:szCs w:val="28"/>
        </w:rPr>
        <w:t xml:space="preserve">[Пример. </w:t>
      </w:r>
      <w:r w:rsidRPr="00071A24">
        <w:rPr>
          <w:rFonts w:ascii="Times New Roman" w:hAnsi="Times New Roman" w:cs="Times New Roman"/>
          <w:b/>
          <w:i/>
          <w:sz w:val="28"/>
          <w:szCs w:val="28"/>
        </w:rPr>
        <w:t>Гудвил - пояснение [Х] в годовой консолидированной финансовой отчетности.</w:t>
      </w:r>
    </w:p>
    <w:p w:rsidR="00EC3B7C" w:rsidRPr="00071A24" w:rsidRDefault="00EC3B7C" w:rsidP="00EC3B7C">
      <w:pPr>
        <w:spacing w:after="0" w:line="240" w:lineRule="auto"/>
        <w:ind w:firstLine="720"/>
        <w:jc w:val="both"/>
        <w:rPr>
          <w:rFonts w:ascii="Times New Roman" w:eastAsia="Calibri" w:hAnsi="Times New Roman" w:cs="Times New Roman"/>
          <w:i/>
          <w:spacing w:val="-4"/>
          <w:kern w:val="8"/>
          <w:sz w:val="28"/>
          <w:szCs w:val="28"/>
        </w:rPr>
      </w:pPr>
      <w:r w:rsidRPr="00071A24">
        <w:rPr>
          <w:rFonts w:ascii="Times New Roman" w:eastAsia="Calibri" w:hAnsi="Times New Roman" w:cs="Times New Roman"/>
          <w:i/>
          <w:spacing w:val="-4"/>
          <w:kern w:val="8"/>
          <w:sz w:val="28"/>
          <w:szCs w:val="28"/>
        </w:rPr>
        <w:t>Согласно требованиям МСФО Группа обязана ежегодно проверять стоимость гудвила на обесценение. Этот ежегодный тест на обесценение являлся значимым для нашего аудита, т.к. балансовая стоимость гудвила по состоянию на 31 декабря 20х</w:t>
      </w:r>
      <w:r>
        <w:rPr>
          <w:rFonts w:ascii="Times New Roman" w:eastAsia="Calibri" w:hAnsi="Times New Roman" w:cs="Times New Roman"/>
          <w:i/>
          <w:spacing w:val="-4"/>
          <w:kern w:val="8"/>
          <w:sz w:val="28"/>
          <w:szCs w:val="28"/>
        </w:rPr>
        <w:t>х</w:t>
      </w:r>
      <w:r w:rsidRPr="00071A24">
        <w:rPr>
          <w:rFonts w:ascii="Times New Roman" w:eastAsia="Calibri" w:hAnsi="Times New Roman" w:cs="Times New Roman"/>
          <w:i/>
          <w:spacing w:val="-4"/>
          <w:kern w:val="8"/>
          <w:sz w:val="28"/>
          <w:szCs w:val="28"/>
        </w:rPr>
        <w:t xml:space="preserve"> является существенной для годовой консолидированной финансовой отчетности. Кроме того, процесс оценки гудвила, выполняемой руководством, является сложным и весьма субъективным и основывается на предположениях, а именно [описать некоторые предположения], которые затрагивают ожидаемые будущие рыночные или экономические условия, особенно в [название страны или географического региона].</w:t>
      </w:r>
    </w:p>
    <w:p w:rsidR="00EC3B7C" w:rsidRPr="00071A24" w:rsidRDefault="00EC3B7C" w:rsidP="00EC3B7C">
      <w:pPr>
        <w:spacing w:after="0" w:line="240" w:lineRule="auto"/>
        <w:ind w:firstLine="720"/>
        <w:jc w:val="both"/>
        <w:rPr>
          <w:rFonts w:ascii="Times New Roman" w:eastAsia="Calibri" w:hAnsi="Times New Roman" w:cs="Times New Roman"/>
          <w:spacing w:val="-4"/>
          <w:kern w:val="8"/>
          <w:sz w:val="28"/>
          <w:szCs w:val="28"/>
        </w:rPr>
      </w:pPr>
      <w:r w:rsidRPr="00071A24">
        <w:rPr>
          <w:rFonts w:ascii="Times New Roman" w:eastAsia="Calibri" w:hAnsi="Times New Roman" w:cs="Times New Roman"/>
          <w:i/>
          <w:spacing w:val="-4"/>
          <w:kern w:val="8"/>
          <w:sz w:val="28"/>
          <w:szCs w:val="28"/>
        </w:rPr>
        <w:t>Наши аудиторские процедуры включали, среди прочего, привлечение эксперта по оценке для помощи нам в оценке допущений и методологий, используемых Группой, тех, в частности, которые касаются прогнозируемого роста выручки и прибыли для [название бизнес-линии]. Мы также сфокусировали наши аудиторские процедуры на адекватности раскрытия информации Группы о тех допущениях, к которым результаты теста на обесценение являются наиболее чувствительными и имеют наиболее существенное влияние на определение возмещаемой стоимости гудвила.</w:t>
      </w:r>
      <w:r w:rsidRPr="00071A24">
        <w:rPr>
          <w:rFonts w:ascii="Times New Roman" w:hAnsi="Times New Roman" w:cs="Times New Roman"/>
          <w:i/>
          <w:sz w:val="28"/>
          <w:szCs w:val="28"/>
        </w:rPr>
        <w:t>]</w:t>
      </w:r>
    </w:p>
    <w:p w:rsidR="00EC3B7C" w:rsidRPr="00071A24" w:rsidRDefault="00EC3B7C" w:rsidP="00EC3B7C">
      <w:pPr>
        <w:spacing w:after="0" w:line="240" w:lineRule="auto"/>
        <w:ind w:firstLine="720"/>
        <w:jc w:val="center"/>
        <w:rPr>
          <w:rFonts w:ascii="Times New Roman" w:eastAsia="Calibri" w:hAnsi="Times New Roman" w:cs="Times New Roman"/>
          <w:b/>
          <w:spacing w:val="-4"/>
          <w:kern w:val="8"/>
          <w:sz w:val="28"/>
          <w:szCs w:val="28"/>
        </w:rPr>
      </w:pPr>
    </w:p>
    <w:p w:rsidR="00EC3B7C" w:rsidRPr="00071A24" w:rsidRDefault="00EC3B7C" w:rsidP="00EC3B7C">
      <w:pPr>
        <w:spacing w:after="0" w:line="240" w:lineRule="auto"/>
        <w:ind w:firstLine="720"/>
        <w:jc w:val="center"/>
        <w:rPr>
          <w:rFonts w:ascii="Times New Roman" w:eastAsia="Calibri" w:hAnsi="Times New Roman" w:cs="Times New Roman"/>
          <w:b/>
          <w:spacing w:val="-4"/>
          <w:kern w:val="8"/>
          <w:sz w:val="28"/>
          <w:szCs w:val="28"/>
        </w:rPr>
      </w:pPr>
      <w:r w:rsidRPr="00071A24">
        <w:rPr>
          <w:rFonts w:ascii="Times New Roman" w:eastAsia="Calibri" w:hAnsi="Times New Roman" w:cs="Times New Roman"/>
          <w:b/>
          <w:spacing w:val="-4"/>
          <w:kern w:val="8"/>
          <w:sz w:val="28"/>
          <w:szCs w:val="28"/>
        </w:rPr>
        <w:t>Прочая информация</w:t>
      </w:r>
      <w:r w:rsidRPr="00071A24">
        <w:rPr>
          <w:rStyle w:val="af0"/>
          <w:rFonts w:ascii="Times New Roman" w:eastAsia="Calibri" w:hAnsi="Times New Roman" w:cs="Times New Roman"/>
          <w:spacing w:val="-4"/>
          <w:kern w:val="8"/>
          <w:szCs w:val="28"/>
        </w:rPr>
        <w:footnoteReference w:id="17"/>
      </w:r>
      <w:r w:rsidRPr="00071A24">
        <w:rPr>
          <w:rFonts w:ascii="Times New Roman" w:eastAsia="Calibri" w:hAnsi="Times New Roman" w:cs="Times New Roman"/>
          <w:spacing w:val="-4"/>
          <w:kern w:val="8"/>
          <w:szCs w:val="28"/>
        </w:rPr>
        <w:t xml:space="preserve"> </w:t>
      </w:r>
    </w:p>
    <w:p w:rsidR="00EC3B7C" w:rsidRPr="00071A24" w:rsidRDefault="00EC3B7C" w:rsidP="00EC3B7C">
      <w:pPr>
        <w:spacing w:after="0" w:line="240" w:lineRule="auto"/>
        <w:ind w:firstLine="720"/>
        <w:jc w:val="center"/>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ind w:firstLine="720"/>
        <w:jc w:val="both"/>
        <w:rPr>
          <w:rFonts w:ascii="Times New Roman" w:eastAsia="Calibri" w:hAnsi="Times New Roman" w:cs="Times New Roman"/>
          <w:strike/>
          <w:sz w:val="28"/>
          <w:szCs w:val="28"/>
        </w:rPr>
      </w:pPr>
      <w:r w:rsidRPr="00071A24">
        <w:rPr>
          <w:rFonts w:ascii="Times New Roman" w:eastAsia="Calibri" w:hAnsi="Times New Roman" w:cs="Times New Roman"/>
          <w:sz w:val="28"/>
          <w:szCs w:val="28"/>
        </w:rPr>
        <w:t>Руководство несет ответственность за прочую информацию. Прочая информация включает [</w:t>
      </w:r>
      <w:r w:rsidRPr="00071A24">
        <w:rPr>
          <w:rFonts w:ascii="Times New Roman" w:eastAsia="Calibri" w:hAnsi="Times New Roman" w:cs="Times New Roman"/>
          <w:i/>
          <w:sz w:val="28"/>
          <w:szCs w:val="28"/>
        </w:rPr>
        <w:t>информацию, содержащуюся в отчете Х, но не включает годовую консолидированную финансовую отчетность и наше аудиторское заключение о ней</w:t>
      </w:r>
      <w:r w:rsidRPr="00071A24">
        <w:rPr>
          <w:rFonts w:ascii="Times New Roman" w:eastAsia="Calibri" w:hAnsi="Times New Roman" w:cs="Times New Roman"/>
          <w:sz w:val="28"/>
          <w:szCs w:val="28"/>
        </w:rPr>
        <w:t>].</w:t>
      </w:r>
    </w:p>
    <w:p w:rsidR="00EC3B7C" w:rsidRPr="00071A24" w:rsidRDefault="00EC3B7C" w:rsidP="00EC3B7C">
      <w:pPr>
        <w:autoSpaceDE w:val="0"/>
        <w:autoSpaceDN w:val="0"/>
        <w:adjustRightInd w:val="0"/>
        <w:spacing w:after="0" w:line="240" w:lineRule="auto"/>
        <w:ind w:firstLine="720"/>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lastRenderedPageBreak/>
        <w:t>Наше мнение о годовой консолидированной финансовой отчетности не распространяется на прочую информацию, и мы не предоставляем вывода, обеспечивающего в какой-либо форме уверенность в отношении данной информации.</w:t>
      </w:r>
    </w:p>
    <w:p w:rsidR="00EC3B7C" w:rsidRPr="00071A24" w:rsidRDefault="00EC3B7C" w:rsidP="00EC3B7C">
      <w:pPr>
        <w:autoSpaceDE w:val="0"/>
        <w:autoSpaceDN w:val="0"/>
        <w:adjustRightInd w:val="0"/>
        <w:spacing w:after="0" w:line="240" w:lineRule="auto"/>
        <w:ind w:firstLine="720"/>
        <w:jc w:val="both"/>
        <w:rPr>
          <w:rFonts w:ascii="Times New Roman" w:hAnsi="Times New Roman" w:cs="Times New Roman"/>
          <w:sz w:val="28"/>
          <w:szCs w:val="28"/>
        </w:rPr>
      </w:pPr>
      <w:r w:rsidRPr="00071A24">
        <w:rPr>
          <w:rFonts w:ascii="Times New Roman" w:hAnsi="Times New Roman" w:cs="Times New Roman"/>
          <w:sz w:val="28"/>
          <w:szCs w:val="28"/>
        </w:rPr>
        <w:t>В связи с проведением нами аудита годовой консолидированной финансовой отчетности наша обязанность заключается в ознакомлении с прочей информацией и рассмотрении при этом вопроса, имеются ли существенные несоответствия между прочей информацией и годовой консолидированной финансовой отчетностью или нашими знаниями, полученными в ходе аудита, и не содержит ли прочая информация иных возможных существенных искажений. 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Мы не выявили никаких фактов, которые необходимо отразить в нашем заключении.</w:t>
      </w:r>
    </w:p>
    <w:p w:rsidR="00EC3B7C" w:rsidRPr="00071A24" w:rsidRDefault="00EC3B7C" w:rsidP="00EC3B7C">
      <w:pPr>
        <w:autoSpaceDE w:val="0"/>
        <w:autoSpaceDN w:val="0"/>
        <w:adjustRightInd w:val="0"/>
        <w:spacing w:after="0" w:line="240" w:lineRule="auto"/>
        <w:ind w:firstLine="720"/>
        <w:jc w:val="both"/>
        <w:rPr>
          <w:rFonts w:ascii="Times New Roman" w:eastAsia="Calibri" w:hAnsi="Times New Roman" w:cs="Times New Roman"/>
          <w:sz w:val="28"/>
          <w:szCs w:val="28"/>
        </w:rPr>
      </w:pP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Ответственность руководства и [членов совета директоров]</w:t>
      </w:r>
      <w:r w:rsidRPr="00071A24">
        <w:rPr>
          <w:rStyle w:val="af0"/>
          <w:rFonts w:ascii="Times New Roman" w:eastAsia="Times New Roman" w:hAnsi="Times New Roman" w:cs="Times New Roman"/>
          <w:color w:val="000000"/>
          <w:szCs w:val="28"/>
        </w:rPr>
        <w:footnoteReference w:id="18"/>
      </w:r>
      <w:r w:rsidRPr="00071A24">
        <w:rPr>
          <w:rFonts w:ascii="Times New Roman" w:eastAsia="Times New Roman" w:hAnsi="Times New Roman" w:cs="Times New Roman"/>
          <w:color w:val="000000"/>
          <w:szCs w:val="28"/>
        </w:rPr>
        <w:t xml:space="preserve"> </w:t>
      </w: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аудируемого лица за годовую консолидированную финансовую отчетность</w:t>
      </w:r>
    </w:p>
    <w:p w:rsidR="00EC3B7C" w:rsidRPr="00071A24" w:rsidRDefault="00EC3B7C" w:rsidP="00EC3B7C">
      <w:pPr>
        <w:spacing w:after="0" w:line="240" w:lineRule="auto"/>
        <w:ind w:firstLine="720"/>
        <w:jc w:val="center"/>
        <w:rPr>
          <w:rFonts w:ascii="Times New Roman" w:eastAsia="Times New Roman" w:hAnsi="Times New Roman" w:cs="Times New Roman"/>
          <w:b/>
          <w:color w:val="000000"/>
          <w:sz w:val="28"/>
          <w:szCs w:val="28"/>
        </w:rPr>
      </w:pP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Руководство несет ответственность за подготовку и достоверное представление данной годовой консолидированной финансовой отчетности в соответствии с МСФО и за систему внутреннего контроля, которую руководство считает необходимой для подготовки годовой консолидированной финансовой отчетности, не содержащей существенных искажений вследствие недобросовестных действий или ошибок.</w:t>
      </w: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При подготовке годовой консолидированной финансовой отчетности руководство несет ответственность за оценку способности Группы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Группу, прекратить ее деятельность или когда у руководства отсутствует какая-либо иная реальная альтернатива, кроме ликвидации или прекращения деятельности.</w:t>
      </w: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[Члены совета директоров] несут ответственность за надзор за подготовкой годовой консолидированной финансовой отчетности Группы.</w:t>
      </w: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 xml:space="preserve">Ответственность аудитора за аудит </w:t>
      </w: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годовой консолидированной финансовой отчетности</w:t>
      </w:r>
    </w:p>
    <w:p w:rsidR="00EC3B7C" w:rsidRPr="00071A24" w:rsidRDefault="00EC3B7C" w:rsidP="00EC3B7C">
      <w:pPr>
        <w:spacing w:after="0" w:line="240" w:lineRule="auto"/>
        <w:ind w:firstLine="720"/>
        <w:jc w:val="center"/>
        <w:rPr>
          <w:rFonts w:ascii="Times New Roman" w:eastAsia="Times New Roman" w:hAnsi="Times New Roman" w:cs="Times New Roman"/>
          <w:b/>
          <w:color w:val="000000"/>
          <w:sz w:val="28"/>
          <w:szCs w:val="28"/>
        </w:rPr>
      </w:pPr>
    </w:p>
    <w:p w:rsidR="00EC3B7C" w:rsidRPr="00071A24" w:rsidRDefault="00EC3B7C" w:rsidP="00EC3B7C">
      <w:pPr>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Наша цель состоит в получении разумной уверенности в том, что годовая консолидированная финансовая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w:t>
      </w:r>
      <w:r w:rsidRPr="00071A24">
        <w:rPr>
          <w:rFonts w:ascii="Times New Roman" w:eastAsia="Times New Roman" w:hAnsi="Times New Roman" w:cs="Times New Roman"/>
          <w:sz w:val="28"/>
          <w:szCs w:val="28"/>
        </w:rPr>
        <w:lastRenderedPageBreak/>
        <w:t>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консолидированной финансовой отчетности.</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 выявляем и оцениваем риски существенного искажения годовой консолидированной финансовой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в) оцениваем надлежащий характер применяемой учетной политики, обоснованность бухгалтерских оценок, рассчитанных руководством аудируемого лица, и соответствующего раскрытия информации,; </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г) 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консолидированной финансовой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д) проводим оценку представления годовой консолидированной финансовой отчетности в целом, ее структуры и содержания, включая раскрытие информации, а также того, представляет ли годовая консолидированная </w:t>
      </w:r>
      <w:r w:rsidRPr="00071A24">
        <w:rPr>
          <w:rFonts w:ascii="Times New Roman" w:eastAsia="Times New Roman" w:hAnsi="Times New Roman" w:cs="Times New Roman"/>
          <w:sz w:val="28"/>
          <w:szCs w:val="28"/>
        </w:rPr>
        <w:lastRenderedPageBreak/>
        <w:t>финансовая отчетность лежащие в ее основе операции и события так, чтобы было обеспечено их достоверное представление;</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rPr>
      </w:pPr>
      <w:r w:rsidRPr="00071A24">
        <w:rPr>
          <w:rFonts w:ascii="Times New Roman" w:eastAsia="Times New Roman" w:hAnsi="Times New Roman" w:cs="Times New Roman"/>
          <w:sz w:val="28"/>
          <w:szCs w:val="28"/>
        </w:rPr>
        <w:t>е) получаем достаточные надлежащие аудиторские доказательства, относящиеся к финансовой информации организаций или деятельности внеутри Группы, чтобы выразить мнение о годовой консолидированной финансовой отчетности. Мы отвечаем за руководства, контроль и проведение аудита Группы. Мы остаемся полностью ответственными за наше аудиторское заключение.</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Мы также предоставляем [членам совета директоров] аудируемого лица заявление о том, что мы соблюдали все соответствующие этические требования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hAnsi="Times New Roman" w:cs="Times New Roman"/>
          <w:sz w:val="28"/>
          <w:szCs w:val="28"/>
        </w:rPr>
        <w:t xml:space="preserve">Из тех вопросов, которые мы довели до сведения </w:t>
      </w:r>
      <w:r w:rsidRPr="00071A24">
        <w:rPr>
          <w:rFonts w:ascii="Times New Roman" w:eastAsia="Times New Roman" w:hAnsi="Times New Roman" w:cs="Times New Roman"/>
          <w:sz w:val="28"/>
          <w:szCs w:val="28"/>
        </w:rPr>
        <w:t>[членов совета директоров] аудируемого лица</w:t>
      </w:r>
      <w:r w:rsidRPr="00071A24">
        <w:rPr>
          <w:rFonts w:ascii="Times New Roman" w:hAnsi="Times New Roman" w:cs="Times New Roman"/>
          <w:sz w:val="28"/>
          <w:szCs w:val="28"/>
        </w:rPr>
        <w:t>, мы определили вопросы</w:t>
      </w:r>
      <w:r>
        <w:rPr>
          <w:rFonts w:ascii="Times New Roman" w:hAnsi="Times New Roman" w:cs="Times New Roman"/>
          <w:sz w:val="28"/>
          <w:szCs w:val="28"/>
        </w:rPr>
        <w:t>,</w:t>
      </w:r>
      <w:r w:rsidRPr="00071A24">
        <w:rPr>
          <w:rFonts w:ascii="Times New Roman" w:hAnsi="Times New Roman" w:cs="Times New Roman"/>
          <w:sz w:val="28"/>
          <w:szCs w:val="28"/>
        </w:rPr>
        <w:t xml:space="preserve"> которые были наиболее значимы для аудита годовой консолидированной финансовой отчетности за текущий период и, следовательно, являются ключевыми вопросами аудита. 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 пользу от ее сообщения.</w:t>
      </w:r>
    </w:p>
    <w:p w:rsidR="00EC3B7C" w:rsidRPr="00071A24" w:rsidRDefault="00EC3B7C" w:rsidP="00EC3B7C">
      <w:pPr>
        <w:kinsoku w:val="0"/>
        <w:overflowPunct w:val="0"/>
        <w:spacing w:before="120" w:after="130" w:line="240" w:lineRule="auto"/>
        <w:jc w:val="both"/>
        <w:rPr>
          <w:rFonts w:ascii="Times New Roman" w:eastAsia="Times New Roman" w:hAnsi="Times New Roman" w:cs="Times New Roman"/>
          <w:sz w:val="28"/>
          <w:szCs w:val="28"/>
        </w:rPr>
      </w:pP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Руководитель задания по аудиту, </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по результатам которого составлено</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аудиторское заключение</w:t>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lang w:eastAsia="ru-RU"/>
        </w:rPr>
        <w:t>[подпись]            Инициалы, фамилия</w:t>
      </w:r>
    </w:p>
    <w:p w:rsidR="00EC3B7C" w:rsidRPr="00071A24" w:rsidRDefault="00EC3B7C" w:rsidP="00EC3B7C">
      <w:pPr>
        <w:autoSpaceDE w:val="0"/>
        <w:autoSpaceDN w:val="0"/>
        <w:adjustRightInd w:val="0"/>
        <w:spacing w:after="0" w:line="240" w:lineRule="auto"/>
        <w:rPr>
          <w:rFonts w:ascii="Times New Roman" w:eastAsia="Times New Roman" w:hAnsi="Times New Roman" w:cs="Times New Roman"/>
          <w:sz w:val="28"/>
          <w:szCs w:val="28"/>
          <w:lang w:eastAsia="ru-RU"/>
        </w:rPr>
      </w:pP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Аудиторская организация: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акционерное общество «ZZZ»,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bCs/>
          <w:iCs/>
          <w:sz w:val="28"/>
          <w:szCs w:val="28"/>
        </w:rPr>
        <w:t>ОГРН 9900000000000,</w:t>
      </w:r>
      <w:r w:rsidRPr="00071A24">
        <w:rPr>
          <w:rFonts w:ascii="Times New Roman" w:eastAsia="Times New Roman" w:hAnsi="Times New Roman" w:cs="Times New Roman"/>
          <w:sz w:val="28"/>
          <w:szCs w:val="28"/>
        </w:rPr>
        <w:t xml:space="preserve">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111421, Москва, улица Королева, дом 101,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член саморегулируемой организации аудиторов «NNN»,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ОРНЗ 01234567890.</w:t>
      </w:r>
    </w:p>
    <w:p w:rsidR="00EC3B7C" w:rsidRPr="00071A24" w:rsidRDefault="00EC3B7C" w:rsidP="00EC3B7C">
      <w:pPr>
        <w:autoSpaceDE w:val="0"/>
        <w:autoSpaceDN w:val="0"/>
        <w:adjustRightInd w:val="0"/>
        <w:spacing w:after="0" w:line="240" w:lineRule="auto"/>
        <w:rPr>
          <w:rFonts w:ascii="Times New Roman" w:eastAsia="Times New Roman" w:hAnsi="Times New Roman" w:cs="Times New Roman"/>
          <w:sz w:val="28"/>
          <w:szCs w:val="28"/>
          <w:lang w:eastAsia="ru-RU"/>
        </w:rPr>
      </w:pPr>
    </w:p>
    <w:p w:rsidR="00EC3B7C" w:rsidRPr="00071A24" w:rsidRDefault="00EC3B7C" w:rsidP="00EC3B7C">
      <w:pPr>
        <w:autoSpaceDE w:val="0"/>
        <w:autoSpaceDN w:val="0"/>
        <w:adjustRightInd w:val="0"/>
        <w:spacing w:after="0" w:line="240" w:lineRule="auto"/>
        <w:ind w:firstLine="720"/>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«_____» _____________ 20хх года</w:t>
      </w:r>
    </w:p>
    <w:p w:rsidR="00EC3B7C" w:rsidRPr="00071A24" w:rsidRDefault="00EC3B7C" w:rsidP="00EC3B7C"/>
    <w:p w:rsidR="00EC3B7C" w:rsidRPr="00071A24" w:rsidRDefault="00EC3B7C" w:rsidP="00EC3B7C">
      <w:pPr>
        <w:pStyle w:val="1"/>
        <w:rPr>
          <w:lang w:val="ru-RU"/>
        </w:rPr>
      </w:pPr>
      <w:bookmarkStart w:id="380" w:name="_Toc22751458"/>
      <w:r w:rsidRPr="00071A24">
        <w:rPr>
          <w:lang w:val="ru-RU"/>
        </w:rPr>
        <w:t>1.</w:t>
      </w:r>
      <w:bookmarkStart w:id="381" w:name="_Toc531005010"/>
      <w:r w:rsidRPr="00071A24">
        <w:rPr>
          <w:lang w:val="ru-RU"/>
        </w:rPr>
        <w:t>1.5. Годовая финансовая отчетность</w:t>
      </w:r>
      <w:bookmarkEnd w:id="381"/>
      <w:r w:rsidRPr="00071A24">
        <w:rPr>
          <w:lang w:val="ru-RU"/>
        </w:rPr>
        <w:t xml:space="preserve"> организации, ценные бумаги которой допущены к организованным торгам (с ключевыми вопросами аудита)</w:t>
      </w:r>
      <w:bookmarkEnd w:id="380"/>
    </w:p>
    <w:p w:rsidR="00EC3B7C" w:rsidRPr="00071A24" w:rsidRDefault="00EC3B7C" w:rsidP="00EC3B7C">
      <w:pPr>
        <w:autoSpaceDE w:val="0"/>
        <w:autoSpaceDN w:val="0"/>
        <w:adjustRightInd w:val="0"/>
        <w:spacing w:after="0" w:line="240" w:lineRule="auto"/>
        <w:ind w:firstLine="540"/>
        <w:jc w:val="both"/>
        <w:outlineLvl w:val="2"/>
        <w:rPr>
          <w:rFonts w:ascii="Times New Roman" w:hAnsi="Times New Roman"/>
          <w:sz w:val="28"/>
          <w:szCs w:val="28"/>
        </w:rPr>
      </w:pP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аудируемое лицо является организацией, ценные бумаги которой допущены к организованным торгам;</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аудируемым лицом является организация, не создающая группу, указанную в части 2 статьи 1 Федерального закона «О консолидированной финансовой отчетности»;</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аудит проводился в отношении полного комплекта годовой финансовой отчетности, составленной руководством аудируемого лица в соответствии с Международными стандартами финансовой отчетности (МСФО), введенными в действие и подлежащими применению на территории Российской Федерации;</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лица, ответственные за надзор за составлением годовой финансовой отчетности, не являются лицами, ответственными за корпоративное управление аудируемым лицом (члены совета директоров, наблюдательного совета, другие);</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bCs/>
          <w:i/>
          <w:sz w:val="24"/>
          <w:szCs w:val="24"/>
        </w:rPr>
      </w:pPr>
      <w:r w:rsidRPr="00071A24">
        <w:rPr>
          <w:rFonts w:ascii="Times New Roman" w:hAnsi="Times New Roman" w:cs="Times New Roman"/>
          <w:b/>
          <w:bCs/>
          <w:i/>
          <w:sz w:val="24"/>
          <w:szCs w:val="24"/>
        </w:rPr>
        <w:t>аудиторское заключение содержит ключевые вопросы аудита согласно требованиям МСА 701 «Информирование о ключевых вопросах аудита в аудиторском заключении»;</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bCs/>
          <w:i/>
          <w:sz w:val="24"/>
          <w:szCs w:val="24"/>
        </w:rPr>
      </w:pPr>
      <w:r w:rsidRPr="00071A24">
        <w:rPr>
          <w:rFonts w:ascii="Times New Roman" w:hAnsi="Times New Roman" w:cs="Times New Roman"/>
          <w:b/>
          <w:bCs/>
          <w:i/>
          <w:sz w:val="24"/>
          <w:szCs w:val="24"/>
        </w:rPr>
        <w:t>вся прочая информация, определяемая согласно МСА 720 «Обязанности аудитора, относящиеся к прочей информации», получена до даты аудиторского заключения (если аудируемое лицо не подготавливает прочую информацию раздел «Прочая информация» следует исключить из аудиторского заключения);</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bCs/>
          <w:i/>
          <w:sz w:val="24"/>
          <w:szCs w:val="24"/>
        </w:rPr>
      </w:pPr>
      <w:r w:rsidRPr="00071A24">
        <w:rPr>
          <w:rFonts w:ascii="Times New Roman" w:hAnsi="Times New Roman" w:cs="Times New Roman"/>
          <w:b/>
          <w:bCs/>
          <w:i/>
          <w:sz w:val="24"/>
          <w:szCs w:val="24"/>
        </w:rPr>
        <w:t xml:space="preserve">существенные искажения прочей информации, определяемой согласно МСА 720 «Обязанности аудитора, относящиеся к прочей информации», отсутствуют; </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bCs/>
          <w:i/>
          <w:sz w:val="24"/>
          <w:szCs w:val="24"/>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bCs/>
          <w:i/>
          <w:sz w:val="24"/>
          <w:szCs w:val="24"/>
        </w:rPr>
      </w:pPr>
      <w:r w:rsidRPr="00071A24">
        <w:rPr>
          <w:rFonts w:ascii="Times New Roman" w:hAnsi="Times New Roman" w:cs="Times New Roman"/>
          <w:b/>
          <w:bCs/>
          <w:i/>
          <w:sz w:val="24"/>
          <w:szCs w:val="24"/>
        </w:rPr>
        <w:t>при осуществлении аудита аудиторская организация руководствовалась: Правилами независимости аудиторов и аудиторских организаций, принятыми саморегулируемой организацией аудиторов, членом которой она является, на основании Правил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она является, на основании Кодекса профессиональной этики аудиторов, одобренного Советом по аудиторской деятельности;</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cs="Times New Roman"/>
          <w:b/>
          <w:i/>
          <w:sz w:val="24"/>
          <w:szCs w:val="24"/>
        </w:rPr>
        <w:t>условия аудиторского задания</w:t>
      </w:r>
      <w:r w:rsidRPr="00071A24">
        <w:rPr>
          <w:rFonts w:ascii="Times New Roman" w:hAnsi="Times New Roman"/>
          <w:b/>
          <w:i/>
          <w:sz w:val="24"/>
          <w:szCs w:val="24"/>
        </w:rPr>
        <w:t xml:space="preserve"> в части ответственности руководства аудируемого лица за годовую финансовую отчетность соответствуют требованиям МСА 210 «</w:t>
      </w:r>
      <w:r w:rsidRPr="00071A24">
        <w:rPr>
          <w:rFonts w:ascii="Times New Roman" w:hAnsi="Times New Roman" w:cs="Times New Roman"/>
          <w:b/>
          <w:i/>
          <w:sz w:val="24"/>
          <w:szCs w:val="24"/>
          <w:shd w:val="clear" w:color="auto" w:fill="FFFFFF"/>
        </w:rPr>
        <w:t>Согласование условий аудиторских заданий</w:t>
      </w:r>
      <w:r w:rsidRPr="00071A24">
        <w:rPr>
          <w:rFonts w:ascii="Times New Roman" w:hAnsi="Times New Roman"/>
          <w:b/>
          <w:i/>
          <w:sz w:val="24"/>
          <w:szCs w:val="24"/>
        </w:rPr>
        <w:t>»;</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8"/>
          <w:szCs w:val="28"/>
        </w:rPr>
      </w:pPr>
      <w:r w:rsidRPr="00071A24">
        <w:rPr>
          <w:rFonts w:ascii="Times New Roman" w:hAnsi="Times New Roman"/>
          <w:b/>
          <w:i/>
          <w:sz w:val="24"/>
          <w:szCs w:val="24"/>
        </w:rPr>
        <w:t>помимо аудита годовой финансовой отчетности нормативные правовые акты не предусматривают обязанность аудитора провести дополнительные процедуры в отношении этой отчетности.]</w:t>
      </w:r>
    </w:p>
    <w:p w:rsidR="00EC3B7C" w:rsidRPr="00071A24" w:rsidRDefault="00EC3B7C" w:rsidP="00EC3B7C">
      <w:pPr>
        <w:rPr>
          <w:rFonts w:ascii="Arial" w:hAnsi="Arial" w:cs="Arial"/>
          <w:b/>
          <w:bCs/>
        </w:rPr>
      </w:pPr>
    </w:p>
    <w:p w:rsidR="00EC3B7C" w:rsidRPr="00071A24" w:rsidRDefault="00EC3B7C" w:rsidP="00EC3B7C">
      <w:pPr>
        <w:autoSpaceDE w:val="0"/>
        <w:autoSpaceDN w:val="0"/>
        <w:adjustRightInd w:val="0"/>
        <w:spacing w:after="0" w:line="240" w:lineRule="auto"/>
        <w:jc w:val="center"/>
        <w:outlineLvl w:val="3"/>
        <w:rPr>
          <w:rFonts w:ascii="Times New Roman" w:eastAsia="Calibri" w:hAnsi="Times New Roman" w:cs="Times New Roman"/>
          <w:sz w:val="28"/>
          <w:szCs w:val="28"/>
        </w:rPr>
      </w:pPr>
      <w:r w:rsidRPr="00071A24">
        <w:rPr>
          <w:rFonts w:ascii="Times New Roman" w:eastAsia="Calibri" w:hAnsi="Times New Roman" w:cs="Times New Roman"/>
          <w:b/>
          <w:sz w:val="28"/>
          <w:szCs w:val="28"/>
        </w:rPr>
        <w:lastRenderedPageBreak/>
        <w:t>АУДИТОРСКОЕ ЗАКЛЮЧЕНИЕ</w:t>
      </w:r>
    </w:p>
    <w:p w:rsidR="00EC3B7C" w:rsidRPr="00071A24" w:rsidRDefault="00EC3B7C" w:rsidP="00EC3B7C">
      <w:pPr>
        <w:autoSpaceDE w:val="0"/>
        <w:autoSpaceDN w:val="0"/>
        <w:adjustRightInd w:val="0"/>
        <w:spacing w:after="0" w:line="240" w:lineRule="auto"/>
        <w:ind w:firstLine="540"/>
        <w:jc w:val="both"/>
        <w:outlineLvl w:val="3"/>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jc w:val="right"/>
        <w:outlineLvl w:val="3"/>
        <w:rPr>
          <w:rFonts w:ascii="Times New Roman" w:eastAsia="Calibri" w:hAnsi="Times New Roman" w:cs="Times New Roman"/>
          <w:sz w:val="28"/>
          <w:szCs w:val="28"/>
        </w:rPr>
      </w:pPr>
      <w:r w:rsidRPr="00071A24">
        <w:rPr>
          <w:rFonts w:ascii="Times New Roman" w:eastAsia="Calibri" w:hAnsi="Times New Roman" w:cs="Times New Roman"/>
          <w:sz w:val="28"/>
          <w:szCs w:val="28"/>
        </w:rPr>
        <w:t>Акционерам акционерного общества «YYY»</w:t>
      </w:r>
    </w:p>
    <w:p w:rsidR="00EC3B7C" w:rsidRPr="00071A24" w:rsidRDefault="00EC3B7C" w:rsidP="00EC3B7C">
      <w:pPr>
        <w:keepNext/>
        <w:spacing w:after="0" w:line="240" w:lineRule="auto"/>
        <w:ind w:firstLine="720"/>
        <w:jc w:val="both"/>
        <w:rPr>
          <w:rFonts w:ascii="Times New Roman" w:eastAsia="Times New Roman" w:hAnsi="Times New Roman" w:cs="Times New Roman"/>
          <w:sz w:val="28"/>
          <w:szCs w:val="28"/>
        </w:rPr>
      </w:pP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Мнение</w:t>
      </w:r>
    </w:p>
    <w:p w:rsidR="00EC3B7C" w:rsidRPr="00071A24" w:rsidRDefault="00EC3B7C" w:rsidP="00EC3B7C">
      <w:pPr>
        <w:autoSpaceDE w:val="0"/>
        <w:autoSpaceDN w:val="0"/>
        <w:adjustRightInd w:val="0"/>
        <w:spacing w:after="0" w:line="240" w:lineRule="auto"/>
        <w:ind w:firstLine="540"/>
        <w:jc w:val="both"/>
        <w:outlineLvl w:val="4"/>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ind w:firstLine="720"/>
        <w:jc w:val="both"/>
        <w:outlineLvl w:val="3"/>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Мы провели аудит прилагаемой годовой финансовой отчетности акционерного общества «YYY» </w:t>
      </w:r>
      <w:r w:rsidRPr="00071A24">
        <w:rPr>
          <w:rFonts w:ascii="Times New Roman" w:hAnsi="Times New Roman"/>
          <w:sz w:val="28"/>
          <w:szCs w:val="28"/>
        </w:rPr>
        <w:t>(</w:t>
      </w:r>
      <w:r w:rsidRPr="006454A1">
        <w:rPr>
          <w:rFonts w:ascii="Times New Roman" w:eastAsia="Calibri" w:hAnsi="Times New Roman" w:cs="Times New Roman"/>
          <w:sz w:val="28"/>
          <w:szCs w:val="28"/>
        </w:rPr>
        <w:t>ОГРН 8800000000000, 115621</w:t>
      </w:r>
      <w:r>
        <w:rPr>
          <w:rFonts w:ascii="Times New Roman" w:eastAsia="Calibri" w:hAnsi="Times New Roman" w:cs="Times New Roman"/>
          <w:sz w:val="28"/>
          <w:szCs w:val="28"/>
        </w:rPr>
        <w:t>,</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Москва,</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улица Профсоюзная</w:t>
      </w:r>
      <w:r>
        <w:rPr>
          <w:rFonts w:ascii="Times New Roman" w:eastAsia="Calibri" w:hAnsi="Times New Roman" w:cs="Times New Roman"/>
          <w:sz w:val="28"/>
          <w:szCs w:val="28"/>
        </w:rPr>
        <w:t>,</w:t>
      </w:r>
      <w:r w:rsidRPr="006454A1">
        <w:rPr>
          <w:rFonts w:ascii="Times New Roman" w:eastAsia="Calibri" w:hAnsi="Times New Roman" w:cs="Times New Roman"/>
          <w:sz w:val="28"/>
          <w:szCs w:val="28"/>
        </w:rPr>
        <w:t xml:space="preserve"> дом 220</w:t>
      </w:r>
      <w:r w:rsidRPr="00071A24">
        <w:rPr>
          <w:rFonts w:ascii="Times New Roman" w:eastAsia="Times New Roman" w:hAnsi="Times New Roman" w:cs="Times New Roman"/>
          <w:sz w:val="28"/>
          <w:szCs w:val="28"/>
        </w:rPr>
        <w:t>)</w:t>
      </w:r>
      <w:r w:rsidRPr="00071A24">
        <w:rPr>
          <w:rFonts w:ascii="Times New Roman" w:eastAsia="Calibri" w:hAnsi="Times New Roman" w:cs="Times New Roman"/>
          <w:sz w:val="28"/>
          <w:szCs w:val="28"/>
        </w:rPr>
        <w:t>, состоящей из отчета о финансовом положении по состоянию на 31 декабря 20хх года и отчетов о прибыли или убытке и прочем совокупном доходе, изменениях в капитале и движении денежных средств за 20хх год, а также примечаний к годовой финансовой отчетности, состоящих из краткого обзора основных положений учетной политики и прочей пояснительной информации.</w:t>
      </w:r>
    </w:p>
    <w:p w:rsidR="00EC3B7C" w:rsidRPr="00071A24" w:rsidRDefault="00EC3B7C" w:rsidP="00EC3B7C">
      <w:pPr>
        <w:autoSpaceDE w:val="0"/>
        <w:autoSpaceDN w:val="0"/>
        <w:adjustRightInd w:val="0"/>
        <w:spacing w:after="0" w:line="240" w:lineRule="auto"/>
        <w:ind w:firstLine="720"/>
        <w:jc w:val="both"/>
        <w:outlineLvl w:val="4"/>
        <w:rPr>
          <w:rFonts w:ascii="Times New Roman" w:eastAsia="Calibri" w:hAnsi="Times New Roman" w:cs="Times New Roman"/>
          <w:sz w:val="28"/>
          <w:szCs w:val="28"/>
        </w:rPr>
      </w:pPr>
      <w:r w:rsidRPr="00071A24">
        <w:rPr>
          <w:rFonts w:ascii="Times New Roman" w:eastAsia="Calibri" w:hAnsi="Times New Roman" w:cs="Times New Roman"/>
          <w:sz w:val="28"/>
          <w:szCs w:val="28"/>
        </w:rPr>
        <w:t>По нашему мнению, прилагаемая годовая финансовая отчетность отражает достоверно во всех существенных отношениях финансовое положение акционерного общества «YYY» по состоянию на 31 декабря 20хх года, а также его финансовые результаты деятельности и движение денежных средств за 20хх год в соответствии с Международными стандартами финансовой отчетности (МСФО).</w:t>
      </w:r>
    </w:p>
    <w:p w:rsidR="00EC3B7C" w:rsidRPr="00071A24" w:rsidRDefault="00EC3B7C" w:rsidP="00EC3B7C">
      <w:pPr>
        <w:autoSpaceDE w:val="0"/>
        <w:autoSpaceDN w:val="0"/>
        <w:adjustRightInd w:val="0"/>
        <w:spacing w:after="0" w:line="240" w:lineRule="auto"/>
        <w:ind w:firstLine="720"/>
        <w:jc w:val="center"/>
        <w:outlineLvl w:val="4"/>
        <w:rPr>
          <w:rFonts w:ascii="Times New Roman" w:eastAsia="Calibri" w:hAnsi="Times New Roman" w:cs="Times New Roman"/>
          <w:b/>
          <w:sz w:val="28"/>
          <w:szCs w:val="28"/>
        </w:rPr>
      </w:pP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Основание для выражения мнения</w:t>
      </w: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EC3B7C" w:rsidRPr="00071A24" w:rsidRDefault="00EC3B7C" w:rsidP="00EC3B7C">
      <w:pPr>
        <w:shd w:val="clear" w:color="auto" w:fill="FFFFFF"/>
        <w:spacing w:after="0" w:line="240" w:lineRule="auto"/>
        <w:ind w:firstLine="720"/>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Мы провели аудит в соответствии с Международными стандартами аудита (МСА). Наша ответственность в соответствии с этими стандартами  </w:t>
      </w:r>
      <w:r>
        <w:rPr>
          <w:rFonts w:ascii="Times New Roman" w:eastAsia="Calibri" w:hAnsi="Times New Roman" w:cs="Times New Roman"/>
          <w:sz w:val="28"/>
          <w:szCs w:val="28"/>
        </w:rPr>
        <w:t>раскрыта</w:t>
      </w:r>
      <w:r w:rsidRPr="00071A24">
        <w:rPr>
          <w:rFonts w:ascii="Times New Roman" w:eastAsia="Calibri" w:hAnsi="Times New Roman" w:cs="Times New Roman"/>
          <w:sz w:val="28"/>
          <w:szCs w:val="28"/>
        </w:rPr>
        <w:t xml:space="preserve"> в разделе «Ответственность аудитора за аудит годовой финансовой отчетности»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EC3B7C" w:rsidRPr="00071A24" w:rsidRDefault="00EC3B7C" w:rsidP="00EC3B7C">
      <w:pPr>
        <w:shd w:val="clear" w:color="auto" w:fill="FFFFFF"/>
        <w:spacing w:after="0" w:line="240" w:lineRule="auto"/>
        <w:ind w:firstLine="720"/>
        <w:jc w:val="both"/>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Ключевые вопросы аудита</w:t>
      </w: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 xml:space="preserve">Ключевые вопросы аудита – это вопросы, которые, согласно нашему профессиональному суждению, являлись наиболее значимыми для нашего аудита годовой финансовой отчетности за текущий период. Эти вопросы были рассмотрены в контексте нашего аудита годовой финансовой отчетности в целом </w:t>
      </w:r>
      <w:r w:rsidRPr="00071A24">
        <w:rPr>
          <w:rFonts w:ascii="Times New Roman" w:eastAsia="Times New Roman" w:hAnsi="Times New Roman" w:cs="Times New Roman"/>
          <w:color w:val="000000"/>
          <w:sz w:val="28"/>
          <w:szCs w:val="28"/>
        </w:rPr>
        <w:lastRenderedPageBreak/>
        <w:t xml:space="preserve">и при формировании нашего мнения об этой отчетности, и мы не выражаем отдельного мнения об этих вопросах. </w:t>
      </w:r>
    </w:p>
    <w:p w:rsidR="00EC3B7C" w:rsidRPr="00071A24" w:rsidRDefault="00EC3B7C" w:rsidP="00EC3B7C">
      <w:pPr>
        <w:spacing w:after="0" w:line="240" w:lineRule="auto"/>
        <w:ind w:firstLine="720"/>
        <w:jc w:val="both"/>
        <w:rPr>
          <w:rFonts w:ascii="Times New Roman" w:hAnsi="Times New Roman" w:cs="Times New Roman"/>
          <w:i/>
          <w:sz w:val="28"/>
          <w:szCs w:val="28"/>
        </w:rPr>
      </w:pPr>
      <w:r w:rsidRPr="00071A24">
        <w:rPr>
          <w:rFonts w:ascii="Times New Roman" w:hAnsi="Times New Roman" w:cs="Times New Roman"/>
          <w:i/>
          <w:sz w:val="28"/>
          <w:szCs w:val="28"/>
        </w:rPr>
        <w:t xml:space="preserve">[Пример. </w:t>
      </w:r>
      <w:r w:rsidRPr="00071A24">
        <w:rPr>
          <w:rFonts w:ascii="Times New Roman" w:hAnsi="Times New Roman" w:cs="Times New Roman"/>
          <w:b/>
          <w:i/>
          <w:sz w:val="28"/>
          <w:szCs w:val="28"/>
        </w:rPr>
        <w:t>Гудвил - пояснение [Х] в годовой финансовой отчетности.</w:t>
      </w:r>
    </w:p>
    <w:p w:rsidR="00EC3B7C" w:rsidRPr="00071A24" w:rsidRDefault="00EC3B7C" w:rsidP="00EC3B7C">
      <w:pPr>
        <w:spacing w:after="0" w:line="240" w:lineRule="auto"/>
        <w:ind w:firstLine="720"/>
        <w:jc w:val="both"/>
        <w:rPr>
          <w:rFonts w:ascii="Times New Roman" w:eastAsia="Calibri" w:hAnsi="Times New Roman" w:cs="Times New Roman"/>
          <w:i/>
          <w:spacing w:val="-4"/>
          <w:kern w:val="8"/>
          <w:sz w:val="28"/>
          <w:szCs w:val="28"/>
        </w:rPr>
      </w:pPr>
      <w:r w:rsidRPr="00071A24">
        <w:rPr>
          <w:rFonts w:ascii="Times New Roman" w:eastAsia="Calibri" w:hAnsi="Times New Roman" w:cs="Times New Roman"/>
          <w:i/>
          <w:spacing w:val="-4"/>
          <w:kern w:val="8"/>
          <w:sz w:val="28"/>
          <w:szCs w:val="28"/>
        </w:rPr>
        <w:t>Согласно требованиям МСФО аудируемое лицо обязано ежег</w:t>
      </w:r>
      <w:r>
        <w:rPr>
          <w:rFonts w:ascii="Times New Roman" w:eastAsia="Calibri" w:hAnsi="Times New Roman" w:cs="Times New Roman"/>
          <w:i/>
          <w:spacing w:val="-4"/>
          <w:kern w:val="8"/>
          <w:sz w:val="28"/>
          <w:szCs w:val="28"/>
        </w:rPr>
        <w:t>одно проверять стоимость гудвил</w:t>
      </w:r>
      <w:r w:rsidRPr="00071A24">
        <w:rPr>
          <w:rFonts w:ascii="Times New Roman" w:eastAsia="Calibri" w:hAnsi="Times New Roman" w:cs="Times New Roman"/>
          <w:i/>
          <w:spacing w:val="-4"/>
          <w:kern w:val="8"/>
          <w:sz w:val="28"/>
          <w:szCs w:val="28"/>
        </w:rPr>
        <w:t>а на обесценение. Этот ежегодный тест на обесценение являлся значимым для нашего аудита, т.к. балансовая стоимость гудвила по состоянию на 31 декабря 20х1 является существенной для годовой финансовой отчетности. Кроме того, процесс оценки гудвила, выполняемой руководством, является сложным и весьма субъективным и основывается на предположениях, а именно [описать некоторые предположения], которые затрагивают ожидаемые будущие рыночные или экономические условия, особенно в [название страны или географического региона].</w:t>
      </w: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Calibri" w:hAnsi="Times New Roman" w:cs="Times New Roman"/>
          <w:i/>
          <w:spacing w:val="-4"/>
          <w:kern w:val="8"/>
          <w:sz w:val="28"/>
          <w:szCs w:val="28"/>
        </w:rPr>
        <w:t>Наши аудиторские процедуры включали, среди прочего, привлечение эксперта по оценке для помощи нам в оценке допущений и методологий, используемых аудируемым лицом, тех, в частности, которые касаются прогнозируемого роста выручки и прибыли для [название бизнес-линии]. Мы также сфокусировали наши аудиторские процедуры на адекватности раскрытия информации аудируемого лица о тех допущениях, к которым результаты теста на обесценение являются наиболее чувствительными и имеют наиболее существенное влияние на определение возмещаемой стоимости гудвила.</w:t>
      </w:r>
      <w:r w:rsidRPr="00071A24">
        <w:rPr>
          <w:rFonts w:ascii="Times New Roman" w:hAnsi="Times New Roman" w:cs="Times New Roman"/>
          <w:i/>
          <w:sz w:val="28"/>
          <w:szCs w:val="28"/>
        </w:rPr>
        <w:t>]</w:t>
      </w:r>
    </w:p>
    <w:p w:rsidR="00EC3B7C" w:rsidRPr="00071A24" w:rsidRDefault="00EC3B7C" w:rsidP="00EC3B7C">
      <w:pPr>
        <w:spacing w:after="0" w:line="240" w:lineRule="auto"/>
        <w:ind w:firstLine="720"/>
        <w:jc w:val="center"/>
        <w:rPr>
          <w:rFonts w:ascii="Times New Roman" w:eastAsia="Calibri" w:hAnsi="Times New Roman" w:cs="Times New Roman"/>
          <w:b/>
          <w:spacing w:val="-4"/>
          <w:kern w:val="8"/>
          <w:sz w:val="28"/>
          <w:szCs w:val="28"/>
        </w:rPr>
      </w:pPr>
    </w:p>
    <w:p w:rsidR="00EC3B7C" w:rsidRPr="00071A24" w:rsidRDefault="00EC3B7C" w:rsidP="00EC3B7C">
      <w:pPr>
        <w:spacing w:after="0" w:line="240" w:lineRule="auto"/>
        <w:ind w:firstLine="720"/>
        <w:jc w:val="center"/>
        <w:rPr>
          <w:rFonts w:ascii="Times New Roman" w:eastAsia="Calibri" w:hAnsi="Times New Roman" w:cs="Times New Roman"/>
          <w:b/>
          <w:spacing w:val="-4"/>
          <w:kern w:val="8"/>
          <w:sz w:val="28"/>
          <w:szCs w:val="28"/>
        </w:rPr>
      </w:pPr>
      <w:r w:rsidRPr="00071A24">
        <w:rPr>
          <w:rFonts w:ascii="Times New Roman" w:eastAsia="Calibri" w:hAnsi="Times New Roman" w:cs="Times New Roman"/>
          <w:b/>
          <w:spacing w:val="-4"/>
          <w:kern w:val="8"/>
          <w:sz w:val="28"/>
          <w:szCs w:val="28"/>
        </w:rPr>
        <w:t>Прочая информация</w:t>
      </w:r>
      <w:r w:rsidRPr="00071A24">
        <w:rPr>
          <w:rStyle w:val="af0"/>
          <w:rFonts w:ascii="Times New Roman" w:eastAsia="Calibri" w:hAnsi="Times New Roman" w:cs="Times New Roman"/>
          <w:spacing w:val="-4"/>
          <w:kern w:val="8"/>
          <w:szCs w:val="28"/>
        </w:rPr>
        <w:footnoteReference w:id="19"/>
      </w:r>
    </w:p>
    <w:p w:rsidR="00EC3B7C" w:rsidRPr="00071A24" w:rsidRDefault="00EC3B7C" w:rsidP="00EC3B7C">
      <w:pPr>
        <w:spacing w:after="0" w:line="240" w:lineRule="auto"/>
        <w:ind w:firstLine="720"/>
        <w:jc w:val="center"/>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ind w:firstLine="720"/>
        <w:jc w:val="both"/>
        <w:rPr>
          <w:rFonts w:ascii="Times New Roman" w:eastAsia="Calibri" w:hAnsi="Times New Roman" w:cs="Times New Roman"/>
          <w:strike/>
          <w:sz w:val="28"/>
          <w:szCs w:val="28"/>
        </w:rPr>
      </w:pPr>
      <w:r w:rsidRPr="00071A24">
        <w:rPr>
          <w:rFonts w:ascii="Times New Roman" w:eastAsia="Calibri" w:hAnsi="Times New Roman" w:cs="Times New Roman"/>
          <w:sz w:val="28"/>
          <w:szCs w:val="28"/>
        </w:rPr>
        <w:t>Руководство несет ответственность за прочую информацию. Прочая информация включает [</w:t>
      </w:r>
      <w:r w:rsidRPr="00071A24">
        <w:rPr>
          <w:rFonts w:ascii="Times New Roman" w:eastAsia="Calibri" w:hAnsi="Times New Roman" w:cs="Times New Roman"/>
          <w:i/>
          <w:sz w:val="28"/>
          <w:szCs w:val="28"/>
        </w:rPr>
        <w:t>информацию, содержащуюся в отчете Х, но не включает годовую финансовую отчетность и наше аудиторское заключение о ней</w:t>
      </w:r>
      <w:r w:rsidRPr="00071A24">
        <w:rPr>
          <w:rFonts w:ascii="Times New Roman" w:eastAsia="Calibri" w:hAnsi="Times New Roman" w:cs="Times New Roman"/>
          <w:sz w:val="28"/>
          <w:szCs w:val="28"/>
        </w:rPr>
        <w:t>].</w:t>
      </w:r>
    </w:p>
    <w:p w:rsidR="00EC3B7C" w:rsidRPr="00071A24" w:rsidRDefault="00EC3B7C" w:rsidP="00EC3B7C">
      <w:pPr>
        <w:autoSpaceDE w:val="0"/>
        <w:autoSpaceDN w:val="0"/>
        <w:adjustRightInd w:val="0"/>
        <w:spacing w:after="0" w:line="240" w:lineRule="auto"/>
        <w:ind w:firstLine="720"/>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Наше мнение о годовой финансовой отчетности не распространяется на прочую информацию, и мы не предоставляем вывода, обеспечивающего в какой-либо форме уверенность в отношении данной информации.</w:t>
      </w:r>
    </w:p>
    <w:p w:rsidR="00EC3B7C" w:rsidRPr="00071A24" w:rsidRDefault="00EC3B7C" w:rsidP="00EC3B7C">
      <w:pPr>
        <w:autoSpaceDE w:val="0"/>
        <w:autoSpaceDN w:val="0"/>
        <w:adjustRightInd w:val="0"/>
        <w:spacing w:after="0" w:line="240" w:lineRule="auto"/>
        <w:ind w:firstLine="720"/>
        <w:jc w:val="both"/>
        <w:rPr>
          <w:rFonts w:ascii="Times New Roman" w:hAnsi="Times New Roman" w:cs="Times New Roman"/>
          <w:sz w:val="28"/>
          <w:szCs w:val="28"/>
        </w:rPr>
      </w:pPr>
      <w:r w:rsidRPr="00071A24">
        <w:rPr>
          <w:rFonts w:ascii="Times New Roman" w:hAnsi="Times New Roman" w:cs="Times New Roman"/>
          <w:sz w:val="28"/>
          <w:szCs w:val="28"/>
        </w:rPr>
        <w:t>В связи с проведением нами аудита годовой финансовой отчетности наша обязанность заключается в ознакомлении с прочей информацией и рассмотрении при этом вопроса, имеются ли существенные несоответствия между прочей информацией и годовой финансовой отчетностью или нашими знаниями, полученными в ходе аудита, и не содержит ли прочая информация иных возможных существенных искажений. 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Мы не выявили никаких фактов, которые необходимо отразить в нашем заключении.</w:t>
      </w:r>
    </w:p>
    <w:p w:rsidR="00EC3B7C" w:rsidRPr="00071A24" w:rsidRDefault="00EC3B7C" w:rsidP="00EC3B7C">
      <w:pPr>
        <w:autoSpaceDE w:val="0"/>
        <w:autoSpaceDN w:val="0"/>
        <w:adjustRightInd w:val="0"/>
        <w:spacing w:after="0" w:line="240" w:lineRule="auto"/>
        <w:ind w:firstLine="720"/>
        <w:jc w:val="both"/>
        <w:rPr>
          <w:rFonts w:ascii="Times New Roman" w:eastAsia="Calibri" w:hAnsi="Times New Roman" w:cs="Times New Roman"/>
          <w:sz w:val="28"/>
          <w:szCs w:val="28"/>
        </w:rPr>
      </w:pP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Ответственность руководства и [членов совета директоров]</w:t>
      </w:r>
      <w:r w:rsidRPr="00071A24">
        <w:rPr>
          <w:rStyle w:val="af0"/>
          <w:rFonts w:ascii="Times New Roman" w:eastAsia="Times New Roman" w:hAnsi="Times New Roman" w:cs="Times New Roman"/>
          <w:color w:val="000000"/>
          <w:szCs w:val="28"/>
        </w:rPr>
        <w:footnoteReference w:id="20"/>
      </w:r>
      <w:r w:rsidRPr="00071A24">
        <w:rPr>
          <w:rFonts w:ascii="Times New Roman" w:eastAsia="Times New Roman" w:hAnsi="Times New Roman" w:cs="Times New Roman"/>
          <w:color w:val="000000"/>
          <w:szCs w:val="28"/>
        </w:rPr>
        <w:t xml:space="preserve"> </w:t>
      </w: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lastRenderedPageBreak/>
        <w:t>аудируемого лица за годовую финансовую отчетность</w:t>
      </w:r>
    </w:p>
    <w:p w:rsidR="00EC3B7C" w:rsidRPr="00071A24" w:rsidRDefault="00EC3B7C" w:rsidP="00EC3B7C">
      <w:pPr>
        <w:spacing w:after="0" w:line="240" w:lineRule="auto"/>
        <w:ind w:firstLine="720"/>
        <w:jc w:val="center"/>
        <w:rPr>
          <w:rFonts w:ascii="Times New Roman" w:eastAsia="Times New Roman" w:hAnsi="Times New Roman" w:cs="Times New Roman"/>
          <w:b/>
          <w:color w:val="000000"/>
          <w:sz w:val="28"/>
          <w:szCs w:val="28"/>
        </w:rPr>
      </w:pP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Руководство несет ответственность за подготовку и достоверное представление данной годовой финансовой отчетности в соответствии с МСФО и за систему внутреннего контроля, которую руководство считает необходимой для подготовки годовой финансовой отчетности, не содержащей существенных искажений вследствие недобросовестных действий или ошибок.</w:t>
      </w: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При подготовке годовой финансовой отчетности руководство несет ответственность за оценку способности аудируемого лица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аудируемое лицо, прекратить ее деятельность или когда у руководства отсутствует какая-либо иная реальная альтернатива, кроме ликвидации или прекращения деятельности.</w:t>
      </w: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[Члены совета директоров] несут ответственность за надзор за подготовкой годовой финансовой отчетности аудируемого лица.</w:t>
      </w: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 xml:space="preserve">Ответственность аудитора за аудит </w:t>
      </w: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годовой финансовой отчетности</w:t>
      </w:r>
    </w:p>
    <w:p w:rsidR="00EC3B7C" w:rsidRPr="00071A24" w:rsidRDefault="00EC3B7C" w:rsidP="00EC3B7C">
      <w:pPr>
        <w:spacing w:after="0" w:line="240" w:lineRule="auto"/>
        <w:ind w:firstLine="720"/>
        <w:jc w:val="center"/>
        <w:rPr>
          <w:rFonts w:ascii="Times New Roman" w:eastAsia="Times New Roman" w:hAnsi="Times New Roman" w:cs="Times New Roman"/>
          <w:b/>
          <w:color w:val="000000"/>
          <w:sz w:val="28"/>
          <w:szCs w:val="28"/>
        </w:rPr>
      </w:pPr>
    </w:p>
    <w:p w:rsidR="00EC3B7C" w:rsidRPr="00071A24" w:rsidRDefault="00EC3B7C" w:rsidP="00EC3B7C">
      <w:pPr>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Наша цель состоит в получении разумной уверенности в том, что годовая финансовая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финансовой отчетности.</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 выявляем и оцениваем риски существенного искажения годовой финансовой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w:t>
      </w:r>
      <w:r w:rsidRPr="00071A24">
        <w:rPr>
          <w:rFonts w:ascii="Times New Roman" w:eastAsia="Times New Roman" w:hAnsi="Times New Roman" w:cs="Times New Roman"/>
          <w:sz w:val="28"/>
          <w:szCs w:val="28"/>
        </w:rPr>
        <w:lastRenderedPageBreak/>
        <w:t xml:space="preserve">обход системы внутреннего контроля; </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в) оцениваем надлежащий характер применяемой учетной политики, обоснованность бухгалтерских оценок, рассчитанных руководством аудируемого лица, и соответствующего раскрытия информации; </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г) 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финансовой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rPr>
      </w:pPr>
      <w:r w:rsidRPr="00071A24">
        <w:rPr>
          <w:rFonts w:ascii="Times New Roman" w:eastAsia="Times New Roman" w:hAnsi="Times New Roman" w:cs="Times New Roman"/>
          <w:sz w:val="28"/>
          <w:szCs w:val="28"/>
        </w:rPr>
        <w:t>д) проводим оценку представления годовой финансовой отчетности в целом, ее структуры и содержания, включая раскрытие информации, а также того, представляет ли годовая финансовая отчетность лежащие в ее основе операции и события так, чтобы было обеспечено их достоверное представление.</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Мы также предоставляем [членам совета директоров] аудируемого лица заявление о том, что мы соблюдали все соответствующие этические требования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hAnsi="Times New Roman" w:cs="Times New Roman"/>
          <w:sz w:val="28"/>
          <w:szCs w:val="28"/>
        </w:rPr>
        <w:t xml:space="preserve">Из тех вопросов, которые мы довели до сведения </w:t>
      </w:r>
      <w:r w:rsidRPr="00071A24">
        <w:rPr>
          <w:rFonts w:ascii="Times New Roman" w:eastAsia="Times New Roman" w:hAnsi="Times New Roman" w:cs="Times New Roman"/>
          <w:sz w:val="28"/>
          <w:szCs w:val="28"/>
        </w:rPr>
        <w:t>[членов совета директоров] аудируемого лица</w:t>
      </w:r>
      <w:r w:rsidRPr="00071A24">
        <w:rPr>
          <w:rFonts w:ascii="Times New Roman" w:hAnsi="Times New Roman" w:cs="Times New Roman"/>
          <w:sz w:val="28"/>
          <w:szCs w:val="28"/>
        </w:rPr>
        <w:t xml:space="preserve">, мы определили вопросы которые были наиболее значимы для аудита годовой финансовой отчетности за текущий период и, следовательно, являются ключевыми вопросами аудита. 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w:t>
      </w:r>
      <w:r w:rsidRPr="00071A24">
        <w:rPr>
          <w:rFonts w:ascii="Times New Roman" w:hAnsi="Times New Roman" w:cs="Times New Roman"/>
          <w:sz w:val="28"/>
          <w:szCs w:val="28"/>
        </w:rPr>
        <w:lastRenderedPageBreak/>
        <w:t>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 пользу от ее сообщения.</w:t>
      </w:r>
    </w:p>
    <w:p w:rsidR="00EC3B7C" w:rsidRPr="00071A24" w:rsidRDefault="00EC3B7C" w:rsidP="00EC3B7C">
      <w:pPr>
        <w:kinsoku w:val="0"/>
        <w:overflowPunct w:val="0"/>
        <w:spacing w:before="120" w:after="130" w:line="240" w:lineRule="auto"/>
        <w:jc w:val="both"/>
        <w:rPr>
          <w:rFonts w:ascii="Times New Roman" w:eastAsia="Times New Roman" w:hAnsi="Times New Roman" w:cs="Times New Roman"/>
          <w:sz w:val="28"/>
          <w:szCs w:val="28"/>
        </w:rPr>
      </w:pP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Руководитель задания по аудиту, </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по результатам которого составлено</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аудиторское заключение</w:t>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lang w:eastAsia="ru-RU"/>
        </w:rPr>
        <w:t>[подпись]            Инициалы, фамилия</w:t>
      </w:r>
    </w:p>
    <w:p w:rsidR="00EC3B7C" w:rsidRPr="00071A24" w:rsidRDefault="00EC3B7C" w:rsidP="00EC3B7C">
      <w:pPr>
        <w:autoSpaceDE w:val="0"/>
        <w:autoSpaceDN w:val="0"/>
        <w:adjustRightInd w:val="0"/>
        <w:spacing w:after="0" w:line="240" w:lineRule="auto"/>
        <w:rPr>
          <w:rFonts w:ascii="Times New Roman" w:eastAsia="Times New Roman" w:hAnsi="Times New Roman" w:cs="Times New Roman"/>
          <w:sz w:val="28"/>
          <w:szCs w:val="28"/>
          <w:lang w:eastAsia="ru-RU"/>
        </w:rPr>
      </w:pP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Аудиторская организация: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акционерное общество «ZZZ»,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bCs/>
          <w:iCs/>
          <w:sz w:val="28"/>
          <w:szCs w:val="28"/>
        </w:rPr>
        <w:t>ОГРН 9900000000000,</w:t>
      </w:r>
      <w:r w:rsidRPr="00071A24">
        <w:rPr>
          <w:rFonts w:ascii="Times New Roman" w:eastAsia="Times New Roman" w:hAnsi="Times New Roman" w:cs="Times New Roman"/>
          <w:sz w:val="28"/>
          <w:szCs w:val="28"/>
        </w:rPr>
        <w:t xml:space="preserve">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111421, Москва, улица Королева, дом 101,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член саморегулируемой организации аудиторов «NNN»,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ОРНЗ 01234567890.</w:t>
      </w:r>
    </w:p>
    <w:p w:rsidR="00EC3B7C" w:rsidRPr="00071A24" w:rsidRDefault="00EC3B7C" w:rsidP="00EC3B7C">
      <w:pPr>
        <w:autoSpaceDE w:val="0"/>
        <w:autoSpaceDN w:val="0"/>
        <w:adjustRightInd w:val="0"/>
        <w:spacing w:after="0" w:line="240" w:lineRule="auto"/>
        <w:rPr>
          <w:rFonts w:ascii="Times New Roman" w:eastAsia="Times New Roman" w:hAnsi="Times New Roman" w:cs="Times New Roman"/>
          <w:sz w:val="28"/>
          <w:szCs w:val="28"/>
          <w:lang w:eastAsia="ru-RU"/>
        </w:rPr>
      </w:pPr>
    </w:p>
    <w:p w:rsidR="00EC3B7C" w:rsidRPr="00071A24" w:rsidRDefault="00EC3B7C" w:rsidP="00EC3B7C">
      <w:pPr>
        <w:autoSpaceDE w:val="0"/>
        <w:autoSpaceDN w:val="0"/>
        <w:adjustRightInd w:val="0"/>
        <w:spacing w:after="0" w:line="240" w:lineRule="auto"/>
        <w:ind w:firstLine="720"/>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«_____» _____________ 20хх года</w:t>
      </w:r>
    </w:p>
    <w:p w:rsidR="00EC3B7C" w:rsidRPr="00071A24" w:rsidRDefault="00EC3B7C" w:rsidP="00EC3B7C">
      <w:pPr>
        <w:autoSpaceDE w:val="0"/>
        <w:autoSpaceDN w:val="0"/>
        <w:adjustRightInd w:val="0"/>
        <w:spacing w:after="0" w:line="240" w:lineRule="auto"/>
        <w:rPr>
          <w:rFonts w:ascii="Times New Roman" w:eastAsia="Times New Roman" w:hAnsi="Times New Roman" w:cs="Times New Roman"/>
          <w:sz w:val="28"/>
          <w:szCs w:val="28"/>
          <w:lang w:eastAsia="ru-RU"/>
        </w:rPr>
      </w:pPr>
    </w:p>
    <w:p w:rsidR="00EC3B7C" w:rsidRPr="00071A24" w:rsidRDefault="00EC3B7C" w:rsidP="00EC3B7C">
      <w:pPr>
        <w:pStyle w:val="1"/>
        <w:rPr>
          <w:lang w:val="ru-RU"/>
        </w:rPr>
      </w:pPr>
      <w:bookmarkStart w:id="382" w:name="_Toc22751459"/>
      <w:r w:rsidRPr="00071A24">
        <w:rPr>
          <w:lang w:val="ru-RU"/>
        </w:rPr>
        <w:t>1.</w:t>
      </w:r>
      <w:bookmarkStart w:id="383" w:name="_Toc531005011"/>
      <w:r w:rsidRPr="00071A24">
        <w:rPr>
          <w:lang w:val="ru-RU"/>
        </w:rPr>
        <w:t xml:space="preserve">1.6. Годовая бухгалтерская отчетность организации, ценные бумаги которой допущены к организованным торгам </w:t>
      </w:r>
      <w:r w:rsidRPr="00071A24">
        <w:rPr>
          <w:lang w:val="ru-RU"/>
        </w:rPr>
        <w:br/>
        <w:t>(с ключевыми вопросами аудита)</w:t>
      </w:r>
      <w:bookmarkEnd w:id="382"/>
      <w:bookmarkEnd w:id="383"/>
    </w:p>
    <w:p w:rsidR="00EC3B7C" w:rsidRPr="00071A24" w:rsidRDefault="00EC3B7C" w:rsidP="00EC3B7C">
      <w:pPr>
        <w:autoSpaceDE w:val="0"/>
        <w:autoSpaceDN w:val="0"/>
        <w:adjustRightInd w:val="0"/>
        <w:spacing w:after="0" w:line="240" w:lineRule="auto"/>
        <w:ind w:firstLine="540"/>
        <w:jc w:val="both"/>
        <w:outlineLvl w:val="2"/>
        <w:rPr>
          <w:rFonts w:ascii="Times New Roman" w:hAnsi="Times New Roman"/>
          <w:sz w:val="28"/>
          <w:szCs w:val="28"/>
        </w:rPr>
      </w:pP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 xml:space="preserve">аудируемое лицо является организацией, ценные бумаги которой допущены к организованным торгам; </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годовая бухгалтерская отчетность составлена руководством аудируемого лица в соответствии правилами составления бухгалтерской отчетности, установленными в Российской Федерации;</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лица, ответственные за надзор за составлением годовой бухгалтерской отчетности, не являются лицами, ответственными за корпоративное управление аудируемым лицом (члены совета директоров, наблюдательного совета, другие);</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bCs/>
          <w:i/>
          <w:sz w:val="24"/>
          <w:szCs w:val="24"/>
        </w:rPr>
      </w:pPr>
      <w:r w:rsidRPr="00071A24">
        <w:rPr>
          <w:rFonts w:ascii="Times New Roman" w:hAnsi="Times New Roman" w:cs="Times New Roman"/>
          <w:b/>
          <w:bCs/>
          <w:i/>
          <w:sz w:val="24"/>
          <w:szCs w:val="24"/>
        </w:rPr>
        <w:t>аудиторское заключение содержит ключевые вопросы аудита согласно требованиям МСА 701 «Информирование о ключевых вопросах аудита в аудиторском заключении»;</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bCs/>
          <w:i/>
          <w:sz w:val="24"/>
          <w:szCs w:val="24"/>
        </w:rPr>
      </w:pPr>
      <w:r w:rsidRPr="00071A24">
        <w:rPr>
          <w:rFonts w:ascii="Times New Roman" w:hAnsi="Times New Roman" w:cs="Times New Roman"/>
          <w:b/>
          <w:bCs/>
          <w:i/>
          <w:sz w:val="24"/>
          <w:szCs w:val="24"/>
        </w:rPr>
        <w:t>вся прочая информация, определяемая согласно МСА 720 «Обязанности аудитора, относящиеся к прочей информации», получена до даты аудиторского заключения (если аудируемое лицо не подготавливает прочую информацию раздел «Прочая информация» следует исключить из аудиторского заключения);</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bCs/>
          <w:i/>
          <w:sz w:val="24"/>
          <w:szCs w:val="24"/>
        </w:rPr>
      </w:pPr>
      <w:r w:rsidRPr="00071A24">
        <w:rPr>
          <w:rFonts w:ascii="Times New Roman" w:hAnsi="Times New Roman" w:cs="Times New Roman"/>
          <w:b/>
          <w:bCs/>
          <w:i/>
          <w:sz w:val="24"/>
          <w:szCs w:val="24"/>
        </w:rPr>
        <w:lastRenderedPageBreak/>
        <w:t xml:space="preserve">существенные искажения прочей информации, определяемой согласно МСА 720 «Обязанности аудитора, относящиеся к прочей информации», отсутствуют; </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bCs/>
          <w:i/>
          <w:sz w:val="24"/>
          <w:szCs w:val="24"/>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bCs/>
          <w:i/>
          <w:sz w:val="24"/>
          <w:szCs w:val="24"/>
        </w:rPr>
      </w:pPr>
      <w:r w:rsidRPr="00071A24">
        <w:rPr>
          <w:rFonts w:ascii="Times New Roman" w:hAnsi="Times New Roman" w:cs="Times New Roman"/>
          <w:b/>
          <w:bCs/>
          <w:i/>
          <w:sz w:val="24"/>
          <w:szCs w:val="24"/>
        </w:rPr>
        <w:t>при осуществлении аудита аудиторская организация руководствовалась: Правилами независимости аудиторов и аудиторских организаций, принятыми саморегулируемой организацией аудиторов, членом которой она является, на основании Правил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она является, на основании Кодекса профессиональной этики аудиторов, одобренного Советом по аудиторской деятельности;</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cs="Times New Roman"/>
          <w:b/>
          <w:i/>
          <w:sz w:val="24"/>
          <w:szCs w:val="24"/>
        </w:rPr>
        <w:t>условия аудиторского задания</w:t>
      </w:r>
      <w:r w:rsidRPr="00071A24">
        <w:rPr>
          <w:rFonts w:ascii="Times New Roman" w:hAnsi="Times New Roman"/>
          <w:b/>
          <w:i/>
          <w:sz w:val="24"/>
          <w:szCs w:val="24"/>
        </w:rPr>
        <w:t xml:space="preserve"> в части ответственности руководства аудируемого лица за годовую бухгалтерскую отчетность соответствуют требованиям МСА 210 «</w:t>
      </w:r>
      <w:r w:rsidRPr="00071A24">
        <w:rPr>
          <w:rFonts w:ascii="Times New Roman" w:hAnsi="Times New Roman" w:cs="Times New Roman"/>
          <w:b/>
          <w:i/>
          <w:sz w:val="24"/>
          <w:szCs w:val="24"/>
          <w:shd w:val="clear" w:color="auto" w:fill="FFFFFF"/>
        </w:rPr>
        <w:t>Согласование условий аудиторских заданий</w:t>
      </w:r>
      <w:r w:rsidRPr="00071A24">
        <w:rPr>
          <w:rFonts w:ascii="Times New Roman" w:hAnsi="Times New Roman"/>
          <w:b/>
          <w:i/>
          <w:sz w:val="24"/>
          <w:szCs w:val="24"/>
        </w:rPr>
        <w:t>»;</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8"/>
          <w:szCs w:val="28"/>
        </w:rPr>
      </w:pPr>
      <w:r w:rsidRPr="00071A24">
        <w:rPr>
          <w:rFonts w:ascii="Times New Roman" w:hAnsi="Times New Roman"/>
          <w:b/>
          <w:i/>
          <w:sz w:val="24"/>
          <w:szCs w:val="24"/>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p>
    <w:p w:rsidR="00EC3B7C" w:rsidRPr="00071A24" w:rsidRDefault="00EC3B7C" w:rsidP="00EC3B7C">
      <w:pPr>
        <w:autoSpaceDE w:val="0"/>
        <w:autoSpaceDN w:val="0"/>
        <w:adjustRightInd w:val="0"/>
        <w:spacing w:after="0" w:line="240" w:lineRule="auto"/>
        <w:outlineLvl w:val="3"/>
        <w:rPr>
          <w:rFonts w:ascii="Times New Roman" w:eastAsia="Calibri" w:hAnsi="Times New Roman" w:cs="Times New Roman"/>
          <w:b/>
          <w:sz w:val="28"/>
          <w:szCs w:val="28"/>
        </w:rPr>
      </w:pPr>
    </w:p>
    <w:p w:rsidR="00EC3B7C" w:rsidRPr="00071A24" w:rsidRDefault="00EC3B7C" w:rsidP="00EC3B7C">
      <w:pPr>
        <w:autoSpaceDE w:val="0"/>
        <w:autoSpaceDN w:val="0"/>
        <w:adjustRightInd w:val="0"/>
        <w:spacing w:after="0" w:line="240" w:lineRule="auto"/>
        <w:jc w:val="center"/>
        <w:outlineLvl w:val="3"/>
        <w:rPr>
          <w:rFonts w:ascii="Times New Roman" w:eastAsia="Calibri" w:hAnsi="Times New Roman" w:cs="Times New Roman"/>
          <w:sz w:val="28"/>
          <w:szCs w:val="28"/>
        </w:rPr>
      </w:pPr>
      <w:r w:rsidRPr="00071A24">
        <w:rPr>
          <w:rFonts w:ascii="Times New Roman" w:eastAsia="Calibri" w:hAnsi="Times New Roman" w:cs="Times New Roman"/>
          <w:b/>
          <w:sz w:val="28"/>
          <w:szCs w:val="28"/>
        </w:rPr>
        <w:t>АУДИТОРСКОЕ ЗАКЛЮЧЕНИЕ</w:t>
      </w:r>
    </w:p>
    <w:p w:rsidR="00EC3B7C" w:rsidRPr="00071A24" w:rsidRDefault="00EC3B7C" w:rsidP="00EC3B7C">
      <w:pPr>
        <w:autoSpaceDE w:val="0"/>
        <w:autoSpaceDN w:val="0"/>
        <w:adjustRightInd w:val="0"/>
        <w:spacing w:after="0" w:line="240" w:lineRule="auto"/>
        <w:jc w:val="center"/>
        <w:outlineLvl w:val="3"/>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jc w:val="right"/>
        <w:outlineLvl w:val="3"/>
        <w:rPr>
          <w:rFonts w:ascii="Times New Roman" w:eastAsia="Calibri" w:hAnsi="Times New Roman" w:cs="Times New Roman"/>
          <w:sz w:val="28"/>
          <w:szCs w:val="28"/>
        </w:rPr>
      </w:pPr>
      <w:r w:rsidRPr="00071A24">
        <w:rPr>
          <w:rFonts w:ascii="Times New Roman" w:eastAsia="Calibri" w:hAnsi="Times New Roman" w:cs="Times New Roman"/>
          <w:sz w:val="28"/>
          <w:szCs w:val="28"/>
        </w:rPr>
        <w:t>Акционерам акционерного общества «YYY»</w:t>
      </w:r>
    </w:p>
    <w:p w:rsidR="00EC3B7C" w:rsidRPr="00071A24" w:rsidRDefault="00EC3B7C" w:rsidP="00EC3B7C">
      <w:pPr>
        <w:keepNext/>
        <w:spacing w:after="0" w:line="240" w:lineRule="auto"/>
        <w:ind w:firstLine="720"/>
        <w:jc w:val="both"/>
        <w:rPr>
          <w:rFonts w:ascii="Times New Roman" w:eastAsia="Times New Roman" w:hAnsi="Times New Roman" w:cs="Times New Roman"/>
          <w:sz w:val="28"/>
          <w:szCs w:val="28"/>
        </w:rPr>
      </w:pP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Мнение</w:t>
      </w:r>
    </w:p>
    <w:p w:rsidR="00EC3B7C" w:rsidRPr="00071A24" w:rsidRDefault="00EC3B7C" w:rsidP="00EC3B7C">
      <w:pPr>
        <w:autoSpaceDE w:val="0"/>
        <w:autoSpaceDN w:val="0"/>
        <w:adjustRightInd w:val="0"/>
        <w:spacing w:after="0" w:line="240" w:lineRule="auto"/>
        <w:ind w:firstLine="540"/>
        <w:jc w:val="both"/>
        <w:outlineLvl w:val="4"/>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ind w:firstLine="720"/>
        <w:jc w:val="both"/>
        <w:outlineLvl w:val="3"/>
        <w:rPr>
          <w:rFonts w:ascii="Times New Roman" w:eastAsia="Calibri" w:hAnsi="Times New Roman" w:cs="Times New Roman"/>
          <w:sz w:val="28"/>
          <w:szCs w:val="28"/>
        </w:rPr>
      </w:pPr>
      <w:r w:rsidRPr="00071A24">
        <w:rPr>
          <w:rFonts w:ascii="Times New Roman" w:hAnsi="Times New Roman"/>
          <w:sz w:val="28"/>
          <w:szCs w:val="28"/>
        </w:rPr>
        <w:t>Мы провели аудит прилагаемой годовой бухгалтерской отчетности акционерного общества «YYY» (</w:t>
      </w:r>
      <w:r w:rsidRPr="006454A1">
        <w:rPr>
          <w:rFonts w:ascii="Times New Roman" w:eastAsia="Calibri" w:hAnsi="Times New Roman" w:cs="Times New Roman"/>
          <w:sz w:val="28"/>
          <w:szCs w:val="28"/>
        </w:rPr>
        <w:t>ОГРН 8800000000000, 115621</w:t>
      </w:r>
      <w:r>
        <w:rPr>
          <w:rFonts w:ascii="Times New Roman" w:eastAsia="Calibri" w:hAnsi="Times New Roman" w:cs="Times New Roman"/>
          <w:sz w:val="28"/>
          <w:szCs w:val="28"/>
        </w:rPr>
        <w:t>,</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Москва,</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улица Профсоюзная</w:t>
      </w:r>
      <w:r>
        <w:rPr>
          <w:rFonts w:ascii="Times New Roman" w:eastAsia="Calibri" w:hAnsi="Times New Roman" w:cs="Times New Roman"/>
          <w:sz w:val="28"/>
          <w:szCs w:val="28"/>
        </w:rPr>
        <w:t>,</w:t>
      </w:r>
      <w:r w:rsidRPr="006454A1">
        <w:rPr>
          <w:rFonts w:ascii="Times New Roman" w:eastAsia="Calibri" w:hAnsi="Times New Roman" w:cs="Times New Roman"/>
          <w:sz w:val="28"/>
          <w:szCs w:val="28"/>
        </w:rPr>
        <w:t xml:space="preserve"> дом 220</w:t>
      </w:r>
      <w:r w:rsidRPr="00071A24">
        <w:rPr>
          <w:rFonts w:ascii="Times New Roman" w:eastAsia="Times New Roman" w:hAnsi="Times New Roman" w:cs="Times New Roman"/>
          <w:sz w:val="28"/>
          <w:szCs w:val="28"/>
        </w:rPr>
        <w:t>)</w:t>
      </w:r>
      <w:r w:rsidRPr="00071A24">
        <w:rPr>
          <w:rFonts w:ascii="Times New Roman" w:hAnsi="Times New Roman"/>
          <w:sz w:val="28"/>
          <w:szCs w:val="28"/>
        </w:rPr>
        <w:t xml:space="preserve">, состоящей из бухгалтерского баланса по состоянию на 31 декабря 20хх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20хх год, пояснений к бухгалтерскому балансу и отчету о финансовых результатах, </w:t>
      </w:r>
      <w:r>
        <w:rPr>
          <w:rFonts w:ascii="Times New Roman" w:hAnsi="Times New Roman"/>
          <w:sz w:val="28"/>
          <w:szCs w:val="28"/>
        </w:rPr>
        <w:t>включая основные положения учетной политики</w:t>
      </w:r>
      <w:r w:rsidRPr="00071A24">
        <w:rPr>
          <w:rFonts w:ascii="Times New Roman" w:hAnsi="Times New Roman"/>
          <w:sz w:val="28"/>
          <w:szCs w:val="28"/>
        </w:rPr>
        <w:t>.</w:t>
      </w:r>
    </w:p>
    <w:p w:rsidR="00EC3B7C" w:rsidRPr="00071A24" w:rsidRDefault="00EC3B7C" w:rsidP="00EC3B7C">
      <w:pPr>
        <w:autoSpaceDE w:val="0"/>
        <w:autoSpaceDN w:val="0"/>
        <w:adjustRightInd w:val="0"/>
        <w:spacing w:after="0" w:line="240" w:lineRule="auto"/>
        <w:ind w:firstLine="720"/>
        <w:jc w:val="both"/>
        <w:outlineLvl w:val="4"/>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По нашему мнению, прилагаемая годовая бухгалтерская отчетность отражает достоверно во всех существенных отношениях финансовое положение </w:t>
      </w:r>
      <w:r w:rsidRPr="00071A24">
        <w:rPr>
          <w:rFonts w:ascii="Times New Roman" w:hAnsi="Times New Roman"/>
          <w:sz w:val="28"/>
          <w:szCs w:val="28"/>
        </w:rPr>
        <w:t xml:space="preserve">акционерного общества «YYY» </w:t>
      </w:r>
      <w:r w:rsidRPr="00071A24">
        <w:rPr>
          <w:rFonts w:ascii="Times New Roman" w:eastAsia="Calibri" w:hAnsi="Times New Roman" w:cs="Times New Roman"/>
          <w:sz w:val="28"/>
          <w:szCs w:val="28"/>
        </w:rPr>
        <w:t>по состоянию на 31 декабря 20хх года, финансовые результаты его деятельности и движение денежных средств за 20хх год в соответствии с правилами составления бухгалтерской отчетности, установленными в Российской Федерации.</w:t>
      </w:r>
    </w:p>
    <w:p w:rsidR="00EC3B7C" w:rsidRPr="00071A24" w:rsidRDefault="00EC3B7C" w:rsidP="00EC3B7C">
      <w:pPr>
        <w:autoSpaceDE w:val="0"/>
        <w:autoSpaceDN w:val="0"/>
        <w:adjustRightInd w:val="0"/>
        <w:spacing w:after="0" w:line="240" w:lineRule="auto"/>
        <w:ind w:firstLine="720"/>
        <w:jc w:val="center"/>
        <w:outlineLvl w:val="4"/>
        <w:rPr>
          <w:rFonts w:ascii="Times New Roman" w:eastAsia="Calibri" w:hAnsi="Times New Roman" w:cs="Times New Roman"/>
          <w:b/>
          <w:sz w:val="28"/>
          <w:szCs w:val="28"/>
        </w:rPr>
      </w:pP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Основание для выражения мнения</w:t>
      </w: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EC3B7C" w:rsidRPr="00071A24" w:rsidRDefault="00EC3B7C" w:rsidP="00EC3B7C">
      <w:pPr>
        <w:shd w:val="clear" w:color="auto" w:fill="FFFFFF"/>
        <w:spacing w:after="0" w:line="240" w:lineRule="auto"/>
        <w:ind w:firstLine="720"/>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Мы провели аудит в соответствии с Международными стандартами аудита (МСА). Наша ответственность в соответствии с этими стандартами  </w:t>
      </w:r>
      <w:r>
        <w:rPr>
          <w:rFonts w:ascii="Times New Roman" w:eastAsia="Calibri" w:hAnsi="Times New Roman" w:cs="Times New Roman"/>
          <w:sz w:val="28"/>
          <w:szCs w:val="28"/>
        </w:rPr>
        <w:t>раскрыта</w:t>
      </w:r>
      <w:r w:rsidRPr="00071A24">
        <w:rPr>
          <w:rFonts w:ascii="Times New Roman" w:eastAsia="Calibri" w:hAnsi="Times New Roman" w:cs="Times New Roman"/>
          <w:sz w:val="28"/>
          <w:szCs w:val="28"/>
        </w:rPr>
        <w:t xml:space="preserve"> в </w:t>
      </w:r>
      <w:r w:rsidRPr="00071A24">
        <w:rPr>
          <w:rFonts w:ascii="Times New Roman" w:eastAsia="Calibri" w:hAnsi="Times New Roman" w:cs="Times New Roman"/>
          <w:sz w:val="28"/>
          <w:szCs w:val="28"/>
        </w:rPr>
        <w:lastRenderedPageBreak/>
        <w:t>разделе «Ответственность аудитора за аудит годовой бухгалтерской отчетности»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EC3B7C" w:rsidRPr="00071A24" w:rsidRDefault="00EC3B7C" w:rsidP="00EC3B7C">
      <w:pPr>
        <w:shd w:val="clear" w:color="auto" w:fill="FFFFFF"/>
        <w:spacing w:after="0" w:line="240" w:lineRule="auto"/>
        <w:ind w:firstLine="720"/>
        <w:jc w:val="both"/>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Ключевые вопросы аудита</w:t>
      </w: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Ключевые вопросы аудита – это вопросы, которые, согласно нашему профессиональному суждению, являлись наиболее значимыми для нашего аудита годовой бухгалтерской отчетности за текущий период. Эти вопросы были рассмотрены в контексте нашего аудита годовой бухгалтерской отчетности в целом и при формировании нашего мнения об этой отчетности, и мы не выражаем отдельного мнения об этих вопросах.</w:t>
      </w:r>
    </w:p>
    <w:p w:rsidR="00EC3B7C" w:rsidRPr="00071A24" w:rsidRDefault="00EC3B7C" w:rsidP="00EC3B7C">
      <w:pPr>
        <w:pStyle w:val="af7"/>
        <w:rPr>
          <w:rFonts w:ascii="Times New Roman" w:hAnsi="Times New Roman"/>
          <w:i/>
          <w:sz w:val="28"/>
          <w:szCs w:val="28"/>
        </w:rPr>
      </w:pPr>
      <w:r w:rsidRPr="00071A24">
        <w:rPr>
          <w:rFonts w:ascii="Times New Roman" w:hAnsi="Times New Roman"/>
          <w:i/>
          <w:sz w:val="28"/>
          <w:szCs w:val="28"/>
        </w:rPr>
        <w:t xml:space="preserve">[Пример. </w:t>
      </w:r>
      <w:r w:rsidRPr="00071A24">
        <w:rPr>
          <w:rFonts w:ascii="Times New Roman" w:hAnsi="Times New Roman"/>
          <w:b/>
          <w:i/>
          <w:sz w:val="28"/>
          <w:szCs w:val="28"/>
        </w:rPr>
        <w:t>Дебиторская задолженность - пояснение [Х] годовой бухгалтерской отчетности.</w:t>
      </w:r>
      <w:r w:rsidRPr="00071A24">
        <w:rPr>
          <w:rFonts w:ascii="Times New Roman" w:hAnsi="Times New Roman"/>
          <w:i/>
          <w:sz w:val="28"/>
          <w:szCs w:val="28"/>
        </w:rPr>
        <w:t xml:space="preserve"> </w:t>
      </w:r>
    </w:p>
    <w:p w:rsidR="00EC3B7C" w:rsidRPr="00071A24" w:rsidRDefault="00EC3B7C" w:rsidP="00EC3B7C">
      <w:pPr>
        <w:pStyle w:val="af7"/>
        <w:rPr>
          <w:rFonts w:ascii="Times New Roman" w:hAnsi="Times New Roman"/>
          <w:i/>
          <w:sz w:val="28"/>
          <w:szCs w:val="28"/>
        </w:rPr>
      </w:pPr>
      <w:r w:rsidRPr="00071A24">
        <w:rPr>
          <w:rFonts w:ascii="Times New Roman" w:hAnsi="Times New Roman"/>
          <w:i/>
          <w:sz w:val="28"/>
          <w:szCs w:val="28"/>
        </w:rPr>
        <w:t>Аудируемое лицо имеет существенные остатки  дебиторской задолженности контрагентов, занятых строительством. Ряд таких контрагентов испытывает финансовые трудности, и, следовательно, существует риск непогашения данной задолженности.</w:t>
      </w: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hAnsi="Times New Roman" w:cs="Times New Roman"/>
          <w:i/>
          <w:sz w:val="28"/>
          <w:szCs w:val="28"/>
        </w:rPr>
        <w:t>Наши аудиторские процедуры включали: тестирование средств контроля процесса погашения дебиторской задолженности; тестирование получения денежных средств после отчетной даты; тестирование обоснованности расчета резерва по сомнительным долгам, принимая во внимание доступную из внешних источников информацию о степени кредитного риска в отношении дебиторской задолженности, а также используя наше собственное понимание размеров сомнительной дебиторской задолженности в целом по отрасли исходя из недавнего опыта. Мы также оценили достаточность раскрытий, сделанных аудируемым лицом, о степени использования оценочных суждений при расчете резерва по сомнительным долгам.]</w:t>
      </w:r>
    </w:p>
    <w:p w:rsidR="00EC3B7C" w:rsidRPr="00071A24" w:rsidRDefault="00EC3B7C" w:rsidP="00EC3B7C">
      <w:pPr>
        <w:spacing w:after="0" w:line="240" w:lineRule="auto"/>
        <w:ind w:firstLine="720"/>
        <w:jc w:val="center"/>
        <w:rPr>
          <w:rFonts w:ascii="Times New Roman" w:eastAsia="Calibri" w:hAnsi="Times New Roman" w:cs="Times New Roman"/>
          <w:b/>
          <w:spacing w:val="-4"/>
          <w:kern w:val="8"/>
          <w:sz w:val="28"/>
          <w:szCs w:val="28"/>
        </w:rPr>
      </w:pPr>
    </w:p>
    <w:p w:rsidR="00EC3B7C" w:rsidRPr="00071A24" w:rsidRDefault="00EC3B7C" w:rsidP="00EC3B7C">
      <w:pPr>
        <w:spacing w:after="0" w:line="240" w:lineRule="auto"/>
        <w:ind w:firstLine="720"/>
        <w:jc w:val="center"/>
        <w:rPr>
          <w:rFonts w:ascii="Times New Roman" w:eastAsia="Calibri" w:hAnsi="Times New Roman" w:cs="Times New Roman"/>
          <w:b/>
          <w:spacing w:val="-4"/>
          <w:kern w:val="8"/>
          <w:sz w:val="28"/>
          <w:szCs w:val="28"/>
        </w:rPr>
      </w:pPr>
      <w:r w:rsidRPr="00071A24">
        <w:rPr>
          <w:rFonts w:ascii="Times New Roman" w:eastAsia="Calibri" w:hAnsi="Times New Roman" w:cs="Times New Roman"/>
          <w:b/>
          <w:spacing w:val="-4"/>
          <w:kern w:val="8"/>
          <w:sz w:val="28"/>
          <w:szCs w:val="28"/>
        </w:rPr>
        <w:t>Прочая информация</w:t>
      </w:r>
      <w:r w:rsidRPr="00071A24">
        <w:rPr>
          <w:rStyle w:val="af0"/>
          <w:rFonts w:ascii="Times New Roman" w:eastAsia="Calibri" w:hAnsi="Times New Roman" w:cs="Times New Roman"/>
          <w:spacing w:val="-4"/>
          <w:kern w:val="8"/>
          <w:szCs w:val="28"/>
        </w:rPr>
        <w:footnoteReference w:id="21"/>
      </w:r>
    </w:p>
    <w:p w:rsidR="00EC3B7C" w:rsidRPr="00071A24" w:rsidRDefault="00EC3B7C" w:rsidP="00EC3B7C">
      <w:pPr>
        <w:spacing w:after="0" w:line="240" w:lineRule="auto"/>
        <w:ind w:firstLine="720"/>
        <w:jc w:val="center"/>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ind w:firstLine="720"/>
        <w:jc w:val="both"/>
        <w:rPr>
          <w:rFonts w:ascii="Times New Roman" w:eastAsia="Calibri" w:hAnsi="Times New Roman" w:cs="Times New Roman"/>
          <w:strike/>
          <w:sz w:val="28"/>
          <w:szCs w:val="28"/>
        </w:rPr>
      </w:pPr>
      <w:r w:rsidRPr="00071A24">
        <w:rPr>
          <w:rFonts w:ascii="Times New Roman" w:eastAsia="Calibri" w:hAnsi="Times New Roman" w:cs="Times New Roman"/>
          <w:sz w:val="28"/>
          <w:szCs w:val="28"/>
        </w:rPr>
        <w:t>Руководство несет ответственность за прочую информацию. Прочая информация включает [</w:t>
      </w:r>
      <w:r w:rsidRPr="00071A24">
        <w:rPr>
          <w:rFonts w:ascii="Times New Roman" w:eastAsia="Calibri" w:hAnsi="Times New Roman" w:cs="Times New Roman"/>
          <w:i/>
          <w:sz w:val="28"/>
          <w:szCs w:val="28"/>
        </w:rPr>
        <w:t>информацию, содержащуюся в отчете Х, но не включает годовую бухгалтерскую отчетность и наше аудиторское заключение о ней</w:t>
      </w:r>
      <w:r w:rsidRPr="00071A24">
        <w:rPr>
          <w:rFonts w:ascii="Times New Roman" w:eastAsia="Calibri" w:hAnsi="Times New Roman" w:cs="Times New Roman"/>
          <w:sz w:val="28"/>
          <w:szCs w:val="28"/>
        </w:rPr>
        <w:t>].</w:t>
      </w:r>
    </w:p>
    <w:p w:rsidR="00EC3B7C" w:rsidRPr="00071A24" w:rsidRDefault="00EC3B7C" w:rsidP="00EC3B7C">
      <w:pPr>
        <w:autoSpaceDE w:val="0"/>
        <w:autoSpaceDN w:val="0"/>
        <w:adjustRightInd w:val="0"/>
        <w:spacing w:after="0" w:line="240" w:lineRule="auto"/>
        <w:ind w:firstLine="720"/>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lastRenderedPageBreak/>
        <w:t>Наше мнение о годовой бухгалтерской отчетности не распространяется на прочую информацию, и мы не предоставляем вывода, обеспечивающего в какой-либо форме уверенность в отношении данной информации.</w:t>
      </w:r>
    </w:p>
    <w:p w:rsidR="00EC3B7C" w:rsidRPr="00071A24" w:rsidRDefault="00EC3B7C" w:rsidP="00EC3B7C">
      <w:pPr>
        <w:autoSpaceDE w:val="0"/>
        <w:autoSpaceDN w:val="0"/>
        <w:adjustRightInd w:val="0"/>
        <w:spacing w:after="0" w:line="240" w:lineRule="auto"/>
        <w:ind w:firstLine="720"/>
        <w:jc w:val="both"/>
        <w:rPr>
          <w:rFonts w:ascii="Times New Roman" w:hAnsi="Times New Roman" w:cs="Times New Roman"/>
          <w:sz w:val="28"/>
          <w:szCs w:val="28"/>
        </w:rPr>
      </w:pPr>
      <w:r w:rsidRPr="00071A24">
        <w:rPr>
          <w:rFonts w:ascii="Times New Roman" w:hAnsi="Times New Roman" w:cs="Times New Roman"/>
          <w:sz w:val="28"/>
          <w:szCs w:val="28"/>
        </w:rPr>
        <w:t>В связи с проведением нами аудита годовой бухгалтерской отчетности наша обязанность заключается в ознакомлении с прочей информацией и рассмотрении при этом вопроса, имеются ли существенные несоответствия между прочей информацией и годовой бухгалтерской отчетностью или нашими знаниями, полученными в ходе аудита, и не содержит ли прочая информация иных возможных существенных искажений. 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Мы не выявили никаких фактов, которые необходимо отразить в нашем заключении.</w:t>
      </w:r>
    </w:p>
    <w:p w:rsidR="00EC3B7C" w:rsidRPr="00071A24" w:rsidRDefault="00EC3B7C" w:rsidP="00EC3B7C">
      <w:pPr>
        <w:autoSpaceDE w:val="0"/>
        <w:autoSpaceDN w:val="0"/>
        <w:adjustRightInd w:val="0"/>
        <w:spacing w:after="0" w:line="240" w:lineRule="auto"/>
        <w:ind w:firstLine="720"/>
        <w:jc w:val="both"/>
        <w:rPr>
          <w:rFonts w:ascii="Times New Roman" w:eastAsia="Calibri" w:hAnsi="Times New Roman" w:cs="Times New Roman"/>
          <w:sz w:val="28"/>
          <w:szCs w:val="28"/>
        </w:rPr>
      </w:pP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Ответственность руководства и [членов совета директоров]</w:t>
      </w:r>
      <w:r w:rsidRPr="00071A24">
        <w:rPr>
          <w:rStyle w:val="af0"/>
          <w:rFonts w:ascii="Times New Roman" w:eastAsia="Times New Roman" w:hAnsi="Times New Roman" w:cs="Times New Roman"/>
          <w:color w:val="000000"/>
          <w:szCs w:val="28"/>
        </w:rPr>
        <w:footnoteReference w:id="22"/>
      </w:r>
      <w:r w:rsidRPr="00071A24">
        <w:rPr>
          <w:rFonts w:ascii="Times New Roman" w:eastAsia="Times New Roman" w:hAnsi="Times New Roman" w:cs="Times New Roman"/>
          <w:color w:val="000000"/>
          <w:szCs w:val="28"/>
        </w:rPr>
        <w:t xml:space="preserve"> </w:t>
      </w: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аудируемого лица за годовую бухгалтерскую отчетность</w:t>
      </w:r>
    </w:p>
    <w:p w:rsidR="00EC3B7C" w:rsidRPr="00071A24" w:rsidRDefault="00EC3B7C" w:rsidP="00EC3B7C">
      <w:pPr>
        <w:spacing w:after="0" w:line="240" w:lineRule="auto"/>
        <w:ind w:firstLine="720"/>
        <w:jc w:val="center"/>
        <w:rPr>
          <w:rFonts w:ascii="Times New Roman" w:eastAsia="Times New Roman" w:hAnsi="Times New Roman" w:cs="Times New Roman"/>
          <w:b/>
          <w:color w:val="000000"/>
          <w:sz w:val="28"/>
          <w:szCs w:val="28"/>
        </w:rPr>
      </w:pP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Руководство несет ответственность за подготовку и достоверное представление данной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 xml:space="preserve">При подготовке годовой бухгалтерской отчетности руководство несет ответственность за оценку способности </w:t>
      </w:r>
      <w:r w:rsidRPr="00071A24">
        <w:rPr>
          <w:rFonts w:ascii="Times New Roman" w:hAnsi="Times New Roman"/>
          <w:sz w:val="28"/>
          <w:szCs w:val="28"/>
        </w:rPr>
        <w:t>аудируемого лица</w:t>
      </w:r>
      <w:r w:rsidRPr="00071A24">
        <w:rPr>
          <w:rFonts w:ascii="Times New Roman" w:eastAsia="Times New Roman" w:hAnsi="Times New Roman" w:cs="Times New Roman"/>
          <w:color w:val="000000"/>
          <w:sz w:val="28"/>
          <w:szCs w:val="28"/>
        </w:rPr>
        <w:t xml:space="preserve">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w:t>
      </w:r>
      <w:r w:rsidRPr="00071A24">
        <w:rPr>
          <w:rFonts w:ascii="Times New Roman" w:hAnsi="Times New Roman"/>
          <w:sz w:val="28"/>
          <w:szCs w:val="28"/>
        </w:rPr>
        <w:t>аудируемого лица</w:t>
      </w:r>
      <w:r w:rsidRPr="00071A24">
        <w:rPr>
          <w:rFonts w:ascii="Times New Roman" w:eastAsia="Times New Roman" w:hAnsi="Times New Roman" w:cs="Times New Roman"/>
          <w:color w:val="000000"/>
          <w:sz w:val="28"/>
          <w:szCs w:val="28"/>
        </w:rPr>
        <w:t>, прекратить ее деятельность или когда у руководства отсутствует какая-либо иная реальная альтернатива, кроме ликвидации или прекращения деятельности.</w:t>
      </w: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[Члены совета директоров] несут ответственность за надзор за подготовкой годовой бухгалтерской отчетности аудируемого лица.</w:t>
      </w: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 xml:space="preserve">Ответственность аудитора за аудит </w:t>
      </w: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годовой бухгалтерской отчетности</w:t>
      </w:r>
    </w:p>
    <w:p w:rsidR="00EC3B7C" w:rsidRPr="00071A24" w:rsidRDefault="00EC3B7C" w:rsidP="00EC3B7C">
      <w:pPr>
        <w:spacing w:after="0" w:line="240" w:lineRule="auto"/>
        <w:ind w:firstLine="720"/>
        <w:jc w:val="center"/>
        <w:rPr>
          <w:rFonts w:ascii="Times New Roman" w:eastAsia="Times New Roman" w:hAnsi="Times New Roman" w:cs="Times New Roman"/>
          <w:b/>
          <w:color w:val="000000"/>
          <w:sz w:val="28"/>
          <w:szCs w:val="28"/>
        </w:rPr>
      </w:pPr>
    </w:p>
    <w:p w:rsidR="00EC3B7C" w:rsidRPr="00071A24" w:rsidRDefault="00EC3B7C" w:rsidP="00EC3B7C">
      <w:pPr>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w:t>
      </w:r>
      <w:r w:rsidRPr="00071A24">
        <w:rPr>
          <w:rFonts w:ascii="Times New Roman" w:eastAsia="Times New Roman" w:hAnsi="Times New Roman" w:cs="Times New Roman"/>
          <w:sz w:val="28"/>
          <w:szCs w:val="28"/>
        </w:rPr>
        <w:lastRenderedPageBreak/>
        <w:t>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в) оцениваем надлежащий характер применяемой учетной политики, обоснованность оценочных значений, рассчитанных руководством аудируемого лица, и соответствующего раскрытия информации; </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г) 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rPr>
      </w:pPr>
      <w:r w:rsidRPr="00071A24">
        <w:rPr>
          <w:rFonts w:ascii="Times New Roman" w:eastAsia="Times New Roman" w:hAnsi="Times New Roman" w:cs="Times New Roman"/>
          <w:sz w:val="28"/>
          <w:szCs w:val="28"/>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lastRenderedPageBreak/>
        <w:t>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Мы также предоставляем [членам совета директоров] аудируемого лица заявление о том, что мы соблюдали все соответствующие этические требования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hAnsi="Times New Roman" w:cs="Times New Roman"/>
          <w:sz w:val="28"/>
          <w:szCs w:val="28"/>
        </w:rPr>
        <w:t xml:space="preserve">Из тех вопросов, которые мы довели до сведения </w:t>
      </w:r>
      <w:r w:rsidRPr="00071A24">
        <w:rPr>
          <w:rFonts w:ascii="Times New Roman" w:eastAsia="Times New Roman" w:hAnsi="Times New Roman" w:cs="Times New Roman"/>
          <w:sz w:val="28"/>
          <w:szCs w:val="28"/>
        </w:rPr>
        <w:t>[членов совета директоров] аудируемого лица</w:t>
      </w:r>
      <w:r w:rsidRPr="00071A24">
        <w:rPr>
          <w:rFonts w:ascii="Times New Roman" w:hAnsi="Times New Roman" w:cs="Times New Roman"/>
          <w:sz w:val="28"/>
          <w:szCs w:val="28"/>
        </w:rPr>
        <w:t>, мы определили вопросы которые были наиболее значимы для аудита годовой бухгалтерской отчетности за текущий период и, следовательно, являются ключевыми вопросами аудита. 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 пользу от ее сообщения.</w:t>
      </w:r>
    </w:p>
    <w:p w:rsidR="00EC3B7C" w:rsidRPr="00071A24" w:rsidRDefault="00EC3B7C" w:rsidP="00EC3B7C">
      <w:pPr>
        <w:kinsoku w:val="0"/>
        <w:overflowPunct w:val="0"/>
        <w:spacing w:before="120" w:after="130" w:line="240" w:lineRule="auto"/>
        <w:jc w:val="both"/>
        <w:rPr>
          <w:rFonts w:ascii="Times New Roman" w:eastAsia="Times New Roman" w:hAnsi="Times New Roman" w:cs="Times New Roman"/>
          <w:sz w:val="28"/>
          <w:szCs w:val="28"/>
        </w:rPr>
      </w:pP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Руководитель задания по аудиту, </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по результатам которого составлено</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аудиторское заключение</w:t>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lang w:eastAsia="ru-RU"/>
        </w:rPr>
        <w:t>[подпись]            Инициалы, фамилия</w:t>
      </w:r>
    </w:p>
    <w:p w:rsidR="00EC3B7C" w:rsidRPr="00071A24" w:rsidRDefault="00EC3B7C" w:rsidP="00EC3B7C">
      <w:pPr>
        <w:autoSpaceDE w:val="0"/>
        <w:autoSpaceDN w:val="0"/>
        <w:adjustRightInd w:val="0"/>
        <w:spacing w:after="0" w:line="240" w:lineRule="auto"/>
        <w:rPr>
          <w:rFonts w:ascii="Times New Roman" w:eastAsia="Times New Roman" w:hAnsi="Times New Roman" w:cs="Times New Roman"/>
          <w:sz w:val="28"/>
          <w:szCs w:val="28"/>
          <w:lang w:eastAsia="ru-RU"/>
        </w:rPr>
      </w:pP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Аудиторская организация: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акционерное общество «ZZZ»,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bCs/>
          <w:iCs/>
          <w:sz w:val="28"/>
          <w:szCs w:val="28"/>
        </w:rPr>
        <w:t>ОГРН 9900000000000,</w:t>
      </w:r>
      <w:r w:rsidRPr="00071A24">
        <w:rPr>
          <w:rFonts w:ascii="Times New Roman" w:eastAsia="Times New Roman" w:hAnsi="Times New Roman" w:cs="Times New Roman"/>
          <w:sz w:val="28"/>
          <w:szCs w:val="28"/>
        </w:rPr>
        <w:t xml:space="preserve">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111421, Москва, улица Королева, дом 101,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член саморегулируемой организации аудиторов «NNN»,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ОРНЗ 01234567890.</w:t>
      </w:r>
    </w:p>
    <w:p w:rsidR="00EC3B7C" w:rsidRPr="00071A24" w:rsidRDefault="00EC3B7C" w:rsidP="00EC3B7C">
      <w:pPr>
        <w:autoSpaceDE w:val="0"/>
        <w:autoSpaceDN w:val="0"/>
        <w:adjustRightInd w:val="0"/>
        <w:spacing w:after="0" w:line="240" w:lineRule="auto"/>
        <w:rPr>
          <w:rFonts w:ascii="Times New Roman" w:eastAsia="Times New Roman" w:hAnsi="Times New Roman" w:cs="Times New Roman"/>
          <w:sz w:val="28"/>
          <w:szCs w:val="28"/>
          <w:lang w:eastAsia="ru-RU"/>
        </w:rPr>
      </w:pPr>
    </w:p>
    <w:p w:rsidR="00EC3B7C" w:rsidRPr="00071A24" w:rsidRDefault="00EC3B7C" w:rsidP="00EC3B7C">
      <w:pPr>
        <w:autoSpaceDE w:val="0"/>
        <w:autoSpaceDN w:val="0"/>
        <w:adjustRightInd w:val="0"/>
        <w:spacing w:after="0" w:line="240" w:lineRule="auto"/>
        <w:ind w:firstLine="720"/>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«_____» _____________ 20хх года</w:t>
      </w:r>
    </w:p>
    <w:p w:rsidR="00EC3B7C" w:rsidRPr="00071A24" w:rsidRDefault="00EC3B7C" w:rsidP="00EC3B7C">
      <w:pPr>
        <w:autoSpaceDE w:val="0"/>
        <w:autoSpaceDN w:val="0"/>
        <w:adjustRightInd w:val="0"/>
        <w:spacing w:after="0" w:line="240" w:lineRule="auto"/>
        <w:rPr>
          <w:rFonts w:ascii="Times New Roman" w:eastAsia="Times New Roman" w:hAnsi="Times New Roman" w:cs="Times New Roman"/>
          <w:sz w:val="28"/>
          <w:szCs w:val="28"/>
          <w:lang w:eastAsia="ru-RU"/>
        </w:rPr>
      </w:pPr>
    </w:p>
    <w:p w:rsidR="00EC3B7C" w:rsidRPr="00071A24" w:rsidRDefault="00EC3B7C" w:rsidP="00EC3B7C">
      <w:pPr>
        <w:autoSpaceDE w:val="0"/>
        <w:autoSpaceDN w:val="0"/>
        <w:adjustRightInd w:val="0"/>
        <w:spacing w:after="0" w:line="240" w:lineRule="auto"/>
        <w:rPr>
          <w:rFonts w:ascii="Times New Roman" w:eastAsia="Times New Roman" w:hAnsi="Times New Roman" w:cs="Times New Roman"/>
          <w:sz w:val="28"/>
          <w:szCs w:val="28"/>
          <w:lang w:eastAsia="ru-RU"/>
        </w:rPr>
      </w:pPr>
    </w:p>
    <w:p w:rsidR="00EC3B7C" w:rsidRPr="00071A24" w:rsidRDefault="00EC3B7C" w:rsidP="00EC3B7C">
      <w:pPr>
        <w:pStyle w:val="1"/>
        <w:rPr>
          <w:lang w:val="ru-RU"/>
        </w:rPr>
      </w:pPr>
      <w:bookmarkStart w:id="384" w:name="_Toc22751460"/>
      <w:r w:rsidRPr="00071A24">
        <w:rPr>
          <w:lang w:val="ru-RU"/>
        </w:rPr>
        <w:t>1.2. НЕПРЕРЫВНОСТЬ ДЕЯТЕЛЬНОСТИ</w:t>
      </w:r>
      <w:bookmarkEnd w:id="384"/>
    </w:p>
    <w:p w:rsidR="00EC3B7C" w:rsidRPr="00071A24" w:rsidRDefault="00EC3B7C" w:rsidP="00EC3B7C">
      <w:pPr>
        <w:pStyle w:val="1"/>
        <w:rPr>
          <w:rFonts w:cs="Arial"/>
          <w:szCs w:val="20"/>
          <w:lang w:val="ru-RU"/>
        </w:rPr>
      </w:pPr>
      <w:bookmarkStart w:id="385" w:name="_Toc22751461"/>
      <w:r w:rsidRPr="00071A24">
        <w:rPr>
          <w:lang w:val="ru-RU"/>
        </w:rPr>
        <w:t xml:space="preserve">1.2.1. Годовая бухгалтерская отчетность организации, ценные бумаги которой допущены к организованным торгам (с ключевыми вопросами </w:t>
      </w:r>
      <w:r w:rsidRPr="00071A24">
        <w:rPr>
          <w:lang w:val="ru-RU"/>
        </w:rPr>
        <w:lastRenderedPageBreak/>
        <w:t xml:space="preserve">аудита), </w:t>
      </w:r>
      <w:r w:rsidRPr="00071A24">
        <w:rPr>
          <w:rFonts w:cs="Arial"/>
          <w:szCs w:val="20"/>
          <w:lang w:val="ru-RU"/>
        </w:rPr>
        <w:t>существенная неопределенность, адекватное раскрытие информации, немодифицированное мнение</w:t>
      </w:r>
      <w:bookmarkEnd w:id="385"/>
      <w:r w:rsidRPr="00071A24">
        <w:rPr>
          <w:rFonts w:cs="Arial"/>
          <w:szCs w:val="20"/>
          <w:lang w:val="ru-RU"/>
        </w:rPr>
        <w:t xml:space="preserve"> </w:t>
      </w:r>
    </w:p>
    <w:p w:rsidR="00EC3B7C" w:rsidRPr="00071A24" w:rsidRDefault="00EC3B7C" w:rsidP="00EC3B7C"/>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аудируемое лицо является организацией, ценные бумаги которой допущены к организованным торгам;</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лица, ответственные за надзор за составлением годовой бухгалтерской отчетности, не являются лицами, ответственными за корпоративное управление аудируемым лицом (члены совета директоров, наблюдательного совета, другие);</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bCs/>
          <w:i/>
          <w:sz w:val="24"/>
          <w:szCs w:val="24"/>
        </w:rPr>
      </w:pPr>
      <w:r w:rsidRPr="00071A24">
        <w:rPr>
          <w:rFonts w:ascii="Times New Roman" w:hAnsi="Times New Roman" w:cs="Times New Roman"/>
          <w:b/>
          <w:bCs/>
          <w:i/>
          <w:sz w:val="24"/>
          <w:szCs w:val="24"/>
        </w:rPr>
        <w:t>аудиторское заключение содержит ключевые вопросы аудита согласно требованиям МСА 701 «Информирование о ключевых вопросах аудита в аудиторском заключении»;</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bCs/>
          <w:i/>
          <w:sz w:val="24"/>
          <w:szCs w:val="24"/>
        </w:rPr>
      </w:pPr>
      <w:r w:rsidRPr="00071A24">
        <w:rPr>
          <w:rFonts w:ascii="Times New Roman" w:hAnsi="Times New Roman" w:cs="Times New Roman"/>
          <w:b/>
          <w:bCs/>
          <w:i/>
          <w:sz w:val="24"/>
          <w:szCs w:val="24"/>
        </w:rPr>
        <w:t>вся прочая информация, определяемая согласно МСА 720 «Обязанности аудитора, относящиеся к прочей информации», получена до даты аудиторского заключения (если аудируемое лицо не подготавливает прочую информацию раздел «Прочая информация» следует исключить из аудиторского заключения), и аудитор не выявил в ней существенных искажений;</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bCs/>
          <w:i/>
          <w:sz w:val="24"/>
          <w:szCs w:val="24"/>
        </w:rPr>
      </w:pPr>
      <w:r w:rsidRPr="00071A24">
        <w:rPr>
          <w:rFonts w:ascii="Times New Roman" w:hAnsi="Times New Roman" w:cs="Times New Roman"/>
          <w:b/>
          <w:bCs/>
          <w:i/>
          <w:sz w:val="24"/>
          <w:szCs w:val="24"/>
        </w:rPr>
        <w:t>при осуществлении аудита аудиторская организация руководствовалась: Правилами независимости аудиторов и аудиторских организаций, принятыми саморегулируемой организацией аудиторов, членом которой она является, на основании Правил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она является, на основании Кодекса профессиональной этики аудиторов, одобренного Советом по аудиторской деятельности;</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cs="Times New Roman"/>
          <w:b/>
          <w:i/>
          <w:sz w:val="24"/>
          <w:szCs w:val="24"/>
        </w:rPr>
        <w:t>условия аудиторского задания</w:t>
      </w:r>
      <w:r w:rsidRPr="00071A24">
        <w:rPr>
          <w:rFonts w:ascii="Times New Roman" w:hAnsi="Times New Roman"/>
          <w:b/>
          <w:i/>
          <w:sz w:val="24"/>
          <w:szCs w:val="24"/>
        </w:rPr>
        <w:t xml:space="preserve"> в части ответственности руководства аудируемого лица за годовую бухгалтерскую отчетность соответствуют требованиям МСА 210 «</w:t>
      </w:r>
      <w:r w:rsidRPr="00071A24">
        <w:rPr>
          <w:rFonts w:ascii="Times New Roman" w:hAnsi="Times New Roman" w:cs="Times New Roman"/>
          <w:b/>
          <w:i/>
          <w:sz w:val="24"/>
          <w:szCs w:val="24"/>
          <w:shd w:val="clear" w:color="auto" w:fill="FFFFFF"/>
        </w:rPr>
        <w:t>Согласование условий аудиторских заданий</w:t>
      </w:r>
      <w:r w:rsidRPr="00071A24">
        <w:rPr>
          <w:rFonts w:ascii="Times New Roman" w:hAnsi="Times New Roman"/>
          <w:b/>
          <w:i/>
          <w:sz w:val="24"/>
          <w:szCs w:val="24"/>
        </w:rPr>
        <w:t>»;</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на основании полученных аудиторских доказательств аудиторская организация пришла к выводу о наличии существенной неопределенности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в годовой бухгалтерской отчетности раскрыта адекватная информация о наличии существенной неопределенности;</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rsidR="00EC3B7C" w:rsidRPr="00071A24" w:rsidRDefault="00EC3B7C" w:rsidP="00EC3B7C">
      <w:pPr>
        <w:autoSpaceDE w:val="0"/>
        <w:autoSpaceDN w:val="0"/>
        <w:adjustRightInd w:val="0"/>
        <w:spacing w:after="0" w:line="240" w:lineRule="auto"/>
        <w:ind w:firstLine="709"/>
        <w:jc w:val="both"/>
        <w:outlineLvl w:val="3"/>
        <w:rPr>
          <w:rFonts w:ascii="Times New Roman" w:eastAsia="Calibri" w:hAnsi="Times New Roman" w:cs="Times New Roman"/>
          <w:b/>
          <w:sz w:val="28"/>
          <w:szCs w:val="28"/>
        </w:rPr>
      </w:pPr>
      <w:r w:rsidRPr="00071A24">
        <w:rPr>
          <w:rFonts w:ascii="Times New Roman" w:hAnsi="Times New Roman"/>
          <w:b/>
          <w:i/>
          <w:sz w:val="24"/>
          <w:szCs w:val="24"/>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Pr="00071A24">
        <w:rPr>
          <w:rStyle w:val="af0"/>
          <w:rFonts w:ascii="Times New Roman" w:hAnsi="Times New Roman"/>
          <w:szCs w:val="24"/>
        </w:rPr>
        <w:footnoteReference w:id="23"/>
      </w:r>
    </w:p>
    <w:p w:rsidR="00EC3B7C" w:rsidRPr="00071A24" w:rsidRDefault="00EC3B7C" w:rsidP="00EC3B7C">
      <w:pPr>
        <w:autoSpaceDE w:val="0"/>
        <w:autoSpaceDN w:val="0"/>
        <w:adjustRightInd w:val="0"/>
        <w:spacing w:after="0" w:line="240" w:lineRule="auto"/>
        <w:jc w:val="center"/>
        <w:outlineLvl w:val="3"/>
        <w:rPr>
          <w:rFonts w:ascii="Times New Roman" w:eastAsia="Calibri" w:hAnsi="Times New Roman" w:cs="Times New Roman"/>
          <w:b/>
          <w:sz w:val="28"/>
          <w:szCs w:val="28"/>
        </w:rPr>
      </w:pPr>
    </w:p>
    <w:p w:rsidR="00EC3B7C" w:rsidRPr="00071A24" w:rsidRDefault="00EC3B7C" w:rsidP="00EC3B7C">
      <w:pPr>
        <w:autoSpaceDE w:val="0"/>
        <w:autoSpaceDN w:val="0"/>
        <w:adjustRightInd w:val="0"/>
        <w:spacing w:after="0" w:line="240" w:lineRule="auto"/>
        <w:jc w:val="center"/>
        <w:outlineLvl w:val="3"/>
        <w:rPr>
          <w:rFonts w:ascii="Times New Roman" w:eastAsia="Calibri" w:hAnsi="Times New Roman" w:cs="Times New Roman"/>
          <w:sz w:val="28"/>
          <w:szCs w:val="28"/>
        </w:rPr>
      </w:pPr>
      <w:r w:rsidRPr="00071A24">
        <w:rPr>
          <w:rFonts w:ascii="Times New Roman" w:eastAsia="Calibri" w:hAnsi="Times New Roman" w:cs="Times New Roman"/>
          <w:b/>
          <w:sz w:val="28"/>
          <w:szCs w:val="28"/>
        </w:rPr>
        <w:t>АУДИТОРСКОЕ ЗАКЛЮЧЕНИЕ</w:t>
      </w:r>
    </w:p>
    <w:p w:rsidR="00EC3B7C" w:rsidRPr="00071A24" w:rsidRDefault="00EC3B7C" w:rsidP="00EC3B7C">
      <w:pPr>
        <w:autoSpaceDE w:val="0"/>
        <w:autoSpaceDN w:val="0"/>
        <w:adjustRightInd w:val="0"/>
        <w:spacing w:after="0" w:line="240" w:lineRule="auto"/>
        <w:jc w:val="center"/>
        <w:outlineLvl w:val="3"/>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jc w:val="right"/>
        <w:outlineLvl w:val="3"/>
        <w:rPr>
          <w:rFonts w:ascii="Times New Roman" w:eastAsia="Calibri" w:hAnsi="Times New Roman" w:cs="Times New Roman"/>
          <w:sz w:val="28"/>
          <w:szCs w:val="28"/>
        </w:rPr>
      </w:pPr>
      <w:r w:rsidRPr="00071A24">
        <w:rPr>
          <w:rFonts w:ascii="Times New Roman" w:eastAsia="Calibri" w:hAnsi="Times New Roman" w:cs="Times New Roman"/>
          <w:sz w:val="28"/>
          <w:szCs w:val="28"/>
        </w:rPr>
        <w:t>Акционерам акционерного общества «YYY»</w:t>
      </w:r>
    </w:p>
    <w:p w:rsidR="00EC3B7C" w:rsidRPr="00071A24" w:rsidRDefault="00EC3B7C" w:rsidP="00EC3B7C">
      <w:pPr>
        <w:keepNext/>
        <w:spacing w:after="0" w:line="240" w:lineRule="auto"/>
        <w:ind w:firstLine="720"/>
        <w:jc w:val="both"/>
        <w:rPr>
          <w:rFonts w:ascii="Times New Roman" w:eastAsia="Times New Roman" w:hAnsi="Times New Roman" w:cs="Times New Roman"/>
          <w:sz w:val="28"/>
          <w:szCs w:val="28"/>
        </w:rPr>
      </w:pP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Мнение</w:t>
      </w:r>
    </w:p>
    <w:p w:rsidR="00EC3B7C" w:rsidRPr="00071A24" w:rsidRDefault="00EC3B7C" w:rsidP="00EC3B7C">
      <w:pPr>
        <w:autoSpaceDE w:val="0"/>
        <w:autoSpaceDN w:val="0"/>
        <w:adjustRightInd w:val="0"/>
        <w:spacing w:after="0" w:line="240" w:lineRule="auto"/>
        <w:ind w:firstLine="540"/>
        <w:jc w:val="both"/>
        <w:outlineLvl w:val="4"/>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ind w:firstLine="720"/>
        <w:jc w:val="both"/>
        <w:outlineLvl w:val="3"/>
        <w:rPr>
          <w:rFonts w:ascii="Times New Roman" w:eastAsia="Calibri" w:hAnsi="Times New Roman" w:cs="Times New Roman"/>
          <w:sz w:val="28"/>
          <w:szCs w:val="28"/>
        </w:rPr>
      </w:pPr>
      <w:r w:rsidRPr="00071A24">
        <w:rPr>
          <w:rFonts w:ascii="Times New Roman" w:hAnsi="Times New Roman"/>
          <w:sz w:val="28"/>
          <w:szCs w:val="28"/>
        </w:rPr>
        <w:t>Мы провели аудит прилагаемой годовой бухгалтерской отчетности публичного акционерного общества «YYY» (</w:t>
      </w:r>
      <w:r w:rsidRPr="006454A1">
        <w:rPr>
          <w:rFonts w:ascii="Times New Roman" w:eastAsia="Calibri" w:hAnsi="Times New Roman" w:cs="Times New Roman"/>
          <w:sz w:val="28"/>
          <w:szCs w:val="28"/>
        </w:rPr>
        <w:t>ОГРН 8800000000000, 115621</w:t>
      </w:r>
      <w:r>
        <w:rPr>
          <w:rFonts w:ascii="Times New Roman" w:eastAsia="Calibri" w:hAnsi="Times New Roman" w:cs="Times New Roman"/>
          <w:sz w:val="28"/>
          <w:szCs w:val="28"/>
        </w:rPr>
        <w:t>,</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Москва,</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улица Профсоюзная</w:t>
      </w:r>
      <w:r>
        <w:rPr>
          <w:rFonts w:ascii="Times New Roman" w:eastAsia="Calibri" w:hAnsi="Times New Roman" w:cs="Times New Roman"/>
          <w:sz w:val="28"/>
          <w:szCs w:val="28"/>
        </w:rPr>
        <w:t>,</w:t>
      </w:r>
      <w:r w:rsidRPr="006454A1">
        <w:rPr>
          <w:rFonts w:ascii="Times New Roman" w:eastAsia="Calibri" w:hAnsi="Times New Roman" w:cs="Times New Roman"/>
          <w:sz w:val="28"/>
          <w:szCs w:val="28"/>
        </w:rPr>
        <w:t xml:space="preserve"> дом 220</w:t>
      </w:r>
      <w:r w:rsidRPr="00071A24">
        <w:rPr>
          <w:rFonts w:ascii="Times New Roman" w:eastAsia="Times New Roman" w:hAnsi="Times New Roman" w:cs="Times New Roman"/>
          <w:sz w:val="28"/>
          <w:szCs w:val="28"/>
        </w:rPr>
        <w:t>)</w:t>
      </w:r>
      <w:r w:rsidRPr="00071A24">
        <w:rPr>
          <w:rFonts w:ascii="Times New Roman" w:hAnsi="Times New Roman"/>
          <w:sz w:val="28"/>
          <w:szCs w:val="28"/>
        </w:rPr>
        <w:t xml:space="preserve">, состоящей из бухгалтерского баланса по состоянию на 31 декабря 20хх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20хх год, пояснений к бухгалтерскому балансу и отчету о финансовых результатах, </w:t>
      </w:r>
      <w:r>
        <w:rPr>
          <w:rFonts w:ascii="Times New Roman" w:hAnsi="Times New Roman"/>
          <w:sz w:val="28"/>
          <w:szCs w:val="28"/>
        </w:rPr>
        <w:t>включая основные положения учетной политики</w:t>
      </w:r>
      <w:r w:rsidRPr="00071A24">
        <w:rPr>
          <w:rFonts w:ascii="Times New Roman" w:hAnsi="Times New Roman"/>
          <w:sz w:val="28"/>
          <w:szCs w:val="28"/>
        </w:rPr>
        <w:t>.</w:t>
      </w:r>
    </w:p>
    <w:p w:rsidR="00EC3B7C" w:rsidRPr="00071A24" w:rsidRDefault="00EC3B7C" w:rsidP="00EC3B7C">
      <w:pPr>
        <w:autoSpaceDE w:val="0"/>
        <w:autoSpaceDN w:val="0"/>
        <w:adjustRightInd w:val="0"/>
        <w:spacing w:after="0" w:line="240" w:lineRule="auto"/>
        <w:ind w:firstLine="720"/>
        <w:jc w:val="both"/>
        <w:outlineLvl w:val="3"/>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По нашему мнению, прилагаемая годовая бухгалтерская отчетность отражает достоверно во всех существенных отношениях финансовое положение </w:t>
      </w:r>
      <w:r w:rsidRPr="00071A24">
        <w:rPr>
          <w:rFonts w:ascii="Times New Roman" w:hAnsi="Times New Roman"/>
          <w:sz w:val="28"/>
          <w:szCs w:val="28"/>
        </w:rPr>
        <w:t xml:space="preserve">публичного акционерного общества «YYY» </w:t>
      </w:r>
      <w:r w:rsidRPr="00071A24">
        <w:rPr>
          <w:rFonts w:ascii="Times New Roman" w:eastAsia="Calibri" w:hAnsi="Times New Roman" w:cs="Times New Roman"/>
          <w:sz w:val="28"/>
          <w:szCs w:val="28"/>
        </w:rPr>
        <w:t>по состоянию на 31 декабря 20хх года, финансовые результаты его деятельности и движение денежных средств за 20хх год в соответствии с правилами составления бухгалтерской отчетности, установленными в Российской Федерации.</w:t>
      </w:r>
    </w:p>
    <w:p w:rsidR="00EC3B7C" w:rsidRPr="00071A24" w:rsidRDefault="00EC3B7C" w:rsidP="00EC3B7C">
      <w:pPr>
        <w:autoSpaceDE w:val="0"/>
        <w:autoSpaceDN w:val="0"/>
        <w:adjustRightInd w:val="0"/>
        <w:spacing w:after="0" w:line="240" w:lineRule="auto"/>
        <w:ind w:firstLine="720"/>
        <w:jc w:val="center"/>
        <w:outlineLvl w:val="4"/>
        <w:rPr>
          <w:rFonts w:ascii="Times New Roman" w:eastAsia="Calibri" w:hAnsi="Times New Roman" w:cs="Times New Roman"/>
          <w:b/>
          <w:sz w:val="28"/>
          <w:szCs w:val="28"/>
        </w:rPr>
      </w:pP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Основание для выражения мнения</w:t>
      </w: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EC3B7C" w:rsidRPr="00071A24" w:rsidRDefault="00EC3B7C" w:rsidP="00EC3B7C">
      <w:pPr>
        <w:shd w:val="clear" w:color="auto" w:fill="FFFFFF"/>
        <w:spacing w:after="0" w:line="240" w:lineRule="auto"/>
        <w:ind w:firstLine="720"/>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Мы провели аудит в соответствии с Международными стандартами аудита (МСА). Наша ответственность в соответствии с этими стандартами </w:t>
      </w:r>
      <w:r>
        <w:rPr>
          <w:rFonts w:ascii="Times New Roman" w:eastAsia="Calibri" w:hAnsi="Times New Roman" w:cs="Times New Roman"/>
          <w:sz w:val="28"/>
          <w:szCs w:val="28"/>
        </w:rPr>
        <w:t>раскрыта</w:t>
      </w:r>
      <w:r w:rsidRPr="00071A24">
        <w:rPr>
          <w:rFonts w:ascii="Times New Roman" w:eastAsia="Calibri" w:hAnsi="Times New Roman" w:cs="Times New Roman"/>
          <w:sz w:val="28"/>
          <w:szCs w:val="28"/>
        </w:rPr>
        <w:t xml:space="preserve"> в разделе «Ответственность аудитора за аудит годовой бухгалтерской отчетности»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Существенная неопределенность в отношении непрерывности деятельности</w:t>
      </w:r>
    </w:p>
    <w:p w:rsidR="00EC3B7C" w:rsidRPr="00071A24" w:rsidRDefault="00EC3B7C" w:rsidP="00EC3B7C">
      <w:pPr>
        <w:autoSpaceDE w:val="0"/>
        <w:autoSpaceDN w:val="0"/>
        <w:adjustRightInd w:val="0"/>
        <w:spacing w:after="0" w:line="240" w:lineRule="auto"/>
        <w:jc w:val="center"/>
        <w:outlineLvl w:val="4"/>
        <w:rPr>
          <w:iCs/>
        </w:rPr>
      </w:pP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 xml:space="preserve">Мы обращаем внимание на пояснение [Х] к годовой бухгалтерской отчетности, в котором указано, что </w:t>
      </w:r>
      <w:r w:rsidRPr="00071A24">
        <w:rPr>
          <w:rFonts w:ascii="Times New Roman" w:hAnsi="Times New Roman"/>
          <w:sz w:val="28"/>
          <w:szCs w:val="28"/>
        </w:rPr>
        <w:t xml:space="preserve">публичное акционерное общество «YYY» </w:t>
      </w:r>
      <w:r w:rsidRPr="00071A24">
        <w:rPr>
          <w:rFonts w:ascii="Times New Roman" w:eastAsia="Times New Roman" w:hAnsi="Times New Roman" w:cs="Times New Roman"/>
          <w:color w:val="000000"/>
          <w:sz w:val="28"/>
          <w:szCs w:val="28"/>
        </w:rPr>
        <w:t xml:space="preserve">понесло чистый убыток в сумме RRR тыс. руб. за 20хх год и по состоянию на 31 декабря 20хх года краткосрочные обязательства </w:t>
      </w:r>
      <w:r w:rsidRPr="00071A24">
        <w:rPr>
          <w:rFonts w:ascii="Times New Roman" w:hAnsi="Times New Roman"/>
          <w:sz w:val="28"/>
          <w:szCs w:val="28"/>
        </w:rPr>
        <w:t xml:space="preserve">публичного акционерного общества «YYY» </w:t>
      </w:r>
      <w:r w:rsidRPr="00071A24">
        <w:rPr>
          <w:rFonts w:ascii="Times New Roman" w:eastAsia="Times New Roman" w:hAnsi="Times New Roman" w:cs="Times New Roman"/>
          <w:color w:val="000000"/>
          <w:sz w:val="28"/>
          <w:szCs w:val="28"/>
        </w:rPr>
        <w:t xml:space="preserve">превышали его оборотные активы на </w:t>
      </w:r>
      <w:r>
        <w:rPr>
          <w:rFonts w:ascii="Times New Roman" w:eastAsia="Times New Roman" w:hAnsi="Times New Roman" w:cs="Times New Roman"/>
          <w:color w:val="000000"/>
          <w:sz w:val="28"/>
          <w:szCs w:val="28"/>
        </w:rPr>
        <w:t>PPP</w:t>
      </w:r>
      <w:r w:rsidRPr="00071A24">
        <w:rPr>
          <w:rFonts w:ascii="Times New Roman" w:eastAsia="Times New Roman" w:hAnsi="Times New Roman" w:cs="Times New Roman"/>
          <w:color w:val="000000"/>
          <w:sz w:val="28"/>
          <w:szCs w:val="28"/>
        </w:rPr>
        <w:t xml:space="preserve"> тыс. руб. Как </w:t>
      </w:r>
      <w:r w:rsidRPr="00071A24">
        <w:rPr>
          <w:rFonts w:ascii="Times New Roman" w:eastAsia="Times New Roman" w:hAnsi="Times New Roman" w:cs="Times New Roman"/>
          <w:color w:val="000000"/>
          <w:sz w:val="28"/>
          <w:szCs w:val="28"/>
        </w:rPr>
        <w:lastRenderedPageBreak/>
        <w:t xml:space="preserve">отмечается в пояснении [Х] к годовой бухгалтерской отчетности, эти условия, наряду с другими вопросами, изложенными в пояснении [Х], указывают на наличие существенной неопределенности, которая может вызвать значительные сомнения в способности </w:t>
      </w:r>
      <w:r w:rsidRPr="00071A24">
        <w:rPr>
          <w:rFonts w:ascii="Times New Roman" w:hAnsi="Times New Roman"/>
          <w:sz w:val="28"/>
          <w:szCs w:val="28"/>
        </w:rPr>
        <w:t xml:space="preserve">публичного акционерного общества «YYY» </w:t>
      </w:r>
      <w:r w:rsidRPr="00071A24">
        <w:rPr>
          <w:rFonts w:ascii="Times New Roman" w:eastAsia="Times New Roman" w:hAnsi="Times New Roman" w:cs="Times New Roman"/>
          <w:color w:val="000000"/>
          <w:sz w:val="28"/>
          <w:szCs w:val="28"/>
        </w:rPr>
        <w:t xml:space="preserve">продолжать непрерывно свою деятельность. </w:t>
      </w:r>
      <w:r w:rsidRPr="00F85626">
        <w:rPr>
          <w:rFonts w:ascii="Times New Roman" w:eastAsia="Times New Roman" w:hAnsi="Times New Roman" w:cs="Times New Roman"/>
          <w:color w:val="000000"/>
          <w:sz w:val="28"/>
          <w:szCs w:val="28"/>
        </w:rPr>
        <w:t xml:space="preserve">Наше мнение не было модифицировано в </w:t>
      </w:r>
      <w:r>
        <w:rPr>
          <w:rFonts w:ascii="Times New Roman" w:eastAsia="Times New Roman" w:hAnsi="Times New Roman" w:cs="Times New Roman"/>
          <w:color w:val="000000"/>
          <w:sz w:val="28"/>
          <w:szCs w:val="28"/>
        </w:rPr>
        <w:t>связи с этим</w:t>
      </w:r>
      <w:r w:rsidRPr="00F85626">
        <w:rPr>
          <w:rFonts w:ascii="Times New Roman" w:eastAsia="Times New Roman" w:hAnsi="Times New Roman" w:cs="Times New Roman"/>
          <w:color w:val="000000"/>
          <w:sz w:val="28"/>
          <w:szCs w:val="28"/>
        </w:rPr>
        <w:t xml:space="preserve"> обстоятельств</w:t>
      </w:r>
      <w:r>
        <w:rPr>
          <w:rFonts w:ascii="Times New Roman" w:eastAsia="Times New Roman" w:hAnsi="Times New Roman" w:cs="Times New Roman"/>
          <w:color w:val="000000"/>
          <w:sz w:val="28"/>
          <w:szCs w:val="28"/>
        </w:rPr>
        <w:t>ом.</w:t>
      </w:r>
    </w:p>
    <w:p w:rsidR="00EC3B7C" w:rsidRPr="00071A24" w:rsidRDefault="00EC3B7C" w:rsidP="00EC3B7C">
      <w:pPr>
        <w:shd w:val="clear" w:color="auto" w:fill="FFFFFF"/>
        <w:spacing w:after="0" w:line="240" w:lineRule="auto"/>
        <w:ind w:firstLine="720"/>
        <w:jc w:val="both"/>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Ключевые вопросы аудита</w:t>
      </w: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Ключевые вопросы аудита – это вопросы, которые, согласно нашему профессиональному суждению, являлись наиболее значимыми для нашего аудита годовой бухгалтерской отчетности за текущий период. Эти вопросы были рассмотрены в контексте нашего аудита годовой бухгалтерской отчетности в целом и при формировании нашего мнения об этой отчетности, и мы не выражаем отдельного мнения об этих вопросах.</w:t>
      </w:r>
    </w:p>
    <w:p w:rsidR="00EC3B7C" w:rsidRPr="00071A24" w:rsidRDefault="00EC3B7C" w:rsidP="00EC3B7C">
      <w:pPr>
        <w:pStyle w:val="af7"/>
        <w:rPr>
          <w:rFonts w:ascii="Times New Roman" w:hAnsi="Times New Roman"/>
          <w:i/>
          <w:sz w:val="28"/>
          <w:szCs w:val="28"/>
        </w:rPr>
      </w:pPr>
      <w:r w:rsidRPr="00071A24">
        <w:rPr>
          <w:rFonts w:ascii="Times New Roman" w:hAnsi="Times New Roman"/>
          <w:i/>
          <w:sz w:val="28"/>
          <w:szCs w:val="28"/>
        </w:rPr>
        <w:t xml:space="preserve">[Пример. </w:t>
      </w:r>
      <w:r w:rsidRPr="00071A24">
        <w:rPr>
          <w:rFonts w:ascii="Times New Roman" w:hAnsi="Times New Roman"/>
          <w:b/>
          <w:i/>
          <w:sz w:val="28"/>
          <w:szCs w:val="28"/>
        </w:rPr>
        <w:t>Обесценение долгосрочных финансовых вложений - пояснение [Х] к годовой бухгалтерской отчетности.</w:t>
      </w:r>
      <w:r w:rsidRPr="00071A24">
        <w:rPr>
          <w:rFonts w:ascii="Times New Roman" w:hAnsi="Times New Roman"/>
          <w:i/>
          <w:sz w:val="28"/>
          <w:szCs w:val="28"/>
        </w:rPr>
        <w:t xml:space="preserve"> </w:t>
      </w:r>
    </w:p>
    <w:p w:rsidR="00EC3B7C" w:rsidRPr="00071A24" w:rsidRDefault="00EC3B7C" w:rsidP="00EC3B7C">
      <w:pPr>
        <w:spacing w:after="0" w:line="240" w:lineRule="auto"/>
        <w:ind w:firstLine="720"/>
        <w:jc w:val="both"/>
        <w:rPr>
          <w:rFonts w:ascii="Times New Roman" w:hAnsi="Times New Roman" w:cs="Times New Roman"/>
          <w:i/>
          <w:sz w:val="28"/>
          <w:szCs w:val="28"/>
        </w:rPr>
      </w:pPr>
      <w:r w:rsidRPr="00071A24">
        <w:rPr>
          <w:rFonts w:ascii="Times New Roman" w:hAnsi="Times New Roman" w:cs="Times New Roman"/>
          <w:i/>
          <w:sz w:val="28"/>
          <w:szCs w:val="28"/>
        </w:rPr>
        <w:t>Устойчивое существенное снижение стоимости финансовых вложений, по которым не определяется их текущая рыночная стоимость, ниже величины экономических выгод, которые организация рассчитывает получить от данных финансовых вложений в обычных условиях ее деятельности, в соответствии с ПБУ 19/02 «Учет финансовых вложений» признается обесценением финансовых вложений. В этом случае на основе расчета организации определяется расчетная стоимость финансовых вложений, равная разнице между их стоимостью, по которой они отражены в бухгалтерском учете (учетной стоимостью), и суммой такого снижения.</w:t>
      </w:r>
    </w:p>
    <w:p w:rsidR="00EC3B7C" w:rsidRPr="00071A24" w:rsidRDefault="00EC3B7C" w:rsidP="00EC3B7C">
      <w:pPr>
        <w:spacing w:after="0" w:line="240" w:lineRule="auto"/>
        <w:ind w:firstLine="720"/>
        <w:jc w:val="both"/>
        <w:rPr>
          <w:rFonts w:ascii="Times New Roman" w:hAnsi="Times New Roman" w:cs="Times New Roman"/>
          <w:i/>
          <w:sz w:val="28"/>
          <w:szCs w:val="28"/>
        </w:rPr>
      </w:pPr>
      <w:r w:rsidRPr="00071A24">
        <w:rPr>
          <w:rFonts w:ascii="Times New Roman" w:hAnsi="Times New Roman" w:cs="Times New Roman"/>
          <w:i/>
          <w:sz w:val="28"/>
          <w:szCs w:val="28"/>
        </w:rPr>
        <w:t>В 20xx году балансовая стоимость инвестиции в [объект инвестиций] превысила расчетную возмещаемую стоимость, и публичное акционерное общество «YYY» признало убыток от обесценения в сумме RRR тыс. руб. Величина инвестиции в [объект инвестиций], отраженной в годовой бухгалтерской отчетности акционерного общества «YYY» по состоянию на 31 декабря 20xx года составила RRR тыс. руб.</w:t>
      </w:r>
    </w:p>
    <w:p w:rsidR="00EC3B7C" w:rsidRPr="00071A24" w:rsidRDefault="00EC3B7C" w:rsidP="00EC3B7C">
      <w:pPr>
        <w:spacing w:after="0" w:line="240" w:lineRule="auto"/>
        <w:ind w:firstLine="720"/>
        <w:jc w:val="both"/>
        <w:rPr>
          <w:rFonts w:ascii="Times New Roman" w:hAnsi="Times New Roman" w:cs="Times New Roman"/>
          <w:i/>
          <w:sz w:val="28"/>
          <w:szCs w:val="28"/>
        </w:rPr>
      </w:pPr>
      <w:r w:rsidRPr="00071A24">
        <w:rPr>
          <w:rFonts w:ascii="Times New Roman" w:hAnsi="Times New Roman" w:cs="Times New Roman"/>
          <w:i/>
          <w:sz w:val="28"/>
          <w:szCs w:val="28"/>
        </w:rPr>
        <w:t xml:space="preserve">Модель обесценения для расчета стоимости инвестиции в [объект инвестиций] базируется на допущениях, которые включают ставку дисконтирования до налогообложения, темп роста в терминальном периоде, долгосрочный темп роста EBITDA. </w:t>
      </w:r>
    </w:p>
    <w:p w:rsidR="00EC3B7C" w:rsidRPr="00071A24" w:rsidRDefault="00EC3B7C" w:rsidP="00EC3B7C">
      <w:pPr>
        <w:spacing w:after="0" w:line="240" w:lineRule="auto"/>
        <w:ind w:firstLine="720"/>
        <w:jc w:val="both"/>
        <w:rPr>
          <w:rFonts w:ascii="Times New Roman" w:hAnsi="Times New Roman" w:cs="Times New Roman"/>
          <w:i/>
          <w:sz w:val="28"/>
          <w:szCs w:val="28"/>
        </w:rPr>
      </w:pPr>
      <w:r w:rsidRPr="00071A24">
        <w:rPr>
          <w:rFonts w:ascii="Times New Roman" w:hAnsi="Times New Roman" w:cs="Times New Roman"/>
          <w:i/>
          <w:sz w:val="28"/>
          <w:szCs w:val="28"/>
        </w:rPr>
        <w:t>В связи с тем, что в процессе прогнозирования и дисконтирования будущих потоков денежных средств, которые являются основой оценки возмещаемости, существует неотъемлемый фактор неопределенности, мы обратили особое внимание на данную область ключевых суждений при проведении аудита.</w:t>
      </w:r>
    </w:p>
    <w:p w:rsidR="00EC3B7C" w:rsidRPr="00071A24" w:rsidRDefault="00EC3B7C" w:rsidP="00EC3B7C">
      <w:pPr>
        <w:spacing w:after="0" w:line="240" w:lineRule="auto"/>
        <w:ind w:firstLine="720"/>
        <w:jc w:val="both"/>
        <w:rPr>
          <w:rFonts w:ascii="Times New Roman" w:hAnsi="Times New Roman" w:cs="Times New Roman"/>
          <w:i/>
          <w:sz w:val="28"/>
          <w:szCs w:val="28"/>
        </w:rPr>
      </w:pPr>
      <w:r w:rsidRPr="00071A24">
        <w:rPr>
          <w:rFonts w:ascii="Times New Roman" w:hAnsi="Times New Roman" w:cs="Times New Roman"/>
          <w:i/>
          <w:sz w:val="28"/>
          <w:szCs w:val="28"/>
        </w:rPr>
        <w:t xml:space="preserve">Наши аудиторские процедуры включали тестирование процесса составления бюджета публичного акционерного общества «YYY», на базе которого формируется расчет прогнозных значений, а также модели </w:t>
      </w:r>
      <w:r w:rsidRPr="00071A24">
        <w:rPr>
          <w:rFonts w:ascii="Times New Roman" w:hAnsi="Times New Roman" w:cs="Times New Roman"/>
          <w:i/>
          <w:sz w:val="28"/>
          <w:szCs w:val="28"/>
        </w:rPr>
        <w:lastRenderedPageBreak/>
        <w:t xml:space="preserve">обесценения, подготовленной руководством, с точки зрения обоснованности и надлежащего характера принципов ее подготовки. </w:t>
      </w:r>
    </w:p>
    <w:p w:rsidR="00EC3B7C" w:rsidRPr="00071A24" w:rsidRDefault="00EC3B7C" w:rsidP="00EC3B7C">
      <w:pPr>
        <w:spacing w:after="0" w:line="240" w:lineRule="auto"/>
        <w:ind w:firstLine="720"/>
        <w:jc w:val="both"/>
        <w:rPr>
          <w:rFonts w:ascii="Times New Roman" w:hAnsi="Times New Roman" w:cs="Times New Roman"/>
          <w:i/>
          <w:sz w:val="28"/>
          <w:szCs w:val="28"/>
        </w:rPr>
      </w:pPr>
      <w:r w:rsidRPr="00071A24">
        <w:rPr>
          <w:rFonts w:ascii="Times New Roman" w:hAnsi="Times New Roman" w:cs="Times New Roman"/>
          <w:i/>
          <w:sz w:val="28"/>
          <w:szCs w:val="28"/>
        </w:rPr>
        <w:t xml:space="preserve">В частности, мы провели тестирование структуры, внедрения и операционной эффективности средств контроля, связанных с разделением обязанностей при бюджетировании выручки и себестоимости, проведением анализа и мониторинга руководством достижения прогнозируемых значений, разделением обязанностей при последующем обновлении бюджетных данных в случае изменений в работах по договору. </w:t>
      </w:r>
    </w:p>
    <w:p w:rsidR="00EC3B7C" w:rsidRPr="00071A24" w:rsidRDefault="00EC3B7C" w:rsidP="00EC3B7C">
      <w:pPr>
        <w:spacing w:after="0" w:line="240" w:lineRule="auto"/>
        <w:ind w:firstLine="720"/>
        <w:jc w:val="both"/>
        <w:rPr>
          <w:rFonts w:ascii="Times New Roman" w:hAnsi="Times New Roman" w:cs="Times New Roman"/>
          <w:i/>
          <w:sz w:val="28"/>
          <w:szCs w:val="28"/>
        </w:rPr>
      </w:pPr>
      <w:r w:rsidRPr="00071A24">
        <w:rPr>
          <w:rFonts w:ascii="Times New Roman" w:hAnsi="Times New Roman" w:cs="Times New Roman"/>
          <w:i/>
          <w:sz w:val="28"/>
          <w:szCs w:val="28"/>
        </w:rPr>
        <w:t>Мы привлекли наших внутренних специалистов по оценке для участия в оценке допущений и методологии, используемой руководством, при подготовке модели обесценения. В частности, наши специалисты по оценке сопоставили ставку инфляции, используемую в модели, с доступной публичной информацией, оценили ключевые исходные данные для расчета ставки дисконтирования, провели пересчет модели. Специалисты по оценке также провели бенчмаркинг с другими организациями в отрасли и сравнение прогнозных значений EBITDA и рентабельности с сопоставимыми организациями на основе их финансовых результатов за последние пять лет.</w:t>
      </w:r>
    </w:p>
    <w:p w:rsidR="00EC3B7C" w:rsidRPr="00071A24" w:rsidRDefault="00EC3B7C" w:rsidP="00EC3B7C">
      <w:pPr>
        <w:spacing w:after="0" w:line="240" w:lineRule="auto"/>
        <w:ind w:firstLine="720"/>
        <w:jc w:val="both"/>
        <w:rPr>
          <w:rFonts w:ascii="Times New Roman" w:hAnsi="Times New Roman" w:cs="Times New Roman"/>
          <w:i/>
          <w:sz w:val="28"/>
          <w:szCs w:val="28"/>
        </w:rPr>
      </w:pPr>
      <w:r w:rsidRPr="00071A24">
        <w:rPr>
          <w:rFonts w:ascii="Times New Roman" w:hAnsi="Times New Roman" w:cs="Times New Roman"/>
          <w:i/>
          <w:sz w:val="28"/>
          <w:szCs w:val="28"/>
        </w:rPr>
        <w:t>Мы сравнили допущения, использованные руководством в отношении прогнозного периода, с заключенными договорами и планом заключения договоров, изучили публичную информацию в отношении инвестиционных планов покупателей и заказчиков публичного акционерного общества «YYY» для их сопоставления с допущениями руководства.</w:t>
      </w:r>
    </w:p>
    <w:p w:rsidR="00EC3B7C" w:rsidRPr="00071A24" w:rsidRDefault="00EC3B7C" w:rsidP="00EC3B7C">
      <w:pPr>
        <w:spacing w:after="0" w:line="240" w:lineRule="auto"/>
        <w:ind w:firstLine="720"/>
        <w:jc w:val="both"/>
        <w:rPr>
          <w:rFonts w:ascii="Times New Roman" w:hAnsi="Times New Roman" w:cs="Times New Roman"/>
          <w:i/>
          <w:sz w:val="28"/>
          <w:szCs w:val="28"/>
        </w:rPr>
      </w:pPr>
      <w:r w:rsidRPr="00071A24">
        <w:rPr>
          <w:rFonts w:ascii="Times New Roman" w:hAnsi="Times New Roman" w:cs="Times New Roman"/>
          <w:i/>
          <w:sz w:val="28"/>
          <w:szCs w:val="28"/>
        </w:rPr>
        <w:t>Мы также оценили допущения, примененные публичным акционерным обществом «YYY», используя наши собственные ожидания, основанные на знании хозяйственной деятельности публичного акционерного общества «YYY» и особенностей отрасли, в которой оно осуществляет свою хозяйственную деятельность.]</w:t>
      </w:r>
    </w:p>
    <w:p w:rsidR="00EC3B7C" w:rsidRPr="00071A24" w:rsidRDefault="00EC3B7C" w:rsidP="00EC3B7C">
      <w:pPr>
        <w:spacing w:after="0" w:line="240" w:lineRule="auto"/>
        <w:ind w:firstLine="720"/>
        <w:jc w:val="center"/>
        <w:rPr>
          <w:rFonts w:ascii="Times New Roman" w:eastAsia="Calibri" w:hAnsi="Times New Roman" w:cs="Times New Roman"/>
          <w:b/>
          <w:spacing w:val="-4"/>
          <w:kern w:val="8"/>
          <w:sz w:val="28"/>
          <w:szCs w:val="28"/>
        </w:rPr>
      </w:pPr>
    </w:p>
    <w:p w:rsidR="00EC3B7C" w:rsidRPr="00071A24" w:rsidRDefault="00EC3B7C" w:rsidP="00EC3B7C">
      <w:pPr>
        <w:spacing w:after="0" w:line="240" w:lineRule="auto"/>
        <w:ind w:firstLine="720"/>
        <w:jc w:val="center"/>
        <w:rPr>
          <w:rFonts w:ascii="Times New Roman" w:eastAsia="Calibri" w:hAnsi="Times New Roman" w:cs="Times New Roman"/>
          <w:b/>
          <w:spacing w:val="-4"/>
          <w:kern w:val="8"/>
          <w:sz w:val="28"/>
          <w:szCs w:val="28"/>
        </w:rPr>
      </w:pPr>
      <w:r w:rsidRPr="00071A24">
        <w:rPr>
          <w:rFonts w:ascii="Times New Roman" w:eastAsia="Calibri" w:hAnsi="Times New Roman" w:cs="Times New Roman"/>
          <w:b/>
          <w:spacing w:val="-4"/>
          <w:kern w:val="8"/>
          <w:sz w:val="28"/>
          <w:szCs w:val="28"/>
        </w:rPr>
        <w:t>Прочая информация</w:t>
      </w:r>
      <w:r w:rsidRPr="00071A24">
        <w:rPr>
          <w:rStyle w:val="af0"/>
          <w:rFonts w:ascii="Times New Roman" w:eastAsia="Calibri" w:hAnsi="Times New Roman" w:cs="Times New Roman"/>
          <w:spacing w:val="-4"/>
          <w:kern w:val="8"/>
          <w:szCs w:val="28"/>
        </w:rPr>
        <w:footnoteReference w:id="24"/>
      </w:r>
    </w:p>
    <w:p w:rsidR="00EC3B7C" w:rsidRPr="00071A24" w:rsidRDefault="00EC3B7C" w:rsidP="00EC3B7C">
      <w:pPr>
        <w:spacing w:after="0" w:line="240" w:lineRule="auto"/>
        <w:ind w:firstLine="720"/>
        <w:jc w:val="center"/>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ind w:firstLine="720"/>
        <w:jc w:val="both"/>
        <w:rPr>
          <w:rFonts w:ascii="Times New Roman" w:eastAsia="Calibri" w:hAnsi="Times New Roman" w:cs="Times New Roman"/>
          <w:strike/>
          <w:sz w:val="28"/>
          <w:szCs w:val="28"/>
        </w:rPr>
      </w:pPr>
      <w:r w:rsidRPr="00071A24">
        <w:rPr>
          <w:rFonts w:ascii="Times New Roman" w:eastAsia="Calibri" w:hAnsi="Times New Roman" w:cs="Times New Roman"/>
          <w:sz w:val="28"/>
          <w:szCs w:val="28"/>
        </w:rPr>
        <w:t>Руководство несет ответственность за прочую информацию. Прочая информация включает [</w:t>
      </w:r>
      <w:r w:rsidRPr="00071A24">
        <w:rPr>
          <w:rFonts w:ascii="Times New Roman" w:eastAsia="Calibri" w:hAnsi="Times New Roman" w:cs="Times New Roman"/>
          <w:i/>
          <w:sz w:val="28"/>
          <w:szCs w:val="28"/>
        </w:rPr>
        <w:t>информацию, содержащуюся в отчете Х, но не включает годовую бухгалтерскую отчетность и наше аудиторское заключение о ней</w:t>
      </w:r>
      <w:r w:rsidRPr="00071A24">
        <w:rPr>
          <w:rFonts w:ascii="Times New Roman" w:eastAsia="Calibri" w:hAnsi="Times New Roman" w:cs="Times New Roman"/>
          <w:sz w:val="28"/>
          <w:szCs w:val="28"/>
        </w:rPr>
        <w:t>].</w:t>
      </w:r>
    </w:p>
    <w:p w:rsidR="00EC3B7C" w:rsidRPr="00071A24" w:rsidRDefault="00EC3B7C" w:rsidP="00EC3B7C">
      <w:pPr>
        <w:autoSpaceDE w:val="0"/>
        <w:autoSpaceDN w:val="0"/>
        <w:adjustRightInd w:val="0"/>
        <w:spacing w:after="0" w:line="240" w:lineRule="auto"/>
        <w:ind w:firstLine="720"/>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Наше мнение о годовой бухгалтерской отчетности не распространяется на прочую информацию, и мы не предоставляем вывода, обеспечивающего в какой-либо форме уверенность в отношении данной информации.</w:t>
      </w:r>
    </w:p>
    <w:p w:rsidR="00EC3B7C" w:rsidRPr="00071A24" w:rsidRDefault="00EC3B7C" w:rsidP="00EC3B7C">
      <w:pPr>
        <w:autoSpaceDE w:val="0"/>
        <w:autoSpaceDN w:val="0"/>
        <w:adjustRightInd w:val="0"/>
        <w:spacing w:after="0" w:line="240" w:lineRule="auto"/>
        <w:ind w:firstLine="720"/>
        <w:jc w:val="both"/>
        <w:rPr>
          <w:rFonts w:ascii="Times New Roman" w:hAnsi="Times New Roman" w:cs="Times New Roman"/>
          <w:sz w:val="28"/>
          <w:szCs w:val="28"/>
        </w:rPr>
      </w:pPr>
      <w:r w:rsidRPr="00071A24">
        <w:rPr>
          <w:rFonts w:ascii="Times New Roman" w:hAnsi="Times New Roman" w:cs="Times New Roman"/>
          <w:sz w:val="28"/>
          <w:szCs w:val="28"/>
        </w:rPr>
        <w:t xml:space="preserve">В связи с проведением нами аудита годовой бухгалтерской отчетности наша обязанность заключается в ознакомлении с прочей информацией и рассмотрении вопроса о том, имеются ли существенные несоответствия между прочей информацией и годовой бухгалтерской отчетностью или нашими знаниями, полученными в ходе аудита, и не содержит ли прочая информация иных возможных существенных искажений. Если на основании проведенной нами </w:t>
      </w:r>
      <w:r w:rsidRPr="00071A24">
        <w:rPr>
          <w:rFonts w:ascii="Times New Roman" w:hAnsi="Times New Roman" w:cs="Times New Roman"/>
          <w:sz w:val="28"/>
          <w:szCs w:val="28"/>
        </w:rPr>
        <w:lastRenderedPageBreak/>
        <w:t>работы мы приходим к выводу о том, что такая прочая информация содержит существенное искажение, мы обязаны сообщить об этом факте. Мы не выявили никаких фактов, которые необходимо отразить в нашем заключении.</w:t>
      </w:r>
    </w:p>
    <w:p w:rsidR="00EC3B7C" w:rsidRPr="00071A24" w:rsidRDefault="00EC3B7C" w:rsidP="00EC3B7C">
      <w:pPr>
        <w:autoSpaceDE w:val="0"/>
        <w:autoSpaceDN w:val="0"/>
        <w:adjustRightInd w:val="0"/>
        <w:spacing w:after="0" w:line="240" w:lineRule="auto"/>
        <w:ind w:firstLine="720"/>
        <w:jc w:val="both"/>
        <w:rPr>
          <w:rFonts w:ascii="Times New Roman" w:eastAsia="Calibri" w:hAnsi="Times New Roman" w:cs="Times New Roman"/>
          <w:sz w:val="28"/>
          <w:szCs w:val="28"/>
        </w:rPr>
      </w:pP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Ответственность руководства и [членов совета директоров]</w:t>
      </w:r>
      <w:r w:rsidRPr="00071A24">
        <w:rPr>
          <w:rStyle w:val="af0"/>
          <w:rFonts w:ascii="Times New Roman" w:eastAsia="Times New Roman" w:hAnsi="Times New Roman" w:cs="Times New Roman"/>
          <w:color w:val="000000"/>
          <w:szCs w:val="28"/>
        </w:rPr>
        <w:footnoteReference w:id="25"/>
      </w:r>
      <w:r w:rsidRPr="00071A24">
        <w:rPr>
          <w:rFonts w:ascii="Times New Roman" w:eastAsia="Times New Roman" w:hAnsi="Times New Roman" w:cs="Times New Roman"/>
          <w:color w:val="000000"/>
          <w:szCs w:val="28"/>
        </w:rPr>
        <w:t xml:space="preserve"> </w:t>
      </w: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аудируемого лица за годовую бухгалтерскую отчетность</w:t>
      </w:r>
    </w:p>
    <w:p w:rsidR="00EC3B7C" w:rsidRPr="00071A24" w:rsidRDefault="00EC3B7C" w:rsidP="00EC3B7C">
      <w:pPr>
        <w:spacing w:after="0" w:line="240" w:lineRule="auto"/>
        <w:ind w:firstLine="720"/>
        <w:jc w:val="center"/>
        <w:rPr>
          <w:rFonts w:ascii="Times New Roman" w:eastAsia="Times New Roman" w:hAnsi="Times New Roman" w:cs="Times New Roman"/>
          <w:b/>
          <w:color w:val="000000"/>
          <w:sz w:val="28"/>
          <w:szCs w:val="28"/>
        </w:rPr>
      </w:pP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Руководство несет ответственность за подготовку и достоверное представление данной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 xml:space="preserve">При подготовке годовой бухгалтерской отчетности руководство несет ответственность за оценку способности </w:t>
      </w:r>
      <w:r w:rsidRPr="00071A24">
        <w:rPr>
          <w:rFonts w:ascii="Times New Roman" w:hAnsi="Times New Roman"/>
          <w:sz w:val="28"/>
          <w:szCs w:val="28"/>
        </w:rPr>
        <w:t>аудируемого лица</w:t>
      </w:r>
      <w:r w:rsidRPr="00071A24">
        <w:rPr>
          <w:rFonts w:ascii="Times New Roman" w:eastAsia="Times New Roman" w:hAnsi="Times New Roman" w:cs="Times New Roman"/>
          <w:color w:val="000000"/>
          <w:sz w:val="28"/>
          <w:szCs w:val="28"/>
        </w:rPr>
        <w:t xml:space="preserve">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w:t>
      </w:r>
      <w:r w:rsidRPr="00071A24">
        <w:rPr>
          <w:rFonts w:ascii="Times New Roman" w:hAnsi="Times New Roman"/>
          <w:sz w:val="28"/>
          <w:szCs w:val="28"/>
        </w:rPr>
        <w:t>аудируемое лицо</w:t>
      </w:r>
      <w:r w:rsidRPr="00071A24">
        <w:rPr>
          <w:rFonts w:ascii="Times New Roman" w:eastAsia="Times New Roman" w:hAnsi="Times New Roman" w:cs="Times New Roman"/>
          <w:color w:val="000000"/>
          <w:sz w:val="28"/>
          <w:szCs w:val="28"/>
        </w:rPr>
        <w:t>, прекратить его деятельность или когда у руководства отсутствует какая-либо иная реальная альтернатива, кроме ликвидации или прекращения деятельности.</w:t>
      </w: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[Члены совета директоров] несут ответственность за надзор за подготовкой годовой бухгалтерской отчетности аудируемого лица.</w:t>
      </w: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 xml:space="preserve">Ответственность аудитора за аудит </w:t>
      </w: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годовой бухгалтерской отчетности</w:t>
      </w:r>
    </w:p>
    <w:p w:rsidR="00EC3B7C" w:rsidRPr="00071A24" w:rsidRDefault="00EC3B7C" w:rsidP="00EC3B7C">
      <w:pPr>
        <w:spacing w:after="0" w:line="240" w:lineRule="auto"/>
        <w:ind w:firstLine="720"/>
        <w:jc w:val="center"/>
        <w:rPr>
          <w:rFonts w:ascii="Times New Roman" w:eastAsia="Times New Roman" w:hAnsi="Times New Roman" w:cs="Times New Roman"/>
          <w:b/>
          <w:color w:val="000000"/>
          <w:sz w:val="28"/>
          <w:szCs w:val="28"/>
        </w:rPr>
      </w:pPr>
    </w:p>
    <w:p w:rsidR="00EC3B7C" w:rsidRPr="00071A24" w:rsidRDefault="00EC3B7C" w:rsidP="00EC3B7C">
      <w:pPr>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 выявляем и оцениваем риски существенного искажения годовой </w:t>
      </w:r>
      <w:r w:rsidRPr="00071A24">
        <w:rPr>
          <w:rFonts w:ascii="Times New Roman" w:eastAsia="Times New Roman" w:hAnsi="Times New Roman" w:cs="Times New Roman"/>
          <w:sz w:val="28"/>
          <w:szCs w:val="28"/>
        </w:rPr>
        <w:lastRenderedPageBreak/>
        <w:t xml:space="preserve">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в) оцениваем надлежащий характер применяемой учетной политики, обоснованность оценочных значений, рассчитанных руководством аудируемого лица, и соответствующего раскрытия информации; </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г) 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rPr>
      </w:pPr>
      <w:r w:rsidRPr="00071A24">
        <w:rPr>
          <w:rFonts w:ascii="Times New Roman" w:eastAsia="Times New Roman" w:hAnsi="Times New Roman" w:cs="Times New Roman"/>
          <w:sz w:val="28"/>
          <w:szCs w:val="28"/>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Мы также предоставляем [членам совета директоров] аудируемого лица заявление</w:t>
      </w:r>
      <w:r>
        <w:rPr>
          <w:rFonts w:ascii="Times New Roman" w:eastAsia="Times New Roman" w:hAnsi="Times New Roman" w:cs="Times New Roman"/>
          <w:sz w:val="28"/>
          <w:szCs w:val="28"/>
        </w:rPr>
        <w:t xml:space="preserve"> о том</w:t>
      </w:r>
      <w:r w:rsidRPr="00071A24">
        <w:rPr>
          <w:rFonts w:ascii="Times New Roman" w:eastAsia="Times New Roman" w:hAnsi="Times New Roman" w:cs="Times New Roman"/>
          <w:sz w:val="28"/>
          <w:szCs w:val="28"/>
        </w:rPr>
        <w:t xml:space="preserve">, что мы соблюдали все соответствующие этические требования в отношении независимости и информировали этих лиц обо всех взаимоотношениях и прочих вопросах, которые можно обоснованно считать </w:t>
      </w:r>
      <w:r w:rsidRPr="00071A24">
        <w:rPr>
          <w:rFonts w:ascii="Times New Roman" w:eastAsia="Times New Roman" w:hAnsi="Times New Roman" w:cs="Times New Roman"/>
          <w:sz w:val="28"/>
          <w:szCs w:val="28"/>
        </w:rPr>
        <w:lastRenderedPageBreak/>
        <w:t>оказывающими влияние на независимость аудитора, а в необходимых случаях – о соответствующих мерах предосторожности.</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hAnsi="Times New Roman" w:cs="Times New Roman"/>
          <w:sz w:val="28"/>
          <w:szCs w:val="28"/>
        </w:rPr>
        <w:t xml:space="preserve">Из тех вопросов, которые мы довели до сведения </w:t>
      </w:r>
      <w:r w:rsidRPr="00071A24">
        <w:rPr>
          <w:rFonts w:ascii="Times New Roman" w:eastAsia="Times New Roman" w:hAnsi="Times New Roman" w:cs="Times New Roman"/>
          <w:sz w:val="28"/>
          <w:szCs w:val="28"/>
        </w:rPr>
        <w:t>[членов совета директоров] аудируемого лица</w:t>
      </w:r>
      <w:r w:rsidRPr="00071A24">
        <w:rPr>
          <w:rFonts w:ascii="Times New Roman" w:hAnsi="Times New Roman" w:cs="Times New Roman"/>
          <w:sz w:val="28"/>
          <w:szCs w:val="28"/>
        </w:rPr>
        <w:t>, мы определили вопросы которые были наиболее значимы для аудита годовой бухгалтерской отчетности за текущий период и, следовательно, являются ключевыми вопросами аудита. 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 пользу от ее сообщения.</w:t>
      </w:r>
    </w:p>
    <w:p w:rsidR="00EC3B7C" w:rsidRPr="00071A24" w:rsidRDefault="00EC3B7C" w:rsidP="00EC3B7C">
      <w:pPr>
        <w:kinsoku w:val="0"/>
        <w:overflowPunct w:val="0"/>
        <w:spacing w:before="120" w:after="130" w:line="240" w:lineRule="auto"/>
        <w:jc w:val="both"/>
        <w:rPr>
          <w:rFonts w:ascii="Times New Roman" w:eastAsia="Times New Roman" w:hAnsi="Times New Roman" w:cs="Times New Roman"/>
          <w:sz w:val="28"/>
          <w:szCs w:val="28"/>
        </w:rPr>
      </w:pP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Руководитель задания по аудиту, </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по результатам которого составлено</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аудиторское заключение</w:t>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lang w:eastAsia="ru-RU"/>
        </w:rPr>
        <w:t>[подпись]            Инициалы, фамилия</w:t>
      </w:r>
    </w:p>
    <w:p w:rsidR="00EC3B7C" w:rsidRPr="00071A24" w:rsidRDefault="00EC3B7C" w:rsidP="00EC3B7C">
      <w:pPr>
        <w:autoSpaceDE w:val="0"/>
        <w:autoSpaceDN w:val="0"/>
        <w:adjustRightInd w:val="0"/>
        <w:spacing w:after="0" w:line="240" w:lineRule="auto"/>
        <w:rPr>
          <w:rFonts w:ascii="Times New Roman" w:eastAsia="Times New Roman" w:hAnsi="Times New Roman" w:cs="Times New Roman"/>
          <w:sz w:val="28"/>
          <w:szCs w:val="28"/>
          <w:lang w:eastAsia="ru-RU"/>
        </w:rPr>
      </w:pP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Аудиторская организация: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акционерное общество «ZZZ»,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bCs/>
          <w:iCs/>
          <w:sz w:val="28"/>
          <w:szCs w:val="28"/>
        </w:rPr>
        <w:t>ОГРН 9900000000000,</w:t>
      </w:r>
      <w:r w:rsidRPr="00071A24">
        <w:rPr>
          <w:rFonts w:ascii="Times New Roman" w:eastAsia="Times New Roman" w:hAnsi="Times New Roman" w:cs="Times New Roman"/>
          <w:sz w:val="28"/>
          <w:szCs w:val="28"/>
        </w:rPr>
        <w:t xml:space="preserve">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111421, Москва, улица Королева, дом 101,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член саморегулируемой организации аудиторов «NNN»,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ОРНЗ 01234567890.</w:t>
      </w:r>
    </w:p>
    <w:p w:rsidR="00EC3B7C" w:rsidRPr="00071A24" w:rsidRDefault="00EC3B7C" w:rsidP="00EC3B7C">
      <w:pPr>
        <w:autoSpaceDE w:val="0"/>
        <w:autoSpaceDN w:val="0"/>
        <w:adjustRightInd w:val="0"/>
        <w:spacing w:after="0" w:line="240" w:lineRule="auto"/>
        <w:rPr>
          <w:rFonts w:ascii="Times New Roman" w:eastAsia="Times New Roman" w:hAnsi="Times New Roman" w:cs="Times New Roman"/>
          <w:sz w:val="28"/>
          <w:szCs w:val="28"/>
          <w:lang w:eastAsia="ru-RU"/>
        </w:rPr>
      </w:pPr>
    </w:p>
    <w:p w:rsidR="00EC3B7C" w:rsidRPr="00071A24" w:rsidRDefault="00EC3B7C" w:rsidP="00EC3B7C">
      <w:pPr>
        <w:autoSpaceDE w:val="0"/>
        <w:autoSpaceDN w:val="0"/>
        <w:adjustRightInd w:val="0"/>
        <w:spacing w:after="0" w:line="240" w:lineRule="auto"/>
        <w:ind w:firstLine="720"/>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«_____» _____________ 20xx года</w:t>
      </w:r>
    </w:p>
    <w:p w:rsidR="00EC3B7C" w:rsidRPr="00071A24" w:rsidRDefault="00EC3B7C" w:rsidP="00EC3B7C">
      <w:pPr>
        <w:rPr>
          <w:rFonts w:eastAsia="Calibri" w:cs="Arial"/>
          <w:b/>
          <w:bCs/>
          <w:szCs w:val="20"/>
        </w:rPr>
      </w:pPr>
    </w:p>
    <w:p w:rsidR="00EC3B7C" w:rsidRPr="00071A24" w:rsidRDefault="00EC3B7C" w:rsidP="00EC3B7C">
      <w:pPr>
        <w:pStyle w:val="1"/>
        <w:rPr>
          <w:rFonts w:cs="Arial"/>
          <w:szCs w:val="20"/>
          <w:lang w:val="ru-RU"/>
        </w:rPr>
      </w:pPr>
      <w:bookmarkStart w:id="386" w:name="_Toc22751462"/>
      <w:r w:rsidRPr="00071A24">
        <w:rPr>
          <w:lang w:val="ru-RU"/>
        </w:rPr>
        <w:t xml:space="preserve">1.2.2. Годовая бухгалтерская отчетность, </w:t>
      </w:r>
      <w:r w:rsidRPr="00071A24">
        <w:rPr>
          <w:rFonts w:cs="Arial"/>
          <w:szCs w:val="20"/>
          <w:lang w:val="ru-RU"/>
        </w:rPr>
        <w:t>существенная неопределенность, неадекватное раскрытие информации, мнение с оговоркой</w:t>
      </w:r>
      <w:bookmarkEnd w:id="386"/>
      <w:r w:rsidRPr="00071A24">
        <w:rPr>
          <w:rFonts w:cs="Arial"/>
          <w:szCs w:val="20"/>
          <w:lang w:val="ru-RU"/>
        </w:rPr>
        <w:t xml:space="preserve"> </w:t>
      </w:r>
    </w:p>
    <w:p w:rsidR="00EC3B7C" w:rsidRPr="00071A24" w:rsidRDefault="00EC3B7C" w:rsidP="00EC3B7C"/>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лица, ответственные за надзор за составлением годовой бухгалтерской отчетности, не являются лицами, ответственными за корпоративное управление аудируемым лицом (члены совета директоров, наблюдательного совета, другие);</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bCs/>
          <w:i/>
          <w:sz w:val="24"/>
          <w:szCs w:val="24"/>
        </w:rPr>
      </w:pPr>
      <w:r w:rsidRPr="00071A24">
        <w:rPr>
          <w:rFonts w:ascii="Times New Roman" w:hAnsi="Times New Roman" w:cs="Times New Roman"/>
          <w:b/>
          <w:bCs/>
          <w:i/>
          <w:sz w:val="24"/>
          <w:szCs w:val="24"/>
        </w:rPr>
        <w:lastRenderedPageBreak/>
        <w:t>прочая информация, определяемая согласно МСА 720 «Обязанности аудитора, относящиеся к прочей информации», не была получена до даты аудиторского заключения;</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bCs/>
          <w:i/>
          <w:sz w:val="24"/>
          <w:szCs w:val="24"/>
        </w:rPr>
      </w:pPr>
      <w:r w:rsidRPr="00071A24">
        <w:rPr>
          <w:rFonts w:ascii="Times New Roman" w:hAnsi="Times New Roman" w:cs="Times New Roman"/>
          <w:b/>
          <w:bCs/>
          <w:i/>
          <w:sz w:val="24"/>
          <w:szCs w:val="24"/>
        </w:rPr>
        <w:t>при осуществлении аудита аудиторская организация руководствовалась: Правилами независимости аудиторов и аудиторских организаций, принятыми саморегулируемой организацией аудиторов, членом которой она является, на основании Правил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она является, на основании Кодекса профессиональной этики аудиторов, одобренного Советом по аудиторской деятельности;</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cs="Times New Roman"/>
          <w:b/>
          <w:i/>
          <w:sz w:val="24"/>
          <w:szCs w:val="24"/>
        </w:rPr>
        <w:t>условия аудиторского задания</w:t>
      </w:r>
      <w:r w:rsidRPr="00071A24">
        <w:rPr>
          <w:rFonts w:ascii="Times New Roman" w:hAnsi="Times New Roman"/>
          <w:b/>
          <w:i/>
          <w:sz w:val="24"/>
          <w:szCs w:val="24"/>
        </w:rPr>
        <w:t xml:space="preserve"> в части ответственности руководства аудируемого лица за годовую бухгалтерскую отчетность соответствуют требованиям МСА 210 «</w:t>
      </w:r>
      <w:r w:rsidRPr="00071A24">
        <w:rPr>
          <w:rFonts w:ascii="Times New Roman" w:hAnsi="Times New Roman" w:cs="Times New Roman"/>
          <w:b/>
          <w:i/>
          <w:sz w:val="24"/>
          <w:szCs w:val="24"/>
          <w:shd w:val="clear" w:color="auto" w:fill="FFFFFF"/>
        </w:rPr>
        <w:t>Согласование условий аудиторских заданий</w:t>
      </w:r>
      <w:r w:rsidRPr="00071A24">
        <w:rPr>
          <w:rFonts w:ascii="Times New Roman" w:hAnsi="Times New Roman"/>
          <w:b/>
          <w:i/>
          <w:sz w:val="24"/>
          <w:szCs w:val="24"/>
        </w:rPr>
        <w:t>»;</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на основании полученных аудиторских доказательств аудиторская организация пришла к выводу о наличии существенной неопределенности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в годовой бухгалтерской отчетности не раскрыта адекватная информация о наличии существенной неопределенности;</w:t>
      </w:r>
    </w:p>
    <w:p w:rsidR="00EC3B7C" w:rsidRPr="00071A24" w:rsidRDefault="00EC3B7C" w:rsidP="00EC3B7C">
      <w:pPr>
        <w:autoSpaceDE w:val="0"/>
        <w:autoSpaceDN w:val="0"/>
        <w:adjustRightInd w:val="0"/>
        <w:spacing w:after="0" w:line="240" w:lineRule="auto"/>
        <w:ind w:left="709"/>
        <w:jc w:val="both"/>
        <w:outlineLvl w:val="2"/>
        <w:rPr>
          <w:rFonts w:ascii="Times New Roman" w:hAnsi="Times New Roman"/>
          <w:b/>
          <w:i/>
          <w:sz w:val="24"/>
          <w:szCs w:val="24"/>
        </w:rPr>
      </w:pPr>
      <w:r w:rsidRPr="00071A24">
        <w:rPr>
          <w:rFonts w:ascii="Times New Roman" w:hAnsi="Times New Roman"/>
          <w:b/>
          <w:i/>
          <w:sz w:val="24"/>
          <w:szCs w:val="24"/>
        </w:rPr>
        <w:t xml:space="preserve">на основании полученных аудиторских доказательств аудиторская организация: </w:t>
      </w:r>
      <w:r w:rsidRPr="00071A24">
        <w:rPr>
          <w:rFonts w:ascii="Times New Roman" w:hAnsi="Times New Roman"/>
          <w:b/>
          <w:i/>
          <w:sz w:val="24"/>
          <w:szCs w:val="24"/>
        </w:rPr>
        <w:br/>
        <w:t>- согласилась с выводом руководства о правомерности применения принципа непрерывности деятельности, используемого в бухгалтерском учете, и о наличии существенной неопределенности;</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 не нашла адекватным раскрытие информации по данной ситуации, так как несмотря на наличие описания соответствующих событий и условий, однозначная характеристика ситуации как свидетельствующей о наличии существенной определенности отсутствует;</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аудиторская организация пришла к выводу о том, что влияние на годовую бухгалтерскую отчетность неадекватного раскрытия информации является существенным для годовой бухгалтерской отчетности, но не всеобъемлющим, и выразила мнение с оговоркой;</w:t>
      </w:r>
    </w:p>
    <w:p w:rsidR="00EC3B7C" w:rsidRPr="00071A24" w:rsidRDefault="00EC3B7C" w:rsidP="00EC3B7C">
      <w:pPr>
        <w:autoSpaceDE w:val="0"/>
        <w:autoSpaceDN w:val="0"/>
        <w:adjustRightInd w:val="0"/>
        <w:spacing w:after="0" w:line="240" w:lineRule="auto"/>
        <w:ind w:firstLine="709"/>
        <w:jc w:val="both"/>
        <w:outlineLvl w:val="3"/>
        <w:rPr>
          <w:rFonts w:ascii="Times New Roman" w:eastAsia="Calibri" w:hAnsi="Times New Roman" w:cs="Times New Roman"/>
          <w:b/>
          <w:sz w:val="28"/>
          <w:szCs w:val="28"/>
        </w:rPr>
      </w:pPr>
      <w:r w:rsidRPr="00071A24">
        <w:rPr>
          <w:rFonts w:ascii="Times New Roman" w:hAnsi="Times New Roman"/>
          <w:b/>
          <w:i/>
          <w:sz w:val="24"/>
          <w:szCs w:val="24"/>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Pr="00071A24">
        <w:rPr>
          <w:rStyle w:val="af0"/>
          <w:rFonts w:ascii="Times New Roman" w:hAnsi="Times New Roman"/>
          <w:szCs w:val="24"/>
        </w:rPr>
        <w:footnoteReference w:id="26"/>
      </w:r>
    </w:p>
    <w:p w:rsidR="00EC3B7C" w:rsidRPr="00071A24" w:rsidRDefault="00EC3B7C" w:rsidP="00EC3B7C">
      <w:pPr>
        <w:autoSpaceDE w:val="0"/>
        <w:autoSpaceDN w:val="0"/>
        <w:adjustRightInd w:val="0"/>
        <w:spacing w:after="0" w:line="240" w:lineRule="auto"/>
        <w:jc w:val="center"/>
        <w:outlineLvl w:val="3"/>
        <w:rPr>
          <w:rFonts w:ascii="Times New Roman" w:eastAsia="Calibri" w:hAnsi="Times New Roman" w:cs="Times New Roman"/>
          <w:b/>
          <w:sz w:val="28"/>
          <w:szCs w:val="28"/>
        </w:rPr>
      </w:pPr>
    </w:p>
    <w:p w:rsidR="00EC3B7C" w:rsidRPr="00071A24" w:rsidRDefault="00EC3B7C" w:rsidP="00EC3B7C">
      <w:pPr>
        <w:autoSpaceDE w:val="0"/>
        <w:autoSpaceDN w:val="0"/>
        <w:adjustRightInd w:val="0"/>
        <w:spacing w:after="0" w:line="240" w:lineRule="auto"/>
        <w:jc w:val="center"/>
        <w:outlineLvl w:val="3"/>
        <w:rPr>
          <w:rFonts w:ascii="Times New Roman" w:eastAsia="Calibri" w:hAnsi="Times New Roman" w:cs="Times New Roman"/>
          <w:sz w:val="28"/>
          <w:szCs w:val="28"/>
        </w:rPr>
      </w:pPr>
      <w:r w:rsidRPr="00071A24">
        <w:rPr>
          <w:rFonts w:ascii="Times New Roman" w:eastAsia="Calibri" w:hAnsi="Times New Roman" w:cs="Times New Roman"/>
          <w:b/>
          <w:sz w:val="28"/>
          <w:szCs w:val="28"/>
        </w:rPr>
        <w:t>АУДИТОРСКОЕ ЗАКЛЮЧЕНИЕ</w:t>
      </w:r>
    </w:p>
    <w:p w:rsidR="00EC3B7C" w:rsidRPr="00071A24" w:rsidRDefault="00EC3B7C" w:rsidP="00EC3B7C">
      <w:pPr>
        <w:autoSpaceDE w:val="0"/>
        <w:autoSpaceDN w:val="0"/>
        <w:adjustRightInd w:val="0"/>
        <w:spacing w:after="0" w:line="240" w:lineRule="auto"/>
        <w:jc w:val="center"/>
        <w:outlineLvl w:val="3"/>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jc w:val="right"/>
        <w:outlineLvl w:val="3"/>
        <w:rPr>
          <w:rFonts w:ascii="Times New Roman" w:eastAsia="Calibri" w:hAnsi="Times New Roman" w:cs="Times New Roman"/>
          <w:sz w:val="28"/>
          <w:szCs w:val="28"/>
        </w:rPr>
      </w:pPr>
      <w:r w:rsidRPr="00071A24">
        <w:rPr>
          <w:rFonts w:ascii="Times New Roman" w:eastAsia="Calibri" w:hAnsi="Times New Roman" w:cs="Times New Roman"/>
          <w:sz w:val="28"/>
          <w:szCs w:val="28"/>
        </w:rPr>
        <w:t>Акционерам акционерного общества «YYY»</w:t>
      </w:r>
    </w:p>
    <w:p w:rsidR="00EC3B7C" w:rsidRPr="00071A24" w:rsidRDefault="00EC3B7C" w:rsidP="00EC3B7C">
      <w:pPr>
        <w:keepNext/>
        <w:spacing w:after="0" w:line="240" w:lineRule="auto"/>
        <w:ind w:firstLine="720"/>
        <w:jc w:val="both"/>
        <w:rPr>
          <w:rFonts w:ascii="Times New Roman" w:eastAsia="Times New Roman" w:hAnsi="Times New Roman" w:cs="Times New Roman"/>
          <w:sz w:val="28"/>
          <w:szCs w:val="28"/>
        </w:rPr>
      </w:pP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Мнение с оговоркой</w:t>
      </w:r>
    </w:p>
    <w:p w:rsidR="00EC3B7C" w:rsidRPr="00071A24" w:rsidRDefault="00EC3B7C" w:rsidP="00EC3B7C">
      <w:pPr>
        <w:autoSpaceDE w:val="0"/>
        <w:autoSpaceDN w:val="0"/>
        <w:adjustRightInd w:val="0"/>
        <w:spacing w:after="0" w:line="240" w:lineRule="auto"/>
        <w:ind w:firstLine="540"/>
        <w:jc w:val="both"/>
        <w:outlineLvl w:val="4"/>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ind w:firstLine="720"/>
        <w:jc w:val="both"/>
        <w:outlineLvl w:val="3"/>
        <w:rPr>
          <w:rFonts w:ascii="Times New Roman" w:eastAsia="Calibri" w:hAnsi="Times New Roman" w:cs="Times New Roman"/>
          <w:sz w:val="28"/>
          <w:szCs w:val="28"/>
        </w:rPr>
      </w:pPr>
      <w:r w:rsidRPr="00071A24">
        <w:rPr>
          <w:rFonts w:ascii="Times New Roman" w:hAnsi="Times New Roman"/>
          <w:sz w:val="28"/>
          <w:szCs w:val="28"/>
        </w:rPr>
        <w:t>Мы провели аудит прилагаемой годовой бухгалтерской отчетности акционерного общества «YYY» (</w:t>
      </w:r>
      <w:r w:rsidRPr="006454A1">
        <w:rPr>
          <w:rFonts w:ascii="Times New Roman" w:eastAsia="Calibri" w:hAnsi="Times New Roman" w:cs="Times New Roman"/>
          <w:sz w:val="28"/>
          <w:szCs w:val="28"/>
        </w:rPr>
        <w:t>ОГРН 8800000000000, 115621</w:t>
      </w:r>
      <w:r>
        <w:rPr>
          <w:rFonts w:ascii="Times New Roman" w:eastAsia="Calibri" w:hAnsi="Times New Roman" w:cs="Times New Roman"/>
          <w:sz w:val="28"/>
          <w:szCs w:val="28"/>
        </w:rPr>
        <w:t>,</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Москва,</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улица Профсоюзная</w:t>
      </w:r>
      <w:r>
        <w:rPr>
          <w:rFonts w:ascii="Times New Roman" w:eastAsia="Calibri" w:hAnsi="Times New Roman" w:cs="Times New Roman"/>
          <w:sz w:val="28"/>
          <w:szCs w:val="28"/>
        </w:rPr>
        <w:t>,</w:t>
      </w:r>
      <w:r w:rsidRPr="006454A1">
        <w:rPr>
          <w:rFonts w:ascii="Times New Roman" w:eastAsia="Calibri" w:hAnsi="Times New Roman" w:cs="Times New Roman"/>
          <w:sz w:val="28"/>
          <w:szCs w:val="28"/>
        </w:rPr>
        <w:t xml:space="preserve"> дом 220</w:t>
      </w:r>
      <w:r w:rsidRPr="00071A24">
        <w:rPr>
          <w:rFonts w:ascii="Times New Roman" w:eastAsia="Times New Roman" w:hAnsi="Times New Roman" w:cs="Times New Roman"/>
          <w:sz w:val="28"/>
          <w:szCs w:val="28"/>
        </w:rPr>
        <w:t>)</w:t>
      </w:r>
      <w:r w:rsidRPr="00071A24">
        <w:rPr>
          <w:rFonts w:ascii="Times New Roman" w:hAnsi="Times New Roman"/>
          <w:sz w:val="28"/>
          <w:szCs w:val="28"/>
        </w:rPr>
        <w:t xml:space="preserve">, состоящей из бухгалтерского баланса по состоянию на 31 декабря 20хх года, отчета о финансовых результатах, приложений к бухгалтерскому балансу и отчету о финансовых результатах, в том числе отчета </w:t>
      </w:r>
      <w:r w:rsidRPr="00071A24">
        <w:rPr>
          <w:rFonts w:ascii="Times New Roman" w:hAnsi="Times New Roman"/>
          <w:sz w:val="28"/>
          <w:szCs w:val="28"/>
        </w:rPr>
        <w:lastRenderedPageBreak/>
        <w:t xml:space="preserve">об изменениях капитала и отчета о движении денежных средств за 20хх год, пояснений к бухгалтерскому балансу и отчету о финансовых результатах, </w:t>
      </w:r>
      <w:r>
        <w:rPr>
          <w:rFonts w:ascii="Times New Roman" w:hAnsi="Times New Roman"/>
          <w:sz w:val="28"/>
          <w:szCs w:val="28"/>
        </w:rPr>
        <w:t>включая основные положения учетной политики</w:t>
      </w:r>
      <w:r w:rsidRPr="00071A24">
        <w:rPr>
          <w:rFonts w:ascii="Times New Roman" w:hAnsi="Times New Roman"/>
          <w:sz w:val="28"/>
          <w:szCs w:val="28"/>
        </w:rPr>
        <w:t>.</w:t>
      </w:r>
    </w:p>
    <w:p w:rsidR="00EC3B7C" w:rsidRPr="00071A24" w:rsidRDefault="00EC3B7C" w:rsidP="00EC3B7C">
      <w:pPr>
        <w:autoSpaceDE w:val="0"/>
        <w:autoSpaceDN w:val="0"/>
        <w:adjustRightInd w:val="0"/>
        <w:spacing w:after="0" w:line="240" w:lineRule="auto"/>
        <w:ind w:firstLine="720"/>
        <w:jc w:val="both"/>
        <w:outlineLvl w:val="3"/>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По нашему мнению, за исключением неполного раскрытия информации, указанного в разделе «Основание для выражения мнения с оговоркой» нашего заключения, прилагаемая годовая бухгалтерская отчетность отражает достоверно во всех существенных отношениях финансовое положение </w:t>
      </w:r>
      <w:r w:rsidRPr="00071A24">
        <w:rPr>
          <w:rFonts w:ascii="Times New Roman" w:hAnsi="Times New Roman"/>
          <w:sz w:val="28"/>
          <w:szCs w:val="28"/>
        </w:rPr>
        <w:t xml:space="preserve">акционерного общества «YYY» </w:t>
      </w:r>
      <w:r w:rsidRPr="00071A24">
        <w:rPr>
          <w:rFonts w:ascii="Times New Roman" w:eastAsia="Calibri" w:hAnsi="Times New Roman" w:cs="Times New Roman"/>
          <w:sz w:val="28"/>
          <w:szCs w:val="28"/>
        </w:rPr>
        <w:t>по состоянию на 31 декабря 20хх года, финансовые результаты его деятельности и движение денежных средств за 20хх год в соответствии с правилами составления бухгалтерской отчетности, установленными в Российской Федерации.</w:t>
      </w:r>
    </w:p>
    <w:p w:rsidR="00EC3B7C" w:rsidRPr="00071A24" w:rsidRDefault="00EC3B7C" w:rsidP="00EC3B7C">
      <w:pPr>
        <w:autoSpaceDE w:val="0"/>
        <w:autoSpaceDN w:val="0"/>
        <w:adjustRightInd w:val="0"/>
        <w:spacing w:after="0" w:line="240" w:lineRule="auto"/>
        <w:ind w:firstLine="720"/>
        <w:jc w:val="both"/>
        <w:outlineLvl w:val="3"/>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Основание для выражения мнения с оговоркой</w:t>
      </w: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EC3B7C" w:rsidRPr="00071A24" w:rsidRDefault="00EC3B7C" w:rsidP="00EC3B7C">
      <w:pPr>
        <w:shd w:val="clear" w:color="auto" w:fill="FFFFFF"/>
        <w:spacing w:after="0" w:line="240" w:lineRule="auto"/>
        <w:ind w:firstLine="720"/>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Как описано в пояснении [Х] </w:t>
      </w:r>
      <w:r w:rsidRPr="00071A24">
        <w:rPr>
          <w:rFonts w:ascii="Times New Roman" w:eastAsia="Times New Roman" w:hAnsi="Times New Roman" w:cs="Times New Roman"/>
          <w:color w:val="000000"/>
          <w:sz w:val="28"/>
          <w:szCs w:val="28"/>
        </w:rPr>
        <w:t>к годовой бухгалтерской отчетности</w:t>
      </w:r>
      <w:r w:rsidRPr="00071A24">
        <w:rPr>
          <w:rFonts w:ascii="Times New Roman" w:eastAsia="Calibri" w:hAnsi="Times New Roman" w:cs="Times New Roman"/>
          <w:sz w:val="28"/>
          <w:szCs w:val="28"/>
        </w:rPr>
        <w:t xml:space="preserve">, срок действия соглашения о финансировании </w:t>
      </w:r>
      <w:r w:rsidRPr="00071A24">
        <w:rPr>
          <w:rFonts w:ascii="Times New Roman" w:hAnsi="Times New Roman"/>
          <w:sz w:val="28"/>
          <w:szCs w:val="28"/>
        </w:rPr>
        <w:t xml:space="preserve">акционерного общества «YYY» </w:t>
      </w:r>
      <w:r w:rsidRPr="00071A24">
        <w:rPr>
          <w:rFonts w:ascii="Times New Roman" w:eastAsia="Calibri" w:hAnsi="Times New Roman" w:cs="Times New Roman"/>
          <w:sz w:val="28"/>
          <w:szCs w:val="28"/>
        </w:rPr>
        <w:t xml:space="preserve">истекает 15 марта 20хх года, и обязательства в сумме RRR тыс. руб. будут подлежать погашению на эту дату. Существует неопределенность относительно того, будет ли </w:t>
      </w:r>
      <w:r w:rsidRPr="00071A24">
        <w:rPr>
          <w:rFonts w:ascii="Times New Roman" w:hAnsi="Times New Roman"/>
          <w:sz w:val="28"/>
          <w:szCs w:val="28"/>
        </w:rPr>
        <w:t xml:space="preserve">акционерное общество «YYY» </w:t>
      </w:r>
      <w:r w:rsidRPr="00071A24">
        <w:rPr>
          <w:rFonts w:ascii="Times New Roman" w:eastAsia="Calibri" w:hAnsi="Times New Roman" w:cs="Times New Roman"/>
          <w:sz w:val="28"/>
          <w:szCs w:val="28"/>
        </w:rPr>
        <w:t xml:space="preserve">обладать достаточным количеством денежных средств для уплаты указанной суммы, когда это потребуется. </w:t>
      </w:r>
      <w:r w:rsidRPr="00071A24">
        <w:rPr>
          <w:rFonts w:ascii="Times New Roman" w:hAnsi="Times New Roman"/>
          <w:sz w:val="28"/>
          <w:szCs w:val="28"/>
        </w:rPr>
        <w:t xml:space="preserve">Акционерное общество «YYY» </w:t>
      </w:r>
      <w:r w:rsidRPr="00071A24">
        <w:rPr>
          <w:rFonts w:ascii="Times New Roman" w:eastAsia="Calibri" w:hAnsi="Times New Roman" w:cs="Times New Roman"/>
          <w:sz w:val="28"/>
          <w:szCs w:val="28"/>
        </w:rPr>
        <w:t xml:space="preserve">не смогло договориться об изменении условий соглашения или получить замещающее финансирование. Данная ситуация указывает на наличие существенной неопределенности, которая может вызвать значительные сомнения в способности </w:t>
      </w:r>
      <w:r w:rsidRPr="00071A24">
        <w:rPr>
          <w:rFonts w:ascii="Times New Roman" w:hAnsi="Times New Roman"/>
          <w:sz w:val="28"/>
          <w:szCs w:val="28"/>
        </w:rPr>
        <w:t xml:space="preserve">акционерного общества «YYY» </w:t>
      </w:r>
      <w:r w:rsidRPr="00071A24">
        <w:rPr>
          <w:rFonts w:ascii="Times New Roman" w:eastAsia="Calibri" w:hAnsi="Times New Roman" w:cs="Times New Roman"/>
          <w:sz w:val="28"/>
          <w:szCs w:val="28"/>
        </w:rPr>
        <w:t xml:space="preserve">продолжать свою деятельность непрерывно, вследствие чего </w:t>
      </w:r>
      <w:r w:rsidRPr="00071A24">
        <w:rPr>
          <w:rFonts w:ascii="Times New Roman" w:hAnsi="Times New Roman"/>
          <w:sz w:val="28"/>
          <w:szCs w:val="28"/>
        </w:rPr>
        <w:t>акционерное общество «YYY»</w:t>
      </w:r>
      <w:r w:rsidRPr="00071A24">
        <w:rPr>
          <w:rFonts w:ascii="Times New Roman" w:eastAsia="Calibri" w:hAnsi="Times New Roman" w:cs="Times New Roman"/>
          <w:sz w:val="28"/>
          <w:szCs w:val="28"/>
        </w:rPr>
        <w:t xml:space="preserve"> может не иметь возможности реализовать свои активы и погасить свои обязательства в рамках обычных условий ведения бизнеса. </w:t>
      </w:r>
      <w:r w:rsidRPr="00655487">
        <w:rPr>
          <w:rFonts w:ascii="Times New Roman" w:eastAsia="Calibri" w:hAnsi="Times New Roman" w:cs="Times New Roman"/>
          <w:sz w:val="28"/>
          <w:szCs w:val="28"/>
        </w:rPr>
        <w:t xml:space="preserve">Информация по этому вопросу, раскрытая в </w:t>
      </w:r>
      <w:r>
        <w:rPr>
          <w:rFonts w:ascii="Times New Roman" w:eastAsia="Calibri" w:hAnsi="Times New Roman" w:cs="Times New Roman"/>
          <w:sz w:val="28"/>
          <w:szCs w:val="28"/>
        </w:rPr>
        <w:t xml:space="preserve">годовой бухгалтерской </w:t>
      </w:r>
      <w:r w:rsidRPr="00655487">
        <w:rPr>
          <w:rFonts w:ascii="Times New Roman" w:eastAsia="Calibri" w:hAnsi="Times New Roman" w:cs="Times New Roman"/>
          <w:sz w:val="28"/>
          <w:szCs w:val="28"/>
        </w:rPr>
        <w:t>отчетности, не является адекватной.</w:t>
      </w:r>
    </w:p>
    <w:p w:rsidR="00EC3B7C" w:rsidRPr="00071A24" w:rsidRDefault="00EC3B7C" w:rsidP="00EC3B7C">
      <w:pPr>
        <w:shd w:val="clear" w:color="auto" w:fill="FFFFFF"/>
        <w:spacing w:after="0" w:line="240" w:lineRule="auto"/>
        <w:ind w:firstLine="720"/>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Мы провели аудит в соответствии с Международными стандартами аудита (МСА). Наша ответственность в соответствии с этими стандартами </w:t>
      </w:r>
      <w:r>
        <w:rPr>
          <w:rFonts w:ascii="Times New Roman" w:eastAsia="Calibri" w:hAnsi="Times New Roman" w:cs="Times New Roman"/>
          <w:sz w:val="28"/>
          <w:szCs w:val="28"/>
        </w:rPr>
        <w:t>раскрыта</w:t>
      </w:r>
      <w:r w:rsidRPr="00071A24">
        <w:rPr>
          <w:rFonts w:ascii="Times New Roman" w:eastAsia="Calibri" w:hAnsi="Times New Roman" w:cs="Times New Roman"/>
          <w:sz w:val="28"/>
          <w:szCs w:val="28"/>
        </w:rPr>
        <w:t xml:space="preserve"> в разделе «Ответственность аудитора за аудит годовой бухгалтерской отчетности»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нами мнения с оговоркой.</w:t>
      </w: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lastRenderedPageBreak/>
        <w:t>Ответственность руководства и [членов совета директоров]</w:t>
      </w:r>
      <w:r w:rsidRPr="00071A24">
        <w:rPr>
          <w:rStyle w:val="af0"/>
          <w:rFonts w:ascii="Times New Roman" w:eastAsia="Times New Roman" w:hAnsi="Times New Roman" w:cs="Times New Roman"/>
          <w:color w:val="000000"/>
          <w:szCs w:val="28"/>
        </w:rPr>
        <w:footnoteReference w:id="27"/>
      </w:r>
      <w:r w:rsidRPr="00071A24">
        <w:rPr>
          <w:rFonts w:ascii="Times New Roman" w:eastAsia="Times New Roman" w:hAnsi="Times New Roman" w:cs="Times New Roman"/>
          <w:color w:val="000000"/>
          <w:szCs w:val="28"/>
        </w:rPr>
        <w:t xml:space="preserve"> </w:t>
      </w: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аудируемого лица за годовую бухгалтерскую отчетность</w:t>
      </w:r>
    </w:p>
    <w:p w:rsidR="00EC3B7C" w:rsidRPr="00071A24" w:rsidRDefault="00EC3B7C" w:rsidP="00EC3B7C">
      <w:pPr>
        <w:spacing w:after="0" w:line="240" w:lineRule="auto"/>
        <w:ind w:firstLine="720"/>
        <w:jc w:val="center"/>
        <w:rPr>
          <w:rFonts w:ascii="Times New Roman" w:eastAsia="Times New Roman" w:hAnsi="Times New Roman" w:cs="Times New Roman"/>
          <w:b/>
          <w:color w:val="000000"/>
          <w:sz w:val="28"/>
          <w:szCs w:val="28"/>
        </w:rPr>
      </w:pP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Руководство несет ответственность за подготовку и достоверное представление данной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 xml:space="preserve">При подготовке годовой бухгалтерской отчетности руководство несет ответственность за оценку способности </w:t>
      </w:r>
      <w:r w:rsidRPr="00071A24">
        <w:rPr>
          <w:rFonts w:ascii="Times New Roman" w:hAnsi="Times New Roman"/>
          <w:sz w:val="28"/>
          <w:szCs w:val="28"/>
        </w:rPr>
        <w:t>аудируемого лица</w:t>
      </w:r>
      <w:r w:rsidRPr="00071A24">
        <w:rPr>
          <w:rFonts w:ascii="Times New Roman" w:eastAsia="Times New Roman" w:hAnsi="Times New Roman" w:cs="Times New Roman"/>
          <w:color w:val="000000"/>
          <w:sz w:val="28"/>
          <w:szCs w:val="28"/>
        </w:rPr>
        <w:t xml:space="preserve">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w:t>
      </w:r>
      <w:r w:rsidRPr="00071A24">
        <w:rPr>
          <w:rFonts w:ascii="Times New Roman" w:hAnsi="Times New Roman"/>
          <w:sz w:val="28"/>
          <w:szCs w:val="28"/>
        </w:rPr>
        <w:t>аудируемое лицо</w:t>
      </w:r>
      <w:r w:rsidRPr="00071A24">
        <w:rPr>
          <w:rFonts w:ascii="Times New Roman" w:eastAsia="Times New Roman" w:hAnsi="Times New Roman" w:cs="Times New Roman"/>
          <w:color w:val="000000"/>
          <w:sz w:val="28"/>
          <w:szCs w:val="28"/>
        </w:rPr>
        <w:t>, прекратить его деятельность или когда у руководства отсутствует какая-либо иная реальная альтернатива, кроме ликвидации или прекращения деятельности.</w:t>
      </w: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[Члены совета директоров] несут ответственность за надзор за подготовкой годовой бухгалтерской отчетности аудируемого лица.</w:t>
      </w: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 xml:space="preserve">Ответственность аудитора за аудит </w:t>
      </w: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годовой бухгалтерской отчетности</w:t>
      </w:r>
    </w:p>
    <w:p w:rsidR="00EC3B7C" w:rsidRPr="00071A24" w:rsidRDefault="00EC3B7C" w:rsidP="00EC3B7C">
      <w:pPr>
        <w:spacing w:after="0" w:line="240" w:lineRule="auto"/>
        <w:ind w:firstLine="720"/>
        <w:jc w:val="center"/>
        <w:rPr>
          <w:rFonts w:ascii="Times New Roman" w:eastAsia="Times New Roman" w:hAnsi="Times New Roman" w:cs="Times New Roman"/>
          <w:b/>
          <w:color w:val="000000"/>
          <w:sz w:val="28"/>
          <w:szCs w:val="28"/>
        </w:rPr>
      </w:pPr>
    </w:p>
    <w:p w:rsidR="00EC3B7C" w:rsidRPr="00071A24" w:rsidRDefault="00EC3B7C" w:rsidP="00EC3B7C">
      <w:pPr>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w:t>
      </w:r>
      <w:r w:rsidRPr="00071A24">
        <w:rPr>
          <w:rFonts w:ascii="Times New Roman" w:eastAsia="Times New Roman" w:hAnsi="Times New Roman" w:cs="Times New Roman"/>
          <w:sz w:val="28"/>
          <w:szCs w:val="28"/>
        </w:rPr>
        <w:lastRenderedPageBreak/>
        <w:t xml:space="preserve">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в) оцениваем надлежащий характер применяемой учетной политики, обоснованность оценочных значений, рассчитанных руководством аудируемого лица, и соответствующего раскрытия информации; </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г) 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rPr>
      </w:pPr>
      <w:r w:rsidRPr="00071A24">
        <w:rPr>
          <w:rFonts w:ascii="Times New Roman" w:eastAsia="Times New Roman" w:hAnsi="Times New Roman" w:cs="Times New Roman"/>
          <w:sz w:val="28"/>
          <w:szCs w:val="28"/>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EC3B7C" w:rsidRPr="00071A24" w:rsidRDefault="00EC3B7C" w:rsidP="00EC3B7C">
      <w:pPr>
        <w:kinsoku w:val="0"/>
        <w:overflowPunct w:val="0"/>
        <w:spacing w:before="120" w:after="130" w:line="240" w:lineRule="auto"/>
        <w:jc w:val="both"/>
        <w:rPr>
          <w:rFonts w:ascii="Times New Roman" w:eastAsia="Times New Roman" w:hAnsi="Times New Roman" w:cs="Times New Roman"/>
          <w:sz w:val="28"/>
          <w:szCs w:val="28"/>
        </w:rPr>
      </w:pP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Руководитель задания по аудиту, </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по результатам которого составлено</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аудиторское заключение</w:t>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lang w:eastAsia="ru-RU"/>
        </w:rPr>
        <w:t>[подпись]            Инициалы, фамилия</w:t>
      </w:r>
    </w:p>
    <w:p w:rsidR="00EC3B7C" w:rsidRPr="00071A24" w:rsidRDefault="00EC3B7C" w:rsidP="00EC3B7C">
      <w:pPr>
        <w:autoSpaceDE w:val="0"/>
        <w:autoSpaceDN w:val="0"/>
        <w:adjustRightInd w:val="0"/>
        <w:spacing w:after="0" w:line="240" w:lineRule="auto"/>
        <w:rPr>
          <w:rFonts w:ascii="Times New Roman" w:eastAsia="Times New Roman" w:hAnsi="Times New Roman" w:cs="Times New Roman"/>
          <w:sz w:val="28"/>
          <w:szCs w:val="28"/>
          <w:lang w:eastAsia="ru-RU"/>
        </w:rPr>
      </w:pP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Аудиторская организация: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акционерное общество «ZZZ»,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bCs/>
          <w:iCs/>
          <w:sz w:val="28"/>
          <w:szCs w:val="28"/>
        </w:rPr>
        <w:t>ОГРН 9900000000000,</w:t>
      </w:r>
      <w:r w:rsidRPr="00071A24">
        <w:rPr>
          <w:rFonts w:ascii="Times New Roman" w:eastAsia="Times New Roman" w:hAnsi="Times New Roman" w:cs="Times New Roman"/>
          <w:sz w:val="28"/>
          <w:szCs w:val="28"/>
        </w:rPr>
        <w:t xml:space="preserve">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lastRenderedPageBreak/>
        <w:t xml:space="preserve">111421, Москва, улица Королева, дом 101,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член саморегулируемой организации аудиторов «NNN»,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ОРНЗ 01234567890.</w:t>
      </w:r>
    </w:p>
    <w:p w:rsidR="00EC3B7C" w:rsidRPr="00071A24" w:rsidRDefault="00EC3B7C" w:rsidP="00EC3B7C">
      <w:pPr>
        <w:autoSpaceDE w:val="0"/>
        <w:autoSpaceDN w:val="0"/>
        <w:adjustRightInd w:val="0"/>
        <w:spacing w:after="0" w:line="240" w:lineRule="auto"/>
        <w:rPr>
          <w:rFonts w:ascii="Times New Roman" w:eastAsia="Times New Roman" w:hAnsi="Times New Roman" w:cs="Times New Roman"/>
          <w:sz w:val="28"/>
          <w:szCs w:val="28"/>
          <w:lang w:eastAsia="ru-RU"/>
        </w:rPr>
      </w:pPr>
    </w:p>
    <w:p w:rsidR="00EC3B7C" w:rsidRPr="00071A24" w:rsidRDefault="00EC3B7C" w:rsidP="00EC3B7C">
      <w:pPr>
        <w:autoSpaceDE w:val="0"/>
        <w:autoSpaceDN w:val="0"/>
        <w:adjustRightInd w:val="0"/>
        <w:spacing w:after="0" w:line="240" w:lineRule="auto"/>
        <w:ind w:firstLine="720"/>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«_____» _____________ 20xx года</w:t>
      </w:r>
    </w:p>
    <w:p w:rsidR="00EC3B7C" w:rsidRPr="00071A24" w:rsidRDefault="00EC3B7C" w:rsidP="00EC3B7C">
      <w:pPr>
        <w:rPr>
          <w:rFonts w:eastAsia="Calibri" w:cs="Arial"/>
          <w:b/>
          <w:bCs/>
          <w:szCs w:val="20"/>
        </w:rPr>
      </w:pPr>
    </w:p>
    <w:p w:rsidR="00EC3B7C" w:rsidRPr="00071A24" w:rsidRDefault="00EC3B7C" w:rsidP="00EC3B7C">
      <w:pPr>
        <w:pStyle w:val="1"/>
        <w:rPr>
          <w:rFonts w:cs="Arial"/>
          <w:szCs w:val="20"/>
          <w:lang w:val="ru-RU"/>
        </w:rPr>
      </w:pPr>
      <w:bookmarkStart w:id="387" w:name="_Toc22751463"/>
      <w:r w:rsidRPr="00071A24">
        <w:rPr>
          <w:lang w:val="ru-RU"/>
        </w:rPr>
        <w:t xml:space="preserve">1.2.3. Годовая бухгалтерская отчетность, </w:t>
      </w:r>
      <w:r w:rsidRPr="00071A24">
        <w:rPr>
          <w:rFonts w:cs="Arial"/>
          <w:szCs w:val="20"/>
          <w:lang w:val="ru-RU"/>
        </w:rPr>
        <w:t>существенная неопределенность, информация не раскрыта, отрицательное мнение</w:t>
      </w:r>
      <w:bookmarkEnd w:id="387"/>
      <w:r w:rsidRPr="00071A24">
        <w:rPr>
          <w:rFonts w:cs="Arial"/>
          <w:szCs w:val="20"/>
          <w:lang w:val="ru-RU"/>
        </w:rPr>
        <w:t xml:space="preserve"> </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лица, ответственные за надзор за составлением годовой бухгалтерской отчетности, не являются лицами, ответственными за корпоративное управление аудируемым лицом (члены совета директоров, наблюдательного совета, другие);</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bCs/>
          <w:i/>
          <w:sz w:val="24"/>
          <w:szCs w:val="24"/>
        </w:rPr>
      </w:pPr>
      <w:r w:rsidRPr="00071A24">
        <w:rPr>
          <w:rFonts w:ascii="Times New Roman" w:hAnsi="Times New Roman" w:cs="Times New Roman"/>
          <w:b/>
          <w:bCs/>
          <w:i/>
          <w:sz w:val="24"/>
          <w:szCs w:val="24"/>
        </w:rPr>
        <w:t>прочая информация, определяемая согласно МСА 720 «Обязанности аудитора, относящиеся к прочей информации», не была получена до даты аудиторского заключения;</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bCs/>
          <w:i/>
          <w:sz w:val="24"/>
          <w:szCs w:val="24"/>
        </w:rPr>
      </w:pPr>
      <w:r w:rsidRPr="00071A24">
        <w:rPr>
          <w:rFonts w:ascii="Times New Roman" w:hAnsi="Times New Roman" w:cs="Times New Roman"/>
          <w:b/>
          <w:bCs/>
          <w:i/>
          <w:sz w:val="24"/>
          <w:szCs w:val="24"/>
        </w:rPr>
        <w:t>при осуществлении аудита аудиторская организация руководствовалась: Правилами независимости аудиторов и аудиторских организаций, принятыми саморегулируемой организацией аудиторов, членом которой она является, на основании Правил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она является, на основании Кодекса профессиональной этики аудиторов, одобренного Советом по аудиторской деятельности;</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cs="Times New Roman"/>
          <w:b/>
          <w:i/>
          <w:sz w:val="24"/>
          <w:szCs w:val="24"/>
        </w:rPr>
        <w:t>условия аудиторского задания</w:t>
      </w:r>
      <w:r w:rsidRPr="00071A24">
        <w:rPr>
          <w:rFonts w:ascii="Times New Roman" w:hAnsi="Times New Roman"/>
          <w:b/>
          <w:i/>
          <w:sz w:val="24"/>
          <w:szCs w:val="24"/>
        </w:rPr>
        <w:t xml:space="preserve"> в части ответственности руководства аудируемого лица за годовую бухгалтерскую отчетность соответствуют требованиям МСА 210 «</w:t>
      </w:r>
      <w:r w:rsidRPr="00071A24">
        <w:rPr>
          <w:rFonts w:ascii="Times New Roman" w:hAnsi="Times New Roman" w:cs="Times New Roman"/>
          <w:b/>
          <w:i/>
          <w:sz w:val="24"/>
          <w:szCs w:val="24"/>
          <w:shd w:val="clear" w:color="auto" w:fill="FFFFFF"/>
        </w:rPr>
        <w:t>Согласование условий аудиторских заданий</w:t>
      </w:r>
      <w:r w:rsidRPr="00071A24">
        <w:rPr>
          <w:rFonts w:ascii="Times New Roman" w:hAnsi="Times New Roman"/>
          <w:b/>
          <w:i/>
          <w:sz w:val="24"/>
          <w:szCs w:val="24"/>
        </w:rPr>
        <w:t>»;</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на основании полученных аудиторских доказательств аудиторская организация пришла к выводу о наличии существенной неопределенности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в годовой бухгалтерской отчетности информация о наличии существенной неопределенности не раскрыта;</w:t>
      </w:r>
    </w:p>
    <w:p w:rsidR="00EC3B7C" w:rsidRPr="00071A24" w:rsidRDefault="00EC3B7C" w:rsidP="00EC3B7C">
      <w:pPr>
        <w:autoSpaceDE w:val="0"/>
        <w:autoSpaceDN w:val="0"/>
        <w:adjustRightInd w:val="0"/>
        <w:spacing w:after="0" w:line="240" w:lineRule="auto"/>
        <w:ind w:left="709"/>
        <w:jc w:val="both"/>
        <w:outlineLvl w:val="2"/>
        <w:rPr>
          <w:rFonts w:ascii="Times New Roman" w:hAnsi="Times New Roman"/>
          <w:b/>
          <w:i/>
          <w:sz w:val="24"/>
          <w:szCs w:val="24"/>
        </w:rPr>
      </w:pPr>
      <w:r w:rsidRPr="00071A24">
        <w:rPr>
          <w:rFonts w:ascii="Times New Roman" w:hAnsi="Times New Roman"/>
          <w:b/>
          <w:i/>
          <w:sz w:val="24"/>
          <w:szCs w:val="24"/>
        </w:rPr>
        <w:t xml:space="preserve">на основании полученных аудиторских доказательств аудиторская организация: </w:t>
      </w:r>
      <w:r w:rsidRPr="00071A24">
        <w:rPr>
          <w:rFonts w:ascii="Times New Roman" w:hAnsi="Times New Roman"/>
          <w:b/>
          <w:i/>
          <w:sz w:val="24"/>
          <w:szCs w:val="24"/>
        </w:rPr>
        <w:br/>
        <w:t>- согласилась с выводом руководства о правомерности применения принципа непрерывности деятельности, используемого в бухгалтерском учете, и о наличии существенной неопределенности;</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 xml:space="preserve">- </w:t>
      </w:r>
      <w:r w:rsidRPr="008B5C30">
        <w:rPr>
          <w:rFonts w:ascii="Times New Roman" w:hAnsi="Times New Roman"/>
          <w:b/>
          <w:i/>
          <w:sz w:val="24"/>
          <w:szCs w:val="24"/>
        </w:rPr>
        <w:t>пришла к вывод</w:t>
      </w:r>
      <w:r>
        <w:rPr>
          <w:rFonts w:ascii="Times New Roman" w:hAnsi="Times New Roman"/>
          <w:b/>
          <w:i/>
          <w:sz w:val="24"/>
          <w:szCs w:val="24"/>
        </w:rPr>
        <w:t>у</w:t>
      </w:r>
      <w:r w:rsidRPr="008B5C30">
        <w:rPr>
          <w:rFonts w:ascii="Times New Roman" w:hAnsi="Times New Roman"/>
          <w:b/>
          <w:i/>
          <w:sz w:val="24"/>
          <w:szCs w:val="24"/>
        </w:rPr>
        <w:t>, что раскрытие информации по данной ситуации не является адекватным</w:t>
      </w:r>
      <w:r w:rsidRPr="00071A24">
        <w:rPr>
          <w:rFonts w:ascii="Times New Roman" w:hAnsi="Times New Roman"/>
          <w:b/>
          <w:i/>
          <w:sz w:val="24"/>
          <w:szCs w:val="24"/>
        </w:rPr>
        <w:t>, так как подлежащая раскрытию информация о существенной неопределенности не включена в годовую бухгалтерскую отчетность;</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аудиторская организация пришла к выводу о том, что влияние на годовую бухгалтерскую отчетность отсутствия информации о существенной неопределенности является существенным и всеобъемлющим, и выразила отрицательное мнение;</w:t>
      </w:r>
    </w:p>
    <w:p w:rsidR="00EC3B7C" w:rsidRPr="00071A24" w:rsidRDefault="00EC3B7C" w:rsidP="00EC3B7C">
      <w:pPr>
        <w:autoSpaceDE w:val="0"/>
        <w:autoSpaceDN w:val="0"/>
        <w:adjustRightInd w:val="0"/>
        <w:spacing w:after="0" w:line="240" w:lineRule="auto"/>
        <w:ind w:firstLine="709"/>
        <w:jc w:val="both"/>
        <w:outlineLvl w:val="3"/>
        <w:rPr>
          <w:rFonts w:ascii="Times New Roman" w:eastAsia="Calibri" w:hAnsi="Times New Roman" w:cs="Times New Roman"/>
          <w:b/>
          <w:sz w:val="28"/>
          <w:szCs w:val="28"/>
        </w:rPr>
      </w:pPr>
      <w:r w:rsidRPr="00071A24">
        <w:rPr>
          <w:rFonts w:ascii="Times New Roman" w:hAnsi="Times New Roman"/>
          <w:b/>
          <w:i/>
          <w:sz w:val="24"/>
          <w:szCs w:val="24"/>
        </w:rPr>
        <w:lastRenderedPageBreak/>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Pr="00071A24">
        <w:rPr>
          <w:rStyle w:val="af0"/>
          <w:rFonts w:ascii="Times New Roman" w:hAnsi="Times New Roman"/>
          <w:szCs w:val="24"/>
        </w:rPr>
        <w:footnoteReference w:id="28"/>
      </w:r>
    </w:p>
    <w:p w:rsidR="00EC3B7C" w:rsidRPr="00071A24" w:rsidRDefault="00EC3B7C" w:rsidP="00EC3B7C">
      <w:pPr>
        <w:autoSpaceDE w:val="0"/>
        <w:autoSpaceDN w:val="0"/>
        <w:adjustRightInd w:val="0"/>
        <w:spacing w:after="0" w:line="240" w:lineRule="auto"/>
        <w:jc w:val="center"/>
        <w:outlineLvl w:val="3"/>
        <w:rPr>
          <w:rFonts w:ascii="Times New Roman" w:eastAsia="Calibri" w:hAnsi="Times New Roman" w:cs="Times New Roman"/>
          <w:b/>
          <w:sz w:val="28"/>
          <w:szCs w:val="28"/>
        </w:rPr>
      </w:pPr>
    </w:p>
    <w:p w:rsidR="00EC3B7C" w:rsidRPr="00071A24" w:rsidRDefault="00EC3B7C" w:rsidP="00EC3B7C">
      <w:pPr>
        <w:autoSpaceDE w:val="0"/>
        <w:autoSpaceDN w:val="0"/>
        <w:adjustRightInd w:val="0"/>
        <w:spacing w:after="0" w:line="240" w:lineRule="auto"/>
        <w:jc w:val="center"/>
        <w:outlineLvl w:val="3"/>
        <w:rPr>
          <w:rFonts w:ascii="Times New Roman" w:eastAsia="Calibri" w:hAnsi="Times New Roman" w:cs="Times New Roman"/>
          <w:sz w:val="28"/>
          <w:szCs w:val="28"/>
        </w:rPr>
      </w:pPr>
      <w:r w:rsidRPr="00071A24">
        <w:rPr>
          <w:rFonts w:ascii="Times New Roman" w:eastAsia="Calibri" w:hAnsi="Times New Roman" w:cs="Times New Roman"/>
          <w:b/>
          <w:sz w:val="28"/>
          <w:szCs w:val="28"/>
        </w:rPr>
        <w:t>АУДИТОРСКОЕ ЗАКЛЮЧЕНИЕ</w:t>
      </w:r>
    </w:p>
    <w:p w:rsidR="00EC3B7C" w:rsidRPr="00071A24" w:rsidRDefault="00EC3B7C" w:rsidP="00EC3B7C">
      <w:pPr>
        <w:autoSpaceDE w:val="0"/>
        <w:autoSpaceDN w:val="0"/>
        <w:adjustRightInd w:val="0"/>
        <w:spacing w:after="0" w:line="240" w:lineRule="auto"/>
        <w:jc w:val="center"/>
        <w:outlineLvl w:val="3"/>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jc w:val="right"/>
        <w:outlineLvl w:val="3"/>
        <w:rPr>
          <w:rFonts w:ascii="Times New Roman" w:eastAsia="Calibri" w:hAnsi="Times New Roman" w:cs="Times New Roman"/>
          <w:sz w:val="28"/>
          <w:szCs w:val="28"/>
        </w:rPr>
      </w:pPr>
      <w:r w:rsidRPr="00071A24">
        <w:rPr>
          <w:rFonts w:ascii="Times New Roman" w:eastAsia="Calibri" w:hAnsi="Times New Roman" w:cs="Times New Roman"/>
          <w:sz w:val="28"/>
          <w:szCs w:val="28"/>
        </w:rPr>
        <w:t>Акционерам акционерного общества «YYY»</w:t>
      </w:r>
    </w:p>
    <w:p w:rsidR="00EC3B7C" w:rsidRPr="00071A24" w:rsidRDefault="00EC3B7C" w:rsidP="00EC3B7C">
      <w:pPr>
        <w:keepNext/>
        <w:spacing w:after="0" w:line="240" w:lineRule="auto"/>
        <w:ind w:firstLine="720"/>
        <w:jc w:val="both"/>
        <w:rPr>
          <w:rFonts w:ascii="Times New Roman" w:eastAsia="Times New Roman" w:hAnsi="Times New Roman" w:cs="Times New Roman"/>
          <w:sz w:val="28"/>
          <w:szCs w:val="28"/>
        </w:rPr>
      </w:pP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Отрицательное мнение</w:t>
      </w:r>
    </w:p>
    <w:p w:rsidR="00EC3B7C" w:rsidRPr="00071A24" w:rsidRDefault="00EC3B7C" w:rsidP="00EC3B7C">
      <w:pPr>
        <w:autoSpaceDE w:val="0"/>
        <w:autoSpaceDN w:val="0"/>
        <w:adjustRightInd w:val="0"/>
        <w:spacing w:after="0" w:line="240" w:lineRule="auto"/>
        <w:ind w:firstLine="540"/>
        <w:jc w:val="both"/>
        <w:outlineLvl w:val="4"/>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ind w:firstLine="720"/>
        <w:jc w:val="both"/>
        <w:outlineLvl w:val="3"/>
        <w:rPr>
          <w:rFonts w:ascii="Times New Roman" w:eastAsia="Calibri" w:hAnsi="Times New Roman" w:cs="Times New Roman"/>
          <w:sz w:val="28"/>
          <w:szCs w:val="28"/>
        </w:rPr>
      </w:pPr>
      <w:r w:rsidRPr="00071A24">
        <w:rPr>
          <w:rFonts w:ascii="Times New Roman" w:hAnsi="Times New Roman"/>
          <w:sz w:val="28"/>
          <w:szCs w:val="28"/>
        </w:rPr>
        <w:t>Мы провели аудит прилагаемой годовой бухгалтерской отчетности акционерного общества «YYY» (</w:t>
      </w:r>
      <w:r w:rsidRPr="006454A1">
        <w:rPr>
          <w:rFonts w:ascii="Times New Roman" w:eastAsia="Calibri" w:hAnsi="Times New Roman" w:cs="Times New Roman"/>
          <w:sz w:val="28"/>
          <w:szCs w:val="28"/>
        </w:rPr>
        <w:t>ОГРН 8800000000000, 115621</w:t>
      </w:r>
      <w:r>
        <w:rPr>
          <w:rFonts w:ascii="Times New Roman" w:eastAsia="Calibri" w:hAnsi="Times New Roman" w:cs="Times New Roman"/>
          <w:sz w:val="28"/>
          <w:szCs w:val="28"/>
        </w:rPr>
        <w:t>,</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Москва,</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улица Профсоюзная</w:t>
      </w:r>
      <w:r>
        <w:rPr>
          <w:rFonts w:ascii="Times New Roman" w:eastAsia="Calibri" w:hAnsi="Times New Roman" w:cs="Times New Roman"/>
          <w:sz w:val="28"/>
          <w:szCs w:val="28"/>
        </w:rPr>
        <w:t>,</w:t>
      </w:r>
      <w:r w:rsidRPr="006454A1">
        <w:rPr>
          <w:rFonts w:ascii="Times New Roman" w:eastAsia="Calibri" w:hAnsi="Times New Roman" w:cs="Times New Roman"/>
          <w:sz w:val="28"/>
          <w:szCs w:val="28"/>
        </w:rPr>
        <w:t xml:space="preserve"> дом 220</w:t>
      </w:r>
      <w:r w:rsidRPr="00071A24">
        <w:rPr>
          <w:rFonts w:ascii="Times New Roman" w:eastAsia="Times New Roman" w:hAnsi="Times New Roman" w:cs="Times New Roman"/>
          <w:sz w:val="28"/>
          <w:szCs w:val="28"/>
        </w:rPr>
        <w:t>)</w:t>
      </w:r>
      <w:r w:rsidRPr="00071A24">
        <w:rPr>
          <w:rFonts w:ascii="Times New Roman" w:hAnsi="Times New Roman"/>
          <w:sz w:val="28"/>
          <w:szCs w:val="28"/>
        </w:rPr>
        <w:t xml:space="preserve">, состоящей из бухгалтерского баланса по состоянию на 31 декабря 20хх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20хх год, пояснений к бухгалтерскому балансу и отчету о финансовых результатах, </w:t>
      </w:r>
      <w:r>
        <w:rPr>
          <w:rFonts w:ascii="Times New Roman" w:hAnsi="Times New Roman"/>
          <w:sz w:val="28"/>
          <w:szCs w:val="28"/>
        </w:rPr>
        <w:t>включая основные положения учетной политики</w:t>
      </w:r>
      <w:r w:rsidRPr="00071A24">
        <w:rPr>
          <w:rFonts w:ascii="Times New Roman" w:hAnsi="Times New Roman"/>
          <w:sz w:val="28"/>
          <w:szCs w:val="28"/>
        </w:rPr>
        <w:t>.</w:t>
      </w:r>
    </w:p>
    <w:p w:rsidR="00EC3B7C" w:rsidRPr="00071A24" w:rsidRDefault="00EC3B7C" w:rsidP="00EC3B7C">
      <w:pPr>
        <w:autoSpaceDE w:val="0"/>
        <w:autoSpaceDN w:val="0"/>
        <w:adjustRightInd w:val="0"/>
        <w:spacing w:after="0" w:line="240" w:lineRule="auto"/>
        <w:ind w:firstLine="720"/>
        <w:jc w:val="both"/>
        <w:outlineLvl w:val="3"/>
        <w:rPr>
          <w:rFonts w:ascii="Times New Roman" w:hAnsi="Times New Roman"/>
          <w:sz w:val="28"/>
          <w:szCs w:val="28"/>
        </w:rPr>
      </w:pPr>
      <w:r w:rsidRPr="00071A24">
        <w:rPr>
          <w:rFonts w:ascii="Times New Roman" w:hAnsi="Times New Roman"/>
          <w:sz w:val="28"/>
          <w:szCs w:val="28"/>
        </w:rPr>
        <w:t>По нашему мнению, вследствие отсутствия информации, указанной в разделе «Основание для выражения отрицательного мнения» нашего заключения, прилагаемая годовая бухгалтерская отчетность не отражает достоверно во всех существенных отношениях финансовое положение акционерного общества «YYY» по состоянию на 31 декабря 20хх года, финансовые результаты его деятельности и движение денежных средств за 20хх год в соответствии с правилами составления бухгалтерской отчетности, установленными в Российской Федерации.</w:t>
      </w:r>
    </w:p>
    <w:p w:rsidR="00EC3B7C" w:rsidRPr="00071A24" w:rsidRDefault="00EC3B7C" w:rsidP="00EC3B7C">
      <w:pPr>
        <w:autoSpaceDE w:val="0"/>
        <w:autoSpaceDN w:val="0"/>
        <w:adjustRightInd w:val="0"/>
        <w:spacing w:after="0" w:line="240" w:lineRule="auto"/>
        <w:ind w:firstLine="720"/>
        <w:jc w:val="both"/>
        <w:outlineLvl w:val="3"/>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Основание для выражения отрицательного мнения</w:t>
      </w: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EC3B7C" w:rsidRPr="00071A24" w:rsidRDefault="00EC3B7C" w:rsidP="00EC3B7C">
      <w:pPr>
        <w:shd w:val="clear" w:color="auto" w:fill="FFFFFF"/>
        <w:spacing w:after="0" w:line="240" w:lineRule="auto"/>
        <w:ind w:firstLine="720"/>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Срок действия соглашения о финансировании </w:t>
      </w:r>
      <w:r w:rsidRPr="00071A24">
        <w:rPr>
          <w:rFonts w:ascii="Times New Roman" w:hAnsi="Times New Roman"/>
          <w:sz w:val="28"/>
          <w:szCs w:val="28"/>
        </w:rPr>
        <w:t xml:space="preserve">акционерного общества «YYY» </w:t>
      </w:r>
      <w:r w:rsidRPr="00071A24">
        <w:rPr>
          <w:rFonts w:ascii="Times New Roman" w:eastAsia="Calibri" w:hAnsi="Times New Roman" w:cs="Times New Roman"/>
          <w:sz w:val="28"/>
          <w:szCs w:val="28"/>
        </w:rPr>
        <w:t xml:space="preserve">истекает 15 марта 20хх года, и обязательства в сумме RRR тыс. руб. подлежали погашению по состоянию на 31 декабря 20хх года. </w:t>
      </w:r>
      <w:r w:rsidRPr="00071A24">
        <w:rPr>
          <w:rFonts w:ascii="Times New Roman" w:hAnsi="Times New Roman"/>
          <w:sz w:val="28"/>
          <w:szCs w:val="28"/>
        </w:rPr>
        <w:t xml:space="preserve">Акционерное общество «YYY» </w:t>
      </w:r>
      <w:r w:rsidRPr="00071A24">
        <w:rPr>
          <w:rFonts w:ascii="Times New Roman" w:eastAsia="Calibri" w:hAnsi="Times New Roman" w:cs="Times New Roman"/>
          <w:sz w:val="28"/>
          <w:szCs w:val="28"/>
        </w:rPr>
        <w:t xml:space="preserve">не смогло договориться об изменении условий соглашения или получить замещающее финансирование и рассматривает возможность начала процедуры банкротства. Данная ситуация указывает на наличие существенной неопределенности, которая может вызвать значительные сомнения в способности </w:t>
      </w:r>
      <w:r w:rsidRPr="00071A24">
        <w:rPr>
          <w:rFonts w:ascii="Times New Roman" w:hAnsi="Times New Roman"/>
          <w:sz w:val="28"/>
          <w:szCs w:val="28"/>
        </w:rPr>
        <w:t xml:space="preserve">акционерного общества «YYY» </w:t>
      </w:r>
      <w:r w:rsidRPr="00071A24">
        <w:rPr>
          <w:rFonts w:ascii="Times New Roman" w:eastAsia="Calibri" w:hAnsi="Times New Roman" w:cs="Times New Roman"/>
          <w:sz w:val="28"/>
          <w:szCs w:val="28"/>
        </w:rPr>
        <w:t xml:space="preserve">продолжать свою деятельность непрерывно. </w:t>
      </w:r>
      <w:r w:rsidRPr="00655487">
        <w:rPr>
          <w:rFonts w:ascii="Times New Roman" w:eastAsia="Calibri" w:hAnsi="Times New Roman" w:cs="Times New Roman"/>
          <w:sz w:val="28"/>
          <w:szCs w:val="28"/>
        </w:rPr>
        <w:t xml:space="preserve">Информация по этому </w:t>
      </w:r>
      <w:r>
        <w:rPr>
          <w:rFonts w:ascii="Times New Roman" w:eastAsia="Calibri" w:hAnsi="Times New Roman" w:cs="Times New Roman"/>
          <w:sz w:val="28"/>
          <w:szCs w:val="28"/>
        </w:rPr>
        <w:t>факту</w:t>
      </w:r>
      <w:r w:rsidRPr="00655487">
        <w:rPr>
          <w:rFonts w:ascii="Times New Roman" w:eastAsia="Calibri" w:hAnsi="Times New Roman" w:cs="Times New Roman"/>
          <w:sz w:val="28"/>
          <w:szCs w:val="28"/>
        </w:rPr>
        <w:t xml:space="preserve">, раскрытая в </w:t>
      </w:r>
      <w:r>
        <w:rPr>
          <w:rFonts w:ascii="Times New Roman" w:eastAsia="Calibri" w:hAnsi="Times New Roman" w:cs="Times New Roman"/>
          <w:sz w:val="28"/>
          <w:szCs w:val="28"/>
        </w:rPr>
        <w:t xml:space="preserve">годовой бухгалтерской </w:t>
      </w:r>
      <w:r w:rsidRPr="00655487">
        <w:rPr>
          <w:rFonts w:ascii="Times New Roman" w:eastAsia="Calibri" w:hAnsi="Times New Roman" w:cs="Times New Roman"/>
          <w:sz w:val="28"/>
          <w:szCs w:val="28"/>
        </w:rPr>
        <w:t>отчетности, не является адекватной</w:t>
      </w:r>
      <w:r w:rsidRPr="00071A24">
        <w:rPr>
          <w:rFonts w:ascii="Times New Roman" w:eastAsia="Calibri" w:hAnsi="Times New Roman" w:cs="Times New Roman"/>
          <w:sz w:val="28"/>
          <w:szCs w:val="28"/>
        </w:rPr>
        <w:t>.</w:t>
      </w:r>
    </w:p>
    <w:p w:rsidR="00EC3B7C" w:rsidRPr="00071A24" w:rsidRDefault="00EC3B7C" w:rsidP="00EC3B7C">
      <w:pPr>
        <w:shd w:val="clear" w:color="auto" w:fill="FFFFFF"/>
        <w:spacing w:after="0" w:line="240" w:lineRule="auto"/>
        <w:ind w:firstLine="720"/>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Мы провели аудит в соответствии с Международными стандартами аудита (МСА). Наша ответственность в соответствии с этими стандартами </w:t>
      </w:r>
      <w:r>
        <w:rPr>
          <w:rFonts w:ascii="Times New Roman" w:eastAsia="Calibri" w:hAnsi="Times New Roman" w:cs="Times New Roman"/>
          <w:sz w:val="28"/>
          <w:szCs w:val="28"/>
        </w:rPr>
        <w:t>раскрыта</w:t>
      </w:r>
      <w:r w:rsidRPr="00071A24">
        <w:rPr>
          <w:rFonts w:ascii="Times New Roman" w:eastAsia="Calibri" w:hAnsi="Times New Roman" w:cs="Times New Roman"/>
          <w:sz w:val="28"/>
          <w:szCs w:val="28"/>
        </w:rPr>
        <w:t xml:space="preserve"> в разделе «Ответственность аудитора за аудит годовой бухгалтерской отчетности» </w:t>
      </w:r>
      <w:r w:rsidRPr="00071A24">
        <w:rPr>
          <w:rFonts w:ascii="Times New Roman" w:eastAsia="Calibri" w:hAnsi="Times New Roman" w:cs="Times New Roman"/>
          <w:sz w:val="28"/>
          <w:szCs w:val="28"/>
        </w:rPr>
        <w:lastRenderedPageBreak/>
        <w:t>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нами отрицательного мнения.</w:t>
      </w: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Ответственность руководства и [членов совета директоров]</w:t>
      </w:r>
      <w:r w:rsidRPr="00071A24">
        <w:rPr>
          <w:rStyle w:val="af0"/>
          <w:rFonts w:ascii="Times New Roman" w:eastAsia="Times New Roman" w:hAnsi="Times New Roman" w:cs="Times New Roman"/>
          <w:color w:val="000000"/>
          <w:szCs w:val="28"/>
        </w:rPr>
        <w:footnoteReference w:id="29"/>
      </w:r>
      <w:r w:rsidRPr="00071A24">
        <w:rPr>
          <w:rFonts w:ascii="Times New Roman" w:eastAsia="Times New Roman" w:hAnsi="Times New Roman" w:cs="Times New Roman"/>
          <w:color w:val="000000"/>
          <w:szCs w:val="28"/>
        </w:rPr>
        <w:t xml:space="preserve"> </w:t>
      </w: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аудируемого лица за годовую бухгалтерскую отчетность</w:t>
      </w:r>
    </w:p>
    <w:p w:rsidR="00EC3B7C" w:rsidRPr="00071A24" w:rsidRDefault="00EC3B7C" w:rsidP="00EC3B7C">
      <w:pPr>
        <w:spacing w:after="0" w:line="240" w:lineRule="auto"/>
        <w:ind w:firstLine="720"/>
        <w:jc w:val="center"/>
        <w:rPr>
          <w:rFonts w:ascii="Times New Roman" w:eastAsia="Times New Roman" w:hAnsi="Times New Roman" w:cs="Times New Roman"/>
          <w:b/>
          <w:color w:val="000000"/>
          <w:sz w:val="28"/>
          <w:szCs w:val="28"/>
        </w:rPr>
      </w:pP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Руководство несет ответственность за подготовку и достоверное представление данной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 xml:space="preserve">При подготовке годовой бухгалтерской отчетности руководство несет ответственность за оценку способности </w:t>
      </w:r>
      <w:r w:rsidRPr="00071A24">
        <w:rPr>
          <w:rFonts w:ascii="Times New Roman" w:hAnsi="Times New Roman"/>
          <w:sz w:val="28"/>
          <w:szCs w:val="28"/>
        </w:rPr>
        <w:t>аудируемого лица</w:t>
      </w:r>
      <w:r w:rsidRPr="00071A24">
        <w:rPr>
          <w:rFonts w:ascii="Times New Roman" w:eastAsia="Times New Roman" w:hAnsi="Times New Roman" w:cs="Times New Roman"/>
          <w:color w:val="000000"/>
          <w:sz w:val="28"/>
          <w:szCs w:val="28"/>
        </w:rPr>
        <w:t xml:space="preserve">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w:t>
      </w:r>
      <w:r w:rsidRPr="00071A24">
        <w:rPr>
          <w:rFonts w:ascii="Times New Roman" w:hAnsi="Times New Roman"/>
          <w:sz w:val="28"/>
          <w:szCs w:val="28"/>
        </w:rPr>
        <w:t>аудируемое лицо</w:t>
      </w:r>
      <w:r w:rsidRPr="00071A24">
        <w:rPr>
          <w:rFonts w:ascii="Times New Roman" w:eastAsia="Times New Roman" w:hAnsi="Times New Roman" w:cs="Times New Roman"/>
          <w:color w:val="000000"/>
          <w:sz w:val="28"/>
          <w:szCs w:val="28"/>
        </w:rPr>
        <w:t>, прекратить его деятельность или когда у руководства отсутствует какая-либо иная реальная альтернатива, кроме ликвидации или прекращения деятельности.</w:t>
      </w: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[Члены совета директоров] несут ответственность за надзор за подготовкой годовой бухгалтерской отчетности аудируемого лица.</w:t>
      </w: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 xml:space="preserve">Ответственность аудитора за аудит </w:t>
      </w: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годовой бухгалтерской отчетности</w:t>
      </w:r>
    </w:p>
    <w:p w:rsidR="00EC3B7C" w:rsidRPr="00071A24" w:rsidRDefault="00EC3B7C" w:rsidP="00EC3B7C">
      <w:pPr>
        <w:spacing w:after="0" w:line="240" w:lineRule="auto"/>
        <w:ind w:firstLine="720"/>
        <w:jc w:val="center"/>
        <w:rPr>
          <w:rFonts w:ascii="Times New Roman" w:eastAsia="Times New Roman" w:hAnsi="Times New Roman" w:cs="Times New Roman"/>
          <w:b/>
          <w:color w:val="000000"/>
          <w:sz w:val="28"/>
          <w:szCs w:val="28"/>
        </w:rPr>
      </w:pPr>
    </w:p>
    <w:p w:rsidR="00EC3B7C" w:rsidRPr="00071A24" w:rsidRDefault="00EC3B7C" w:rsidP="00EC3B7C">
      <w:pPr>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w:t>
      </w:r>
      <w:r w:rsidRPr="00071A24">
        <w:rPr>
          <w:rFonts w:ascii="Times New Roman" w:eastAsia="Times New Roman" w:hAnsi="Times New Roman" w:cs="Times New Roman"/>
          <w:sz w:val="28"/>
          <w:szCs w:val="28"/>
        </w:rPr>
        <w:lastRenderedPageBreak/>
        <w:t>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в) оцениваем надлежащий характер применяемой учетной политики, обоснованность оценочных значений, рассчитанных руководством аудируемого лица, и соответствующего раскрытия информации; </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г) 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rPr>
      </w:pPr>
      <w:r w:rsidRPr="00071A24">
        <w:rPr>
          <w:rFonts w:ascii="Times New Roman" w:eastAsia="Times New Roman" w:hAnsi="Times New Roman" w:cs="Times New Roman"/>
          <w:sz w:val="28"/>
          <w:szCs w:val="28"/>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Мы осуществляем информационное взаимодействие с [членами совета директоров] аудируемого лица, доводя до их сведения, помимо прочего, </w:t>
      </w:r>
      <w:r w:rsidRPr="00071A24">
        <w:rPr>
          <w:rFonts w:ascii="Times New Roman" w:eastAsia="Times New Roman" w:hAnsi="Times New Roman" w:cs="Times New Roman"/>
          <w:sz w:val="28"/>
          <w:szCs w:val="28"/>
        </w:rPr>
        <w:lastRenderedPageBreak/>
        <w:t>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EC3B7C" w:rsidRPr="00071A24" w:rsidRDefault="00EC3B7C" w:rsidP="00EC3B7C">
      <w:pPr>
        <w:kinsoku w:val="0"/>
        <w:overflowPunct w:val="0"/>
        <w:spacing w:before="120" w:after="130" w:line="240" w:lineRule="auto"/>
        <w:jc w:val="both"/>
        <w:rPr>
          <w:rFonts w:ascii="Times New Roman" w:eastAsia="Times New Roman" w:hAnsi="Times New Roman" w:cs="Times New Roman"/>
          <w:sz w:val="28"/>
          <w:szCs w:val="28"/>
        </w:rPr>
      </w:pP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Руководитель задания по аудиту, </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по результатам которого составлено</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аудиторское заключение</w:t>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lang w:eastAsia="ru-RU"/>
        </w:rPr>
        <w:t>[подпись]            Инициалы, фамилия</w:t>
      </w:r>
    </w:p>
    <w:p w:rsidR="00EC3B7C" w:rsidRPr="00071A24" w:rsidRDefault="00EC3B7C" w:rsidP="00EC3B7C">
      <w:pPr>
        <w:autoSpaceDE w:val="0"/>
        <w:autoSpaceDN w:val="0"/>
        <w:adjustRightInd w:val="0"/>
        <w:spacing w:after="0" w:line="240" w:lineRule="auto"/>
        <w:rPr>
          <w:rFonts w:ascii="Times New Roman" w:eastAsia="Times New Roman" w:hAnsi="Times New Roman" w:cs="Times New Roman"/>
          <w:sz w:val="28"/>
          <w:szCs w:val="28"/>
          <w:lang w:eastAsia="ru-RU"/>
        </w:rPr>
      </w:pP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Аудиторская организация: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акционерное общество «ZZZ»,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bCs/>
          <w:iCs/>
          <w:sz w:val="28"/>
          <w:szCs w:val="28"/>
        </w:rPr>
        <w:t>ОГРН 9900000000000,</w:t>
      </w:r>
      <w:r w:rsidRPr="00071A24">
        <w:rPr>
          <w:rFonts w:ascii="Times New Roman" w:eastAsia="Times New Roman" w:hAnsi="Times New Roman" w:cs="Times New Roman"/>
          <w:sz w:val="28"/>
          <w:szCs w:val="28"/>
        </w:rPr>
        <w:t xml:space="preserve">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111421, Москва, улица Королева, дом 101,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член саморегулируемой организации аудиторов «NNN»,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ОРНЗ 01234567890.</w:t>
      </w:r>
    </w:p>
    <w:p w:rsidR="00EC3B7C" w:rsidRPr="00071A24" w:rsidRDefault="00EC3B7C" w:rsidP="00EC3B7C">
      <w:pPr>
        <w:autoSpaceDE w:val="0"/>
        <w:autoSpaceDN w:val="0"/>
        <w:adjustRightInd w:val="0"/>
        <w:spacing w:after="0" w:line="240" w:lineRule="auto"/>
        <w:rPr>
          <w:rFonts w:ascii="Times New Roman" w:eastAsia="Times New Roman" w:hAnsi="Times New Roman" w:cs="Times New Roman"/>
          <w:sz w:val="28"/>
          <w:szCs w:val="28"/>
          <w:lang w:eastAsia="ru-RU"/>
        </w:rPr>
      </w:pPr>
    </w:p>
    <w:p w:rsidR="00EC3B7C" w:rsidRPr="00071A24" w:rsidRDefault="00EC3B7C" w:rsidP="00EC3B7C">
      <w:pPr>
        <w:autoSpaceDE w:val="0"/>
        <w:autoSpaceDN w:val="0"/>
        <w:adjustRightInd w:val="0"/>
        <w:spacing w:after="0" w:line="240" w:lineRule="auto"/>
        <w:ind w:firstLine="720"/>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«_____» _____________ 20xx года</w:t>
      </w:r>
    </w:p>
    <w:p w:rsidR="00EC3B7C" w:rsidRPr="00071A24" w:rsidRDefault="00EC3B7C" w:rsidP="00EC3B7C">
      <w:pPr>
        <w:rPr>
          <w:rFonts w:eastAsia="Calibri" w:cs="Arial"/>
          <w:b/>
          <w:bCs/>
          <w:szCs w:val="20"/>
        </w:rPr>
      </w:pPr>
    </w:p>
    <w:p w:rsidR="00EC3B7C" w:rsidRPr="00071A24" w:rsidRDefault="00EC3B7C" w:rsidP="00EC3B7C">
      <w:pPr>
        <w:pStyle w:val="1"/>
        <w:rPr>
          <w:lang w:val="ru-RU"/>
        </w:rPr>
      </w:pPr>
      <w:bookmarkStart w:id="388" w:name="_Toc22751464"/>
      <w:bookmarkStart w:id="389" w:name="_Toc531005012"/>
      <w:r w:rsidRPr="00071A24">
        <w:rPr>
          <w:lang w:val="ru-RU"/>
        </w:rPr>
        <w:t>2. ОТЧЕТНОСТЬ, СОСТАВЛЕННАЯ В СООТВЕТСТВИИ С КОНЦЕПЦИЕЙ СПЕЦИАЛЬНОГО НАЗНАЧЕНИЯ</w:t>
      </w:r>
      <w:bookmarkEnd w:id="388"/>
      <w:bookmarkEnd w:id="389"/>
    </w:p>
    <w:p w:rsidR="00EC3B7C" w:rsidRPr="00071A24" w:rsidRDefault="00EC3B7C" w:rsidP="00EC3B7C">
      <w:pPr>
        <w:pStyle w:val="1"/>
        <w:rPr>
          <w:lang w:val="ru-RU"/>
        </w:rPr>
      </w:pPr>
      <w:bookmarkStart w:id="390" w:name="_Toc22751465"/>
      <w:bookmarkStart w:id="391" w:name="_Toc531005013"/>
      <w:r w:rsidRPr="00071A24">
        <w:rPr>
          <w:lang w:val="ru-RU"/>
        </w:rPr>
        <w:t>2.1. Сводный финансовый отчет политической партии</w:t>
      </w:r>
      <w:bookmarkEnd w:id="390"/>
      <w:bookmarkEnd w:id="391"/>
      <w:r w:rsidRPr="00071A24">
        <w:rPr>
          <w:lang w:val="ru-RU"/>
        </w:rPr>
        <w:t xml:space="preserve"> </w:t>
      </w:r>
    </w:p>
    <w:p w:rsidR="00EC3B7C" w:rsidRPr="00071A24" w:rsidRDefault="00EC3B7C" w:rsidP="00EC3B7C">
      <w:r w:rsidRPr="00071A24">
        <w:tab/>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[Аудиторское заключение составлено аудиторской организацией при следующих обстоятельствах:</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аудируемым лицом является политическая партия;</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аудит проводился в отношении сводного финансового отчета политической партии, предусмотренного Федеральным законом «О политических партиях» и составленного по форме, установленной постановлением ЦИК России от 28 сентября 2005 г. № 153/1025-4 «О формах сводного финансового отчета политической партии и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при составлении сводного финансового отчета политической партии  уполномоченное лицо (орган) политической партии руководствовалось постановлением ЦИК России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lastRenderedPageBreak/>
        <w:t xml:space="preserve"> ответственность за надзор за подготовкой сводного финансового отчета политической партии и за организацию проведения ее обязательного аудита несет лицо (орган), уполномоченное (уполномоченный) документами политической партии; </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аудируемое лицо не подготавливает прочую информацию, определяемую согласно МСА 720 «Обязанности аудитора, относящиеся к прочей информации»;</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при осуществлении аудита аудиторская организация руководствовалась: Правилами независимости аудиторов и аудиторских организаций, принятыми саморегулируемой организацией аудиторов, членом которой она является, на основании Правил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она является, на основании Кодекса профессиональной этики аудиторов, одобренного Советом по аудиторской деятельности;</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условия аудиторского задания в части ответственности уполномоченного лица (органа) политической партии  за сводный финансовый отчет политической партии соответствуют требованиям МСА 210 «Согласование условий аудиторских заданий»;</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 xml:space="preserve">ограничения в отношении распространения или использования результатов аудиторского задания отсутствуют; </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аудитор также выпустил аудиторское заключение о годовой бухгалтерской отчетности политической партии, состав которой установлен Федеральным законом «О бухгалтерском учете», подготовленной за тот же период;</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от аудитора не требуется сообщать информацию о ключевых вопросах аудита в соответствии с МСА 701 «Информирование о ключевых вопросах аудита в аудиторском заключении», и он не принял решение сделать это по каким-либо иным причинам;</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hAnsi="Times New Roman" w:cs="Times New Roman"/>
          <w:b/>
          <w:i/>
          <w:sz w:val="24"/>
          <w:szCs w:val="24"/>
        </w:rPr>
        <w:t>помимо аудита сводного финансового отчета нормативные правовые акты не предусматривают обязанность аудитора провести дополнительные процедуры в отношении этой отчетности</w:t>
      </w:r>
      <w:r w:rsidRPr="00071A24">
        <w:rPr>
          <w:rFonts w:ascii="Times New Roman" w:eastAsia="Calibri" w:hAnsi="Times New Roman" w:cs="Times New Roman"/>
          <w:b/>
          <w:i/>
          <w:sz w:val="24"/>
          <w:szCs w:val="24"/>
        </w:rPr>
        <w:t>.]</w:t>
      </w:r>
      <w:r w:rsidRPr="00071A24">
        <w:rPr>
          <w:rFonts w:ascii="Times New Roman" w:eastAsia="Calibri" w:hAnsi="Times New Roman" w:cs="Times New Roman"/>
          <w:szCs w:val="24"/>
          <w:vertAlign w:val="superscript"/>
        </w:rPr>
        <w:footnoteReference w:id="30"/>
      </w:r>
    </w:p>
    <w:p w:rsidR="00EC3B7C" w:rsidRPr="00071A24" w:rsidRDefault="00EC3B7C" w:rsidP="00EC3B7C"/>
    <w:p w:rsidR="00EC3B7C" w:rsidRPr="00071A24" w:rsidRDefault="00EC3B7C" w:rsidP="00EC3B7C">
      <w:pPr>
        <w:autoSpaceDE w:val="0"/>
        <w:autoSpaceDN w:val="0"/>
        <w:adjustRightInd w:val="0"/>
        <w:spacing w:after="0" w:line="240" w:lineRule="auto"/>
        <w:jc w:val="center"/>
        <w:outlineLvl w:val="3"/>
        <w:rPr>
          <w:rFonts w:ascii="Times New Roman" w:eastAsia="Calibri" w:hAnsi="Times New Roman" w:cs="Times New Roman"/>
          <w:b/>
          <w:i/>
          <w:sz w:val="24"/>
          <w:szCs w:val="24"/>
        </w:rPr>
      </w:pPr>
    </w:p>
    <w:p w:rsidR="00EC3B7C" w:rsidRPr="00071A24" w:rsidRDefault="00EC3B7C" w:rsidP="00EC3B7C">
      <w:pPr>
        <w:autoSpaceDE w:val="0"/>
        <w:autoSpaceDN w:val="0"/>
        <w:adjustRightInd w:val="0"/>
        <w:spacing w:after="0" w:line="240" w:lineRule="auto"/>
        <w:jc w:val="center"/>
        <w:outlineLvl w:val="3"/>
        <w:rPr>
          <w:rFonts w:ascii="Times New Roman" w:eastAsia="Calibri" w:hAnsi="Times New Roman" w:cs="Times New Roman"/>
          <w:sz w:val="28"/>
          <w:szCs w:val="28"/>
        </w:rPr>
      </w:pPr>
      <w:r w:rsidRPr="00071A24">
        <w:rPr>
          <w:rFonts w:ascii="Times New Roman" w:eastAsia="Calibri" w:hAnsi="Times New Roman" w:cs="Times New Roman"/>
          <w:b/>
          <w:sz w:val="28"/>
          <w:szCs w:val="28"/>
        </w:rPr>
        <w:t>АУДИТОРСКОЕ ЗАКЛЮЧЕНИЕ</w:t>
      </w:r>
    </w:p>
    <w:p w:rsidR="00EC3B7C" w:rsidRPr="00071A24" w:rsidRDefault="00EC3B7C" w:rsidP="00EC3B7C">
      <w:pPr>
        <w:rPr>
          <w:rFonts w:ascii="Calibri" w:eastAsia="Calibri" w:hAnsi="Calibri" w:cs="Times New Roman"/>
        </w:rPr>
      </w:pPr>
    </w:p>
    <w:p w:rsidR="00EC3B7C" w:rsidRPr="00071A24" w:rsidRDefault="00EC3B7C" w:rsidP="00EC3B7C">
      <w:pPr>
        <w:autoSpaceDE w:val="0"/>
        <w:autoSpaceDN w:val="0"/>
        <w:adjustRightInd w:val="0"/>
        <w:spacing w:after="0" w:line="240" w:lineRule="auto"/>
        <w:ind w:left="3969"/>
        <w:jc w:val="right"/>
        <w:rPr>
          <w:rFonts w:ascii="Times New Roman" w:eastAsia="Times New Roman" w:hAnsi="Times New Roman" w:cs="Times New Roman"/>
          <w:sz w:val="28"/>
          <w:szCs w:val="28"/>
        </w:rPr>
      </w:pPr>
      <w:r w:rsidRPr="00071A24">
        <w:rPr>
          <w:rFonts w:ascii="Times New Roman" w:eastAsia="Calibri" w:hAnsi="Times New Roman" w:cs="Times New Roman"/>
          <w:sz w:val="28"/>
          <w:szCs w:val="28"/>
        </w:rPr>
        <w:t>[ …]</w:t>
      </w:r>
      <w:r w:rsidRPr="00071A24">
        <w:rPr>
          <w:rFonts w:ascii="Times New Roman" w:eastAsia="Calibri" w:hAnsi="Times New Roman" w:cs="Times New Roman"/>
          <w:sz w:val="28"/>
          <w:szCs w:val="28"/>
          <w:vertAlign w:val="superscript"/>
        </w:rPr>
        <w:footnoteReference w:id="31"/>
      </w: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Мнение</w:t>
      </w:r>
    </w:p>
    <w:p w:rsidR="00EC3B7C" w:rsidRPr="00071A24" w:rsidRDefault="00EC3B7C" w:rsidP="00EC3B7C">
      <w:pPr>
        <w:autoSpaceDE w:val="0"/>
        <w:autoSpaceDN w:val="0"/>
        <w:adjustRightInd w:val="0"/>
        <w:spacing w:after="0" w:line="240" w:lineRule="auto"/>
        <w:ind w:firstLine="540"/>
        <w:jc w:val="both"/>
        <w:outlineLvl w:val="4"/>
        <w:rPr>
          <w:rFonts w:ascii="Times New Roman" w:eastAsia="Calibri" w:hAnsi="Times New Roman" w:cs="Times New Roman"/>
          <w:sz w:val="28"/>
          <w:szCs w:val="28"/>
        </w:rPr>
      </w:pP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lastRenderedPageBreak/>
        <w:t>Мы провели аудит прилагаемого сводного финансового отчета политической партии «YYY» (</w:t>
      </w:r>
      <w:r w:rsidRPr="006454A1">
        <w:rPr>
          <w:rFonts w:ascii="Times New Roman" w:eastAsia="Calibri" w:hAnsi="Times New Roman" w:cs="Times New Roman"/>
          <w:sz w:val="28"/>
          <w:szCs w:val="28"/>
        </w:rPr>
        <w:t>ОГРН 8800000000000, 115621</w:t>
      </w:r>
      <w:r>
        <w:rPr>
          <w:rFonts w:ascii="Times New Roman" w:eastAsia="Calibri" w:hAnsi="Times New Roman" w:cs="Times New Roman"/>
          <w:sz w:val="28"/>
          <w:szCs w:val="28"/>
        </w:rPr>
        <w:t>,</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Москва,</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улица Профсоюзная</w:t>
      </w:r>
      <w:r>
        <w:rPr>
          <w:rFonts w:ascii="Times New Roman" w:eastAsia="Calibri" w:hAnsi="Times New Roman" w:cs="Times New Roman"/>
          <w:sz w:val="28"/>
          <w:szCs w:val="28"/>
        </w:rPr>
        <w:t>,</w:t>
      </w:r>
      <w:r w:rsidRPr="006454A1">
        <w:rPr>
          <w:rFonts w:ascii="Times New Roman" w:eastAsia="Calibri" w:hAnsi="Times New Roman" w:cs="Times New Roman"/>
          <w:sz w:val="28"/>
          <w:szCs w:val="28"/>
        </w:rPr>
        <w:t xml:space="preserve"> дом 220</w:t>
      </w:r>
      <w:r w:rsidRPr="00071A24">
        <w:rPr>
          <w:rFonts w:ascii="Times New Roman" w:eastAsia="Times New Roman" w:hAnsi="Times New Roman" w:cs="Times New Roman"/>
          <w:sz w:val="28"/>
          <w:szCs w:val="28"/>
        </w:rPr>
        <w:t>) за 20хх год (далее – сводный финансовый отчет).</w:t>
      </w:r>
    </w:p>
    <w:p w:rsidR="00EC3B7C" w:rsidRPr="00071A24" w:rsidRDefault="00EC3B7C" w:rsidP="00EC3B7C">
      <w:pPr>
        <w:kinsoku w:val="0"/>
        <w:overflowPunct w:val="0"/>
        <w:spacing w:after="0" w:line="240" w:lineRule="auto"/>
        <w:ind w:firstLine="720"/>
        <w:jc w:val="both"/>
        <w:rPr>
          <w:rFonts w:ascii="Times New Roman" w:eastAsia="Calibri" w:hAnsi="Times New Roman" w:cs="Times New Roman"/>
          <w:sz w:val="28"/>
          <w:szCs w:val="28"/>
        </w:rPr>
      </w:pPr>
      <w:r w:rsidRPr="00071A24">
        <w:rPr>
          <w:rFonts w:ascii="Times New Roman" w:eastAsia="Times New Roman" w:hAnsi="Times New Roman" w:cs="Times New Roman"/>
          <w:sz w:val="28"/>
          <w:szCs w:val="28"/>
        </w:rPr>
        <w:t>По нашему мнению, прилагаемый сводный финансовый отчет за 20хх</w:t>
      </w:r>
      <w:r w:rsidRPr="00071A24">
        <w:rPr>
          <w:rFonts w:ascii="Times New Roman" w:eastAsia="Calibri" w:hAnsi="Times New Roman" w:cs="Times New Roman"/>
          <w:sz w:val="28"/>
          <w:szCs w:val="28"/>
        </w:rPr>
        <w:t xml:space="preserve"> год подготовлен во всех существенных отношениях в соответствии с требованиями Федерального закона «О политических партиях» и постановлениями ЦИК России от 28 сентября 2005 г. № 153/1025-4 «О формах сводного финансового отчета политической партии и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w:t>
      </w:r>
    </w:p>
    <w:p w:rsidR="00EC3B7C" w:rsidRPr="00071A24" w:rsidRDefault="00EC3B7C" w:rsidP="00EC3B7C">
      <w:pPr>
        <w:autoSpaceDE w:val="0"/>
        <w:autoSpaceDN w:val="0"/>
        <w:adjustRightInd w:val="0"/>
        <w:spacing w:after="0" w:line="240" w:lineRule="auto"/>
        <w:ind w:firstLine="720"/>
        <w:jc w:val="both"/>
        <w:outlineLvl w:val="3"/>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Основание для выражения мнения</w:t>
      </w: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EC3B7C" w:rsidRPr="00071A24" w:rsidRDefault="00EC3B7C" w:rsidP="00EC3B7C">
      <w:pPr>
        <w:shd w:val="clear" w:color="auto" w:fill="FFFFFF"/>
        <w:spacing w:after="0" w:line="240" w:lineRule="auto"/>
        <w:ind w:firstLine="720"/>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Мы провели аудит в соответствии с Международными стандартами аудита (МСА). Наша ответственность в соответствии с этими стандартами  </w:t>
      </w:r>
      <w:r>
        <w:rPr>
          <w:rFonts w:ascii="Times New Roman" w:eastAsia="Calibri" w:hAnsi="Times New Roman" w:cs="Times New Roman"/>
          <w:sz w:val="28"/>
          <w:szCs w:val="28"/>
        </w:rPr>
        <w:t>раскрыта</w:t>
      </w:r>
      <w:r w:rsidRPr="00071A24">
        <w:rPr>
          <w:rFonts w:ascii="Times New Roman" w:eastAsia="Calibri" w:hAnsi="Times New Roman" w:cs="Times New Roman"/>
          <w:sz w:val="28"/>
          <w:szCs w:val="28"/>
        </w:rPr>
        <w:t xml:space="preserve"> в разделе «Ответственность аудитора за аудит сводного финансового отчета»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надлежащие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EC3B7C" w:rsidRPr="00071A24" w:rsidRDefault="00EC3B7C" w:rsidP="00EC3B7C">
      <w:pPr>
        <w:autoSpaceDE w:val="0"/>
        <w:autoSpaceDN w:val="0"/>
        <w:adjustRightInd w:val="0"/>
        <w:spacing w:after="0" w:line="240" w:lineRule="auto"/>
        <w:ind w:firstLine="720"/>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 </w:t>
      </w: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 xml:space="preserve">Важные обстоятельства – принципы учета </w:t>
      </w:r>
      <w:r w:rsidRPr="00071A24">
        <w:rPr>
          <w:rFonts w:ascii="Times New Roman" w:eastAsia="Times New Roman" w:hAnsi="Times New Roman" w:cs="Times New Roman"/>
          <w:b/>
          <w:color w:val="000000"/>
          <w:sz w:val="28"/>
          <w:szCs w:val="28"/>
        </w:rPr>
        <w:br/>
        <w:t xml:space="preserve">и ограничения в отношении распространения </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Мы обращаем внимание на информацию о принципах составления сводного финансового отчета, изложенную в пункте Х пояснительной записки к этому отчету.</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Сводный финансовый отчет подготовлен с целью соблюдения политической партией требований Федерального закона «О политических партиях». Как следствие, данный сводный финансовый отчет может быть непригоден для иной цели. Мы не модифицируем наше мнение в связи с этим обстоятельством.</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Прочие сведения</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p>
    <w:p w:rsidR="00EC3B7C" w:rsidRPr="00071A24" w:rsidRDefault="00EC3B7C" w:rsidP="00EC3B7C">
      <w:pPr>
        <w:spacing w:after="0" w:line="240" w:lineRule="auto"/>
        <w:ind w:firstLine="709"/>
        <w:jc w:val="both"/>
        <w:rPr>
          <w:rFonts w:ascii="Times New Roman" w:eastAsia="Times New Roman" w:hAnsi="Times New Roman" w:cs="Times New Roman"/>
          <w:sz w:val="28"/>
          <w:szCs w:val="28"/>
        </w:rPr>
      </w:pPr>
      <w:r w:rsidRPr="00071A24">
        <w:rPr>
          <w:rFonts w:ascii="Times New Roman" w:eastAsia="Times New Roman" w:hAnsi="Times New Roman" w:cs="Times New Roman"/>
          <w:color w:val="000000"/>
          <w:sz w:val="28"/>
          <w:szCs w:val="28"/>
        </w:rPr>
        <w:t xml:space="preserve">Политическая партия </w:t>
      </w:r>
      <w:r w:rsidRPr="00071A24">
        <w:rPr>
          <w:rFonts w:ascii="Times New Roman" w:eastAsia="Times New Roman" w:hAnsi="Times New Roman" w:cs="Times New Roman"/>
          <w:sz w:val="28"/>
          <w:szCs w:val="28"/>
        </w:rPr>
        <w:t>подготовила годовую бухгалтерскую отчетность за 20хх год в соответствии с правилами составления бухгалтерской отчетности, установленными в Российской Федерации. Мы провели аудит этой отчетности и составили аудиторское заключение о ней, датированное «_____» _____________ 20хх года.</w:t>
      </w:r>
    </w:p>
    <w:p w:rsidR="00EC3B7C" w:rsidRPr="00071A24" w:rsidRDefault="00EC3B7C" w:rsidP="00EC3B7C">
      <w:pPr>
        <w:spacing w:after="0" w:line="240" w:lineRule="auto"/>
        <w:ind w:firstLine="720"/>
        <w:jc w:val="both"/>
        <w:rPr>
          <w:rFonts w:ascii="Times New Roman" w:eastAsia="Times New Roman" w:hAnsi="Times New Roman" w:cs="Times New Roman"/>
          <w:sz w:val="28"/>
          <w:szCs w:val="28"/>
        </w:rPr>
      </w:pPr>
    </w:p>
    <w:p w:rsidR="00EC3B7C" w:rsidRPr="00071A24" w:rsidRDefault="00EC3B7C" w:rsidP="00EC3B7C">
      <w:pPr>
        <w:spacing w:after="0" w:line="240" w:lineRule="auto"/>
        <w:ind w:firstLine="720"/>
        <w:jc w:val="both"/>
        <w:rPr>
          <w:rFonts w:ascii="Times New Roman" w:eastAsia="Times New Roman" w:hAnsi="Times New Roman" w:cs="Times New Roman"/>
          <w:sz w:val="28"/>
          <w:szCs w:val="28"/>
        </w:rPr>
      </w:pPr>
    </w:p>
    <w:p w:rsidR="00EC3B7C" w:rsidRPr="00071A24" w:rsidRDefault="00EC3B7C" w:rsidP="00EC3B7C">
      <w:pPr>
        <w:spacing w:after="0" w:line="240" w:lineRule="auto"/>
        <w:rPr>
          <w:rFonts w:ascii="Times New Roman" w:eastAsia="Times New Roman" w:hAnsi="Times New Roman" w:cs="Times New Roman"/>
          <w:b/>
          <w:color w:val="000000"/>
          <w:sz w:val="28"/>
          <w:szCs w:val="28"/>
        </w:rPr>
      </w:pP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Ответственность XXX</w:t>
      </w:r>
      <w:r w:rsidRPr="00071A24">
        <w:rPr>
          <w:rFonts w:ascii="Times New Roman" w:eastAsia="Times New Roman" w:hAnsi="Times New Roman" w:cs="Times New Roman"/>
          <w:b/>
          <w:color w:val="000000"/>
          <w:sz w:val="28"/>
          <w:szCs w:val="28"/>
          <w:vertAlign w:val="superscript"/>
        </w:rPr>
        <w:footnoteReference w:id="32"/>
      </w:r>
      <w:r w:rsidRPr="00071A24">
        <w:rPr>
          <w:rFonts w:ascii="Times New Roman" w:eastAsia="Times New Roman" w:hAnsi="Times New Roman" w:cs="Times New Roman"/>
          <w:color w:val="000000"/>
          <w:sz w:val="28"/>
          <w:szCs w:val="28"/>
        </w:rPr>
        <w:t xml:space="preserve"> </w:t>
      </w:r>
      <w:r w:rsidRPr="00071A24">
        <w:rPr>
          <w:rFonts w:ascii="Times New Roman" w:eastAsia="Times New Roman" w:hAnsi="Times New Roman" w:cs="Times New Roman"/>
          <w:b/>
          <w:color w:val="000000"/>
          <w:sz w:val="28"/>
          <w:szCs w:val="28"/>
        </w:rPr>
        <w:t xml:space="preserve">и </w:t>
      </w:r>
      <w:r w:rsidRPr="00071A24">
        <w:rPr>
          <w:rFonts w:ascii="Times New Roman" w:eastAsia="Times New Roman" w:hAnsi="Times New Roman" w:cs="Times New Roman"/>
          <w:color w:val="000000"/>
          <w:sz w:val="28"/>
          <w:szCs w:val="28"/>
        </w:rPr>
        <w:t>WWW</w:t>
      </w:r>
      <w:r w:rsidRPr="00071A24">
        <w:rPr>
          <w:rFonts w:ascii="Times New Roman" w:eastAsia="Times New Roman" w:hAnsi="Times New Roman" w:cs="Times New Roman"/>
          <w:color w:val="000000"/>
          <w:sz w:val="28"/>
          <w:szCs w:val="28"/>
          <w:vertAlign w:val="superscript"/>
        </w:rPr>
        <w:footnoteReference w:id="33"/>
      </w:r>
      <w:r w:rsidRPr="00071A24">
        <w:rPr>
          <w:rFonts w:ascii="Times New Roman" w:eastAsia="Times New Roman" w:hAnsi="Times New Roman" w:cs="Times New Roman"/>
          <w:color w:val="000000"/>
          <w:sz w:val="28"/>
          <w:szCs w:val="28"/>
        </w:rPr>
        <w:t xml:space="preserve"> </w:t>
      </w:r>
      <w:r w:rsidRPr="00071A24">
        <w:rPr>
          <w:rFonts w:ascii="Times New Roman" w:eastAsia="Times New Roman" w:hAnsi="Times New Roman" w:cs="Times New Roman"/>
          <w:b/>
          <w:color w:val="000000"/>
          <w:sz w:val="28"/>
          <w:szCs w:val="28"/>
        </w:rPr>
        <w:t xml:space="preserve"> </w:t>
      </w:r>
      <w:r w:rsidRPr="00071A24">
        <w:rPr>
          <w:rFonts w:ascii="Times New Roman" w:eastAsia="Times New Roman" w:hAnsi="Times New Roman" w:cs="Times New Roman"/>
          <w:b/>
          <w:color w:val="000000"/>
          <w:sz w:val="28"/>
          <w:szCs w:val="28"/>
        </w:rPr>
        <w:br/>
        <w:t>за подготовку сводного финансового отчета</w:t>
      </w:r>
    </w:p>
    <w:p w:rsidR="00EC3B7C" w:rsidRPr="00071A24" w:rsidRDefault="00EC3B7C" w:rsidP="00EC3B7C">
      <w:pPr>
        <w:spacing w:after="0" w:line="240" w:lineRule="auto"/>
        <w:ind w:firstLine="720"/>
        <w:jc w:val="center"/>
        <w:rPr>
          <w:rFonts w:ascii="Times New Roman" w:eastAsia="Times New Roman" w:hAnsi="Times New Roman" w:cs="Times New Roman"/>
          <w:b/>
          <w:color w:val="000000"/>
          <w:sz w:val="28"/>
          <w:szCs w:val="28"/>
        </w:rPr>
      </w:pP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XXX несет ответственность за подготовку сводного финансового отчета в соответствии с Федеральным законом «О политических партиях» и постановлениями ЦИК России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 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 и за систему внутреннего контроля, которую XXX считает необходимой для подготовки сводного финансового отчета, не содержащего существенных искажений вследствие недобросовестных действий или ошибок.</w:t>
      </w: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u w:val="single"/>
        </w:rPr>
      </w:pPr>
      <w:r w:rsidRPr="00071A24">
        <w:rPr>
          <w:rFonts w:ascii="Times New Roman" w:eastAsia="Times New Roman" w:hAnsi="Times New Roman" w:cs="Times New Roman"/>
          <w:color w:val="000000"/>
          <w:sz w:val="28"/>
          <w:szCs w:val="28"/>
        </w:rPr>
        <w:t xml:space="preserve">При подготовке сводного финансового отчета XXX несет ответственность за оценку способности политической партии продолжать непрерывно свою деятельность, за раскрытие в соответствующих случаях сведений, относящихся к </w:t>
      </w:r>
      <w:r w:rsidRPr="00071A24">
        <w:rPr>
          <w:rFonts w:ascii="Times New Roman" w:eastAsia="Times New Roman" w:hAnsi="Times New Roman" w:cs="Times New Roman"/>
          <w:color w:val="000000"/>
          <w:sz w:val="28"/>
          <w:szCs w:val="28"/>
        </w:rPr>
        <w:lastRenderedPageBreak/>
        <w:t>непрерывности деятельности, и за применение принципа непрерывности деятельности, используемого в бухгалтерском учете, за исключением случаев, когда в соответствии со статьями 39 и 41 Федерального закона «О политических партиях» в установленном порядке принято или планируется принятие решения о ликвидации политической партии или о приостановлении ее деятельности.</w:t>
      </w: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WWW политической партии несет ответственность за надзор за подготовкой сводного финансового отчета.</w:t>
      </w: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 xml:space="preserve">Ответственность аудитора </w:t>
      </w: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за аудит сводного финансового отчета</w:t>
      </w:r>
    </w:p>
    <w:p w:rsidR="00EC3B7C" w:rsidRPr="00071A24" w:rsidRDefault="00EC3B7C" w:rsidP="00EC3B7C">
      <w:pPr>
        <w:spacing w:after="0" w:line="240" w:lineRule="auto"/>
        <w:ind w:firstLine="720"/>
        <w:jc w:val="both"/>
        <w:rPr>
          <w:rFonts w:ascii="Times New Roman" w:eastAsia="Times New Roman" w:hAnsi="Times New Roman" w:cs="Times New Roman"/>
          <w:sz w:val="28"/>
          <w:szCs w:val="28"/>
        </w:rPr>
      </w:pPr>
    </w:p>
    <w:p w:rsidR="00EC3B7C" w:rsidRPr="00071A24" w:rsidRDefault="00EC3B7C" w:rsidP="00EC3B7C">
      <w:pPr>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Наша цель состоит в получении разумной уверенности в том, что сводный финансовый отчет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w:t>
      </w:r>
      <w:r w:rsidRPr="00071A24">
        <w:rPr>
          <w:rFonts w:ascii="Times New Roman" w:eastAsia="Times New Roman" w:hAnsi="Times New Roman" w:cs="Times New Roman"/>
          <w:color w:val="000000"/>
          <w:sz w:val="28"/>
          <w:szCs w:val="28"/>
        </w:rPr>
        <w:t xml:space="preserve"> МСА</w:t>
      </w:r>
      <w:r w:rsidRPr="00071A24">
        <w:rPr>
          <w:rFonts w:ascii="Times New Roman" w:eastAsia="Times New Roman" w:hAnsi="Times New Roman" w:cs="Times New Roman"/>
          <w:sz w:val="28"/>
          <w:szCs w:val="28"/>
        </w:rPr>
        <w:t>,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сводного финансового отчета.</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 выявляем и оцениваем риски существенного искажения сводного финансового отчета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в) оцениваем надлежащий характер применяемой учетной политики, обоснованность оценочных значений, рассчитанных  </w:t>
      </w:r>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sz w:val="28"/>
          <w:szCs w:val="28"/>
        </w:rPr>
        <w:t xml:space="preserve">  </w:t>
      </w:r>
      <w:r w:rsidRPr="00071A24">
        <w:rPr>
          <w:rFonts w:ascii="Times New Roman" w:eastAsia="Times New Roman" w:hAnsi="Times New Roman" w:cs="Times New Roman"/>
          <w:color w:val="000000"/>
          <w:sz w:val="28"/>
          <w:szCs w:val="28"/>
        </w:rPr>
        <w:t>политической партии,</w:t>
      </w:r>
      <w:r w:rsidRPr="00071A24">
        <w:rPr>
          <w:rFonts w:ascii="Times New Roman" w:eastAsia="Times New Roman" w:hAnsi="Times New Roman" w:cs="Times New Roman"/>
          <w:sz w:val="28"/>
          <w:szCs w:val="28"/>
        </w:rPr>
        <w:t xml:space="preserve"> и соответствующего раскрытия информации; </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г) делаем вывод о правомерности применения </w:t>
      </w:r>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sz w:val="28"/>
          <w:szCs w:val="28"/>
        </w:rPr>
        <w:t xml:space="preserve">  </w:t>
      </w:r>
      <w:r w:rsidRPr="00071A24">
        <w:rPr>
          <w:rFonts w:ascii="Times New Roman" w:eastAsia="Times New Roman" w:hAnsi="Times New Roman" w:cs="Times New Roman"/>
          <w:color w:val="000000"/>
          <w:sz w:val="28"/>
          <w:szCs w:val="28"/>
        </w:rPr>
        <w:t xml:space="preserve">политической партии </w:t>
      </w:r>
      <w:r w:rsidRPr="00071A24">
        <w:rPr>
          <w:rFonts w:ascii="Times New Roman" w:eastAsia="Times New Roman" w:hAnsi="Times New Roman" w:cs="Times New Roman"/>
          <w:sz w:val="28"/>
          <w:szCs w:val="28"/>
        </w:rPr>
        <w:t xml:space="preserve">допущения о непрерывности деятельности, а на основании полученных </w:t>
      </w:r>
      <w:r w:rsidRPr="00071A24">
        <w:rPr>
          <w:rFonts w:ascii="Times New Roman" w:eastAsia="Times New Roman" w:hAnsi="Times New Roman" w:cs="Times New Roman"/>
          <w:sz w:val="28"/>
          <w:szCs w:val="28"/>
        </w:rPr>
        <w:lastRenderedPageBreak/>
        <w:t xml:space="preserve">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r w:rsidRPr="00071A24">
        <w:rPr>
          <w:rFonts w:ascii="Times New Roman" w:eastAsia="Times New Roman" w:hAnsi="Times New Roman" w:cs="Times New Roman"/>
          <w:color w:val="000000"/>
          <w:sz w:val="28"/>
          <w:szCs w:val="28"/>
        </w:rPr>
        <w:t xml:space="preserve">политической партии </w:t>
      </w:r>
      <w:r w:rsidRPr="00071A24">
        <w:rPr>
          <w:rFonts w:ascii="Times New Roman" w:eastAsia="Times New Roman" w:hAnsi="Times New Roman" w:cs="Times New Roman"/>
          <w:sz w:val="28"/>
          <w:szCs w:val="28"/>
        </w:rPr>
        <w:t xml:space="preserve">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сводном финансовом отчете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в соответствии со </w:t>
      </w:r>
      <w:r w:rsidRPr="00071A24">
        <w:rPr>
          <w:rFonts w:ascii="Times New Roman" w:eastAsia="Times New Roman" w:hAnsi="Times New Roman" w:cs="Times New Roman"/>
          <w:color w:val="000000"/>
          <w:sz w:val="28"/>
          <w:szCs w:val="28"/>
        </w:rPr>
        <w:t xml:space="preserve">статьями 39 и 41 </w:t>
      </w:r>
      <w:r w:rsidRPr="00071A24">
        <w:rPr>
          <w:rFonts w:ascii="Times New Roman" w:eastAsia="Times New Roman" w:hAnsi="Times New Roman" w:cs="Times New Roman"/>
          <w:sz w:val="28"/>
          <w:szCs w:val="28"/>
        </w:rPr>
        <w:t>Федерального закона «О политических партиях» в установленном порядке будет принято решение о приостановлении или ликвидации политической партии.</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Мы осуществляем информационное взаимодействие с WWW аудируемого лица, доводя до их </w:t>
      </w:r>
      <w:r w:rsidRPr="00110490">
        <w:rPr>
          <w:rFonts w:ascii="Times New Roman" w:eastAsia="Times New Roman" w:hAnsi="Times New Roman" w:cs="Times New Roman"/>
          <w:sz w:val="28"/>
          <w:szCs w:val="28"/>
        </w:rPr>
        <w:t>[</w:t>
      </w:r>
      <w:r w:rsidRPr="00071A24">
        <w:rPr>
          <w:rFonts w:ascii="Times New Roman" w:eastAsia="Times New Roman" w:hAnsi="Times New Roman" w:cs="Times New Roman"/>
          <w:sz w:val="28"/>
          <w:szCs w:val="28"/>
        </w:rPr>
        <w:t>его</w:t>
      </w:r>
      <w:r w:rsidRPr="00110490">
        <w:rPr>
          <w:rFonts w:ascii="Times New Roman" w:eastAsia="Times New Roman" w:hAnsi="Times New Roman" w:cs="Times New Roman"/>
          <w:sz w:val="28"/>
          <w:szCs w:val="28"/>
        </w:rPr>
        <w:t>]</w:t>
      </w:r>
      <w:r w:rsidRPr="00071A24">
        <w:rPr>
          <w:rFonts w:ascii="Times New Roman" w:eastAsia="Times New Roman" w:hAnsi="Times New Roman" w:cs="Times New Roman"/>
          <w:sz w:val="28"/>
          <w:szCs w:val="28"/>
        </w:rPr>
        <w:t xml:space="preserve">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Руководитель задания по аудиту, </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по результатам которого составлено </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rPr>
        <w:t>аудиторское заключение</w:t>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lang w:eastAsia="ru-RU"/>
        </w:rPr>
        <w:t xml:space="preserve">[подпись]          Инициалы, фамилия     </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lang w:eastAsia="ru-RU"/>
        </w:rPr>
      </w:pP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Аудиторская организация: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акционерное общество «ZZZ»,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bCs/>
          <w:iCs/>
          <w:sz w:val="28"/>
          <w:szCs w:val="28"/>
        </w:rPr>
        <w:t>ОГРН 9900000000000,</w:t>
      </w:r>
      <w:r w:rsidRPr="00071A24">
        <w:rPr>
          <w:rFonts w:ascii="Times New Roman" w:eastAsia="Times New Roman" w:hAnsi="Times New Roman" w:cs="Times New Roman"/>
          <w:sz w:val="28"/>
          <w:szCs w:val="28"/>
        </w:rPr>
        <w:t xml:space="preserve">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111421, Москва, улица Королева, дом 101,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член саморегулируемой организации аудиторов «NNN»,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ОРНЗ 01234567890</w:t>
      </w:r>
    </w:p>
    <w:p w:rsidR="00EC3B7C" w:rsidRPr="00071A24" w:rsidRDefault="00EC3B7C" w:rsidP="00EC3B7C">
      <w:pPr>
        <w:autoSpaceDE w:val="0"/>
        <w:autoSpaceDN w:val="0"/>
        <w:adjustRightInd w:val="0"/>
        <w:spacing w:after="0" w:line="240" w:lineRule="auto"/>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«_____» _____________ 20хх года</w:t>
      </w:r>
    </w:p>
    <w:p w:rsidR="00EC3B7C" w:rsidRPr="00071A24" w:rsidRDefault="00EC3B7C" w:rsidP="00EC3B7C">
      <w:pPr>
        <w:pStyle w:val="1"/>
        <w:rPr>
          <w:lang w:val="ru-RU"/>
        </w:rPr>
      </w:pPr>
      <w:bookmarkStart w:id="392" w:name="_Toc22751466"/>
      <w:bookmarkStart w:id="393" w:name="_Toc531005014"/>
      <w:r w:rsidRPr="00071A24">
        <w:rPr>
          <w:lang w:val="ru-RU"/>
        </w:rPr>
        <w:t>2.2. Сведения о поступлении и расходовании средств регионального отделения политической партии</w:t>
      </w:r>
      <w:bookmarkEnd w:id="392"/>
      <w:bookmarkEnd w:id="393"/>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 xml:space="preserve"> [Аудиторское заключение составлено аудиторской организацией при следующих обстоятельствах:</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аудируемым лицом является региональное отделение политической партии;</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bCs/>
          <w:i/>
          <w:iCs/>
          <w:sz w:val="24"/>
          <w:szCs w:val="24"/>
        </w:rPr>
      </w:pPr>
      <w:r w:rsidRPr="00071A24">
        <w:rPr>
          <w:rFonts w:ascii="Times New Roman" w:eastAsia="Calibri" w:hAnsi="Times New Roman" w:cs="Times New Roman"/>
          <w:b/>
          <w:i/>
          <w:sz w:val="24"/>
          <w:szCs w:val="24"/>
        </w:rPr>
        <w:t xml:space="preserve">аудит проводился в отношении </w:t>
      </w:r>
      <w:r w:rsidRPr="00071A24">
        <w:rPr>
          <w:rFonts w:ascii="Times New Roman" w:eastAsia="Calibri" w:hAnsi="Times New Roman" w:cs="Times New Roman"/>
          <w:b/>
          <w:bCs/>
          <w:i/>
          <w:iCs/>
          <w:sz w:val="24"/>
          <w:szCs w:val="24"/>
        </w:rPr>
        <w:t xml:space="preserve"> сведений о поступлении и расходовании средств регионального отделения политической партии</w:t>
      </w:r>
      <w:r w:rsidRPr="00071A24">
        <w:rPr>
          <w:rFonts w:ascii="Times New Roman" w:eastAsia="Calibri" w:hAnsi="Times New Roman" w:cs="Times New Roman"/>
          <w:b/>
          <w:i/>
          <w:sz w:val="24"/>
          <w:szCs w:val="24"/>
        </w:rPr>
        <w:t xml:space="preserve">, предусмотренных Федеральным законом «О политических партиях» и составленных по форме, установленной постановлением </w:t>
      </w:r>
      <w:r w:rsidRPr="00071A24">
        <w:rPr>
          <w:rFonts w:ascii="Times New Roman" w:eastAsia="Calibri" w:hAnsi="Times New Roman" w:cs="Times New Roman"/>
          <w:b/>
          <w:i/>
          <w:sz w:val="24"/>
          <w:szCs w:val="24"/>
        </w:rPr>
        <w:lastRenderedPageBreak/>
        <w:t>ЦИК России от 28 сентября 2005 г. № 153/1025-4 «О формах сводного финансового отчета политической партии и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 xml:space="preserve">при составлении </w:t>
      </w:r>
      <w:r w:rsidRPr="00071A24">
        <w:rPr>
          <w:rFonts w:ascii="Times New Roman" w:eastAsia="Calibri" w:hAnsi="Times New Roman" w:cs="Times New Roman"/>
          <w:b/>
          <w:bCs/>
          <w:i/>
          <w:iCs/>
          <w:sz w:val="24"/>
          <w:szCs w:val="24"/>
        </w:rPr>
        <w:t>сведений о поступлении и расходовании средств регионального отделения политической партии</w:t>
      </w:r>
      <w:r w:rsidRPr="00071A24">
        <w:rPr>
          <w:rFonts w:ascii="Times New Roman" w:eastAsia="Calibri" w:hAnsi="Times New Roman" w:cs="Times New Roman"/>
          <w:b/>
          <w:i/>
          <w:sz w:val="24"/>
          <w:szCs w:val="24"/>
        </w:rPr>
        <w:t xml:space="preserve"> уполномоченное лицо (орган) регионального отделения политической партии руководствовалось постановлением ЦИК России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 xml:space="preserve"> ответственность за надзор за подготовкой </w:t>
      </w:r>
      <w:r w:rsidRPr="00071A24">
        <w:rPr>
          <w:rFonts w:ascii="Times New Roman" w:eastAsia="Calibri" w:hAnsi="Times New Roman" w:cs="Times New Roman"/>
          <w:b/>
          <w:bCs/>
          <w:i/>
          <w:iCs/>
          <w:sz w:val="24"/>
          <w:szCs w:val="24"/>
        </w:rPr>
        <w:t>сведений о поступлении и расходовании средств регионального отделения политической партии</w:t>
      </w:r>
      <w:r w:rsidRPr="00071A24">
        <w:rPr>
          <w:rFonts w:ascii="Times New Roman" w:eastAsia="Calibri" w:hAnsi="Times New Roman" w:cs="Times New Roman"/>
          <w:b/>
          <w:i/>
          <w:sz w:val="24"/>
          <w:szCs w:val="24"/>
        </w:rPr>
        <w:t xml:space="preserve"> и за организацию проведения их обязательного аудита несет лицо (орган), уполномоченное (уполномоченный) в соответствии с документами политической партии, создавшей региональное отделение</w:t>
      </w:r>
      <w:r w:rsidRPr="00071A24">
        <w:rPr>
          <w:rFonts w:ascii="Times New Roman" w:eastAsia="Calibri" w:hAnsi="Times New Roman" w:cs="Times New Roman"/>
          <w:b/>
          <w:i/>
          <w:sz w:val="24"/>
          <w:szCs w:val="24"/>
          <w:vertAlign w:val="superscript"/>
        </w:rPr>
        <w:footnoteReference w:id="34"/>
      </w:r>
      <w:r w:rsidRPr="00071A24">
        <w:rPr>
          <w:rFonts w:ascii="Times New Roman" w:eastAsia="Calibri" w:hAnsi="Times New Roman" w:cs="Times New Roman"/>
          <w:b/>
          <w:i/>
          <w:sz w:val="24"/>
          <w:szCs w:val="24"/>
        </w:rPr>
        <w:t xml:space="preserve">; </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аудируемое лицо не подготавливает прочую информацию, определяемую согласно МСА 720 «Обязанности аудитора, относящиеся к прочей информации»;</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bCs/>
          <w:i/>
          <w:sz w:val="24"/>
          <w:szCs w:val="24"/>
        </w:rPr>
      </w:pPr>
      <w:r w:rsidRPr="00071A24">
        <w:rPr>
          <w:rFonts w:ascii="Times New Roman" w:eastAsia="Calibri" w:hAnsi="Times New Roman" w:cs="Times New Roman"/>
          <w:b/>
          <w:bCs/>
          <w:i/>
          <w:sz w:val="24"/>
          <w:szCs w:val="24"/>
        </w:rPr>
        <w:t>при осуществлении аудита аудиторская организация руководствовалась: Правилами независимости аудиторов и аудиторских организаций, принятыми саморегулируемой организацией аудиторов, членом которой она является, на основании Правил независимости аудиторов и аудиторских организаций, одобренных Советом по аудиторской деятельности;</w:t>
      </w:r>
      <w:r w:rsidRPr="00071A24">
        <w:rPr>
          <w:rFonts w:ascii="Calibri" w:eastAsia="Calibri" w:hAnsi="Calibri" w:cs="Times New Roman"/>
        </w:rPr>
        <w:t xml:space="preserve"> </w:t>
      </w:r>
      <w:r w:rsidRPr="00071A24">
        <w:rPr>
          <w:rFonts w:ascii="Times New Roman" w:eastAsia="Calibri" w:hAnsi="Times New Roman" w:cs="Times New Roman"/>
          <w:b/>
          <w:bCs/>
          <w:i/>
          <w:sz w:val="24"/>
          <w:szCs w:val="24"/>
        </w:rPr>
        <w:t>Кодексом профессиональной этики аудиторов, принятым саморегулируемой организацией аудиторов, членом которой она является, на основании Кодекса профессиональной этики аудиторов, одобренного Советом по аудиторской деятельности;</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 xml:space="preserve">условия аудиторского задания в части ответственности уполномоченного лица (органа) регионального отделения политической партии  за </w:t>
      </w:r>
      <w:r w:rsidRPr="00071A24">
        <w:rPr>
          <w:rFonts w:ascii="Times New Roman" w:eastAsia="Calibri" w:hAnsi="Times New Roman" w:cs="Times New Roman"/>
          <w:b/>
          <w:bCs/>
          <w:i/>
          <w:iCs/>
          <w:sz w:val="24"/>
          <w:szCs w:val="24"/>
        </w:rPr>
        <w:t>сведения о поступлении и расходовании средств регионального отделения политической партии</w:t>
      </w:r>
      <w:r w:rsidRPr="00071A24">
        <w:rPr>
          <w:rFonts w:ascii="Times New Roman" w:eastAsia="Calibri" w:hAnsi="Times New Roman" w:cs="Times New Roman"/>
          <w:b/>
          <w:i/>
          <w:sz w:val="24"/>
          <w:szCs w:val="24"/>
        </w:rPr>
        <w:t xml:space="preserve"> соответствуют требованиям МСА 210 «</w:t>
      </w:r>
      <w:r w:rsidRPr="00071A24">
        <w:rPr>
          <w:rFonts w:ascii="Times New Roman" w:eastAsia="Calibri" w:hAnsi="Times New Roman" w:cs="Times New Roman"/>
          <w:b/>
          <w:i/>
          <w:sz w:val="24"/>
          <w:szCs w:val="24"/>
          <w:shd w:val="clear" w:color="auto" w:fill="FFFFFF"/>
        </w:rPr>
        <w:t>Согласование условий аудиторских заданий</w:t>
      </w:r>
      <w:r w:rsidRPr="00071A24">
        <w:rPr>
          <w:rFonts w:ascii="Times New Roman" w:eastAsia="Calibri" w:hAnsi="Times New Roman" w:cs="Times New Roman"/>
          <w:b/>
          <w:i/>
          <w:sz w:val="24"/>
          <w:szCs w:val="24"/>
        </w:rPr>
        <w:t>»;</w:t>
      </w:r>
    </w:p>
    <w:p w:rsidR="00EC3B7C" w:rsidRPr="00071A24" w:rsidRDefault="00EC3B7C" w:rsidP="00EC3B7C">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 xml:space="preserve">ограничения в отношении распространения или использования результатов аудиторского задания отсутствуют; </w:t>
      </w:r>
    </w:p>
    <w:p w:rsidR="00EC3B7C" w:rsidRPr="00071A24" w:rsidRDefault="00EC3B7C" w:rsidP="00EC3B7C">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аудитор также выпустил аудиторское заключение о годовой бухгалтерской отчетности регионального отделения политической партии, состав которой установлен Федеральным законом «О бухгалтерском учете», подготовленной за тот же период;</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от аудитора не требуется сообщать информацию о ключевых вопросах аудита в соответствии с МСА 701 «Информирование о ключевых вопросах аудита в аудиторском заключении», и он не принял решение сделать это по каким-либо иным причинам;</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rsidR="00EC3B7C" w:rsidRPr="00071A24" w:rsidRDefault="00EC3B7C" w:rsidP="00EC3B7C">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 xml:space="preserve">помимо аудита </w:t>
      </w:r>
      <w:r w:rsidRPr="00071A24">
        <w:rPr>
          <w:rFonts w:ascii="Times New Roman" w:eastAsia="Calibri" w:hAnsi="Times New Roman" w:cs="Times New Roman"/>
          <w:b/>
          <w:bCs/>
          <w:i/>
          <w:iCs/>
          <w:sz w:val="24"/>
          <w:szCs w:val="24"/>
        </w:rPr>
        <w:t>сведений о поступлении и расходовании средств регионального отделения политической партии</w:t>
      </w:r>
      <w:r w:rsidRPr="00071A24">
        <w:rPr>
          <w:rFonts w:ascii="Times New Roman" w:eastAsia="Calibri" w:hAnsi="Times New Roman" w:cs="Times New Roman"/>
          <w:b/>
          <w:i/>
          <w:sz w:val="24"/>
          <w:szCs w:val="24"/>
        </w:rPr>
        <w:t xml:space="preserve"> нормативные правовые акты не предусматривают </w:t>
      </w:r>
      <w:r w:rsidRPr="00071A24">
        <w:rPr>
          <w:rFonts w:ascii="Times New Roman" w:eastAsia="Calibri" w:hAnsi="Times New Roman" w:cs="Times New Roman"/>
          <w:b/>
          <w:i/>
          <w:sz w:val="24"/>
          <w:szCs w:val="24"/>
        </w:rPr>
        <w:lastRenderedPageBreak/>
        <w:t>обязанность аудитора провести дополнительные процедуры в отношении этой отчетности.]</w:t>
      </w:r>
      <w:r w:rsidRPr="00071A24">
        <w:rPr>
          <w:rFonts w:ascii="Times New Roman" w:eastAsia="Calibri" w:hAnsi="Times New Roman" w:cs="Times New Roman"/>
          <w:szCs w:val="24"/>
          <w:vertAlign w:val="superscript"/>
        </w:rPr>
        <w:footnoteReference w:id="35"/>
      </w:r>
    </w:p>
    <w:p w:rsidR="00EC3B7C" w:rsidRPr="00071A24" w:rsidRDefault="00EC3B7C" w:rsidP="00EC3B7C">
      <w:pPr>
        <w:autoSpaceDE w:val="0"/>
        <w:autoSpaceDN w:val="0"/>
        <w:adjustRightInd w:val="0"/>
        <w:spacing w:after="0" w:line="240" w:lineRule="auto"/>
        <w:jc w:val="center"/>
        <w:outlineLvl w:val="3"/>
        <w:rPr>
          <w:rFonts w:ascii="Times New Roman" w:eastAsia="Calibri" w:hAnsi="Times New Roman" w:cs="Times New Roman"/>
          <w:b/>
          <w:sz w:val="28"/>
          <w:szCs w:val="28"/>
        </w:rPr>
      </w:pPr>
    </w:p>
    <w:p w:rsidR="00EC3B7C" w:rsidRPr="00071A24" w:rsidRDefault="00EC3B7C" w:rsidP="00EC3B7C">
      <w:pPr>
        <w:autoSpaceDE w:val="0"/>
        <w:autoSpaceDN w:val="0"/>
        <w:adjustRightInd w:val="0"/>
        <w:spacing w:after="0" w:line="240" w:lineRule="auto"/>
        <w:jc w:val="center"/>
        <w:outlineLvl w:val="3"/>
        <w:rPr>
          <w:rFonts w:ascii="Times New Roman" w:eastAsia="Calibri" w:hAnsi="Times New Roman" w:cs="Times New Roman"/>
          <w:b/>
          <w:sz w:val="28"/>
          <w:szCs w:val="28"/>
        </w:rPr>
      </w:pPr>
      <w:r w:rsidRPr="00071A24">
        <w:rPr>
          <w:rFonts w:ascii="Times New Roman" w:eastAsia="Calibri" w:hAnsi="Times New Roman" w:cs="Times New Roman"/>
          <w:b/>
          <w:sz w:val="28"/>
          <w:szCs w:val="28"/>
        </w:rPr>
        <w:t>АУДИТОРСКОЕ ЗАКЛЮЧЕНИЕ</w:t>
      </w:r>
    </w:p>
    <w:p w:rsidR="00EC3B7C" w:rsidRPr="00071A24" w:rsidRDefault="00EC3B7C" w:rsidP="00EC3B7C">
      <w:pPr>
        <w:autoSpaceDE w:val="0"/>
        <w:autoSpaceDN w:val="0"/>
        <w:adjustRightInd w:val="0"/>
        <w:spacing w:after="0" w:line="240" w:lineRule="auto"/>
        <w:jc w:val="center"/>
        <w:outlineLvl w:val="3"/>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ind w:left="3969"/>
        <w:jc w:val="right"/>
        <w:rPr>
          <w:rFonts w:ascii="Times New Roman" w:eastAsia="Times New Roman" w:hAnsi="Times New Roman" w:cs="Times New Roman"/>
          <w:sz w:val="28"/>
          <w:szCs w:val="28"/>
        </w:rPr>
      </w:pPr>
      <w:r w:rsidRPr="00071A24">
        <w:rPr>
          <w:rFonts w:ascii="Times New Roman" w:eastAsia="Calibri" w:hAnsi="Times New Roman" w:cs="Times New Roman"/>
          <w:sz w:val="28"/>
          <w:szCs w:val="28"/>
        </w:rPr>
        <w:t>[ …]</w:t>
      </w:r>
      <w:r w:rsidRPr="00071A24">
        <w:rPr>
          <w:rFonts w:ascii="Times New Roman" w:eastAsia="Calibri" w:hAnsi="Times New Roman" w:cs="Times New Roman"/>
          <w:sz w:val="28"/>
          <w:szCs w:val="28"/>
          <w:vertAlign w:val="superscript"/>
        </w:rPr>
        <w:footnoteReference w:id="36"/>
      </w:r>
    </w:p>
    <w:p w:rsidR="00EC3B7C" w:rsidRPr="00071A24" w:rsidRDefault="00EC3B7C" w:rsidP="00EC3B7C">
      <w:pPr>
        <w:autoSpaceDE w:val="0"/>
        <w:autoSpaceDN w:val="0"/>
        <w:adjustRightInd w:val="0"/>
        <w:spacing w:after="0" w:line="240" w:lineRule="auto"/>
        <w:ind w:firstLine="720"/>
        <w:jc w:val="both"/>
        <w:outlineLvl w:val="3"/>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Мнение</w:t>
      </w:r>
    </w:p>
    <w:p w:rsidR="00EC3B7C" w:rsidRPr="00071A24" w:rsidRDefault="00EC3B7C" w:rsidP="00EC3B7C">
      <w:pPr>
        <w:autoSpaceDE w:val="0"/>
        <w:autoSpaceDN w:val="0"/>
        <w:adjustRightInd w:val="0"/>
        <w:spacing w:after="0" w:line="240" w:lineRule="auto"/>
        <w:ind w:firstLine="540"/>
        <w:jc w:val="both"/>
        <w:outlineLvl w:val="4"/>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ind w:firstLine="720"/>
        <w:jc w:val="both"/>
        <w:outlineLvl w:val="3"/>
        <w:rPr>
          <w:rFonts w:ascii="Times New Roman" w:eastAsia="Calibri" w:hAnsi="Times New Roman" w:cs="Times New Roman"/>
          <w:sz w:val="28"/>
          <w:szCs w:val="28"/>
        </w:rPr>
      </w:pPr>
      <w:r w:rsidRPr="00071A24">
        <w:rPr>
          <w:rFonts w:ascii="Times New Roman" w:eastAsia="Calibri" w:hAnsi="Times New Roman" w:cs="Times New Roman"/>
          <w:sz w:val="28"/>
          <w:szCs w:val="28"/>
        </w:rPr>
        <w:t>Мы провели аудит прилагаемых сведений о поступлении и расходовании средств Сахалинского регионального отделения политической партии «YYY» (ОГРН 1000000000000, 693020</w:t>
      </w:r>
      <w:r>
        <w:rPr>
          <w:rFonts w:ascii="Times New Roman" w:eastAsia="Calibri" w:hAnsi="Times New Roman" w:cs="Times New Roman"/>
          <w:sz w:val="28"/>
          <w:szCs w:val="28"/>
        </w:rPr>
        <w:t xml:space="preserve">, </w:t>
      </w:r>
      <w:r w:rsidRPr="00071A24">
        <w:rPr>
          <w:rFonts w:ascii="Times New Roman" w:eastAsia="Calibri" w:hAnsi="Times New Roman" w:cs="Times New Roman"/>
          <w:sz w:val="28"/>
          <w:szCs w:val="28"/>
        </w:rPr>
        <w:t>Южно-Сахалинск,</w:t>
      </w:r>
      <w:r>
        <w:rPr>
          <w:rFonts w:ascii="Times New Roman" w:eastAsia="Calibri" w:hAnsi="Times New Roman" w:cs="Times New Roman"/>
          <w:sz w:val="28"/>
          <w:szCs w:val="28"/>
        </w:rPr>
        <w:t xml:space="preserve"> </w:t>
      </w:r>
      <w:r w:rsidRPr="00071A24">
        <w:rPr>
          <w:rFonts w:ascii="Times New Roman" w:eastAsia="Calibri" w:hAnsi="Times New Roman" w:cs="Times New Roman"/>
          <w:sz w:val="28"/>
          <w:szCs w:val="28"/>
        </w:rPr>
        <w:t>улица Дзержинского,</w:t>
      </w:r>
      <w:r>
        <w:rPr>
          <w:rFonts w:ascii="Times New Roman" w:eastAsia="Calibri" w:hAnsi="Times New Roman" w:cs="Times New Roman"/>
          <w:sz w:val="28"/>
          <w:szCs w:val="28"/>
        </w:rPr>
        <w:t xml:space="preserve"> </w:t>
      </w:r>
      <w:r w:rsidRPr="00071A24">
        <w:rPr>
          <w:rFonts w:ascii="Times New Roman" w:eastAsia="Calibri" w:hAnsi="Times New Roman" w:cs="Times New Roman"/>
          <w:sz w:val="28"/>
          <w:szCs w:val="28"/>
        </w:rPr>
        <w:t>дом 23) (далее – региональное отделение политической партии) за I, II, III и IV кварталы 20хх года (далее – сведения).</w:t>
      </w:r>
    </w:p>
    <w:p w:rsidR="00EC3B7C" w:rsidRPr="00071A24" w:rsidRDefault="00EC3B7C" w:rsidP="00EC3B7C">
      <w:pPr>
        <w:autoSpaceDE w:val="0"/>
        <w:autoSpaceDN w:val="0"/>
        <w:adjustRightInd w:val="0"/>
        <w:spacing w:after="0" w:line="240" w:lineRule="auto"/>
        <w:ind w:firstLine="720"/>
        <w:jc w:val="both"/>
        <w:outlineLvl w:val="3"/>
        <w:rPr>
          <w:rFonts w:ascii="Times New Roman" w:eastAsia="Calibri" w:hAnsi="Times New Roman" w:cs="Times New Roman"/>
          <w:sz w:val="28"/>
          <w:szCs w:val="28"/>
        </w:rPr>
      </w:pPr>
      <w:r w:rsidRPr="00071A24">
        <w:rPr>
          <w:rFonts w:ascii="Times New Roman" w:eastAsia="Calibri" w:hAnsi="Times New Roman" w:cs="Times New Roman"/>
          <w:sz w:val="28"/>
          <w:szCs w:val="28"/>
        </w:rPr>
        <w:t>По нашему мнению, прилагаемые сведения подготовлены во всех существенных отношениях в соответствии с требованиями Федерального закона «О политических партиях» и постановлениями ЦИК России от 28 сентября 2005 г. № 153/1025</w:t>
      </w:r>
      <w:r w:rsidRPr="00071A24">
        <w:rPr>
          <w:rFonts w:ascii="Times New Roman" w:eastAsia="Calibri" w:hAnsi="Times New Roman" w:cs="Times New Roman"/>
          <w:sz w:val="28"/>
          <w:szCs w:val="28"/>
        </w:rPr>
        <w:noBreakHyphen/>
        <w:t>4 «О формах сводного финансового отчета политической партии и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w:t>
      </w:r>
    </w:p>
    <w:p w:rsidR="00EC3B7C" w:rsidRPr="00071A24" w:rsidRDefault="00EC3B7C" w:rsidP="00EC3B7C">
      <w:pPr>
        <w:autoSpaceDE w:val="0"/>
        <w:autoSpaceDN w:val="0"/>
        <w:adjustRightInd w:val="0"/>
        <w:spacing w:after="0" w:line="240" w:lineRule="auto"/>
        <w:ind w:firstLine="720"/>
        <w:jc w:val="both"/>
        <w:outlineLvl w:val="4"/>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Основание для выражения мнения</w:t>
      </w: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EC3B7C" w:rsidRPr="00071A24" w:rsidRDefault="00EC3B7C" w:rsidP="00EC3B7C">
      <w:pPr>
        <w:shd w:val="clear" w:color="auto" w:fill="FFFFFF"/>
        <w:spacing w:after="0" w:line="240" w:lineRule="auto"/>
        <w:ind w:firstLine="720"/>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Мы провели аудит в соответствии с Международными стандартами аудита (МСА). Наша ответственность в соответствии с этими стандартами  </w:t>
      </w:r>
      <w:r>
        <w:rPr>
          <w:rFonts w:ascii="Times New Roman" w:eastAsia="Calibri" w:hAnsi="Times New Roman" w:cs="Times New Roman"/>
          <w:sz w:val="28"/>
          <w:szCs w:val="28"/>
        </w:rPr>
        <w:t>раскрыта</w:t>
      </w:r>
      <w:r w:rsidRPr="00071A24">
        <w:rPr>
          <w:rFonts w:ascii="Times New Roman" w:eastAsia="Calibri" w:hAnsi="Times New Roman" w:cs="Times New Roman"/>
          <w:sz w:val="28"/>
          <w:szCs w:val="28"/>
        </w:rPr>
        <w:t xml:space="preserve"> в разделе «Ответственность аудитора за аудит сводного финансового отчета»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надлежащие </w:t>
      </w:r>
      <w:r w:rsidRPr="00071A24">
        <w:rPr>
          <w:rFonts w:ascii="Times New Roman" w:eastAsia="Calibri" w:hAnsi="Times New Roman" w:cs="Times New Roman"/>
          <w:sz w:val="28"/>
          <w:szCs w:val="28"/>
        </w:rPr>
        <w:lastRenderedPageBreak/>
        <w:t>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EC3B7C" w:rsidRPr="00071A24" w:rsidRDefault="00EC3B7C" w:rsidP="00EC3B7C">
      <w:pPr>
        <w:shd w:val="clear" w:color="auto" w:fill="FFFFFF"/>
        <w:spacing w:after="0" w:line="240" w:lineRule="auto"/>
        <w:ind w:firstLine="720"/>
        <w:jc w:val="both"/>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ind w:firstLine="720"/>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 xml:space="preserve">Важные обстоятельства – принципы учета </w:t>
      </w:r>
      <w:r w:rsidRPr="00071A24">
        <w:rPr>
          <w:rFonts w:ascii="Times New Roman" w:eastAsia="Times New Roman" w:hAnsi="Times New Roman" w:cs="Times New Roman"/>
          <w:b/>
          <w:color w:val="000000"/>
          <w:sz w:val="28"/>
          <w:szCs w:val="28"/>
        </w:rPr>
        <w:br/>
        <w:t>и ограничения в отношении распространения</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Мы обращаем внимание на информацию о принципах составления сведений, изложенную в пункте Х пояснительной записки к ним.</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Сведения подготовлены с целью соблюдения регионального отделения политической партией требований Федерального закона «О политических партиях». Как следствие, данные сведения могут быть непригодны для иной цели. Мы не модифицируем наше мнение в связи с этим обстоятельством.</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Прочие сведения</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p>
    <w:p w:rsidR="00EC3B7C" w:rsidRPr="00071A24" w:rsidRDefault="00EC3B7C" w:rsidP="00EC3B7C">
      <w:pPr>
        <w:spacing w:after="0" w:line="240" w:lineRule="auto"/>
        <w:ind w:firstLine="709"/>
        <w:jc w:val="both"/>
        <w:rPr>
          <w:rFonts w:ascii="Times New Roman" w:eastAsia="Times New Roman" w:hAnsi="Times New Roman" w:cs="Times New Roman"/>
          <w:sz w:val="28"/>
          <w:szCs w:val="28"/>
        </w:rPr>
      </w:pPr>
      <w:r w:rsidRPr="00071A24">
        <w:rPr>
          <w:rFonts w:ascii="Times New Roman" w:eastAsia="Times New Roman" w:hAnsi="Times New Roman" w:cs="Times New Roman"/>
          <w:color w:val="000000"/>
          <w:sz w:val="28"/>
          <w:szCs w:val="28"/>
        </w:rPr>
        <w:t xml:space="preserve">Региональное отделение политической партии </w:t>
      </w:r>
      <w:r w:rsidRPr="00071A24">
        <w:rPr>
          <w:rFonts w:ascii="Times New Roman" w:eastAsia="Times New Roman" w:hAnsi="Times New Roman" w:cs="Times New Roman"/>
          <w:sz w:val="28"/>
          <w:szCs w:val="28"/>
        </w:rPr>
        <w:t>подготовило годовую бухгалтерскую отчетность за 20хх год в соответствии с правилами составления бухгалтерской отчетности, установленными в Российской Федерации. Мы провели аудит этой отчетности и составили аудиторское заключение о ней, датированное «_____» _____________ 20хх года.</w:t>
      </w: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Ответственность XXX</w:t>
      </w:r>
      <w:r w:rsidRPr="00071A24">
        <w:rPr>
          <w:rFonts w:ascii="Times New Roman" w:eastAsia="Times New Roman" w:hAnsi="Times New Roman" w:cs="Times New Roman"/>
          <w:b/>
          <w:color w:val="000000"/>
          <w:sz w:val="28"/>
          <w:szCs w:val="28"/>
          <w:vertAlign w:val="superscript"/>
        </w:rPr>
        <w:footnoteReference w:id="37"/>
      </w:r>
      <w:r w:rsidRPr="00071A24">
        <w:rPr>
          <w:rFonts w:ascii="Times New Roman" w:eastAsia="Times New Roman" w:hAnsi="Times New Roman" w:cs="Times New Roman"/>
          <w:b/>
          <w:color w:val="000000"/>
          <w:sz w:val="28"/>
          <w:szCs w:val="28"/>
        </w:rPr>
        <w:t xml:space="preserve"> и WWW</w:t>
      </w:r>
      <w:r w:rsidRPr="00071A24">
        <w:rPr>
          <w:rFonts w:ascii="Times New Roman" w:eastAsia="Times New Roman" w:hAnsi="Times New Roman" w:cs="Times New Roman"/>
          <w:color w:val="000000"/>
          <w:sz w:val="28"/>
          <w:szCs w:val="28"/>
          <w:vertAlign w:val="superscript"/>
        </w:rPr>
        <w:footnoteReference w:id="38"/>
      </w:r>
      <w:r w:rsidRPr="00071A24">
        <w:rPr>
          <w:rFonts w:ascii="Times New Roman" w:eastAsia="Times New Roman" w:hAnsi="Times New Roman" w:cs="Times New Roman"/>
          <w:color w:val="000000"/>
          <w:sz w:val="28"/>
          <w:szCs w:val="28"/>
        </w:rPr>
        <w:t xml:space="preserve"> </w:t>
      </w:r>
      <w:r w:rsidRPr="00071A24">
        <w:rPr>
          <w:rFonts w:ascii="Times New Roman" w:eastAsia="Times New Roman" w:hAnsi="Times New Roman" w:cs="Times New Roman"/>
          <w:color w:val="000000"/>
          <w:sz w:val="28"/>
          <w:szCs w:val="28"/>
        </w:rPr>
        <w:br/>
      </w:r>
      <w:r w:rsidRPr="00071A24">
        <w:rPr>
          <w:rFonts w:ascii="Times New Roman" w:eastAsia="Times New Roman" w:hAnsi="Times New Roman" w:cs="Times New Roman"/>
          <w:b/>
          <w:color w:val="000000"/>
          <w:sz w:val="28"/>
          <w:szCs w:val="28"/>
        </w:rPr>
        <w:t>за подготовку сведений</w:t>
      </w:r>
    </w:p>
    <w:p w:rsidR="00EC3B7C" w:rsidRPr="00071A24" w:rsidRDefault="00EC3B7C" w:rsidP="00EC3B7C">
      <w:pPr>
        <w:spacing w:after="0" w:line="240" w:lineRule="auto"/>
        <w:ind w:firstLine="720"/>
        <w:jc w:val="center"/>
        <w:rPr>
          <w:rFonts w:ascii="Times New Roman" w:eastAsia="Times New Roman" w:hAnsi="Times New Roman" w:cs="Times New Roman"/>
          <w:b/>
          <w:color w:val="000000"/>
          <w:sz w:val="28"/>
          <w:szCs w:val="28"/>
        </w:rPr>
      </w:pP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 xml:space="preserve">XXX несет ответственность за подготовку сведений в соответствии с Федеральным законом «О политических партиях» и постановлениями ЦИК России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 и от 10 июня </w:t>
      </w:r>
      <w:r w:rsidRPr="00071A24">
        <w:rPr>
          <w:rFonts w:ascii="Times New Roman" w:eastAsia="Times New Roman" w:hAnsi="Times New Roman" w:cs="Times New Roman"/>
          <w:color w:val="000000"/>
          <w:sz w:val="28"/>
          <w:szCs w:val="28"/>
        </w:rPr>
        <w:lastRenderedPageBreak/>
        <w:t>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 и за систему внутреннего контроля, которую XXX считает необходимой для подготовки отчета, не содержащего существенных искажений вследствие недобросовестных действий или ошибок.</w:t>
      </w: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u w:val="single"/>
        </w:rPr>
      </w:pPr>
      <w:r w:rsidRPr="00071A24">
        <w:rPr>
          <w:rFonts w:ascii="Times New Roman" w:eastAsia="Times New Roman" w:hAnsi="Times New Roman" w:cs="Times New Roman"/>
          <w:color w:val="000000"/>
          <w:sz w:val="28"/>
          <w:szCs w:val="28"/>
        </w:rPr>
        <w:t>При подготовке сведений XXX несет ответственность за оценку способности регионального отделения политической партии продолжать непрерывно свою деятельность, за раскрытие в соответствующих случаях сведений, относящихся к непрерывности деятельности, и за применение принципа непрерывности деятельности, используемого в бухгалтерском учете, за исключением случаев, когда в соответствии с уставом политической партии или в порядке, предусмотренном статьями 39 и 41 Федерального закона «О политических партиях» принято или планируется принятие решения о ликвидации регионального отделения политической партии или о приостановлении его деятельности.</w:t>
      </w: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WWW несет ответственность за надзор за подготовкой сведений.</w:t>
      </w:r>
    </w:p>
    <w:p w:rsidR="00EC3B7C" w:rsidRPr="00071A24" w:rsidRDefault="00EC3B7C" w:rsidP="00EC3B7C">
      <w:pPr>
        <w:spacing w:after="0" w:line="240" w:lineRule="auto"/>
        <w:jc w:val="center"/>
        <w:rPr>
          <w:rFonts w:ascii="Times New Roman" w:eastAsia="Times New Roman" w:hAnsi="Times New Roman" w:cs="Times New Roman"/>
          <w:color w:val="000000"/>
          <w:sz w:val="28"/>
          <w:szCs w:val="28"/>
        </w:rPr>
      </w:pP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Ответственность аудитора за аудит сведений</w:t>
      </w:r>
    </w:p>
    <w:p w:rsidR="00EC3B7C" w:rsidRPr="00071A24" w:rsidRDefault="00EC3B7C" w:rsidP="00EC3B7C">
      <w:pPr>
        <w:spacing w:after="0" w:line="240" w:lineRule="auto"/>
        <w:ind w:firstLine="720"/>
        <w:jc w:val="both"/>
        <w:rPr>
          <w:rFonts w:ascii="Times New Roman" w:eastAsia="Times New Roman" w:hAnsi="Times New Roman" w:cs="Times New Roman"/>
          <w:sz w:val="28"/>
          <w:szCs w:val="28"/>
        </w:rPr>
      </w:pPr>
    </w:p>
    <w:p w:rsidR="00EC3B7C" w:rsidRPr="00071A24" w:rsidRDefault="00EC3B7C" w:rsidP="00EC3B7C">
      <w:pPr>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Наша цель состоит в получении разумной уверенности в том, что сведения не содержат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w:t>
      </w:r>
      <w:r w:rsidRPr="00071A24">
        <w:rPr>
          <w:rFonts w:ascii="Times New Roman" w:eastAsia="Times New Roman" w:hAnsi="Times New Roman" w:cs="Times New Roman"/>
          <w:color w:val="000000"/>
          <w:sz w:val="28"/>
          <w:szCs w:val="28"/>
        </w:rPr>
        <w:t xml:space="preserve"> МСА</w:t>
      </w:r>
      <w:r w:rsidRPr="00071A24">
        <w:rPr>
          <w:rFonts w:ascii="Times New Roman" w:eastAsia="Times New Roman" w:hAnsi="Times New Roman" w:cs="Times New Roman"/>
          <w:sz w:val="28"/>
          <w:szCs w:val="28"/>
        </w:rPr>
        <w:t>,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сведений.</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 выявляем и оцениваем риски существенного искажения сведений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lastRenderedPageBreak/>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в) оцениваем надлежащий характер применяемой учетной политики, обоснованность оценочных значений, рассчитанных </w:t>
      </w:r>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sz w:val="28"/>
          <w:szCs w:val="28"/>
        </w:rPr>
        <w:t xml:space="preserve"> регионального отделения </w:t>
      </w:r>
      <w:r w:rsidRPr="00071A24">
        <w:rPr>
          <w:rFonts w:ascii="Times New Roman" w:eastAsia="Times New Roman" w:hAnsi="Times New Roman" w:cs="Times New Roman"/>
          <w:color w:val="000000"/>
          <w:sz w:val="28"/>
          <w:szCs w:val="28"/>
        </w:rPr>
        <w:t>политической партии,</w:t>
      </w:r>
      <w:r w:rsidRPr="00071A24">
        <w:rPr>
          <w:rFonts w:ascii="Times New Roman" w:eastAsia="Times New Roman" w:hAnsi="Times New Roman" w:cs="Times New Roman"/>
          <w:sz w:val="28"/>
          <w:szCs w:val="28"/>
        </w:rPr>
        <w:t xml:space="preserve"> и соответствующего раскрытия информации; </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г) делаем вывод о правомерности применения </w:t>
      </w:r>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sz w:val="28"/>
          <w:szCs w:val="28"/>
        </w:rPr>
        <w:t xml:space="preserve"> регионального отделения </w:t>
      </w:r>
      <w:r w:rsidRPr="00071A24">
        <w:rPr>
          <w:rFonts w:ascii="Times New Roman" w:eastAsia="Times New Roman" w:hAnsi="Times New Roman" w:cs="Times New Roman"/>
          <w:color w:val="000000"/>
          <w:sz w:val="28"/>
          <w:szCs w:val="28"/>
        </w:rPr>
        <w:t xml:space="preserve">политической партии </w:t>
      </w:r>
      <w:r w:rsidRPr="00071A24">
        <w:rPr>
          <w:rFonts w:ascii="Times New Roman" w:eastAsia="Times New Roman" w:hAnsi="Times New Roman" w:cs="Times New Roman"/>
          <w:sz w:val="28"/>
          <w:szCs w:val="28"/>
        </w:rPr>
        <w:t xml:space="preserve">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регионального отделения </w:t>
      </w:r>
      <w:r w:rsidRPr="00071A24">
        <w:rPr>
          <w:rFonts w:ascii="Times New Roman" w:eastAsia="Times New Roman" w:hAnsi="Times New Roman" w:cs="Times New Roman"/>
          <w:color w:val="000000"/>
          <w:sz w:val="28"/>
          <w:szCs w:val="28"/>
        </w:rPr>
        <w:t xml:space="preserve">политической партии </w:t>
      </w:r>
      <w:r w:rsidRPr="00071A24">
        <w:rPr>
          <w:rFonts w:ascii="Times New Roman" w:eastAsia="Times New Roman" w:hAnsi="Times New Roman" w:cs="Times New Roman"/>
          <w:sz w:val="28"/>
          <w:szCs w:val="28"/>
        </w:rPr>
        <w:t xml:space="preserve">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сведениях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в соответствии </w:t>
      </w:r>
      <w:r w:rsidRPr="00071A24">
        <w:rPr>
          <w:rFonts w:ascii="Times New Roman" w:eastAsia="Times New Roman" w:hAnsi="Times New Roman" w:cs="Times New Roman"/>
          <w:color w:val="000000"/>
          <w:sz w:val="28"/>
          <w:szCs w:val="28"/>
        </w:rPr>
        <w:t>с уставом политической партии или в порядке, предусмотренном статьями 39 и 41 Федерального закона «О политических партиях» принято или планируется принятие решения о ликвидации регионального отделения политической партии или о приостановлении его деятельности</w:t>
      </w:r>
      <w:r w:rsidRPr="00071A24">
        <w:rPr>
          <w:rFonts w:ascii="Times New Roman" w:eastAsia="Times New Roman" w:hAnsi="Times New Roman" w:cs="Times New Roman"/>
          <w:sz w:val="28"/>
          <w:szCs w:val="28"/>
        </w:rPr>
        <w:t>.</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Мы осуществляем информационное взаимодействие с WWW аудируемого лица, доводя до их </w:t>
      </w:r>
      <w:r w:rsidRPr="00110490">
        <w:rPr>
          <w:rFonts w:ascii="Times New Roman" w:eastAsia="Times New Roman" w:hAnsi="Times New Roman" w:cs="Times New Roman"/>
          <w:sz w:val="28"/>
          <w:szCs w:val="28"/>
        </w:rPr>
        <w:t>[</w:t>
      </w:r>
      <w:r w:rsidRPr="00071A24">
        <w:rPr>
          <w:rFonts w:ascii="Times New Roman" w:eastAsia="Times New Roman" w:hAnsi="Times New Roman" w:cs="Times New Roman"/>
          <w:sz w:val="28"/>
          <w:szCs w:val="28"/>
        </w:rPr>
        <w:t>его</w:t>
      </w:r>
      <w:r w:rsidRPr="00110490">
        <w:rPr>
          <w:rFonts w:ascii="Times New Roman" w:eastAsia="Times New Roman" w:hAnsi="Times New Roman" w:cs="Times New Roman"/>
          <w:sz w:val="28"/>
          <w:szCs w:val="28"/>
        </w:rPr>
        <w:t>]</w:t>
      </w:r>
      <w:r w:rsidRPr="00071A24">
        <w:rPr>
          <w:rFonts w:ascii="Times New Roman" w:eastAsia="Times New Roman" w:hAnsi="Times New Roman" w:cs="Times New Roman"/>
          <w:sz w:val="28"/>
          <w:szCs w:val="28"/>
        </w:rPr>
        <w:t xml:space="preserve">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Руководитель задания по аудиту, </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по результатам которого составлено </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rPr>
        <w:t>аудиторское заключение</w:t>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lang w:eastAsia="ru-RU"/>
        </w:rPr>
        <w:t xml:space="preserve">[подпись]          Инициалы, фамилия     </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lang w:eastAsia="ru-RU"/>
        </w:rPr>
      </w:pP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Аудиторская организация: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акционерное общество «ZZZ»,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bCs/>
          <w:iCs/>
          <w:sz w:val="28"/>
          <w:szCs w:val="28"/>
        </w:rPr>
        <w:t>ОГРН 9900000000000,</w:t>
      </w:r>
      <w:r w:rsidRPr="00071A24">
        <w:rPr>
          <w:rFonts w:ascii="Times New Roman" w:eastAsia="Times New Roman" w:hAnsi="Times New Roman" w:cs="Times New Roman"/>
          <w:sz w:val="28"/>
          <w:szCs w:val="28"/>
        </w:rPr>
        <w:t xml:space="preserve">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111421, Москва, улица Королева, дом 101,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член саморегулируемой организации аудиторов «NNN»,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ОРНЗ 01234567890</w:t>
      </w:r>
    </w:p>
    <w:p w:rsidR="00EC3B7C" w:rsidRPr="00071A24" w:rsidRDefault="00EC3B7C" w:rsidP="00EC3B7C">
      <w:pPr>
        <w:autoSpaceDE w:val="0"/>
        <w:autoSpaceDN w:val="0"/>
        <w:adjustRightInd w:val="0"/>
        <w:spacing w:after="0" w:line="240" w:lineRule="auto"/>
        <w:rPr>
          <w:rFonts w:ascii="Calibri" w:eastAsia="Calibri" w:hAnsi="Calibri" w:cs="Times New Roman"/>
        </w:rPr>
      </w:pPr>
      <w:r w:rsidRPr="00071A24">
        <w:rPr>
          <w:rFonts w:ascii="Times New Roman" w:eastAsia="Times New Roman" w:hAnsi="Times New Roman" w:cs="Times New Roman"/>
          <w:sz w:val="28"/>
          <w:szCs w:val="28"/>
          <w:lang w:eastAsia="ru-RU"/>
        </w:rPr>
        <w:t>«_____» _____________ 20хх года</w:t>
      </w:r>
    </w:p>
    <w:p w:rsidR="00EC3B7C" w:rsidRPr="00071A24" w:rsidRDefault="00EC3B7C" w:rsidP="00EC3B7C"/>
    <w:p w:rsidR="00EC3B7C" w:rsidRPr="00071A24" w:rsidRDefault="00EC3B7C" w:rsidP="00EC3B7C"/>
    <w:p w:rsidR="00EC3B7C" w:rsidRPr="00071A24" w:rsidRDefault="00EC3B7C" w:rsidP="00EC3B7C">
      <w:pPr>
        <w:pStyle w:val="1"/>
        <w:spacing w:before="0"/>
        <w:rPr>
          <w:lang w:val="ru-RU"/>
        </w:rPr>
      </w:pPr>
      <w:bookmarkStart w:id="394" w:name="_Toc22751467"/>
      <w:bookmarkStart w:id="395" w:name="_Toc531005015"/>
      <w:r w:rsidRPr="00071A24">
        <w:rPr>
          <w:lang w:val="ru-RU"/>
        </w:rPr>
        <w:lastRenderedPageBreak/>
        <w:t>3. ПРОМЕЖУТОЧНАЯ ФИНАНСОВАЯ ИНФОРМАЦИЯ</w:t>
      </w:r>
      <w:bookmarkEnd w:id="394"/>
      <w:bookmarkEnd w:id="395"/>
    </w:p>
    <w:p w:rsidR="00EC3B7C" w:rsidRPr="00071A24" w:rsidRDefault="00EC3B7C" w:rsidP="00EC3B7C"/>
    <w:p w:rsidR="00EC3B7C" w:rsidRPr="00071A24" w:rsidRDefault="00EC3B7C" w:rsidP="00EC3B7C">
      <w:pPr>
        <w:pStyle w:val="1"/>
        <w:spacing w:before="0"/>
        <w:rPr>
          <w:szCs w:val="22"/>
          <w:lang w:val="ru-RU"/>
        </w:rPr>
      </w:pPr>
      <w:bookmarkStart w:id="396" w:name="_Toc22751468"/>
      <w:bookmarkStart w:id="397" w:name="_Toc531005016"/>
      <w:r w:rsidRPr="00071A24">
        <w:rPr>
          <w:lang w:val="ru-RU"/>
        </w:rPr>
        <w:t xml:space="preserve">3.1.  Обзорная проверка </w:t>
      </w:r>
      <w:hyperlink w:anchor="_Interim_financial_statements:_1" w:history="1">
        <w:r w:rsidRPr="00071A24">
          <w:rPr>
            <w:szCs w:val="22"/>
            <w:lang w:val="ru-RU"/>
          </w:rPr>
          <w:t>полного комплекта квартальной консолидированной финансовой отчетности</w:t>
        </w:r>
      </w:hyperlink>
      <w:r w:rsidRPr="00071A24">
        <w:rPr>
          <w:szCs w:val="22"/>
          <w:lang w:val="ru-RU"/>
        </w:rPr>
        <w:t>, вывод без оговорки</w:t>
      </w:r>
      <w:bookmarkEnd w:id="396"/>
      <w:bookmarkEnd w:id="397"/>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[Заключение по результатам обзорной проверки составлено аудиторской организацией при следующих обстоятельствах:</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обзорная проверка проводилась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введенным в действие и подлежащим применению на территории Российской Федерации;</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обзорная проверка проводилась в отношении полного комплекта промежуточной консолидированной финансовой отчетности, составленной в соответствии с Международными стандартами финансовой отчетности (МСФО), включая требования МСФО</w:t>
      </w:r>
      <w:r w:rsidRPr="00071A24" w:rsidDel="00724A7D">
        <w:rPr>
          <w:rFonts w:ascii="Times New Roman" w:eastAsia="Calibri" w:hAnsi="Times New Roman" w:cs="Times New Roman"/>
          <w:b/>
          <w:i/>
          <w:sz w:val="24"/>
          <w:szCs w:val="24"/>
        </w:rPr>
        <w:t xml:space="preserve"> </w:t>
      </w:r>
      <w:r w:rsidRPr="00071A24">
        <w:rPr>
          <w:rFonts w:ascii="Times New Roman" w:eastAsia="Calibri" w:hAnsi="Times New Roman" w:cs="Times New Roman"/>
          <w:b/>
          <w:i/>
          <w:sz w:val="24"/>
          <w:szCs w:val="24"/>
        </w:rPr>
        <w:t>(IAS) 34 «Промежуточная финансовая отчетность», введенными в действие и подлежащими применению на территории Российской Федерации;</w:t>
      </w:r>
    </w:p>
    <w:p w:rsidR="00EC3B7C" w:rsidRPr="00071A24" w:rsidRDefault="00EC3B7C" w:rsidP="00EC3B7C">
      <w:pPr>
        <w:autoSpaceDE w:val="0"/>
        <w:autoSpaceDN w:val="0"/>
        <w:adjustRightInd w:val="0"/>
        <w:spacing w:after="0" w:line="240" w:lineRule="auto"/>
        <w:ind w:firstLine="709"/>
        <w:jc w:val="both"/>
        <w:outlineLvl w:val="2"/>
      </w:pPr>
      <w:r w:rsidRPr="00071A24">
        <w:rPr>
          <w:rFonts w:ascii="Times New Roman" w:eastAsia="Calibri" w:hAnsi="Times New Roman" w:cs="Times New Roman"/>
          <w:b/>
          <w:i/>
          <w:sz w:val="24"/>
          <w:szCs w:val="24"/>
        </w:rPr>
        <w:t>на основе проведенной обзорной проверки аудиторская организация сформировала вывод без оговорки.]</w:t>
      </w:r>
      <w:r w:rsidRPr="00071A24">
        <w:rPr>
          <w:rFonts w:ascii="Times New Roman" w:eastAsia="Calibri" w:hAnsi="Times New Roman" w:cs="Times New Roman"/>
          <w:szCs w:val="24"/>
          <w:vertAlign w:val="superscript"/>
        </w:rPr>
        <w:footnoteReference w:id="39"/>
      </w:r>
    </w:p>
    <w:p w:rsidR="00EC3B7C" w:rsidRPr="00071A24" w:rsidRDefault="00EC3B7C" w:rsidP="00EC3B7C">
      <w:pPr>
        <w:spacing w:line="240" w:lineRule="auto"/>
      </w:pPr>
    </w:p>
    <w:p w:rsidR="00EC3B7C" w:rsidRPr="00071A24" w:rsidRDefault="00EC3B7C" w:rsidP="00EC3B7C">
      <w:pPr>
        <w:autoSpaceDE w:val="0"/>
        <w:autoSpaceDN w:val="0"/>
        <w:adjustRightInd w:val="0"/>
        <w:spacing w:after="0" w:line="240" w:lineRule="auto"/>
        <w:jc w:val="center"/>
        <w:outlineLvl w:val="3"/>
        <w:rPr>
          <w:rFonts w:ascii="Times New Roman" w:eastAsia="Calibri" w:hAnsi="Times New Roman" w:cs="Times New Roman"/>
          <w:b/>
          <w:sz w:val="28"/>
          <w:szCs w:val="28"/>
        </w:rPr>
      </w:pPr>
      <w:r w:rsidRPr="00071A24">
        <w:rPr>
          <w:rFonts w:ascii="Times New Roman" w:eastAsia="Calibri" w:hAnsi="Times New Roman" w:cs="Times New Roman"/>
          <w:b/>
          <w:sz w:val="28"/>
          <w:szCs w:val="28"/>
        </w:rPr>
        <w:t>ЗАКЛЮЧЕНИЕ ПО РЕЗУЛЬТАТАМ ОБЗОРНОЙ ПРОВЕРКИ ПРОМЕЖУТОЧНОЙ КОНСОЛИДИРОВАННОЙ ФИНАНСОВОЙ ОТЧЕТНОСТИ</w:t>
      </w:r>
    </w:p>
    <w:p w:rsidR="00EC3B7C" w:rsidRPr="00071A24" w:rsidRDefault="00EC3B7C" w:rsidP="00EC3B7C">
      <w:pPr>
        <w:autoSpaceDE w:val="0"/>
        <w:autoSpaceDN w:val="0"/>
        <w:adjustRightInd w:val="0"/>
        <w:spacing w:after="0" w:line="240" w:lineRule="auto"/>
        <w:jc w:val="center"/>
        <w:outlineLvl w:val="3"/>
        <w:rPr>
          <w:rFonts w:ascii="Times New Roman" w:eastAsia="Calibri" w:hAnsi="Times New Roman" w:cs="Times New Roman"/>
          <w:b/>
          <w:sz w:val="28"/>
          <w:szCs w:val="28"/>
        </w:rPr>
      </w:pPr>
    </w:p>
    <w:p w:rsidR="00EC3B7C" w:rsidRPr="00071A24" w:rsidRDefault="00EC3B7C" w:rsidP="00EC3B7C">
      <w:pPr>
        <w:autoSpaceDE w:val="0"/>
        <w:autoSpaceDN w:val="0"/>
        <w:adjustRightInd w:val="0"/>
        <w:spacing w:after="0" w:line="240" w:lineRule="auto"/>
        <w:jc w:val="right"/>
        <w:outlineLvl w:val="3"/>
        <w:rPr>
          <w:rFonts w:ascii="Times New Roman" w:eastAsia="Calibri" w:hAnsi="Times New Roman" w:cs="Times New Roman"/>
          <w:sz w:val="28"/>
          <w:szCs w:val="28"/>
        </w:rPr>
      </w:pPr>
      <w:r w:rsidRPr="00071A24">
        <w:rPr>
          <w:rFonts w:ascii="Times New Roman" w:eastAsia="Calibri" w:hAnsi="Times New Roman" w:cs="Times New Roman"/>
          <w:sz w:val="28"/>
          <w:szCs w:val="28"/>
        </w:rPr>
        <w:t>Акционерам акционерного общества «YYY»</w:t>
      </w:r>
    </w:p>
    <w:p w:rsidR="00EC3B7C" w:rsidRPr="00071A24" w:rsidRDefault="00EC3B7C" w:rsidP="00EC3B7C">
      <w:pPr>
        <w:autoSpaceDE w:val="0"/>
        <w:autoSpaceDN w:val="0"/>
        <w:adjustRightInd w:val="0"/>
        <w:spacing w:after="0" w:line="240" w:lineRule="auto"/>
        <w:jc w:val="right"/>
        <w:outlineLvl w:val="3"/>
        <w:rPr>
          <w:rFonts w:ascii="Times New Roman" w:eastAsia="Calibri" w:hAnsi="Times New Roman" w:cs="Times New Roman"/>
          <w:b/>
          <w:sz w:val="28"/>
          <w:szCs w:val="28"/>
        </w:rPr>
      </w:pPr>
    </w:p>
    <w:p w:rsidR="00EC3B7C" w:rsidRPr="00071A24" w:rsidRDefault="00EC3B7C" w:rsidP="00EC3B7C">
      <w:pPr>
        <w:spacing w:line="240" w:lineRule="auto"/>
        <w:jc w:val="center"/>
        <w:rPr>
          <w:rFonts w:ascii="Times New Roman" w:eastAsia="Calibri" w:hAnsi="Times New Roman" w:cs="Times New Roman"/>
          <w:b/>
          <w:sz w:val="28"/>
          <w:szCs w:val="28"/>
        </w:rPr>
      </w:pPr>
      <w:r w:rsidRPr="00071A24">
        <w:rPr>
          <w:rFonts w:ascii="Times New Roman" w:eastAsia="Calibri" w:hAnsi="Times New Roman" w:cs="Times New Roman"/>
          <w:b/>
          <w:sz w:val="28"/>
          <w:szCs w:val="28"/>
        </w:rPr>
        <w:t>Введение</w:t>
      </w:r>
    </w:p>
    <w:p w:rsidR="00EC3B7C" w:rsidRPr="00071A24" w:rsidRDefault="00EC3B7C" w:rsidP="00EC3B7C">
      <w:pPr>
        <w:spacing w:line="240" w:lineRule="auto"/>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ab/>
        <w:t xml:space="preserve">Мы провели обзорную проверку прилагаемого промежуточного консолидированного отчета о финансовом положении публичного акционерного общества «YYY» </w:t>
      </w:r>
      <w:r w:rsidRPr="00071A24">
        <w:rPr>
          <w:rFonts w:ascii="Times New Roman" w:hAnsi="Times New Roman"/>
          <w:sz w:val="28"/>
          <w:szCs w:val="28"/>
        </w:rPr>
        <w:t>(</w:t>
      </w:r>
      <w:r w:rsidRPr="006454A1">
        <w:rPr>
          <w:rFonts w:ascii="Times New Roman" w:eastAsia="Calibri" w:hAnsi="Times New Roman" w:cs="Times New Roman"/>
          <w:sz w:val="28"/>
          <w:szCs w:val="28"/>
        </w:rPr>
        <w:t>ОГРН 8800000000000, 115621</w:t>
      </w:r>
      <w:r>
        <w:rPr>
          <w:rFonts w:ascii="Times New Roman" w:eastAsia="Calibri" w:hAnsi="Times New Roman" w:cs="Times New Roman"/>
          <w:sz w:val="28"/>
          <w:szCs w:val="28"/>
        </w:rPr>
        <w:t>,</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Москва,</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улица Профсоюзная</w:t>
      </w:r>
      <w:r>
        <w:rPr>
          <w:rFonts w:ascii="Times New Roman" w:eastAsia="Calibri" w:hAnsi="Times New Roman" w:cs="Times New Roman"/>
          <w:sz w:val="28"/>
          <w:szCs w:val="28"/>
        </w:rPr>
        <w:t>,</w:t>
      </w:r>
      <w:r w:rsidRPr="006454A1">
        <w:rPr>
          <w:rFonts w:ascii="Times New Roman" w:eastAsia="Calibri" w:hAnsi="Times New Roman" w:cs="Times New Roman"/>
          <w:sz w:val="28"/>
          <w:szCs w:val="28"/>
        </w:rPr>
        <w:t xml:space="preserve"> дом 220</w:t>
      </w:r>
      <w:r w:rsidRPr="00071A24">
        <w:rPr>
          <w:rFonts w:ascii="Times New Roman" w:eastAsia="Times New Roman" w:hAnsi="Times New Roman" w:cs="Times New Roman"/>
          <w:sz w:val="28"/>
          <w:szCs w:val="28"/>
        </w:rPr>
        <w:t>)</w:t>
      </w:r>
      <w:r w:rsidRPr="00071A24">
        <w:rPr>
          <w:rFonts w:ascii="Times New Roman" w:eastAsia="Calibri" w:hAnsi="Times New Roman" w:cs="Times New Roman"/>
          <w:sz w:val="28"/>
          <w:szCs w:val="28"/>
        </w:rPr>
        <w:t xml:space="preserve"> и его дочерних организаций (далее – Группа) по состоянию на 31 марта 20хх года и связанных с ним промежуточных консолидированных отчетов о прибыли или убытке и прочем совокупном доходе, об изменениях в собственном капитале и о движении денежных средств за три месяца, закончившихся на указанную дату, а также примечаний, состоящих из значимых положений учетной политики и прочей пояснительной информации (далее - промежуточная консолидированная финансовая отчетность). Руководство Группы несет ответственность за подготовку и достоверное представление данной промежуточной консолидированной финансовой отчетности в соответствии с Международными стандартами финансовой отчетности (МСФО), включая требования МСФО</w:t>
      </w:r>
      <w:r w:rsidRPr="00071A24" w:rsidDel="00724A7D">
        <w:rPr>
          <w:rFonts w:ascii="Times New Roman" w:eastAsia="Calibri" w:hAnsi="Times New Roman" w:cs="Times New Roman"/>
          <w:sz w:val="28"/>
          <w:szCs w:val="28"/>
        </w:rPr>
        <w:t xml:space="preserve"> </w:t>
      </w:r>
      <w:r w:rsidRPr="00071A24">
        <w:rPr>
          <w:rFonts w:ascii="Times New Roman" w:eastAsia="Calibri" w:hAnsi="Times New Roman" w:cs="Times New Roman"/>
          <w:sz w:val="28"/>
          <w:szCs w:val="28"/>
        </w:rPr>
        <w:t xml:space="preserve">(IAS) 34 «Промежуточная финансовая отчетность».  Наша ответственность состоит в формировании вывода о данной промежуточной </w:t>
      </w:r>
      <w:r w:rsidRPr="00071A24">
        <w:rPr>
          <w:rFonts w:ascii="Times New Roman" w:eastAsia="Calibri" w:hAnsi="Times New Roman" w:cs="Times New Roman"/>
          <w:sz w:val="28"/>
          <w:szCs w:val="28"/>
        </w:rPr>
        <w:lastRenderedPageBreak/>
        <w:t>консолидированной финансовой отчетности на основе проведенной нами обзорной проверки.</w:t>
      </w:r>
    </w:p>
    <w:p w:rsidR="00EC3B7C" w:rsidRPr="00071A24" w:rsidRDefault="00EC3B7C" w:rsidP="00EC3B7C">
      <w:pPr>
        <w:spacing w:line="240" w:lineRule="auto"/>
        <w:jc w:val="center"/>
        <w:rPr>
          <w:rFonts w:ascii="Times New Roman" w:eastAsia="Calibri" w:hAnsi="Times New Roman" w:cs="Times New Roman"/>
          <w:b/>
          <w:sz w:val="28"/>
          <w:szCs w:val="28"/>
        </w:rPr>
      </w:pPr>
      <w:r w:rsidRPr="00071A24">
        <w:rPr>
          <w:rFonts w:ascii="Times New Roman" w:eastAsia="Calibri" w:hAnsi="Times New Roman" w:cs="Times New Roman"/>
          <w:b/>
          <w:sz w:val="28"/>
          <w:szCs w:val="28"/>
        </w:rPr>
        <w:t>Объем обзорной проверки</w:t>
      </w:r>
    </w:p>
    <w:p w:rsidR="00EC3B7C" w:rsidRPr="00071A24" w:rsidRDefault="00EC3B7C" w:rsidP="00EC3B7C">
      <w:pPr>
        <w:spacing w:line="240" w:lineRule="auto"/>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ab/>
        <w:t>Мы провели обзорную проверку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Обзорная проверка промежуточной финансовой информации включает направление запросов, в первую очередь, лицам, ответственным за финансовые 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стандартами аудита, и поэтому обзорная проверка не дает нам возможности получить уверенность в том, что нам станут известны все значимые вопросы, которые могли бы быть выявлены в процессе аудита. Следовательно, мы не выражаем аудиторское мнение.</w:t>
      </w:r>
    </w:p>
    <w:p w:rsidR="00EC3B7C" w:rsidRPr="00071A24" w:rsidRDefault="00EC3B7C" w:rsidP="00EC3B7C">
      <w:pPr>
        <w:spacing w:line="240" w:lineRule="auto"/>
        <w:jc w:val="center"/>
        <w:rPr>
          <w:rFonts w:ascii="Times New Roman" w:eastAsia="Calibri" w:hAnsi="Times New Roman" w:cs="Times New Roman"/>
          <w:b/>
          <w:sz w:val="28"/>
          <w:szCs w:val="28"/>
        </w:rPr>
      </w:pPr>
      <w:r w:rsidRPr="00071A24">
        <w:rPr>
          <w:rFonts w:ascii="Times New Roman" w:eastAsia="Calibri" w:hAnsi="Times New Roman" w:cs="Times New Roman"/>
          <w:b/>
          <w:sz w:val="28"/>
          <w:szCs w:val="28"/>
        </w:rPr>
        <w:t>Вывод</w:t>
      </w:r>
    </w:p>
    <w:p w:rsidR="00EC3B7C" w:rsidRPr="00071A24" w:rsidRDefault="00EC3B7C" w:rsidP="00EC3B7C">
      <w:pPr>
        <w:spacing w:line="240" w:lineRule="auto"/>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ab/>
        <w:t>На основе проведенной нами обзорной проверки не выявлены факты, которые могут служить основанием для того, чтобы мы сочли, что  прилагаемая промежуточная консолидированная финансовая отчетность не отражает достоверно во всех существенных аспектах консолидированное финансовое положение Группы по состоянию на 31 марта 20хх года, а также ее консолидированные финансовые результаты и движение денежных средств за три месяца, закончившихся на указанную дату, в соответствии с МСФО, включая требования МСФО (IAS) 34 «Промежуточная финансовая отчетность».</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lang w:eastAsia="ru-RU"/>
        </w:rPr>
      </w:pP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[Подпись аудитора]</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 xml:space="preserve">Инициалы, фамилия     </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lang w:eastAsia="ru-RU"/>
        </w:rPr>
      </w:pP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Аудиторская организация: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акционерное общество «ZZZ»,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bCs/>
          <w:iCs/>
          <w:sz w:val="28"/>
          <w:szCs w:val="28"/>
        </w:rPr>
        <w:t>ОГРН 9900000000000,</w:t>
      </w:r>
      <w:r w:rsidRPr="00071A24">
        <w:rPr>
          <w:rFonts w:ascii="Times New Roman" w:eastAsia="Times New Roman" w:hAnsi="Times New Roman" w:cs="Times New Roman"/>
          <w:sz w:val="28"/>
          <w:szCs w:val="28"/>
        </w:rPr>
        <w:t xml:space="preserve">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111421, Москва, улица Королева, дом 101,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член саморегулируемой организации аудиторов «NNN»,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ОРНЗ 01234567890</w:t>
      </w:r>
    </w:p>
    <w:p w:rsidR="00EC3B7C" w:rsidRPr="00071A24" w:rsidRDefault="00EC3B7C" w:rsidP="00EC3B7C">
      <w:pPr>
        <w:autoSpaceDE w:val="0"/>
        <w:autoSpaceDN w:val="0"/>
        <w:adjustRightInd w:val="0"/>
        <w:spacing w:after="0" w:line="240" w:lineRule="auto"/>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«_____» _____________ 20хх года</w:t>
      </w:r>
    </w:p>
    <w:p w:rsidR="00EC3B7C" w:rsidRPr="00071A24" w:rsidRDefault="00EC3B7C" w:rsidP="00EC3B7C">
      <w:pPr>
        <w:pStyle w:val="1"/>
        <w:rPr>
          <w:lang w:val="ru-RU"/>
        </w:rPr>
      </w:pPr>
    </w:p>
    <w:p w:rsidR="00EC3B7C" w:rsidRPr="00071A24" w:rsidRDefault="00EC3B7C" w:rsidP="00EC3B7C">
      <w:pPr>
        <w:pStyle w:val="1"/>
        <w:rPr>
          <w:szCs w:val="22"/>
          <w:lang w:val="ru-RU"/>
        </w:rPr>
      </w:pPr>
      <w:bookmarkStart w:id="398" w:name="_Toc22751469"/>
      <w:bookmarkStart w:id="399" w:name="_Toc531005017"/>
      <w:r w:rsidRPr="00071A24">
        <w:rPr>
          <w:lang w:val="ru-RU"/>
        </w:rPr>
        <w:t xml:space="preserve">3.2.  Обзорная проверка </w:t>
      </w:r>
      <w:hyperlink w:anchor="_Interim_financial_statements:_1" w:history="1">
        <w:r w:rsidRPr="00071A24">
          <w:rPr>
            <w:szCs w:val="22"/>
            <w:lang w:val="ru-RU"/>
          </w:rPr>
          <w:t>сокращенного комплекта квартальной консолидированной финансовой информации</w:t>
        </w:r>
      </w:hyperlink>
      <w:r w:rsidRPr="00071A24">
        <w:rPr>
          <w:szCs w:val="22"/>
          <w:lang w:val="ru-RU"/>
        </w:rPr>
        <w:t>, вывод без оговорки</w:t>
      </w:r>
      <w:bookmarkEnd w:id="398"/>
      <w:bookmarkEnd w:id="399"/>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[Заключение по результатам обзорной проверки составлено аудиторской организацией при следующих обстоятельствах:</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обзорная проверка проводилась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введенным в действие и подлежащим применению на территории Российской Федерации;</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обзорная проверка проводилась в отношении сокращенного комплекта промежуточной консолидированной финансовой информации, составленной в соответствии с МСФО</w:t>
      </w:r>
      <w:r w:rsidRPr="00071A24" w:rsidDel="00724A7D">
        <w:rPr>
          <w:rFonts w:ascii="Times New Roman" w:eastAsia="Calibri" w:hAnsi="Times New Roman" w:cs="Times New Roman"/>
          <w:b/>
          <w:i/>
          <w:sz w:val="24"/>
          <w:szCs w:val="24"/>
        </w:rPr>
        <w:t xml:space="preserve"> </w:t>
      </w:r>
      <w:r w:rsidRPr="00071A24">
        <w:rPr>
          <w:rFonts w:ascii="Times New Roman" w:eastAsia="Calibri" w:hAnsi="Times New Roman" w:cs="Times New Roman"/>
          <w:b/>
          <w:i/>
          <w:sz w:val="24"/>
          <w:szCs w:val="24"/>
        </w:rPr>
        <w:t>(IAS) 34 «Промежуточная финансовая отчетность», введенным в действие и подлежащим применению на территории Российской Федерации;</w:t>
      </w:r>
    </w:p>
    <w:p w:rsidR="00EC3B7C" w:rsidRPr="00071A24" w:rsidRDefault="00EC3B7C" w:rsidP="00EC3B7C">
      <w:pPr>
        <w:autoSpaceDE w:val="0"/>
        <w:autoSpaceDN w:val="0"/>
        <w:adjustRightInd w:val="0"/>
        <w:spacing w:after="0" w:line="240" w:lineRule="auto"/>
        <w:ind w:firstLine="709"/>
        <w:jc w:val="both"/>
        <w:outlineLvl w:val="2"/>
      </w:pPr>
      <w:r w:rsidRPr="00071A24">
        <w:rPr>
          <w:rFonts w:ascii="Times New Roman" w:eastAsia="Calibri" w:hAnsi="Times New Roman" w:cs="Times New Roman"/>
          <w:b/>
          <w:i/>
          <w:sz w:val="24"/>
          <w:szCs w:val="24"/>
        </w:rPr>
        <w:t>на основе проведенной обзорной проверки аудиторская организация сформировала вывод без оговорки.]</w:t>
      </w:r>
      <w:r w:rsidRPr="00071A24">
        <w:rPr>
          <w:rFonts w:ascii="Times New Roman" w:eastAsia="Calibri" w:hAnsi="Times New Roman" w:cs="Times New Roman"/>
          <w:szCs w:val="24"/>
          <w:vertAlign w:val="superscript"/>
        </w:rPr>
        <w:footnoteReference w:id="40"/>
      </w:r>
    </w:p>
    <w:p w:rsidR="00EC3B7C" w:rsidRPr="00071A24" w:rsidRDefault="00EC3B7C" w:rsidP="00EC3B7C">
      <w:pPr>
        <w:spacing w:line="240" w:lineRule="auto"/>
      </w:pPr>
    </w:p>
    <w:p w:rsidR="00EC3B7C" w:rsidRPr="00071A24" w:rsidRDefault="00EC3B7C" w:rsidP="00EC3B7C">
      <w:pPr>
        <w:autoSpaceDE w:val="0"/>
        <w:autoSpaceDN w:val="0"/>
        <w:adjustRightInd w:val="0"/>
        <w:spacing w:after="0" w:line="240" w:lineRule="auto"/>
        <w:jc w:val="center"/>
        <w:outlineLvl w:val="3"/>
        <w:rPr>
          <w:rFonts w:ascii="Times New Roman" w:eastAsia="Calibri" w:hAnsi="Times New Roman" w:cs="Times New Roman"/>
          <w:b/>
          <w:sz w:val="28"/>
          <w:szCs w:val="28"/>
        </w:rPr>
      </w:pPr>
      <w:r w:rsidRPr="00071A24">
        <w:rPr>
          <w:rFonts w:ascii="Times New Roman" w:eastAsia="Calibri" w:hAnsi="Times New Roman" w:cs="Times New Roman"/>
          <w:b/>
          <w:sz w:val="28"/>
          <w:szCs w:val="28"/>
        </w:rPr>
        <w:t>ЗАКЛЮЧЕНИЕ ПО РЕЗУЛЬТАТАМ ОБЗОРНОЙ ПРОВЕРКИ СОКРАЩЕННОЙ ПРОМЕЖУТОЧНОЙ КОНСОЛИДИРОВАННОЙ ФИНАНСОВОЙ ИНФОРМАЦИИ</w:t>
      </w:r>
    </w:p>
    <w:p w:rsidR="00EC3B7C" w:rsidRPr="00071A24" w:rsidRDefault="00EC3B7C" w:rsidP="00EC3B7C">
      <w:pPr>
        <w:autoSpaceDE w:val="0"/>
        <w:autoSpaceDN w:val="0"/>
        <w:adjustRightInd w:val="0"/>
        <w:spacing w:after="0" w:line="240" w:lineRule="auto"/>
        <w:jc w:val="center"/>
        <w:outlineLvl w:val="3"/>
        <w:rPr>
          <w:rFonts w:ascii="Times New Roman" w:eastAsia="Calibri" w:hAnsi="Times New Roman" w:cs="Times New Roman"/>
          <w:b/>
          <w:sz w:val="28"/>
          <w:szCs w:val="28"/>
        </w:rPr>
      </w:pPr>
    </w:p>
    <w:p w:rsidR="00EC3B7C" w:rsidRPr="00071A24" w:rsidRDefault="00EC3B7C" w:rsidP="00EC3B7C">
      <w:pPr>
        <w:autoSpaceDE w:val="0"/>
        <w:autoSpaceDN w:val="0"/>
        <w:adjustRightInd w:val="0"/>
        <w:spacing w:after="0" w:line="240" w:lineRule="auto"/>
        <w:jc w:val="right"/>
        <w:outlineLvl w:val="3"/>
        <w:rPr>
          <w:rFonts w:ascii="Times New Roman" w:eastAsia="Calibri" w:hAnsi="Times New Roman" w:cs="Times New Roman"/>
          <w:sz w:val="28"/>
          <w:szCs w:val="28"/>
        </w:rPr>
      </w:pPr>
      <w:r w:rsidRPr="00071A24">
        <w:rPr>
          <w:rFonts w:ascii="Times New Roman" w:eastAsia="Calibri" w:hAnsi="Times New Roman" w:cs="Times New Roman"/>
          <w:sz w:val="28"/>
          <w:szCs w:val="28"/>
        </w:rPr>
        <w:t>Акционерам акционерного общества «YYY»</w:t>
      </w:r>
    </w:p>
    <w:p w:rsidR="00EC3B7C" w:rsidRPr="00071A24" w:rsidRDefault="00EC3B7C" w:rsidP="00EC3B7C">
      <w:pPr>
        <w:autoSpaceDE w:val="0"/>
        <w:autoSpaceDN w:val="0"/>
        <w:adjustRightInd w:val="0"/>
        <w:spacing w:after="0" w:line="240" w:lineRule="auto"/>
        <w:jc w:val="right"/>
        <w:outlineLvl w:val="3"/>
        <w:rPr>
          <w:rFonts w:ascii="Times New Roman" w:eastAsia="Calibri" w:hAnsi="Times New Roman" w:cs="Times New Roman"/>
          <w:b/>
          <w:sz w:val="28"/>
          <w:szCs w:val="28"/>
        </w:rPr>
      </w:pPr>
    </w:p>
    <w:p w:rsidR="00EC3B7C" w:rsidRPr="00071A24" w:rsidRDefault="00EC3B7C" w:rsidP="00EC3B7C">
      <w:pPr>
        <w:spacing w:line="240" w:lineRule="auto"/>
        <w:jc w:val="center"/>
        <w:rPr>
          <w:rFonts w:ascii="Times New Roman" w:eastAsia="Calibri" w:hAnsi="Times New Roman" w:cs="Times New Roman"/>
          <w:b/>
          <w:sz w:val="28"/>
          <w:szCs w:val="28"/>
        </w:rPr>
      </w:pPr>
      <w:r w:rsidRPr="00071A24">
        <w:rPr>
          <w:rFonts w:ascii="Times New Roman" w:eastAsia="Calibri" w:hAnsi="Times New Roman" w:cs="Times New Roman"/>
          <w:b/>
          <w:sz w:val="28"/>
          <w:szCs w:val="28"/>
        </w:rPr>
        <w:t>Введение</w:t>
      </w:r>
    </w:p>
    <w:p w:rsidR="00EC3B7C" w:rsidRPr="00071A24" w:rsidRDefault="00EC3B7C" w:rsidP="00EC3B7C">
      <w:pPr>
        <w:spacing w:line="240" w:lineRule="auto"/>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ab/>
        <w:t xml:space="preserve">Мы провели обзорную проверку прилагаемого сокращенного промежуточного консолидированного отчета о финансовом положении публичного акционерного общества «YYY» </w:t>
      </w:r>
      <w:r w:rsidRPr="00071A24">
        <w:rPr>
          <w:rFonts w:ascii="Times New Roman" w:hAnsi="Times New Roman"/>
          <w:sz w:val="28"/>
          <w:szCs w:val="28"/>
        </w:rPr>
        <w:t>(</w:t>
      </w:r>
      <w:r w:rsidRPr="006454A1">
        <w:rPr>
          <w:rFonts w:ascii="Times New Roman" w:eastAsia="Calibri" w:hAnsi="Times New Roman" w:cs="Times New Roman"/>
          <w:sz w:val="28"/>
          <w:szCs w:val="28"/>
        </w:rPr>
        <w:t>ОГРН 8800000000000, 115621</w:t>
      </w:r>
      <w:r>
        <w:rPr>
          <w:rFonts w:ascii="Times New Roman" w:eastAsia="Calibri" w:hAnsi="Times New Roman" w:cs="Times New Roman"/>
          <w:sz w:val="28"/>
          <w:szCs w:val="28"/>
        </w:rPr>
        <w:t>,</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Москва,</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улица Профсоюзная</w:t>
      </w:r>
      <w:r>
        <w:rPr>
          <w:rFonts w:ascii="Times New Roman" w:eastAsia="Calibri" w:hAnsi="Times New Roman" w:cs="Times New Roman"/>
          <w:sz w:val="28"/>
          <w:szCs w:val="28"/>
        </w:rPr>
        <w:t>,</w:t>
      </w:r>
      <w:r w:rsidRPr="006454A1">
        <w:rPr>
          <w:rFonts w:ascii="Times New Roman" w:eastAsia="Calibri" w:hAnsi="Times New Roman" w:cs="Times New Roman"/>
          <w:sz w:val="28"/>
          <w:szCs w:val="28"/>
        </w:rPr>
        <w:t xml:space="preserve"> дом 220</w:t>
      </w:r>
      <w:r w:rsidRPr="00071A24">
        <w:rPr>
          <w:rFonts w:ascii="Times New Roman" w:eastAsia="Times New Roman" w:hAnsi="Times New Roman" w:cs="Times New Roman"/>
          <w:sz w:val="28"/>
          <w:szCs w:val="28"/>
        </w:rPr>
        <w:t>)</w:t>
      </w:r>
      <w:r w:rsidRPr="00071A24">
        <w:rPr>
          <w:rFonts w:ascii="Times New Roman" w:eastAsia="Calibri" w:hAnsi="Times New Roman" w:cs="Times New Roman"/>
          <w:sz w:val="28"/>
          <w:szCs w:val="28"/>
        </w:rPr>
        <w:t xml:space="preserve"> и его дочерних организаций (далее – Группа) по состоянию на 31 марта 20хх года и связанных с ним сокращенных промежуточных консолидированных отчетов о прибыли или убытке и прочем совокупном доходе, об изменениях в собственном капитале и о движении денежных средств за три месяца, закончившихся на указанную дату, а также избранных пояснительных примечаний к сокращенной промежуточной консолидированной финансовой информации  (далее – сокращенная промежуточная консолидированная финансовая информация). Руководство Группы несет ответственность за подготовку и представление данной сокращенной промежуточной консолидированной финансовой информации в соответствии с Международным стандартом финансовой отчетности (IAS) 34 «Промежуточная финансовая отчетность».  Наша ответственность состоит в формировании вывода о данной сокращенной промежуточной </w:t>
      </w:r>
      <w:r w:rsidRPr="00071A24">
        <w:rPr>
          <w:rFonts w:ascii="Times New Roman" w:eastAsia="Calibri" w:hAnsi="Times New Roman" w:cs="Times New Roman"/>
          <w:sz w:val="28"/>
          <w:szCs w:val="28"/>
        </w:rPr>
        <w:lastRenderedPageBreak/>
        <w:t>консолидированной финансовой информации на основе проведенной нами обзорной проверки.</w:t>
      </w:r>
    </w:p>
    <w:p w:rsidR="00EC3B7C" w:rsidRPr="00071A24" w:rsidRDefault="00EC3B7C" w:rsidP="00EC3B7C">
      <w:pPr>
        <w:spacing w:line="240" w:lineRule="auto"/>
        <w:jc w:val="center"/>
        <w:rPr>
          <w:rFonts w:ascii="Times New Roman" w:eastAsia="Calibri" w:hAnsi="Times New Roman" w:cs="Times New Roman"/>
          <w:b/>
          <w:sz w:val="28"/>
          <w:szCs w:val="28"/>
        </w:rPr>
      </w:pPr>
      <w:r w:rsidRPr="00071A24">
        <w:rPr>
          <w:rFonts w:ascii="Times New Roman" w:eastAsia="Calibri" w:hAnsi="Times New Roman" w:cs="Times New Roman"/>
          <w:b/>
          <w:sz w:val="28"/>
          <w:szCs w:val="28"/>
        </w:rPr>
        <w:t>Объем обзорной проверки</w:t>
      </w:r>
    </w:p>
    <w:p w:rsidR="00EC3B7C" w:rsidRPr="00071A24" w:rsidRDefault="00EC3B7C" w:rsidP="00EC3B7C">
      <w:pPr>
        <w:pStyle w:val="GuideBody"/>
        <w:spacing w:before="120" w:after="120"/>
        <w:rPr>
          <w:sz w:val="20"/>
          <w:szCs w:val="20"/>
          <w:lang w:val="ru-RU" w:eastAsia="ru-RU" w:bidi="ru-RU"/>
        </w:rPr>
      </w:pPr>
      <w:r w:rsidRPr="00071A24">
        <w:rPr>
          <w:rFonts w:ascii="Times New Roman" w:eastAsia="Calibri" w:hAnsi="Times New Roman" w:cs="Times New Roman"/>
          <w:sz w:val="28"/>
          <w:szCs w:val="28"/>
          <w:lang w:val="ru-RU"/>
        </w:rPr>
        <w:tab/>
        <w:t>Мы провели обзорную проверку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Обзорная проверка промежуточной финансовой информации включает направление запросов, в первую очередь, лицам, ответственным за финансовые 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стандартами аудита, и поэтому обзорная проверка не дает нам возможности получить уверенность в том, что нам станут известны все значимые вопросы, которые могли бы быть выявлены в процессе аудита. Следовательно, мы не выражаем аудиторское мнение.</w:t>
      </w:r>
      <w:r w:rsidRPr="00071A24">
        <w:rPr>
          <w:sz w:val="20"/>
          <w:szCs w:val="20"/>
          <w:lang w:val="ru-RU" w:eastAsia="ru-RU" w:bidi="ru-RU"/>
        </w:rPr>
        <w:t xml:space="preserve"> </w:t>
      </w:r>
    </w:p>
    <w:p w:rsidR="00EC3B7C" w:rsidRPr="00071A24" w:rsidRDefault="00EC3B7C" w:rsidP="00EC3B7C">
      <w:pPr>
        <w:spacing w:line="240" w:lineRule="auto"/>
        <w:jc w:val="center"/>
        <w:rPr>
          <w:rFonts w:ascii="Times New Roman" w:eastAsia="Calibri" w:hAnsi="Times New Roman" w:cs="Times New Roman"/>
          <w:b/>
          <w:sz w:val="28"/>
          <w:szCs w:val="28"/>
        </w:rPr>
      </w:pPr>
      <w:r w:rsidRPr="00071A24">
        <w:rPr>
          <w:rFonts w:ascii="Times New Roman" w:eastAsia="Calibri" w:hAnsi="Times New Roman" w:cs="Times New Roman"/>
          <w:b/>
          <w:sz w:val="28"/>
          <w:szCs w:val="28"/>
        </w:rPr>
        <w:t>Вывод</w:t>
      </w:r>
    </w:p>
    <w:p w:rsidR="00EC3B7C" w:rsidRPr="00071A24" w:rsidRDefault="00EC3B7C" w:rsidP="00EC3B7C">
      <w:pPr>
        <w:spacing w:line="240" w:lineRule="auto"/>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ab/>
        <w:t>На основе проведенной нами обзорной проверки не выявлены факты, которые могут служить основанием для того, чтобы мы сочли, что прилагаемая сокращенная промежуточная консолидированная финансовая информация по состоянию на 31 марта 20хх года и за три месяца, закончившихся на указанную дату,</w:t>
      </w:r>
      <w:r w:rsidRPr="00071A24">
        <w:rPr>
          <w:lang w:eastAsia="ru-RU" w:bidi="ru-RU"/>
        </w:rPr>
        <w:t xml:space="preserve"> </w:t>
      </w:r>
      <w:r w:rsidRPr="00071A24">
        <w:rPr>
          <w:rFonts w:ascii="Times New Roman" w:eastAsia="Calibri" w:hAnsi="Times New Roman" w:cs="Times New Roman"/>
          <w:sz w:val="28"/>
          <w:szCs w:val="28"/>
        </w:rPr>
        <w:t xml:space="preserve">не подготовлена во всех существенных аспектах в соответствии с Международным стандартом финансовой отчетности (IAS) 34 «Промежуточная финансовая отчетность». </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lang w:eastAsia="ru-RU"/>
        </w:rPr>
      </w:pP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[Подпись аудитора]</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 xml:space="preserve">Инициалы, фамилия     </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lang w:eastAsia="ru-RU"/>
        </w:rPr>
      </w:pP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Аудиторская организация: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акционерное общество «ZZZ»,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bCs/>
          <w:iCs/>
          <w:sz w:val="28"/>
          <w:szCs w:val="28"/>
        </w:rPr>
        <w:t>ОГРН 9900000000000,</w:t>
      </w:r>
      <w:r w:rsidRPr="00071A24">
        <w:rPr>
          <w:rFonts w:ascii="Times New Roman" w:eastAsia="Times New Roman" w:hAnsi="Times New Roman" w:cs="Times New Roman"/>
          <w:sz w:val="28"/>
          <w:szCs w:val="28"/>
        </w:rPr>
        <w:t xml:space="preserve">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111421, Москва, улица Королева, дом 101,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член саморегулируемой организации аудиторов «NNN»,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ОРНЗ 01234567890</w:t>
      </w:r>
    </w:p>
    <w:p w:rsidR="00EC3B7C" w:rsidRPr="00071A24" w:rsidRDefault="00EC3B7C" w:rsidP="00EC3B7C">
      <w:pPr>
        <w:autoSpaceDE w:val="0"/>
        <w:autoSpaceDN w:val="0"/>
        <w:adjustRightInd w:val="0"/>
        <w:spacing w:after="0" w:line="240" w:lineRule="auto"/>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«_____» _____________ 20хх года</w:t>
      </w:r>
    </w:p>
    <w:p w:rsidR="00EC3B7C" w:rsidRPr="00071A24" w:rsidRDefault="00EC3B7C" w:rsidP="00EC3B7C">
      <w:pPr>
        <w:pStyle w:val="1"/>
        <w:rPr>
          <w:szCs w:val="22"/>
          <w:lang w:val="ru-RU"/>
        </w:rPr>
      </w:pPr>
      <w:bookmarkStart w:id="400" w:name="_Toc22751470"/>
      <w:bookmarkStart w:id="401" w:name="_Toc531005018"/>
      <w:r w:rsidRPr="00071A24">
        <w:rPr>
          <w:lang w:val="ru-RU"/>
        </w:rPr>
        <w:t xml:space="preserve">3.3.  Обзорная проверка </w:t>
      </w:r>
      <w:hyperlink w:anchor="_Interim_financial_statements:_1" w:history="1">
        <w:r w:rsidRPr="00071A24">
          <w:rPr>
            <w:szCs w:val="22"/>
            <w:lang w:val="ru-RU"/>
          </w:rPr>
          <w:t>полного комплекта квартальной консолидированной финансовой отчетности</w:t>
        </w:r>
      </w:hyperlink>
      <w:r w:rsidRPr="00071A24">
        <w:rPr>
          <w:szCs w:val="22"/>
          <w:lang w:val="ru-RU"/>
        </w:rPr>
        <w:t xml:space="preserve"> за 2-ой квартал, вывод без оговорки распространяется на промежуточные периоды текущего года</w:t>
      </w:r>
      <w:bookmarkEnd w:id="400"/>
      <w:bookmarkEnd w:id="401"/>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lastRenderedPageBreak/>
        <w:t>[Заключение по результатам обзорной проверки составлено аудиторской организацией при следующих обстоятельствах:</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обзорная проверка проводилась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введенным в действие и подлежащим применению на территории Российской Федерации;</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обзорная проверка проводилась в отношении полного комплекта промежуточной консолидированной финансовой отчетности, составленной в соответствии с Международными стандартами финансовой отчетности (МСФО), включая требования МСФО</w:t>
      </w:r>
      <w:r w:rsidRPr="00071A24" w:rsidDel="00724A7D">
        <w:rPr>
          <w:rFonts w:ascii="Times New Roman" w:eastAsia="Calibri" w:hAnsi="Times New Roman" w:cs="Times New Roman"/>
          <w:b/>
          <w:i/>
          <w:sz w:val="24"/>
          <w:szCs w:val="24"/>
        </w:rPr>
        <w:t xml:space="preserve"> </w:t>
      </w:r>
      <w:r w:rsidRPr="00071A24">
        <w:rPr>
          <w:rFonts w:ascii="Times New Roman" w:eastAsia="Calibri" w:hAnsi="Times New Roman" w:cs="Times New Roman"/>
          <w:b/>
          <w:i/>
          <w:sz w:val="24"/>
          <w:szCs w:val="24"/>
        </w:rPr>
        <w:t>(IAS) 34 «Промежуточная финансовая отчетность», введенными в действие и подлежащими применению на территории Российской Федерации;</w:t>
      </w:r>
    </w:p>
    <w:p w:rsidR="00EC3B7C" w:rsidRPr="00071A24" w:rsidRDefault="00EC3B7C" w:rsidP="00EC3B7C">
      <w:pPr>
        <w:autoSpaceDE w:val="0"/>
        <w:autoSpaceDN w:val="0"/>
        <w:adjustRightInd w:val="0"/>
        <w:spacing w:after="0" w:line="240" w:lineRule="auto"/>
        <w:ind w:firstLine="709"/>
        <w:jc w:val="both"/>
        <w:outlineLvl w:val="2"/>
      </w:pPr>
      <w:r w:rsidRPr="00071A24">
        <w:rPr>
          <w:rFonts w:ascii="Times New Roman" w:eastAsia="Calibri" w:hAnsi="Times New Roman" w:cs="Times New Roman"/>
          <w:b/>
          <w:i/>
          <w:sz w:val="24"/>
          <w:szCs w:val="24"/>
        </w:rPr>
        <w:t>на основе проведенной обзорной проверки аудиторская организация сформировала вывод без оговорки.]</w:t>
      </w:r>
      <w:r w:rsidRPr="00071A24">
        <w:rPr>
          <w:rFonts w:ascii="Times New Roman" w:eastAsia="Calibri" w:hAnsi="Times New Roman" w:cs="Times New Roman"/>
          <w:szCs w:val="24"/>
          <w:vertAlign w:val="superscript"/>
        </w:rPr>
        <w:footnoteReference w:id="41"/>
      </w:r>
    </w:p>
    <w:p w:rsidR="00EC3B7C" w:rsidRPr="00071A24" w:rsidRDefault="00EC3B7C" w:rsidP="00EC3B7C">
      <w:pPr>
        <w:spacing w:line="240" w:lineRule="auto"/>
      </w:pPr>
    </w:p>
    <w:p w:rsidR="00EC3B7C" w:rsidRPr="00071A24" w:rsidRDefault="00EC3B7C" w:rsidP="00EC3B7C">
      <w:pPr>
        <w:autoSpaceDE w:val="0"/>
        <w:autoSpaceDN w:val="0"/>
        <w:adjustRightInd w:val="0"/>
        <w:spacing w:after="0" w:line="240" w:lineRule="auto"/>
        <w:jc w:val="center"/>
        <w:outlineLvl w:val="3"/>
        <w:rPr>
          <w:rFonts w:ascii="Times New Roman" w:eastAsia="Calibri" w:hAnsi="Times New Roman" w:cs="Times New Roman"/>
          <w:b/>
          <w:sz w:val="28"/>
          <w:szCs w:val="28"/>
        </w:rPr>
      </w:pPr>
      <w:r w:rsidRPr="00071A24">
        <w:rPr>
          <w:rFonts w:ascii="Times New Roman" w:eastAsia="Calibri" w:hAnsi="Times New Roman" w:cs="Times New Roman"/>
          <w:b/>
          <w:sz w:val="28"/>
          <w:szCs w:val="28"/>
        </w:rPr>
        <w:t>ЗАКЛЮЧЕНИЕ ПО РЕЗУЛЬТАТАМ ОБЗОРНОЙ ПРОВЕРКИ ПРОМЕЖУТОЧНОЙ КОНСОЛИДИРОВАННОЙ ФИНАНСОВОЙ ОТЧЕТНОСТИ</w:t>
      </w:r>
    </w:p>
    <w:p w:rsidR="00EC3B7C" w:rsidRPr="00071A24" w:rsidRDefault="00EC3B7C" w:rsidP="00EC3B7C">
      <w:pPr>
        <w:autoSpaceDE w:val="0"/>
        <w:autoSpaceDN w:val="0"/>
        <w:adjustRightInd w:val="0"/>
        <w:spacing w:after="0" w:line="240" w:lineRule="auto"/>
        <w:jc w:val="center"/>
        <w:outlineLvl w:val="3"/>
        <w:rPr>
          <w:rFonts w:ascii="Times New Roman" w:eastAsia="Calibri" w:hAnsi="Times New Roman" w:cs="Times New Roman"/>
          <w:b/>
          <w:sz w:val="28"/>
          <w:szCs w:val="28"/>
        </w:rPr>
      </w:pPr>
    </w:p>
    <w:p w:rsidR="00EC3B7C" w:rsidRPr="00071A24" w:rsidRDefault="00EC3B7C" w:rsidP="00EC3B7C">
      <w:pPr>
        <w:autoSpaceDE w:val="0"/>
        <w:autoSpaceDN w:val="0"/>
        <w:adjustRightInd w:val="0"/>
        <w:spacing w:after="0" w:line="240" w:lineRule="auto"/>
        <w:jc w:val="right"/>
        <w:outlineLvl w:val="3"/>
        <w:rPr>
          <w:rFonts w:ascii="Times New Roman" w:eastAsia="Calibri" w:hAnsi="Times New Roman" w:cs="Times New Roman"/>
          <w:sz w:val="28"/>
          <w:szCs w:val="28"/>
        </w:rPr>
      </w:pPr>
      <w:r w:rsidRPr="00071A24">
        <w:rPr>
          <w:rFonts w:ascii="Times New Roman" w:eastAsia="Calibri" w:hAnsi="Times New Roman" w:cs="Times New Roman"/>
          <w:sz w:val="28"/>
          <w:szCs w:val="28"/>
        </w:rPr>
        <w:t>Акционерам акционерного общества «YYY»</w:t>
      </w:r>
    </w:p>
    <w:p w:rsidR="00EC3B7C" w:rsidRPr="00071A24" w:rsidRDefault="00EC3B7C" w:rsidP="00EC3B7C">
      <w:pPr>
        <w:autoSpaceDE w:val="0"/>
        <w:autoSpaceDN w:val="0"/>
        <w:adjustRightInd w:val="0"/>
        <w:spacing w:after="0" w:line="240" w:lineRule="auto"/>
        <w:jc w:val="right"/>
        <w:outlineLvl w:val="3"/>
        <w:rPr>
          <w:rFonts w:ascii="Times New Roman" w:eastAsia="Calibri" w:hAnsi="Times New Roman" w:cs="Times New Roman"/>
          <w:b/>
          <w:sz w:val="28"/>
          <w:szCs w:val="28"/>
        </w:rPr>
      </w:pPr>
    </w:p>
    <w:p w:rsidR="00EC3B7C" w:rsidRPr="00071A24" w:rsidRDefault="00EC3B7C" w:rsidP="00EC3B7C">
      <w:pPr>
        <w:spacing w:line="240" w:lineRule="auto"/>
        <w:jc w:val="center"/>
        <w:rPr>
          <w:rFonts w:ascii="Times New Roman" w:eastAsia="Calibri" w:hAnsi="Times New Roman" w:cs="Times New Roman"/>
          <w:b/>
          <w:sz w:val="28"/>
          <w:szCs w:val="28"/>
        </w:rPr>
      </w:pPr>
      <w:r w:rsidRPr="00071A24">
        <w:rPr>
          <w:rFonts w:ascii="Times New Roman" w:eastAsia="Calibri" w:hAnsi="Times New Roman" w:cs="Times New Roman"/>
          <w:b/>
          <w:sz w:val="28"/>
          <w:szCs w:val="28"/>
        </w:rPr>
        <w:t>Введение</w:t>
      </w:r>
    </w:p>
    <w:p w:rsidR="00EC3B7C" w:rsidRPr="00071A24" w:rsidRDefault="00EC3B7C" w:rsidP="00EC3B7C">
      <w:pPr>
        <w:spacing w:line="240" w:lineRule="auto"/>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ab/>
        <w:t xml:space="preserve">Мы провели обзорную проверку прилагаемого промежуточного консолидированного отчета о финансовом положении публичного акционерного общества «YYY» </w:t>
      </w:r>
      <w:r w:rsidRPr="00071A24">
        <w:rPr>
          <w:rFonts w:ascii="Times New Roman" w:hAnsi="Times New Roman"/>
          <w:sz w:val="28"/>
          <w:szCs w:val="28"/>
        </w:rPr>
        <w:t>(</w:t>
      </w:r>
      <w:r w:rsidRPr="006454A1">
        <w:rPr>
          <w:rFonts w:ascii="Times New Roman" w:eastAsia="Calibri" w:hAnsi="Times New Roman" w:cs="Times New Roman"/>
          <w:sz w:val="28"/>
          <w:szCs w:val="28"/>
        </w:rPr>
        <w:t>ОГРН 8800000000000, 115621</w:t>
      </w:r>
      <w:r>
        <w:rPr>
          <w:rFonts w:ascii="Times New Roman" w:eastAsia="Calibri" w:hAnsi="Times New Roman" w:cs="Times New Roman"/>
          <w:sz w:val="28"/>
          <w:szCs w:val="28"/>
        </w:rPr>
        <w:t>,</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Москва,</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улица Профсоюзная</w:t>
      </w:r>
      <w:r>
        <w:rPr>
          <w:rFonts w:ascii="Times New Roman" w:eastAsia="Calibri" w:hAnsi="Times New Roman" w:cs="Times New Roman"/>
          <w:sz w:val="28"/>
          <w:szCs w:val="28"/>
        </w:rPr>
        <w:t>,</w:t>
      </w:r>
      <w:r w:rsidRPr="006454A1">
        <w:rPr>
          <w:rFonts w:ascii="Times New Roman" w:eastAsia="Calibri" w:hAnsi="Times New Roman" w:cs="Times New Roman"/>
          <w:sz w:val="28"/>
          <w:szCs w:val="28"/>
        </w:rPr>
        <w:t xml:space="preserve"> дом 220</w:t>
      </w:r>
      <w:r w:rsidRPr="00071A24">
        <w:rPr>
          <w:rFonts w:ascii="Times New Roman" w:eastAsia="Times New Roman" w:hAnsi="Times New Roman" w:cs="Times New Roman"/>
          <w:sz w:val="28"/>
          <w:szCs w:val="28"/>
        </w:rPr>
        <w:t>)</w:t>
      </w:r>
      <w:r w:rsidRPr="00071A24">
        <w:rPr>
          <w:rFonts w:ascii="Times New Roman" w:eastAsia="Calibri" w:hAnsi="Times New Roman" w:cs="Times New Roman"/>
          <w:sz w:val="28"/>
          <w:szCs w:val="28"/>
        </w:rPr>
        <w:t xml:space="preserve"> и его дочерних организаций (далее – Группа) по состоянию на 30 июня 20хх года, связанных с ним промежуточных консолидированных отчетов о прибыли или убытке и прочем совокупном доходе за трех- и шестимесячный периоды, закончившиеся 30 июня 20хх года, и промежуточных консолидированных отчетов об изменениях в собственном капитале и о движении денежных средств за шестимесячный период, закончившийся 30 июня 20хх года, а также примечаний, состоящих из значимых положений учетной политики и прочей пояснительной информации  (далее - промежуточная консолидированная финансовая отчетность). Руководство Группы несет ответственность за подготовку и достоверное представление данной промежуточной консолидированной финансовой отчетности в соответствии с Международными стандартами финансовой отчетности (МСФО), включая требования МСФО</w:t>
      </w:r>
      <w:r w:rsidRPr="00071A24" w:rsidDel="00724A7D">
        <w:rPr>
          <w:rFonts w:ascii="Times New Roman" w:eastAsia="Calibri" w:hAnsi="Times New Roman" w:cs="Times New Roman"/>
          <w:sz w:val="28"/>
          <w:szCs w:val="28"/>
        </w:rPr>
        <w:t xml:space="preserve"> </w:t>
      </w:r>
      <w:r w:rsidRPr="00071A24">
        <w:rPr>
          <w:rFonts w:ascii="Times New Roman" w:eastAsia="Calibri" w:hAnsi="Times New Roman" w:cs="Times New Roman"/>
          <w:sz w:val="28"/>
          <w:szCs w:val="28"/>
        </w:rPr>
        <w:t>(IAS) 34 «Промежуточная финансовая отчетность».  Наша ответственность состоит в формировании вывода о данной промежуточной консолидированной финансовой отчетности на основе проведенной нами обзорной проверки.</w:t>
      </w:r>
    </w:p>
    <w:p w:rsidR="00EC3B7C" w:rsidRPr="00071A24" w:rsidRDefault="00EC3B7C" w:rsidP="00EC3B7C">
      <w:pPr>
        <w:spacing w:line="240" w:lineRule="auto"/>
        <w:jc w:val="center"/>
        <w:rPr>
          <w:rFonts w:ascii="Times New Roman" w:eastAsia="Calibri" w:hAnsi="Times New Roman" w:cs="Times New Roman"/>
          <w:b/>
          <w:sz w:val="28"/>
          <w:szCs w:val="28"/>
        </w:rPr>
      </w:pPr>
      <w:r w:rsidRPr="00071A24">
        <w:rPr>
          <w:rFonts w:ascii="Times New Roman" w:eastAsia="Calibri" w:hAnsi="Times New Roman" w:cs="Times New Roman"/>
          <w:b/>
          <w:sz w:val="28"/>
          <w:szCs w:val="28"/>
        </w:rPr>
        <w:t>Объем обзорной проверки</w:t>
      </w:r>
    </w:p>
    <w:p w:rsidR="00EC3B7C" w:rsidRPr="00071A24" w:rsidRDefault="00EC3B7C" w:rsidP="00EC3B7C">
      <w:pPr>
        <w:spacing w:line="240" w:lineRule="auto"/>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lastRenderedPageBreak/>
        <w:tab/>
        <w:t>Мы провели обзорную проверку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Обзорная проверка промежуточной финансовой информации включает направление запросов, в первую очередь, лицам, ответственным за финансовые 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стандартами аудита, и поэтому обзорная проверка не дает нам возможности получить уверенность в том, что нам станут известны все значимые вопросы, которые могли бы быть выявлены в процессе аудита. Следовательно, мы не выражаем аудиторское мнение.</w:t>
      </w:r>
    </w:p>
    <w:p w:rsidR="00EC3B7C" w:rsidRPr="00071A24" w:rsidRDefault="00EC3B7C" w:rsidP="00EC3B7C">
      <w:pPr>
        <w:spacing w:line="240" w:lineRule="auto"/>
        <w:jc w:val="center"/>
        <w:rPr>
          <w:rFonts w:ascii="Times New Roman" w:eastAsia="Calibri" w:hAnsi="Times New Roman" w:cs="Times New Roman"/>
          <w:b/>
          <w:sz w:val="28"/>
          <w:szCs w:val="28"/>
        </w:rPr>
      </w:pPr>
      <w:r w:rsidRPr="00071A24">
        <w:rPr>
          <w:rFonts w:ascii="Times New Roman" w:eastAsia="Calibri" w:hAnsi="Times New Roman" w:cs="Times New Roman"/>
          <w:b/>
          <w:sz w:val="28"/>
          <w:szCs w:val="28"/>
        </w:rPr>
        <w:t>Вывод</w:t>
      </w:r>
    </w:p>
    <w:p w:rsidR="00EC3B7C" w:rsidRPr="00071A24" w:rsidRDefault="00EC3B7C" w:rsidP="00EC3B7C">
      <w:pPr>
        <w:spacing w:line="240" w:lineRule="auto"/>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ab/>
        <w:t>На основе проведенной нами обзорной проверки не выявлены факты, которые могут служить основанием для того, чтобы мы сочли, что  прилагаемая промежуточная консолидированная финансовая отчетность не отражает достоверно во всех существенных аспектах консолидированное финансовое положение Группы по состоянию на 30 июня 20хх года, а также ее консолидированные финансовые результаты за трех- и шестимесячный периоды, закончившиеся 30 июня 20хх года, и консолидированное движение денежных средств за шестимесячный период, закончившийся на указанную дату, в соответствии с МСФО, включая требования МСФО (IAS) 34 «Промежуточная финансовая отчетность».</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[Подпись аудитора]</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 xml:space="preserve">Инициалы, фамилия     </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lang w:eastAsia="ru-RU"/>
        </w:rPr>
      </w:pP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Аудиторская организация: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акционерное общество «ZZZ»,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bCs/>
          <w:iCs/>
          <w:sz w:val="28"/>
          <w:szCs w:val="28"/>
        </w:rPr>
        <w:t>ОГРН 9900000000000,</w:t>
      </w:r>
      <w:r w:rsidRPr="00071A24">
        <w:rPr>
          <w:rFonts w:ascii="Times New Roman" w:eastAsia="Times New Roman" w:hAnsi="Times New Roman" w:cs="Times New Roman"/>
          <w:sz w:val="28"/>
          <w:szCs w:val="28"/>
        </w:rPr>
        <w:t xml:space="preserve">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111421, Москва, улица Королева, дом 101,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член саморегулируемой организации аудиторов «NNN»,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ОРНЗ 01234567890</w:t>
      </w:r>
    </w:p>
    <w:p w:rsidR="00EC3B7C" w:rsidRPr="00071A24" w:rsidRDefault="00EC3B7C" w:rsidP="00EC3B7C">
      <w:pPr>
        <w:autoSpaceDE w:val="0"/>
        <w:autoSpaceDN w:val="0"/>
        <w:adjustRightInd w:val="0"/>
        <w:spacing w:after="0" w:line="240" w:lineRule="auto"/>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«_____» _____________ 20хх года</w:t>
      </w:r>
    </w:p>
    <w:p w:rsidR="00EC3B7C" w:rsidRPr="00071A24" w:rsidRDefault="00EC3B7C" w:rsidP="00EC3B7C">
      <w:pPr>
        <w:pStyle w:val="1"/>
        <w:rPr>
          <w:szCs w:val="22"/>
          <w:lang w:val="ru-RU"/>
        </w:rPr>
      </w:pPr>
      <w:bookmarkStart w:id="402" w:name="_Toc22751471"/>
      <w:bookmarkStart w:id="403" w:name="_Toc531005019"/>
      <w:r w:rsidRPr="00071A24">
        <w:rPr>
          <w:lang w:val="ru-RU"/>
        </w:rPr>
        <w:t xml:space="preserve">3.4.  Обзорная проверка </w:t>
      </w:r>
      <w:hyperlink w:anchor="_Interim_financial_statements:_1" w:history="1">
        <w:r w:rsidRPr="00071A24">
          <w:rPr>
            <w:szCs w:val="22"/>
            <w:lang w:val="ru-RU"/>
          </w:rPr>
          <w:t>полного комплекта квартальной консолидированной финансовой отчетности</w:t>
        </w:r>
      </w:hyperlink>
      <w:r w:rsidRPr="00071A24">
        <w:rPr>
          <w:szCs w:val="22"/>
          <w:lang w:val="ru-RU"/>
        </w:rPr>
        <w:t>, вывод с оговоркой</w:t>
      </w:r>
      <w:bookmarkEnd w:id="402"/>
      <w:bookmarkEnd w:id="403"/>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[Заключение по результатам обзорной проверки составлено аудиторской организацией при следующих обстоятельствах:</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 xml:space="preserve">обзорная проверка проводилась в соответствии с Международным стандартом обзорных проверок 2410 «Обзорная проверка промежуточной финансовой информации, </w:t>
      </w:r>
      <w:r w:rsidRPr="00071A24">
        <w:rPr>
          <w:rFonts w:ascii="Times New Roman" w:eastAsia="Calibri" w:hAnsi="Times New Roman" w:cs="Times New Roman"/>
          <w:b/>
          <w:i/>
          <w:sz w:val="24"/>
          <w:szCs w:val="24"/>
        </w:rPr>
        <w:lastRenderedPageBreak/>
        <w:t>выполняемая независимым аудитором организации», введенным в действие и подлежащим применению на территории Российской Федерации;</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обзорная проверка проводилась в отношении полного комплекта промежуточной консолидированной финансовой отчетности, составленной в соответствии с Международными стандартами финансовой отчетности (МСФО), включая требования МСФО</w:t>
      </w:r>
      <w:r w:rsidRPr="00071A24" w:rsidDel="00724A7D">
        <w:rPr>
          <w:rFonts w:ascii="Times New Roman" w:eastAsia="Calibri" w:hAnsi="Times New Roman" w:cs="Times New Roman"/>
          <w:b/>
          <w:i/>
          <w:sz w:val="24"/>
          <w:szCs w:val="24"/>
        </w:rPr>
        <w:t xml:space="preserve"> </w:t>
      </w:r>
      <w:r w:rsidRPr="00071A24">
        <w:rPr>
          <w:rFonts w:ascii="Times New Roman" w:eastAsia="Calibri" w:hAnsi="Times New Roman" w:cs="Times New Roman"/>
          <w:b/>
          <w:i/>
          <w:sz w:val="24"/>
          <w:szCs w:val="24"/>
        </w:rPr>
        <w:t>(IAS) 34 «Промежуточная финансовая отчетность», введенными в действие и подлежащими применению на территории Российской Федерации;</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на основе проведенной обзорной проверки аудиторская организация сформировала вывод с оговоркой в связи с нераскрытием в промежуточной консолидированной финансовой отчетности имени конечной контролирующей стороны в соответствии с требованиями МСФО (IAS) 24 «Раскрытие информации о связанных сторонах»;</w:t>
      </w:r>
    </w:p>
    <w:p w:rsidR="00EC3B7C" w:rsidRPr="00071A24" w:rsidRDefault="00EC3B7C" w:rsidP="00EC3B7C">
      <w:pPr>
        <w:autoSpaceDE w:val="0"/>
        <w:autoSpaceDN w:val="0"/>
        <w:adjustRightInd w:val="0"/>
        <w:spacing w:after="0" w:line="240" w:lineRule="auto"/>
        <w:ind w:firstLine="709"/>
        <w:jc w:val="both"/>
        <w:outlineLvl w:val="2"/>
      </w:pPr>
      <w:r w:rsidRPr="00071A24">
        <w:rPr>
          <w:rFonts w:ascii="Times New Roman" w:eastAsia="Calibri" w:hAnsi="Times New Roman" w:cs="Times New Roman"/>
          <w:b/>
          <w:i/>
          <w:sz w:val="24"/>
          <w:szCs w:val="24"/>
        </w:rPr>
        <w:t>влияние обстоятельства, послужившего основанием для формирования вывода с оговоркой, не распространяется на промежуточный период предшествующего года.]</w:t>
      </w:r>
      <w:r w:rsidRPr="00071A24">
        <w:rPr>
          <w:rFonts w:ascii="Times New Roman" w:eastAsia="Calibri" w:hAnsi="Times New Roman" w:cs="Times New Roman"/>
          <w:szCs w:val="24"/>
          <w:vertAlign w:val="superscript"/>
        </w:rPr>
        <w:footnoteReference w:id="42"/>
      </w:r>
    </w:p>
    <w:p w:rsidR="00EC3B7C" w:rsidRPr="00071A24" w:rsidRDefault="00EC3B7C" w:rsidP="00EC3B7C">
      <w:pPr>
        <w:spacing w:line="240" w:lineRule="auto"/>
      </w:pPr>
    </w:p>
    <w:p w:rsidR="00EC3B7C" w:rsidRPr="00071A24" w:rsidRDefault="00EC3B7C" w:rsidP="00EC3B7C">
      <w:pPr>
        <w:autoSpaceDE w:val="0"/>
        <w:autoSpaceDN w:val="0"/>
        <w:adjustRightInd w:val="0"/>
        <w:spacing w:after="0" w:line="240" w:lineRule="auto"/>
        <w:jc w:val="center"/>
        <w:outlineLvl w:val="3"/>
        <w:rPr>
          <w:rFonts w:ascii="Times New Roman" w:eastAsia="Calibri" w:hAnsi="Times New Roman" w:cs="Times New Roman"/>
          <w:b/>
          <w:sz w:val="28"/>
          <w:szCs w:val="28"/>
        </w:rPr>
      </w:pPr>
      <w:r w:rsidRPr="00071A24">
        <w:rPr>
          <w:rFonts w:ascii="Times New Roman" w:eastAsia="Calibri" w:hAnsi="Times New Roman" w:cs="Times New Roman"/>
          <w:b/>
          <w:sz w:val="28"/>
          <w:szCs w:val="28"/>
        </w:rPr>
        <w:t>ЗАКЛЮЧЕНИЕ ПО РЕЗУЛЬТАТАМ ОБЗОРНОЙ ПРОВЕРКИ ПРОМЕЖУТОЧНОЙ КОНСОЛИДИРОВАННОЙ ФИНАНСОВОЙ ОТЧЕТНОСТИ</w:t>
      </w:r>
    </w:p>
    <w:p w:rsidR="00EC3B7C" w:rsidRPr="00071A24" w:rsidRDefault="00EC3B7C" w:rsidP="00EC3B7C">
      <w:pPr>
        <w:autoSpaceDE w:val="0"/>
        <w:autoSpaceDN w:val="0"/>
        <w:adjustRightInd w:val="0"/>
        <w:spacing w:after="0" w:line="240" w:lineRule="auto"/>
        <w:jc w:val="center"/>
        <w:outlineLvl w:val="3"/>
        <w:rPr>
          <w:rFonts w:ascii="Times New Roman" w:eastAsia="Calibri" w:hAnsi="Times New Roman" w:cs="Times New Roman"/>
          <w:b/>
          <w:sz w:val="28"/>
          <w:szCs w:val="28"/>
        </w:rPr>
      </w:pPr>
    </w:p>
    <w:p w:rsidR="00EC3B7C" w:rsidRPr="00071A24" w:rsidRDefault="00EC3B7C" w:rsidP="00EC3B7C">
      <w:pPr>
        <w:autoSpaceDE w:val="0"/>
        <w:autoSpaceDN w:val="0"/>
        <w:adjustRightInd w:val="0"/>
        <w:spacing w:after="0" w:line="240" w:lineRule="auto"/>
        <w:jc w:val="right"/>
        <w:outlineLvl w:val="3"/>
        <w:rPr>
          <w:rFonts w:ascii="Times New Roman" w:eastAsia="Calibri" w:hAnsi="Times New Roman" w:cs="Times New Roman"/>
          <w:sz w:val="28"/>
          <w:szCs w:val="28"/>
        </w:rPr>
      </w:pPr>
      <w:r w:rsidRPr="00071A24">
        <w:rPr>
          <w:rFonts w:ascii="Times New Roman" w:eastAsia="Calibri" w:hAnsi="Times New Roman" w:cs="Times New Roman"/>
          <w:sz w:val="28"/>
          <w:szCs w:val="28"/>
        </w:rPr>
        <w:t>Акционерам акционерного общества «YYY»</w:t>
      </w:r>
    </w:p>
    <w:p w:rsidR="00EC3B7C" w:rsidRPr="00071A24" w:rsidRDefault="00EC3B7C" w:rsidP="00EC3B7C">
      <w:pPr>
        <w:autoSpaceDE w:val="0"/>
        <w:autoSpaceDN w:val="0"/>
        <w:adjustRightInd w:val="0"/>
        <w:spacing w:after="0" w:line="240" w:lineRule="auto"/>
        <w:jc w:val="right"/>
        <w:outlineLvl w:val="3"/>
        <w:rPr>
          <w:rFonts w:ascii="Times New Roman" w:eastAsia="Calibri" w:hAnsi="Times New Roman" w:cs="Times New Roman"/>
          <w:b/>
          <w:sz w:val="28"/>
          <w:szCs w:val="28"/>
        </w:rPr>
      </w:pPr>
    </w:p>
    <w:p w:rsidR="00EC3B7C" w:rsidRPr="00071A24" w:rsidRDefault="00EC3B7C" w:rsidP="00EC3B7C">
      <w:pPr>
        <w:spacing w:line="240" w:lineRule="auto"/>
        <w:jc w:val="center"/>
        <w:rPr>
          <w:rFonts w:ascii="Times New Roman" w:eastAsia="Calibri" w:hAnsi="Times New Roman" w:cs="Times New Roman"/>
          <w:b/>
          <w:sz w:val="28"/>
          <w:szCs w:val="28"/>
        </w:rPr>
      </w:pPr>
      <w:r w:rsidRPr="00071A24">
        <w:rPr>
          <w:rFonts w:ascii="Times New Roman" w:eastAsia="Calibri" w:hAnsi="Times New Roman" w:cs="Times New Roman"/>
          <w:b/>
          <w:sz w:val="28"/>
          <w:szCs w:val="28"/>
        </w:rPr>
        <w:t>Введение</w:t>
      </w:r>
    </w:p>
    <w:p w:rsidR="00EC3B7C" w:rsidRPr="00071A24" w:rsidRDefault="00EC3B7C" w:rsidP="00EC3B7C">
      <w:pPr>
        <w:spacing w:line="240" w:lineRule="auto"/>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ab/>
        <w:t xml:space="preserve">Мы провели обзорную проверку прилагаемого промежуточного консолидированного отчета о финансовом положении публичного акционерного общества «YYY» </w:t>
      </w:r>
      <w:r w:rsidRPr="00071A24">
        <w:rPr>
          <w:rFonts w:ascii="Times New Roman" w:hAnsi="Times New Roman"/>
          <w:sz w:val="28"/>
          <w:szCs w:val="28"/>
        </w:rPr>
        <w:t>(</w:t>
      </w:r>
      <w:r w:rsidRPr="006454A1">
        <w:rPr>
          <w:rFonts w:ascii="Times New Roman" w:eastAsia="Calibri" w:hAnsi="Times New Roman" w:cs="Times New Roman"/>
          <w:sz w:val="28"/>
          <w:szCs w:val="28"/>
        </w:rPr>
        <w:t>ОГРН 8800000000000, 115621</w:t>
      </w:r>
      <w:r>
        <w:rPr>
          <w:rFonts w:ascii="Times New Roman" w:eastAsia="Calibri" w:hAnsi="Times New Roman" w:cs="Times New Roman"/>
          <w:sz w:val="28"/>
          <w:szCs w:val="28"/>
        </w:rPr>
        <w:t>,</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Москва,</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улица Профсоюзная</w:t>
      </w:r>
      <w:r>
        <w:rPr>
          <w:rFonts w:ascii="Times New Roman" w:eastAsia="Calibri" w:hAnsi="Times New Roman" w:cs="Times New Roman"/>
          <w:sz w:val="28"/>
          <w:szCs w:val="28"/>
        </w:rPr>
        <w:t>,</w:t>
      </w:r>
      <w:r w:rsidRPr="006454A1">
        <w:rPr>
          <w:rFonts w:ascii="Times New Roman" w:eastAsia="Calibri" w:hAnsi="Times New Roman" w:cs="Times New Roman"/>
          <w:sz w:val="28"/>
          <w:szCs w:val="28"/>
        </w:rPr>
        <w:t xml:space="preserve"> дом 220</w:t>
      </w:r>
      <w:r w:rsidRPr="00071A24">
        <w:rPr>
          <w:rFonts w:ascii="Times New Roman" w:eastAsia="Times New Roman" w:hAnsi="Times New Roman" w:cs="Times New Roman"/>
          <w:sz w:val="28"/>
          <w:szCs w:val="28"/>
        </w:rPr>
        <w:t>)</w:t>
      </w:r>
      <w:r w:rsidRPr="00071A24">
        <w:rPr>
          <w:rFonts w:ascii="Times New Roman" w:eastAsia="Calibri" w:hAnsi="Times New Roman" w:cs="Times New Roman"/>
          <w:sz w:val="28"/>
          <w:szCs w:val="28"/>
        </w:rPr>
        <w:t xml:space="preserve"> и его дочерних организаций (далее – Группа) по состоянию на 31 марта 20хх года и связанных с ним промежуточных консолидированных отчетов о прибыли или убытке и прочем совокупном доходе, об изменениях в собственном капитале и о движении денежных средств за три месяца, закончившихся на указанную дату, а также примечаний, состоящих из значимых положений учетной политики и прочей пояснительной информации  (далее - промежуточная консолидированная финансовая отчетность). Руководство Группы несет ответственность за подготовку и достоверное представление данной промежуточной консолидированной финансовой отчетности в соответствии с Международными стандартами финансовой отчетности (МСФО), включая требования МСФО</w:t>
      </w:r>
      <w:r w:rsidRPr="00071A24" w:rsidDel="00724A7D">
        <w:rPr>
          <w:rFonts w:ascii="Times New Roman" w:eastAsia="Calibri" w:hAnsi="Times New Roman" w:cs="Times New Roman"/>
          <w:sz w:val="28"/>
          <w:szCs w:val="28"/>
        </w:rPr>
        <w:t xml:space="preserve"> </w:t>
      </w:r>
      <w:r w:rsidRPr="00071A24">
        <w:rPr>
          <w:rFonts w:ascii="Times New Roman" w:eastAsia="Calibri" w:hAnsi="Times New Roman" w:cs="Times New Roman"/>
          <w:sz w:val="28"/>
          <w:szCs w:val="28"/>
        </w:rPr>
        <w:t>(IAS) 34 «Промежуточная финансовая отчетность».  Наша ответственность состоит в формировании вывода о данной промежуточной консолидированной финансовой отчетности на основе проведенной нами обзорной проверки.</w:t>
      </w:r>
    </w:p>
    <w:p w:rsidR="00EC3B7C" w:rsidRPr="00071A24" w:rsidRDefault="00EC3B7C" w:rsidP="00EC3B7C">
      <w:pPr>
        <w:spacing w:line="240" w:lineRule="auto"/>
        <w:jc w:val="center"/>
        <w:rPr>
          <w:rFonts w:ascii="Times New Roman" w:eastAsia="Calibri" w:hAnsi="Times New Roman" w:cs="Times New Roman"/>
          <w:b/>
          <w:sz w:val="28"/>
          <w:szCs w:val="28"/>
        </w:rPr>
      </w:pPr>
      <w:r w:rsidRPr="00071A24">
        <w:rPr>
          <w:rFonts w:ascii="Times New Roman" w:eastAsia="Calibri" w:hAnsi="Times New Roman" w:cs="Times New Roman"/>
          <w:b/>
          <w:sz w:val="28"/>
          <w:szCs w:val="28"/>
        </w:rPr>
        <w:t>Объем обзорной проверки</w:t>
      </w:r>
    </w:p>
    <w:p w:rsidR="00EC3B7C" w:rsidRPr="00071A24" w:rsidRDefault="00EC3B7C" w:rsidP="00EC3B7C">
      <w:pPr>
        <w:spacing w:line="240" w:lineRule="auto"/>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ab/>
        <w:t xml:space="preserve">Мы провели обзорную проверку в соответствии с Международным стандартом обзорных проверок 2410 «Обзорная проверка промежуточной </w:t>
      </w:r>
      <w:r w:rsidRPr="00071A24">
        <w:rPr>
          <w:rFonts w:ascii="Times New Roman" w:eastAsia="Calibri" w:hAnsi="Times New Roman" w:cs="Times New Roman"/>
          <w:sz w:val="28"/>
          <w:szCs w:val="28"/>
        </w:rPr>
        <w:lastRenderedPageBreak/>
        <w:t>финансовой информации, выполняемая независимым аудитором организации». Обзорная проверка промежуточной финансовой информации включает направление запросов, в первую очередь, лицам, ответственным за финансовые 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стандартами аудита, и поэтому обзорная проверка не дает нам возможности получить уверенность в том, что нам станут известны все значимые вопросы, которые могли бы быть выявлены в процессе аудита. Следовательно, мы не выражаем аудиторское мнение.</w:t>
      </w:r>
    </w:p>
    <w:p w:rsidR="00EC3B7C" w:rsidRPr="00071A24" w:rsidRDefault="00EC3B7C" w:rsidP="00EC3B7C">
      <w:pPr>
        <w:spacing w:line="240" w:lineRule="auto"/>
        <w:jc w:val="center"/>
        <w:rPr>
          <w:rFonts w:ascii="Times New Roman" w:eastAsia="Calibri" w:hAnsi="Times New Roman" w:cs="Times New Roman"/>
          <w:b/>
          <w:sz w:val="28"/>
          <w:szCs w:val="28"/>
        </w:rPr>
      </w:pPr>
      <w:r w:rsidRPr="00071A24">
        <w:rPr>
          <w:rFonts w:ascii="Times New Roman" w:eastAsia="Calibri" w:hAnsi="Times New Roman" w:cs="Times New Roman"/>
          <w:b/>
          <w:sz w:val="28"/>
          <w:szCs w:val="28"/>
        </w:rPr>
        <w:t>Основание для вывода с оговоркой</w:t>
      </w:r>
    </w:p>
    <w:p w:rsidR="00EC3B7C" w:rsidRPr="00071A24" w:rsidRDefault="00EC3B7C" w:rsidP="00EC3B7C">
      <w:pPr>
        <w:spacing w:line="240" w:lineRule="auto"/>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ab/>
        <w:t>Группа не раскрыла имя конечной контролирующей стороны по состоянию на 31 марта 20хх года. Раскрытие данной информации требуется МСФО (IAS) 24 «Раскрытие информации о связанных сторонах». Мы не имеем возможности предоставить данную информацию.</w:t>
      </w:r>
    </w:p>
    <w:p w:rsidR="00EC3B7C" w:rsidRPr="00071A24" w:rsidRDefault="00EC3B7C" w:rsidP="00EC3B7C">
      <w:pPr>
        <w:spacing w:line="240" w:lineRule="auto"/>
        <w:jc w:val="center"/>
        <w:rPr>
          <w:rFonts w:ascii="Times New Roman" w:eastAsia="Calibri" w:hAnsi="Times New Roman" w:cs="Times New Roman"/>
          <w:b/>
          <w:sz w:val="28"/>
          <w:szCs w:val="28"/>
        </w:rPr>
      </w:pPr>
      <w:r w:rsidRPr="00071A24">
        <w:rPr>
          <w:rFonts w:ascii="Times New Roman" w:eastAsia="Calibri" w:hAnsi="Times New Roman" w:cs="Times New Roman"/>
          <w:b/>
          <w:sz w:val="28"/>
          <w:szCs w:val="28"/>
        </w:rPr>
        <w:t>Вывод с оговоркой</w:t>
      </w:r>
    </w:p>
    <w:p w:rsidR="00EC3B7C" w:rsidRPr="00071A24" w:rsidRDefault="00EC3B7C" w:rsidP="00EC3B7C">
      <w:pPr>
        <w:spacing w:line="240" w:lineRule="auto"/>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ab/>
        <w:t>На основе проведенной нами проверки, за исключением обстоятельств, изложенных в предыдущем разделе, не выявлены факты, которые могут служить основанием для того, чтобы мы сочли, что  прилагаемая промежуточная консолидированная финансовая отчетность не отражает достоверно во всех существенных аспектах консолидированное финансовое положение Группы по состоянию на 31 марта 20хх года, а также ее консолидированные финансовые результаты и движение денежных средств за три месяца, закончившихся на указанную дату, в соответствии с МСФО, включая требования МСФО (IAS) 34 «Промежуточная финансовая отчетность».</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[Подпись аудитора]</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 xml:space="preserve">Инициалы, фамилия     </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lang w:eastAsia="ru-RU"/>
        </w:rPr>
      </w:pP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Аудиторская организация: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акционерное общество «ZZZ»,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bCs/>
          <w:iCs/>
          <w:sz w:val="28"/>
          <w:szCs w:val="28"/>
        </w:rPr>
        <w:t>ОГРН 9900000000000,</w:t>
      </w:r>
      <w:r w:rsidRPr="00071A24">
        <w:rPr>
          <w:rFonts w:ascii="Times New Roman" w:eastAsia="Times New Roman" w:hAnsi="Times New Roman" w:cs="Times New Roman"/>
          <w:sz w:val="28"/>
          <w:szCs w:val="28"/>
        </w:rPr>
        <w:t xml:space="preserve">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111421, Москва, улица Королева, дом 101,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член саморегулируемой организации аудиторов «NNN»,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ОРНЗ 01234567890</w:t>
      </w:r>
    </w:p>
    <w:p w:rsidR="00EC3B7C" w:rsidRPr="00071A24" w:rsidRDefault="00EC3B7C" w:rsidP="00EC3B7C">
      <w:pPr>
        <w:autoSpaceDE w:val="0"/>
        <w:autoSpaceDN w:val="0"/>
        <w:adjustRightInd w:val="0"/>
        <w:spacing w:after="0" w:line="240" w:lineRule="auto"/>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«_____» _____________ 20хх года</w:t>
      </w:r>
    </w:p>
    <w:p w:rsidR="00EC3B7C" w:rsidRPr="00071A24" w:rsidRDefault="00EC3B7C" w:rsidP="00EC3B7C">
      <w:pPr>
        <w:spacing w:line="240" w:lineRule="auto"/>
      </w:pPr>
    </w:p>
    <w:p w:rsidR="00EC3B7C" w:rsidRPr="00071A24" w:rsidRDefault="00EC3B7C" w:rsidP="00EC3B7C"/>
    <w:p w:rsidR="00EC3B7C" w:rsidRPr="00071A24" w:rsidRDefault="00EC3B7C" w:rsidP="00EC3B7C">
      <w:pPr>
        <w:pStyle w:val="1"/>
        <w:spacing w:before="0"/>
        <w:rPr>
          <w:lang w:val="ru-RU"/>
        </w:rPr>
      </w:pPr>
      <w:bookmarkStart w:id="404" w:name="_Toc22751472"/>
      <w:r w:rsidRPr="00071A24">
        <w:rPr>
          <w:lang w:val="ru-RU"/>
        </w:rPr>
        <w:lastRenderedPageBreak/>
        <w:t>4. СОГЛАСОВАННЫЕ ПРОЦЕДУРЫ</w:t>
      </w:r>
      <w:bookmarkEnd w:id="404"/>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[Отчет по результатам выполненных согласованных процедур составлен аудиторской организацией при следующих обстоятельствах:</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задание проводилось в соответствии с Международным стандартом сопутствующих услуг 4400 «Задания по выполнению согласованных процедур в отношении финансовой информации», введенным в действие и подлежащим применению на территории Российской Федерации;</w:t>
      </w:r>
    </w:p>
    <w:p w:rsidR="00EC3B7C" w:rsidRPr="00071A24" w:rsidRDefault="00EC3B7C" w:rsidP="00EC3B7C">
      <w:pPr>
        <w:autoSpaceDE w:val="0"/>
        <w:autoSpaceDN w:val="0"/>
        <w:adjustRightInd w:val="0"/>
        <w:spacing w:after="0" w:line="240" w:lineRule="auto"/>
        <w:ind w:firstLine="709"/>
        <w:jc w:val="both"/>
        <w:outlineLvl w:val="2"/>
      </w:pPr>
      <w:r w:rsidRPr="00071A24">
        <w:rPr>
          <w:rFonts w:ascii="Times New Roman" w:hAnsi="Times New Roman" w:cs="Times New Roman"/>
          <w:b/>
          <w:bCs/>
          <w:i/>
          <w:sz w:val="24"/>
          <w:szCs w:val="24"/>
        </w:rPr>
        <w:t>при  выполнении задания аудиторская организация руководствовалась: Правилами независимости аудиторов и аудиторских организаций, принятыми саморегулируемой организацией аудиторов, членом которой она является, на основании Правил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она является, на основании Кодекса профессиональной этики аудиторов, одобренного Советом по аудиторской деятельности</w:t>
      </w:r>
      <w:r w:rsidRPr="00071A24">
        <w:rPr>
          <w:rFonts w:ascii="Times New Roman" w:eastAsia="Calibri" w:hAnsi="Times New Roman" w:cs="Times New Roman"/>
          <w:b/>
          <w:i/>
          <w:sz w:val="24"/>
          <w:szCs w:val="24"/>
        </w:rPr>
        <w:t>]</w:t>
      </w:r>
      <w:r w:rsidRPr="00071A24">
        <w:rPr>
          <w:rFonts w:ascii="Times New Roman" w:eastAsia="Calibri" w:hAnsi="Times New Roman" w:cs="Times New Roman"/>
          <w:szCs w:val="24"/>
          <w:vertAlign w:val="superscript"/>
        </w:rPr>
        <w:footnoteReference w:id="43"/>
      </w:r>
    </w:p>
    <w:p w:rsidR="00EC3B7C" w:rsidRPr="00071A24" w:rsidRDefault="00EC3B7C" w:rsidP="00EC3B7C"/>
    <w:p w:rsidR="00EC3B7C" w:rsidRPr="00071A24" w:rsidRDefault="00EC3B7C" w:rsidP="00EC3B7C">
      <w:pPr>
        <w:autoSpaceDE w:val="0"/>
        <w:autoSpaceDN w:val="0"/>
        <w:adjustRightInd w:val="0"/>
        <w:spacing w:after="0" w:line="240" w:lineRule="auto"/>
        <w:jc w:val="center"/>
        <w:outlineLvl w:val="3"/>
        <w:rPr>
          <w:rFonts w:ascii="Times New Roman" w:eastAsia="Calibri" w:hAnsi="Times New Roman" w:cs="Times New Roman"/>
          <w:b/>
          <w:sz w:val="28"/>
          <w:szCs w:val="28"/>
        </w:rPr>
      </w:pPr>
      <w:r w:rsidRPr="00071A24">
        <w:rPr>
          <w:rFonts w:ascii="Times New Roman" w:eastAsia="Calibri" w:hAnsi="Times New Roman" w:cs="Times New Roman"/>
          <w:b/>
          <w:sz w:val="28"/>
          <w:szCs w:val="28"/>
        </w:rPr>
        <w:t>ОТЧЕТ ОБ ОБНАРУЖЕННЫХ ФАКТАХ</w:t>
      </w:r>
    </w:p>
    <w:p w:rsidR="00EC3B7C" w:rsidRPr="00071A24" w:rsidRDefault="00EC3B7C" w:rsidP="00EC3B7C">
      <w:pPr>
        <w:autoSpaceDE w:val="0"/>
        <w:autoSpaceDN w:val="0"/>
        <w:adjustRightInd w:val="0"/>
        <w:spacing w:after="0" w:line="240" w:lineRule="auto"/>
        <w:jc w:val="center"/>
        <w:outlineLvl w:val="3"/>
        <w:rPr>
          <w:rFonts w:ascii="Times New Roman" w:eastAsia="Calibri" w:hAnsi="Times New Roman" w:cs="Times New Roman"/>
          <w:b/>
          <w:sz w:val="28"/>
          <w:szCs w:val="28"/>
        </w:rPr>
      </w:pPr>
    </w:p>
    <w:p w:rsidR="00EC3B7C" w:rsidRPr="00071A24" w:rsidRDefault="00EC3B7C" w:rsidP="00EC3B7C">
      <w:pPr>
        <w:autoSpaceDE w:val="0"/>
        <w:autoSpaceDN w:val="0"/>
        <w:adjustRightInd w:val="0"/>
        <w:spacing w:after="0" w:line="240" w:lineRule="auto"/>
        <w:jc w:val="right"/>
        <w:outlineLvl w:val="3"/>
        <w:rPr>
          <w:rFonts w:ascii="Times New Roman" w:eastAsia="Calibri" w:hAnsi="Times New Roman" w:cs="Times New Roman"/>
          <w:sz w:val="28"/>
          <w:szCs w:val="28"/>
        </w:rPr>
      </w:pPr>
      <w:r w:rsidRPr="00071A24">
        <w:rPr>
          <w:rFonts w:ascii="Times New Roman" w:eastAsia="Calibri" w:hAnsi="Times New Roman" w:cs="Times New Roman"/>
          <w:sz w:val="28"/>
          <w:szCs w:val="28"/>
        </w:rPr>
        <w:t>Руководству акционерного общества «YYY»</w:t>
      </w:r>
    </w:p>
    <w:p w:rsidR="00EC3B7C" w:rsidRPr="00071A24" w:rsidRDefault="00EC3B7C" w:rsidP="00EC3B7C"/>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Мы </w:t>
      </w:r>
      <w:r w:rsidRPr="00071A24">
        <w:rPr>
          <w:rFonts w:ascii="Times New Roman" w:eastAsia="Times New Roman" w:hAnsi="Times New Roman" w:cs="Times New Roman"/>
          <w:color w:val="000000"/>
          <w:sz w:val="28"/>
          <w:szCs w:val="28"/>
        </w:rPr>
        <w:t>выполнили</w:t>
      </w:r>
      <w:r w:rsidRPr="00071A24">
        <w:rPr>
          <w:rFonts w:ascii="Times New Roman" w:eastAsia="Calibri" w:hAnsi="Times New Roman" w:cs="Times New Roman"/>
          <w:sz w:val="28"/>
          <w:szCs w:val="28"/>
        </w:rPr>
        <w:t xml:space="preserve"> согласованные с Вами и перечисленные ниже процедуры в отношении кредиторской задолженности акционерного общества «YYY» по состоянию на 31 марта 20хх года. Задание было выполнено в соответствии с   Международным стандартом сопутствующих услуг 4400 «Задания по выполнению согласованных процедур в отношении финансовой информации». Процедуры были выполнены исключительно с целью оказания Вам содействия в оценке обоснованности данных по указанной кредиторской задолженности.</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Выполненные нами процедуры и факты, обнаруженные по результатам их выполнения, представлены ниже:</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1. Мы получили и провели пересчет поступлений по счетам кредиторской задолженности, включенным в оборотно-сальдовую ведомость, по состоянию на 31 марта 20хх года, подготовленную акционерным обществом «YYY».  Мы сравнили итоговую сумму с остатком, отраженным по соответствующему счету главной книги.</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По результатам выполненных процедур мы установили, что суммирование произведено корректно, расхождения итоговой суммы отсутствуют.  </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2. Мы провели сверку прилагаемого списка крупных поставщиков и остатков задолженности перед ними по состоянию на 31 марта 20хх года с соответствующими наименованиями и остатками, указанными в оборотно-сальдовой ведомости.</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По результатам выполненных процедур мы установили, что расхождения </w:t>
      </w:r>
      <w:r w:rsidRPr="00071A24">
        <w:rPr>
          <w:rFonts w:ascii="Times New Roman" w:eastAsia="Calibri" w:hAnsi="Times New Roman" w:cs="Times New Roman"/>
          <w:sz w:val="28"/>
          <w:szCs w:val="28"/>
        </w:rPr>
        <w:lastRenderedPageBreak/>
        <w:t xml:space="preserve">между сверенными остатками отсутствуют.  </w:t>
      </w:r>
    </w:p>
    <w:p w:rsidR="00EC3B7C" w:rsidRPr="00071A24" w:rsidRDefault="00EC3B7C" w:rsidP="00EC3B7C">
      <w:pPr>
        <w:autoSpaceDE w:val="0"/>
        <w:autoSpaceDN w:val="0"/>
        <w:adjustRightInd w:val="0"/>
        <w:spacing w:after="0" w:line="240" w:lineRule="auto"/>
        <w:ind w:firstLine="720"/>
        <w:jc w:val="both"/>
        <w:rPr>
          <w:rFonts w:ascii="Arial" w:hAnsi="Arial" w:cs="Arial"/>
          <w:sz w:val="20"/>
          <w:szCs w:val="20"/>
        </w:rPr>
      </w:pPr>
      <w:r w:rsidRPr="00071A24">
        <w:rPr>
          <w:rFonts w:ascii="Times New Roman" w:eastAsia="Calibri" w:hAnsi="Times New Roman" w:cs="Times New Roman"/>
          <w:sz w:val="28"/>
          <w:szCs w:val="28"/>
        </w:rPr>
        <w:t xml:space="preserve">3. Мы получили подтверждения задолженности от поставщиков или направили им запросы о подтверждении остатков задолженности по состоянию на 31 марта 20хх года. </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Из 89 поставщиков мы получили ответы от 85 поставщиков, и четыре поставщика нам не ответили. </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Arial" w:hAnsi="Arial" w:cs="Arial"/>
          <w:sz w:val="20"/>
          <w:szCs w:val="20"/>
        </w:rPr>
      </w:pPr>
      <w:r w:rsidRPr="00071A24">
        <w:rPr>
          <w:rFonts w:ascii="Times New Roman" w:eastAsia="Calibri" w:hAnsi="Times New Roman" w:cs="Times New Roman"/>
          <w:sz w:val="28"/>
          <w:szCs w:val="28"/>
        </w:rPr>
        <w:t xml:space="preserve">4. Мы сравнили полученные подтверждения с остатками, указанными в пункте 2 выше. Мы установили, что в 82 полученных ответах расхождения отсутствуют. Расхождения </w:t>
      </w:r>
      <w:r>
        <w:rPr>
          <w:rFonts w:ascii="Times New Roman" w:eastAsia="Calibri" w:hAnsi="Times New Roman" w:cs="Times New Roman"/>
          <w:sz w:val="28"/>
          <w:szCs w:val="28"/>
        </w:rPr>
        <w:t>в</w:t>
      </w:r>
      <w:r w:rsidRPr="00071A24">
        <w:rPr>
          <w:rFonts w:ascii="Times New Roman" w:eastAsia="Calibri" w:hAnsi="Times New Roman" w:cs="Times New Roman"/>
          <w:sz w:val="28"/>
          <w:szCs w:val="28"/>
        </w:rPr>
        <w:t xml:space="preserve"> оставшихся трех ответах не превышают RRR рублей каждое. </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Поскольку указанные выше процедуры не являются аудитом или обзорной проверкой, проводимыми в соответствии с Международными стандартами аудита (МСА) или Международными стандартами обзорных проверок (МСОП), мы не выражаем уверенности в отношении кредиторской задолженности акционерного общества «YYY» по состоянию на 31 марта 20хх года.</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Если бы мы выполнили дополнительные процедуры или провели аудит или обзорную проверку в соответствии с МСА или МСОП, то мы, возможно, могли бы обнаружить другие факты, о которых Вы были бы проинформированы.</w:t>
      </w:r>
    </w:p>
    <w:p w:rsidR="00EC3B7C" w:rsidRPr="00071A24" w:rsidRDefault="00EC3B7C" w:rsidP="00EC3B7C">
      <w:pPr>
        <w:spacing w:line="240" w:lineRule="auto"/>
        <w:ind w:firstLine="720"/>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Наш отчет предназначен для использования исключительно в целях, указанных в первом параграфе настоящего отчета, а также для Вашего сведения. Настоящий отчет не подлежит использованию в каких-либо иных целях или передаче иным лицам. Настоящий отчет относится только к упомянутым выше счетам и статьям и не распространяется на бухгалтерскую отчетность акционерного общества «YYY» в целом. </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[Подпись аудитора]</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 xml:space="preserve">Инициалы, фамилия     </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lang w:eastAsia="ru-RU"/>
        </w:rPr>
      </w:pP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Аудиторская организация: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акционерное общество «ZZZ»,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bCs/>
          <w:iCs/>
          <w:sz w:val="28"/>
          <w:szCs w:val="28"/>
        </w:rPr>
        <w:t>ОГРН 9900000000000,</w:t>
      </w:r>
      <w:r w:rsidRPr="00071A24">
        <w:rPr>
          <w:rFonts w:ascii="Times New Roman" w:eastAsia="Times New Roman" w:hAnsi="Times New Roman" w:cs="Times New Roman"/>
          <w:sz w:val="28"/>
          <w:szCs w:val="28"/>
        </w:rPr>
        <w:t xml:space="preserve">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111421, Москва, улица Королева, дом 101,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член саморегулируемой организации аудиторов «NNN»,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ОРНЗ 01234567890</w:t>
      </w:r>
    </w:p>
    <w:p w:rsidR="00EC3B7C" w:rsidRPr="00071A24" w:rsidRDefault="00EC3B7C" w:rsidP="00EC3B7C">
      <w:pPr>
        <w:autoSpaceDE w:val="0"/>
        <w:autoSpaceDN w:val="0"/>
        <w:adjustRightInd w:val="0"/>
        <w:spacing w:after="0" w:line="240" w:lineRule="auto"/>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rPr>
          <w:rFonts w:ascii="Times New Roman" w:eastAsia="Calibri" w:hAnsi="Times New Roman" w:cs="Times New Roman"/>
          <w:sz w:val="28"/>
          <w:szCs w:val="28"/>
        </w:rPr>
      </w:pPr>
    </w:p>
    <w:p w:rsidR="00EC3B7C" w:rsidRDefault="00EC3B7C" w:rsidP="00EC3B7C">
      <w:pPr>
        <w:autoSpaceDE w:val="0"/>
        <w:autoSpaceDN w:val="0"/>
        <w:adjustRightInd w:val="0"/>
        <w:spacing w:after="0" w:line="240" w:lineRule="auto"/>
      </w:pPr>
      <w:r w:rsidRPr="00071A24">
        <w:rPr>
          <w:rFonts w:ascii="Times New Roman" w:eastAsia="Times New Roman" w:hAnsi="Times New Roman" w:cs="Times New Roman"/>
          <w:sz w:val="28"/>
          <w:szCs w:val="28"/>
          <w:lang w:eastAsia="ru-RU"/>
        </w:rPr>
        <w:t>«_____» _____________ 20хх года</w:t>
      </w:r>
    </w:p>
    <w:p w:rsidR="00EC3B7C" w:rsidRDefault="00EC3B7C" w:rsidP="00C81ADD">
      <w:pPr>
        <w:tabs>
          <w:tab w:val="left" w:pos="5448"/>
        </w:tabs>
        <w:rPr>
          <w:rFonts w:ascii="Times New Roman" w:hAnsi="Times New Roman" w:cs="Times New Roman"/>
          <w:sz w:val="28"/>
          <w:szCs w:val="28"/>
          <w:highlight w:val="yellow"/>
        </w:rPr>
      </w:pPr>
    </w:p>
    <w:p w:rsidR="00EC3B7C" w:rsidRDefault="00EC3B7C" w:rsidP="00C81ADD">
      <w:pPr>
        <w:tabs>
          <w:tab w:val="left" w:pos="5448"/>
        </w:tabs>
        <w:rPr>
          <w:rFonts w:ascii="Times New Roman" w:hAnsi="Times New Roman" w:cs="Times New Roman"/>
          <w:sz w:val="28"/>
          <w:szCs w:val="28"/>
          <w:highlight w:val="yellow"/>
        </w:rPr>
      </w:pPr>
    </w:p>
    <w:p w:rsidR="00EC3B7C" w:rsidRDefault="00EC3B7C" w:rsidP="00C81ADD">
      <w:pPr>
        <w:tabs>
          <w:tab w:val="left" w:pos="5448"/>
        </w:tabs>
        <w:rPr>
          <w:rFonts w:ascii="Times New Roman" w:hAnsi="Times New Roman" w:cs="Times New Roman"/>
          <w:sz w:val="28"/>
          <w:szCs w:val="28"/>
          <w:highlight w:val="yellow"/>
        </w:rPr>
      </w:pPr>
    </w:p>
    <w:p w:rsidR="00EC3B7C" w:rsidRDefault="00EC3B7C" w:rsidP="00C81ADD">
      <w:pPr>
        <w:tabs>
          <w:tab w:val="left" w:pos="5448"/>
        </w:tabs>
        <w:rPr>
          <w:rFonts w:ascii="Times New Roman" w:hAnsi="Times New Roman" w:cs="Times New Roman"/>
          <w:sz w:val="28"/>
          <w:szCs w:val="28"/>
          <w:highlight w:val="yellow"/>
        </w:rPr>
      </w:pPr>
    </w:p>
    <w:p w:rsidR="00EC3B7C" w:rsidRDefault="00EC3B7C" w:rsidP="00C81ADD">
      <w:pPr>
        <w:tabs>
          <w:tab w:val="left" w:pos="5448"/>
        </w:tabs>
        <w:rPr>
          <w:rFonts w:ascii="Times New Roman" w:hAnsi="Times New Roman" w:cs="Times New Roman"/>
          <w:sz w:val="28"/>
          <w:szCs w:val="28"/>
          <w:highlight w:val="yellow"/>
        </w:rPr>
      </w:pPr>
    </w:p>
    <w:tbl>
      <w:tblPr>
        <w:tblStyle w:val="a7"/>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C81ADD" w:rsidRPr="00EC3B7C" w:rsidTr="00EC3B7C">
        <w:tc>
          <w:tcPr>
            <w:tcW w:w="4784" w:type="dxa"/>
          </w:tcPr>
          <w:p w:rsidR="00C81ADD" w:rsidRPr="00EC3B7C" w:rsidRDefault="00EC3B7C" w:rsidP="00EC3B7C">
            <w:pPr>
              <w:tabs>
                <w:tab w:val="left" w:pos="0"/>
                <w:tab w:val="left" w:pos="7648"/>
              </w:tabs>
              <w:ind w:right="-2"/>
              <w:jc w:val="both"/>
              <w:rPr>
                <w:rFonts w:ascii="Times New Roman" w:eastAsia="Times New Roman" w:hAnsi="Times New Roman" w:cs="Times New Roman"/>
                <w:sz w:val="28"/>
                <w:szCs w:val="24"/>
                <w:lang w:eastAsia="ru-RU"/>
              </w:rPr>
            </w:pPr>
            <w:r w:rsidRPr="00EC3B7C">
              <w:rPr>
                <w:rFonts w:ascii="Times New Roman" w:eastAsia="Times New Roman" w:hAnsi="Times New Roman" w:cs="Times New Roman"/>
                <w:sz w:val="28"/>
                <w:szCs w:val="24"/>
                <w:lang w:eastAsia="ru-RU"/>
              </w:rPr>
              <w:lastRenderedPageBreak/>
              <w:t>П</w:t>
            </w:r>
            <w:r w:rsidR="00C81ADD" w:rsidRPr="00EC3B7C">
              <w:rPr>
                <w:rFonts w:ascii="Times New Roman" w:eastAsia="Times New Roman" w:hAnsi="Times New Roman" w:cs="Times New Roman"/>
                <w:sz w:val="28"/>
                <w:szCs w:val="24"/>
                <w:lang w:eastAsia="ru-RU"/>
              </w:rPr>
              <w:t>риложение № 3</w:t>
            </w:r>
          </w:p>
          <w:p w:rsidR="00C81ADD" w:rsidRPr="00EC3B7C" w:rsidRDefault="00C81ADD" w:rsidP="00EC3B7C">
            <w:pPr>
              <w:tabs>
                <w:tab w:val="left" w:pos="0"/>
                <w:tab w:val="left" w:pos="7648"/>
              </w:tabs>
              <w:ind w:right="-2"/>
              <w:jc w:val="both"/>
              <w:rPr>
                <w:rFonts w:ascii="Times New Roman" w:eastAsia="Times New Roman" w:hAnsi="Times New Roman" w:cs="Times New Roman"/>
                <w:sz w:val="28"/>
                <w:szCs w:val="24"/>
                <w:lang w:eastAsia="ru-RU"/>
              </w:rPr>
            </w:pPr>
            <w:r w:rsidRPr="00EC3B7C">
              <w:rPr>
                <w:rFonts w:ascii="Times New Roman" w:eastAsia="Times New Roman" w:hAnsi="Times New Roman" w:cs="Times New Roman"/>
                <w:sz w:val="28"/>
                <w:szCs w:val="24"/>
                <w:lang w:eastAsia="ru-RU"/>
              </w:rPr>
              <w:t>к протоколу заочного голосования</w:t>
            </w:r>
          </w:p>
          <w:p w:rsidR="00C81ADD" w:rsidRPr="00EC3B7C" w:rsidRDefault="00C81ADD" w:rsidP="00EC3B7C">
            <w:pPr>
              <w:tabs>
                <w:tab w:val="left" w:pos="0"/>
                <w:tab w:val="left" w:pos="7648"/>
              </w:tabs>
              <w:ind w:right="-2"/>
              <w:rPr>
                <w:rFonts w:ascii="Times New Roman" w:eastAsia="Times New Roman" w:hAnsi="Times New Roman" w:cs="Times New Roman"/>
                <w:sz w:val="28"/>
                <w:szCs w:val="24"/>
                <w:lang w:eastAsia="ru-RU"/>
              </w:rPr>
            </w:pPr>
            <w:r w:rsidRPr="00EC3B7C">
              <w:rPr>
                <w:rFonts w:ascii="Times New Roman" w:eastAsia="Times New Roman" w:hAnsi="Times New Roman" w:cs="Times New Roman"/>
                <w:sz w:val="28"/>
                <w:szCs w:val="24"/>
                <w:lang w:eastAsia="ru-RU"/>
              </w:rPr>
              <w:t xml:space="preserve">Совета по аудиторской деятельности </w:t>
            </w:r>
          </w:p>
          <w:p w:rsidR="00C81ADD" w:rsidRPr="00EC3B7C" w:rsidRDefault="00C81ADD" w:rsidP="00EC3B7C">
            <w:pPr>
              <w:tabs>
                <w:tab w:val="left" w:pos="0"/>
                <w:tab w:val="left" w:pos="7648"/>
              </w:tabs>
              <w:ind w:right="-2"/>
              <w:jc w:val="both"/>
              <w:rPr>
                <w:rFonts w:ascii="Times New Roman" w:eastAsia="Times New Roman" w:hAnsi="Times New Roman" w:cs="Times New Roman"/>
                <w:sz w:val="28"/>
                <w:szCs w:val="24"/>
                <w:lang w:eastAsia="ru-RU"/>
              </w:rPr>
            </w:pPr>
            <w:r w:rsidRPr="00EC3B7C">
              <w:rPr>
                <w:rFonts w:ascii="Times New Roman" w:eastAsia="Times New Roman" w:hAnsi="Times New Roman" w:cs="Times New Roman"/>
                <w:sz w:val="28"/>
                <w:szCs w:val="24"/>
                <w:lang w:eastAsia="ru-RU"/>
              </w:rPr>
              <w:t>о</w:t>
            </w:r>
            <w:r w:rsidRPr="00EC3B7C">
              <w:rPr>
                <w:rFonts w:ascii="Times New Roman" w:eastAsia="Times New Roman" w:hAnsi="Times New Roman" w:cs="Times New Roman"/>
                <w:sz w:val="28"/>
                <w:szCs w:val="24"/>
                <w:lang w:val="en-US" w:eastAsia="ru-RU"/>
              </w:rPr>
              <w:t>т</w:t>
            </w:r>
            <w:r w:rsidRPr="00EC3B7C">
              <w:rPr>
                <w:rFonts w:ascii="Times New Roman" w:eastAsia="Times New Roman" w:hAnsi="Times New Roman" w:cs="Times New Roman"/>
                <w:sz w:val="28"/>
                <w:szCs w:val="24"/>
                <w:lang w:eastAsia="ru-RU"/>
              </w:rPr>
              <w:t xml:space="preserve"> 19 декабря 2019 </w:t>
            </w:r>
            <w:r w:rsidRPr="00EC3B7C">
              <w:rPr>
                <w:rFonts w:ascii="Times New Roman" w:eastAsia="Times New Roman" w:hAnsi="Times New Roman" w:cs="Times New Roman"/>
                <w:sz w:val="28"/>
                <w:szCs w:val="24"/>
                <w:lang w:val="en-US" w:eastAsia="ru-RU"/>
              </w:rPr>
              <w:t>г. №</w:t>
            </w:r>
            <w:r w:rsidRPr="00EC3B7C">
              <w:rPr>
                <w:rFonts w:ascii="Times New Roman" w:eastAsia="Times New Roman" w:hAnsi="Times New Roman" w:cs="Times New Roman"/>
                <w:sz w:val="28"/>
                <w:szCs w:val="24"/>
                <w:lang w:eastAsia="ru-RU"/>
              </w:rPr>
              <w:t xml:space="preserve"> 51</w:t>
            </w:r>
            <w:r w:rsidRPr="00EC3B7C">
              <w:rPr>
                <w:rFonts w:ascii="Times New Roman" w:eastAsia="Times New Roman" w:hAnsi="Times New Roman" w:cs="Times New Roman"/>
                <w:sz w:val="28"/>
                <w:szCs w:val="24"/>
                <w:lang w:val="en-US" w:eastAsia="ru-RU"/>
              </w:rPr>
              <w:t xml:space="preserve"> </w:t>
            </w:r>
          </w:p>
        </w:tc>
      </w:tr>
    </w:tbl>
    <w:p w:rsidR="00882E6E" w:rsidRDefault="00882E6E" w:rsidP="00C81ADD">
      <w:pPr>
        <w:tabs>
          <w:tab w:val="left" w:pos="5448"/>
        </w:tabs>
        <w:rPr>
          <w:rFonts w:ascii="Times New Roman" w:hAnsi="Times New Roman" w:cs="Times New Roman"/>
          <w:sz w:val="28"/>
          <w:szCs w:val="28"/>
        </w:rPr>
      </w:pPr>
    </w:p>
    <w:p w:rsidR="00EC3B7C" w:rsidRPr="00EC3B7C" w:rsidRDefault="00EC3B7C" w:rsidP="00EC3B7C">
      <w:pPr>
        <w:tabs>
          <w:tab w:val="left" w:pos="7269"/>
        </w:tabs>
        <w:spacing w:after="0" w:line="240" w:lineRule="auto"/>
        <w:rPr>
          <w:rFonts w:ascii="Times New Roman" w:eastAsia="Times New Roman" w:hAnsi="Times New Roman" w:cs="Times New Roman"/>
          <w:sz w:val="28"/>
          <w:szCs w:val="28"/>
          <w:lang w:eastAsia="ru-RU"/>
        </w:rPr>
      </w:pPr>
      <w:r w:rsidRPr="00EC3B7C">
        <w:rPr>
          <w:rFonts w:ascii="Times New Roman" w:eastAsia="Times New Roman" w:hAnsi="Times New Roman" w:cs="Times New Roman"/>
          <w:sz w:val="20"/>
          <w:szCs w:val="20"/>
          <w:lang w:eastAsia="ru-RU"/>
        </w:rPr>
        <w:t xml:space="preserve">                                                                                                                                                  </w:t>
      </w:r>
      <w:r w:rsidRPr="00EC3B7C">
        <w:rPr>
          <w:rFonts w:ascii="Times New Roman" w:eastAsia="Times New Roman" w:hAnsi="Times New Roman" w:cs="Times New Roman"/>
          <w:sz w:val="28"/>
          <w:szCs w:val="28"/>
          <w:lang w:eastAsia="ru-RU"/>
        </w:rPr>
        <w:t>ПРОЕКТ</w:t>
      </w:r>
    </w:p>
    <w:p w:rsidR="00EC3B7C" w:rsidRPr="00EC3B7C" w:rsidRDefault="00EC3B7C" w:rsidP="00EC3B7C">
      <w:pPr>
        <w:spacing w:after="0" w:line="240" w:lineRule="auto"/>
        <w:rPr>
          <w:rFonts w:ascii="Times New Roman" w:eastAsia="Times New Roman" w:hAnsi="Times New Roman" w:cs="Times New Roman"/>
          <w:sz w:val="20"/>
          <w:szCs w:val="20"/>
          <w:lang w:eastAsia="ru-RU"/>
        </w:rPr>
      </w:pPr>
    </w:p>
    <w:tbl>
      <w:tblPr>
        <w:tblStyle w:val="26"/>
        <w:tblpPr w:leftFromText="180" w:rightFromText="180" w:vertAnchor="text" w:tblpXSpec="right" w:tblpY="1"/>
        <w:tblOverlap w:val="never"/>
        <w:tblW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EC3B7C" w:rsidRPr="00EC3B7C" w:rsidTr="00EC3B7C">
        <w:tc>
          <w:tcPr>
            <w:tcW w:w="4503" w:type="dxa"/>
          </w:tcPr>
          <w:p w:rsidR="00EC3B7C" w:rsidRPr="00EC3B7C" w:rsidRDefault="00EC3B7C" w:rsidP="00EC3B7C">
            <w:pPr>
              <w:ind w:left="-533" w:firstLine="533"/>
              <w:jc w:val="center"/>
              <w:rPr>
                <w:sz w:val="28"/>
                <w:szCs w:val="28"/>
              </w:rPr>
            </w:pPr>
            <w:r w:rsidRPr="00EC3B7C">
              <w:rPr>
                <w:sz w:val="28"/>
                <w:szCs w:val="28"/>
              </w:rPr>
              <w:t>Утверждена</w:t>
            </w:r>
          </w:p>
          <w:p w:rsidR="00EC3B7C" w:rsidRPr="00EC3B7C" w:rsidRDefault="00EC3B7C" w:rsidP="00EC3B7C">
            <w:pPr>
              <w:ind w:left="-533" w:firstLine="107"/>
              <w:jc w:val="center"/>
              <w:rPr>
                <w:sz w:val="28"/>
                <w:szCs w:val="28"/>
              </w:rPr>
            </w:pPr>
            <w:r w:rsidRPr="00EC3B7C">
              <w:rPr>
                <w:sz w:val="28"/>
                <w:szCs w:val="28"/>
              </w:rPr>
              <w:t xml:space="preserve">     приказом Министерства финансов</w:t>
            </w:r>
          </w:p>
          <w:p w:rsidR="00EC3B7C" w:rsidRPr="00EC3B7C" w:rsidRDefault="00EC3B7C" w:rsidP="00EC3B7C">
            <w:pPr>
              <w:ind w:left="-284" w:hanging="283"/>
              <w:jc w:val="center"/>
              <w:rPr>
                <w:sz w:val="28"/>
                <w:szCs w:val="28"/>
              </w:rPr>
            </w:pPr>
            <w:r w:rsidRPr="00EC3B7C">
              <w:rPr>
                <w:sz w:val="28"/>
                <w:szCs w:val="28"/>
              </w:rPr>
              <w:t xml:space="preserve">     Российской Федерации</w:t>
            </w:r>
          </w:p>
          <w:p w:rsidR="00EC3B7C" w:rsidRPr="00EC3B7C" w:rsidRDefault="00EC3B7C" w:rsidP="00EC3B7C">
            <w:pPr>
              <w:ind w:left="-533" w:firstLine="533"/>
              <w:jc w:val="center"/>
              <w:rPr>
                <w:sz w:val="28"/>
                <w:szCs w:val="28"/>
              </w:rPr>
            </w:pPr>
            <w:r w:rsidRPr="00EC3B7C">
              <w:rPr>
                <w:sz w:val="28"/>
                <w:szCs w:val="28"/>
              </w:rPr>
              <w:t>от ___  _______2019 г. № ____</w:t>
            </w:r>
          </w:p>
          <w:p w:rsidR="00EC3B7C" w:rsidRPr="00EC3B7C" w:rsidRDefault="00EC3B7C" w:rsidP="00EC3B7C">
            <w:pPr>
              <w:ind w:left="-533" w:firstLine="533"/>
              <w:jc w:val="center"/>
              <w:rPr>
                <w:sz w:val="28"/>
                <w:szCs w:val="28"/>
              </w:rPr>
            </w:pPr>
          </w:p>
        </w:tc>
      </w:tr>
    </w:tbl>
    <w:p w:rsidR="00EC3B7C" w:rsidRPr="00EC3B7C" w:rsidRDefault="00EC3B7C" w:rsidP="00EC3B7C">
      <w:pPr>
        <w:spacing w:after="0" w:line="240" w:lineRule="auto"/>
        <w:ind w:firstLine="851"/>
        <w:rPr>
          <w:rFonts w:ascii="Times New Roman" w:eastAsia="Times New Roman" w:hAnsi="Times New Roman" w:cs="Times New Roman"/>
          <w:sz w:val="28"/>
          <w:szCs w:val="28"/>
          <w:lang w:eastAsia="ru-RU"/>
        </w:rPr>
      </w:pPr>
    </w:p>
    <w:p w:rsidR="00EC3B7C" w:rsidRPr="00EC3B7C" w:rsidRDefault="00EC3B7C" w:rsidP="00EC3B7C">
      <w:pPr>
        <w:spacing w:after="0" w:line="240" w:lineRule="auto"/>
        <w:ind w:firstLine="851"/>
        <w:rPr>
          <w:rFonts w:ascii="Times New Roman" w:eastAsia="Times New Roman" w:hAnsi="Times New Roman" w:cs="Times New Roman"/>
          <w:sz w:val="28"/>
          <w:szCs w:val="28"/>
          <w:lang w:eastAsia="ru-RU"/>
        </w:rPr>
      </w:pPr>
    </w:p>
    <w:p w:rsidR="00EC3B7C" w:rsidRPr="00EC3B7C" w:rsidRDefault="00EC3B7C" w:rsidP="00EC3B7C">
      <w:pPr>
        <w:spacing w:after="0" w:line="240" w:lineRule="auto"/>
        <w:ind w:firstLine="851"/>
        <w:rPr>
          <w:rFonts w:ascii="Times New Roman" w:eastAsia="Times New Roman" w:hAnsi="Times New Roman" w:cs="Times New Roman"/>
          <w:sz w:val="28"/>
          <w:szCs w:val="28"/>
          <w:lang w:eastAsia="ru-RU"/>
        </w:rPr>
      </w:pPr>
    </w:p>
    <w:p w:rsidR="00EC3B7C" w:rsidRPr="00EC3B7C" w:rsidRDefault="00EC3B7C" w:rsidP="00EC3B7C">
      <w:pPr>
        <w:spacing w:after="0" w:line="240" w:lineRule="auto"/>
        <w:ind w:firstLine="851"/>
        <w:rPr>
          <w:rFonts w:ascii="Times New Roman" w:eastAsia="Times New Roman" w:hAnsi="Times New Roman" w:cs="Times New Roman"/>
          <w:sz w:val="28"/>
          <w:szCs w:val="28"/>
          <w:lang w:eastAsia="ru-RU"/>
        </w:rPr>
      </w:pPr>
    </w:p>
    <w:p w:rsidR="00EC3B7C" w:rsidRPr="00EC3B7C" w:rsidRDefault="00EC3B7C" w:rsidP="00EC3B7C">
      <w:pPr>
        <w:spacing w:after="0" w:line="240" w:lineRule="auto"/>
        <w:rPr>
          <w:rFonts w:ascii="Times New Roman" w:eastAsia="Times New Roman" w:hAnsi="Times New Roman" w:cs="Times New Roman"/>
          <w:sz w:val="28"/>
          <w:szCs w:val="28"/>
          <w:lang w:eastAsia="ru-RU"/>
        </w:rPr>
      </w:pPr>
    </w:p>
    <w:p w:rsidR="00EC3B7C" w:rsidRPr="00EC3B7C" w:rsidRDefault="00EC3B7C" w:rsidP="00EC3B7C">
      <w:pPr>
        <w:spacing w:after="0" w:line="240" w:lineRule="auto"/>
        <w:rPr>
          <w:rFonts w:ascii="Times New Roman" w:eastAsia="Times New Roman" w:hAnsi="Times New Roman" w:cs="Times New Roman"/>
          <w:sz w:val="28"/>
          <w:szCs w:val="28"/>
          <w:lang w:eastAsia="ru-RU"/>
        </w:rPr>
      </w:pPr>
    </w:p>
    <w:p w:rsidR="00EC3B7C" w:rsidRPr="00EC3B7C" w:rsidRDefault="00EC3B7C" w:rsidP="00EC3B7C">
      <w:pPr>
        <w:spacing w:after="0" w:line="240" w:lineRule="auto"/>
        <w:jc w:val="center"/>
        <w:rPr>
          <w:rFonts w:ascii="Times New Roman" w:eastAsia="Times New Roman" w:hAnsi="Times New Roman" w:cs="Times New Roman"/>
          <w:sz w:val="28"/>
          <w:szCs w:val="28"/>
          <w:lang w:eastAsia="ru-RU"/>
        </w:rPr>
      </w:pPr>
    </w:p>
    <w:p w:rsidR="00EC3B7C" w:rsidRPr="00EC3B7C" w:rsidRDefault="00EC3B7C" w:rsidP="00EC3B7C">
      <w:pPr>
        <w:spacing w:after="0" w:line="240" w:lineRule="auto"/>
        <w:jc w:val="center"/>
        <w:rPr>
          <w:rFonts w:ascii="Times New Roman" w:eastAsia="Times New Roman" w:hAnsi="Times New Roman" w:cs="Times New Roman"/>
          <w:sz w:val="28"/>
          <w:szCs w:val="28"/>
          <w:lang w:eastAsia="ru-RU"/>
        </w:rPr>
      </w:pPr>
    </w:p>
    <w:p w:rsidR="00EC3B7C" w:rsidRPr="00EC3B7C" w:rsidRDefault="00EC3B7C" w:rsidP="00EC3B7C">
      <w:pPr>
        <w:spacing w:after="0" w:line="240" w:lineRule="auto"/>
        <w:jc w:val="center"/>
        <w:rPr>
          <w:rFonts w:ascii="Times New Roman" w:eastAsia="Times New Roman" w:hAnsi="Times New Roman" w:cs="Times New Roman"/>
          <w:sz w:val="28"/>
          <w:szCs w:val="28"/>
          <w:lang w:eastAsia="ru-RU"/>
        </w:rPr>
      </w:pPr>
      <w:r w:rsidRPr="00EC3B7C">
        <w:rPr>
          <w:rFonts w:ascii="Times New Roman" w:eastAsia="Times New Roman" w:hAnsi="Times New Roman" w:cs="Times New Roman"/>
          <w:sz w:val="28"/>
          <w:szCs w:val="28"/>
          <w:lang w:eastAsia="ru-RU"/>
        </w:rPr>
        <w:t>Программа профилактики нарушений обязательных требований</w:t>
      </w:r>
    </w:p>
    <w:p w:rsidR="00EC3B7C" w:rsidRPr="00EC3B7C" w:rsidRDefault="00EC3B7C" w:rsidP="00EC3B7C">
      <w:pPr>
        <w:spacing w:after="0" w:line="240" w:lineRule="auto"/>
        <w:jc w:val="center"/>
        <w:rPr>
          <w:rFonts w:ascii="Times New Roman" w:eastAsia="Times New Roman" w:hAnsi="Times New Roman" w:cs="Times New Roman"/>
          <w:sz w:val="28"/>
          <w:szCs w:val="28"/>
          <w:lang w:eastAsia="ru-RU"/>
        </w:rPr>
      </w:pPr>
      <w:r w:rsidRPr="00EC3B7C">
        <w:rPr>
          <w:rFonts w:ascii="Times New Roman" w:eastAsia="Times New Roman" w:hAnsi="Times New Roman" w:cs="Times New Roman"/>
          <w:sz w:val="28"/>
          <w:szCs w:val="28"/>
          <w:lang w:eastAsia="ru-RU"/>
        </w:rPr>
        <w:t xml:space="preserve"> Федерального закона от 30 декабря 2008 г.  № 307-ФЗ «Об аудиторской деятельности» и принятых в соответствии с ним иных нормативных правовых актов саморегулируемыми организациями аудиторов на 2020 год</w:t>
      </w:r>
    </w:p>
    <w:p w:rsidR="00EC3B7C" w:rsidRPr="00EC3B7C" w:rsidRDefault="00EC3B7C" w:rsidP="00EC3B7C">
      <w:pPr>
        <w:spacing w:after="0" w:line="240" w:lineRule="auto"/>
        <w:ind w:firstLine="851"/>
        <w:rPr>
          <w:rFonts w:ascii="Times New Roman" w:eastAsia="Times New Roman" w:hAnsi="Times New Roman" w:cs="Times New Roman"/>
          <w:sz w:val="28"/>
          <w:szCs w:val="28"/>
          <w:lang w:eastAsia="ru-RU"/>
        </w:rPr>
      </w:pPr>
    </w:p>
    <w:p w:rsidR="00EC3B7C" w:rsidRPr="00EC3B7C" w:rsidRDefault="00EC3B7C" w:rsidP="00EC3B7C">
      <w:pPr>
        <w:numPr>
          <w:ilvl w:val="0"/>
          <w:numId w:val="32"/>
        </w:numPr>
        <w:spacing w:after="0" w:line="240" w:lineRule="auto"/>
        <w:ind w:left="0" w:firstLine="0"/>
        <w:contextualSpacing/>
        <w:jc w:val="center"/>
        <w:rPr>
          <w:rFonts w:ascii="Times New Roman" w:eastAsia="Calibri" w:hAnsi="Times New Roman" w:cs="Times New Roman"/>
          <w:sz w:val="28"/>
          <w:szCs w:val="28"/>
        </w:rPr>
      </w:pPr>
      <w:r w:rsidRPr="00EC3B7C">
        <w:rPr>
          <w:rFonts w:ascii="Times New Roman" w:eastAsia="Calibri" w:hAnsi="Times New Roman" w:cs="Times New Roman"/>
          <w:sz w:val="28"/>
          <w:szCs w:val="28"/>
        </w:rPr>
        <w:t>Общие положения</w:t>
      </w:r>
    </w:p>
    <w:p w:rsidR="00EC3B7C" w:rsidRPr="00EC3B7C" w:rsidRDefault="00EC3B7C" w:rsidP="00EC3B7C">
      <w:pPr>
        <w:spacing w:after="0" w:line="240" w:lineRule="auto"/>
        <w:ind w:firstLine="851"/>
        <w:jc w:val="center"/>
        <w:rPr>
          <w:rFonts w:ascii="Times New Roman" w:eastAsia="Times New Roman" w:hAnsi="Times New Roman" w:cs="Times New Roman"/>
          <w:sz w:val="28"/>
          <w:szCs w:val="28"/>
          <w:lang w:eastAsia="ru-RU"/>
        </w:rPr>
      </w:pPr>
    </w:p>
    <w:p w:rsidR="00EC3B7C" w:rsidRPr="00553CD1" w:rsidRDefault="00EC3B7C" w:rsidP="00553CD1">
      <w:pPr>
        <w:numPr>
          <w:ilvl w:val="0"/>
          <w:numId w:val="34"/>
        </w:numPr>
        <w:tabs>
          <w:tab w:val="left" w:pos="0"/>
        </w:tabs>
        <w:spacing w:after="0" w:line="240" w:lineRule="auto"/>
        <w:ind w:left="0" w:firstLine="851"/>
        <w:contextualSpacing/>
        <w:jc w:val="both"/>
        <w:rPr>
          <w:rFonts w:ascii="Times New Roman" w:eastAsia="Times New Roman" w:hAnsi="Times New Roman" w:cs="Times New Roman"/>
          <w:sz w:val="28"/>
          <w:szCs w:val="28"/>
          <w:shd w:val="clear" w:color="auto" w:fill="FFFFFF"/>
          <w:lang w:eastAsia="ru-RU"/>
        </w:rPr>
      </w:pPr>
      <w:r w:rsidRPr="00553CD1">
        <w:rPr>
          <w:rFonts w:ascii="Times New Roman" w:eastAsia="Times New Roman" w:hAnsi="Times New Roman" w:cs="Times New Roman"/>
          <w:sz w:val="28"/>
          <w:szCs w:val="28"/>
          <w:shd w:val="clear" w:color="auto" w:fill="FFFFFF"/>
          <w:lang w:eastAsia="ru-RU"/>
        </w:rPr>
        <w:t>Настоящая Программа определяет мероприятия по профилактике нарушений обязательных требований Федерального закона от 30 декабря 2008 г.  № 307-ФЗ «Об аудиторской деятельности» (Собрание законодательства Российской Федерации, 2009, № 1, ст. 15; 2018, № 18, ст. 2582) (далее – Федеральный закон «Об аудиторской деятельности») и принятых в соответствии с ним иных нормативных правовых актов (далее - обязательные требования) саморегулируемыми организациями аудиторов.</w:t>
      </w:r>
    </w:p>
    <w:p w:rsidR="00EC3B7C" w:rsidRPr="00EC3B7C" w:rsidRDefault="00EC3B7C" w:rsidP="00553CD1">
      <w:pPr>
        <w:widowControl w:val="0"/>
        <w:numPr>
          <w:ilvl w:val="0"/>
          <w:numId w:val="34"/>
        </w:numPr>
        <w:tabs>
          <w:tab w:val="left" w:pos="0"/>
        </w:tabs>
        <w:spacing w:after="0" w:line="240" w:lineRule="auto"/>
        <w:ind w:left="0" w:right="20" w:firstLine="851"/>
        <w:jc w:val="both"/>
        <w:rPr>
          <w:rFonts w:ascii="Times New Roman" w:eastAsia="Times New Roman" w:hAnsi="Times New Roman" w:cs="Times New Roman"/>
          <w:sz w:val="28"/>
          <w:szCs w:val="28"/>
          <w:shd w:val="clear" w:color="auto" w:fill="FFFFFF"/>
          <w:lang w:eastAsia="ru-RU"/>
        </w:rPr>
      </w:pPr>
      <w:r w:rsidRPr="00EC3B7C">
        <w:rPr>
          <w:rFonts w:ascii="Times New Roman" w:eastAsia="Times New Roman" w:hAnsi="Times New Roman" w:cs="Times New Roman"/>
          <w:sz w:val="28"/>
          <w:szCs w:val="28"/>
          <w:shd w:val="clear" w:color="auto" w:fill="FFFFFF"/>
          <w:lang w:eastAsia="ru-RU"/>
        </w:rPr>
        <w:t>Целями проведения мероприятий по профилактике нарушений обязательных требований саморегулируемыми организациями</w:t>
      </w:r>
      <w:r w:rsidRPr="00EC3B7C">
        <w:rPr>
          <w:rFonts w:ascii="Times New Roman" w:eastAsia="Times New Roman" w:hAnsi="Times New Roman" w:cs="Times New Roman"/>
          <w:sz w:val="28"/>
          <w:szCs w:val="28"/>
          <w:lang w:eastAsia="ru-RU"/>
        </w:rPr>
        <w:t xml:space="preserve"> аудиторов</w:t>
      </w:r>
      <w:r w:rsidRPr="00EC3B7C">
        <w:rPr>
          <w:rFonts w:ascii="Times New Roman" w:eastAsia="Times New Roman" w:hAnsi="Times New Roman" w:cs="Times New Roman"/>
          <w:sz w:val="28"/>
          <w:szCs w:val="28"/>
          <w:shd w:val="clear" w:color="auto" w:fill="FFFFFF"/>
          <w:lang w:eastAsia="ru-RU"/>
        </w:rPr>
        <w:t xml:space="preserve"> являются:</w:t>
      </w:r>
    </w:p>
    <w:p w:rsidR="00EC3B7C" w:rsidRPr="00EC3B7C" w:rsidRDefault="00EC3B7C" w:rsidP="00EC3B7C">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eastAsia="ru-RU"/>
        </w:rPr>
      </w:pPr>
      <w:r w:rsidRPr="00EC3B7C">
        <w:rPr>
          <w:rFonts w:ascii="Times New Roman" w:eastAsia="Times New Roman" w:hAnsi="Times New Roman" w:cs="Times New Roman"/>
          <w:sz w:val="28"/>
          <w:szCs w:val="28"/>
          <w:shd w:val="clear" w:color="auto" w:fill="FFFFFF"/>
          <w:lang w:eastAsia="ru-RU"/>
        </w:rPr>
        <w:t>а) предупреждение нарушений саморегулируемыми организациями аудиторов обязательных требований;</w:t>
      </w:r>
    </w:p>
    <w:p w:rsidR="00EC3B7C" w:rsidRPr="00EC3B7C" w:rsidRDefault="00EC3B7C" w:rsidP="00EC3B7C">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eastAsia="ru-RU"/>
        </w:rPr>
      </w:pPr>
      <w:r w:rsidRPr="00EC3B7C">
        <w:rPr>
          <w:rFonts w:ascii="Times New Roman" w:eastAsia="Times New Roman" w:hAnsi="Times New Roman" w:cs="Times New Roman"/>
          <w:sz w:val="28"/>
          <w:szCs w:val="28"/>
          <w:shd w:val="clear" w:color="auto" w:fill="FFFFFF"/>
          <w:lang w:eastAsia="ru-RU"/>
        </w:rPr>
        <w:t>б) устранение причин, факторов и условий, способствующих возможному нарушению обязательных требований;</w:t>
      </w:r>
    </w:p>
    <w:p w:rsidR="00EC3B7C" w:rsidRPr="00EC3B7C" w:rsidRDefault="00EC3B7C" w:rsidP="00EC3B7C">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eastAsia="ru-RU"/>
        </w:rPr>
      </w:pPr>
      <w:r w:rsidRPr="00EC3B7C">
        <w:rPr>
          <w:rFonts w:ascii="Times New Roman" w:eastAsia="Times New Roman" w:hAnsi="Times New Roman" w:cs="Times New Roman"/>
          <w:sz w:val="28"/>
          <w:szCs w:val="28"/>
          <w:shd w:val="clear" w:color="auto" w:fill="FFFFFF"/>
          <w:lang w:eastAsia="ru-RU"/>
        </w:rPr>
        <w:t>в) повышение прозрачности системы государственного контроля (надзора) за деятельностью саморегулируемых организаций аудиторов;</w:t>
      </w:r>
    </w:p>
    <w:p w:rsidR="00EC3B7C" w:rsidRPr="00EC3B7C" w:rsidRDefault="00EC3B7C" w:rsidP="00EC3B7C">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eastAsia="ru-RU"/>
        </w:rPr>
      </w:pPr>
      <w:r w:rsidRPr="00EC3B7C">
        <w:rPr>
          <w:rFonts w:ascii="Times New Roman" w:eastAsia="Times New Roman" w:hAnsi="Times New Roman" w:cs="Times New Roman"/>
          <w:sz w:val="28"/>
          <w:szCs w:val="28"/>
          <w:shd w:val="clear" w:color="auto" w:fill="FFFFFF"/>
          <w:lang w:eastAsia="ru-RU"/>
        </w:rPr>
        <w:t>г) снижение издержек Минфина России и саморегулируемых организаций аудиторов при осуществлении государственного контроля (надзора) за деятельностью саморегулируемых организаций аудиторов;</w:t>
      </w:r>
    </w:p>
    <w:p w:rsidR="00EC3B7C" w:rsidRPr="00EC3B7C" w:rsidRDefault="00EC3B7C" w:rsidP="00EC3B7C">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eastAsia="ru-RU"/>
        </w:rPr>
      </w:pPr>
      <w:r w:rsidRPr="00EC3B7C">
        <w:rPr>
          <w:rFonts w:ascii="Times New Roman" w:eastAsia="Times New Roman" w:hAnsi="Times New Roman" w:cs="Times New Roman"/>
          <w:sz w:val="28"/>
          <w:szCs w:val="28"/>
          <w:shd w:val="clear" w:color="auto" w:fill="FFFFFF"/>
          <w:lang w:eastAsia="ru-RU"/>
        </w:rPr>
        <w:t>д) снижение административной нагрузки на саморегулируемые организации аудиторов;</w:t>
      </w:r>
    </w:p>
    <w:p w:rsidR="00EC3B7C" w:rsidRPr="00EC3B7C" w:rsidRDefault="00EC3B7C" w:rsidP="00EC3B7C">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eastAsia="ru-RU"/>
        </w:rPr>
      </w:pPr>
      <w:r w:rsidRPr="00EC3B7C">
        <w:rPr>
          <w:rFonts w:ascii="Times New Roman" w:eastAsia="Times New Roman" w:hAnsi="Times New Roman" w:cs="Times New Roman"/>
          <w:sz w:val="28"/>
          <w:szCs w:val="28"/>
          <w:shd w:val="clear" w:color="auto" w:fill="FFFFFF"/>
          <w:lang w:eastAsia="ru-RU"/>
        </w:rPr>
        <w:t xml:space="preserve">е) создание мотивации к добросовестной деятельности саморегулируемых </w:t>
      </w:r>
      <w:r w:rsidRPr="00EC3B7C">
        <w:rPr>
          <w:rFonts w:ascii="Times New Roman" w:eastAsia="Times New Roman" w:hAnsi="Times New Roman" w:cs="Times New Roman"/>
          <w:sz w:val="28"/>
          <w:szCs w:val="28"/>
          <w:shd w:val="clear" w:color="auto" w:fill="FFFFFF"/>
          <w:lang w:eastAsia="ru-RU"/>
        </w:rPr>
        <w:lastRenderedPageBreak/>
        <w:t>организаций аудиторов;</w:t>
      </w:r>
    </w:p>
    <w:p w:rsidR="00EC3B7C" w:rsidRPr="00EC3B7C" w:rsidRDefault="00EC3B7C" w:rsidP="00EC3B7C">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eastAsia="ru-RU"/>
        </w:rPr>
      </w:pPr>
      <w:r w:rsidRPr="00EC3B7C">
        <w:rPr>
          <w:rFonts w:ascii="Times New Roman" w:eastAsia="Times New Roman" w:hAnsi="Times New Roman" w:cs="Times New Roman"/>
          <w:sz w:val="28"/>
          <w:szCs w:val="28"/>
          <w:shd w:val="clear" w:color="auto" w:fill="FFFFFF"/>
          <w:lang w:eastAsia="ru-RU"/>
        </w:rPr>
        <w:t>ж) разъяснение саморегулируемым организациям аудиторов системы обязательных требований.</w:t>
      </w:r>
    </w:p>
    <w:p w:rsidR="00EC3B7C" w:rsidRPr="00EC3B7C" w:rsidRDefault="00EC3B7C" w:rsidP="00553CD1">
      <w:pPr>
        <w:widowControl w:val="0"/>
        <w:numPr>
          <w:ilvl w:val="0"/>
          <w:numId w:val="34"/>
        </w:numPr>
        <w:tabs>
          <w:tab w:val="left" w:pos="0"/>
        </w:tabs>
        <w:spacing w:after="0" w:line="240" w:lineRule="auto"/>
        <w:ind w:left="0" w:right="20" w:firstLine="851"/>
        <w:jc w:val="both"/>
        <w:rPr>
          <w:rFonts w:ascii="Times New Roman" w:eastAsia="Times New Roman" w:hAnsi="Times New Roman" w:cs="Times New Roman"/>
          <w:sz w:val="28"/>
          <w:szCs w:val="28"/>
          <w:lang w:eastAsia="ru-RU"/>
        </w:rPr>
      </w:pPr>
      <w:r w:rsidRPr="00EC3B7C">
        <w:rPr>
          <w:rFonts w:ascii="Times New Roman" w:eastAsia="Times New Roman" w:hAnsi="Times New Roman" w:cs="Times New Roman"/>
          <w:sz w:val="28"/>
          <w:szCs w:val="28"/>
          <w:shd w:val="clear" w:color="auto" w:fill="FFFFFF"/>
          <w:lang w:eastAsia="ru-RU"/>
        </w:rPr>
        <w:t xml:space="preserve">Задачами проведения мероприятий по профилактике нарушений обязательных </w:t>
      </w:r>
      <w:r w:rsidRPr="00EC3B7C">
        <w:rPr>
          <w:rFonts w:ascii="Times New Roman" w:eastAsia="Times New Roman" w:hAnsi="Times New Roman" w:cs="Times New Roman"/>
          <w:sz w:val="28"/>
          <w:szCs w:val="28"/>
          <w:lang w:eastAsia="ru-RU"/>
        </w:rPr>
        <w:t>требований</w:t>
      </w:r>
      <w:r w:rsidRPr="00EC3B7C">
        <w:rPr>
          <w:rFonts w:ascii="Times New Roman" w:eastAsia="Times New Roman" w:hAnsi="Times New Roman" w:cs="Times New Roman"/>
          <w:sz w:val="28"/>
          <w:szCs w:val="28"/>
          <w:shd w:val="clear" w:color="auto" w:fill="FFFFFF"/>
          <w:lang w:eastAsia="ru-RU"/>
        </w:rPr>
        <w:t xml:space="preserve"> </w:t>
      </w:r>
      <w:r w:rsidRPr="00EC3B7C">
        <w:rPr>
          <w:rFonts w:ascii="Times New Roman" w:eastAsia="Times New Roman" w:hAnsi="Times New Roman" w:cs="Times New Roman"/>
          <w:sz w:val="28"/>
          <w:szCs w:val="28"/>
          <w:lang w:eastAsia="ru-RU"/>
        </w:rPr>
        <w:t>саморегулируемыми организациями аудиторов</w:t>
      </w:r>
      <w:r w:rsidRPr="00EC3B7C">
        <w:rPr>
          <w:rFonts w:ascii="Times New Roman" w:eastAsia="Times New Roman" w:hAnsi="Times New Roman" w:cs="Times New Roman"/>
          <w:sz w:val="28"/>
          <w:szCs w:val="28"/>
          <w:shd w:val="clear" w:color="auto" w:fill="FFFFFF"/>
          <w:lang w:eastAsia="ru-RU"/>
        </w:rPr>
        <w:t xml:space="preserve"> являются:</w:t>
      </w:r>
    </w:p>
    <w:p w:rsidR="00EC3B7C" w:rsidRPr="00EC3B7C" w:rsidRDefault="00EC3B7C" w:rsidP="00EC3B7C">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EC3B7C">
        <w:rPr>
          <w:rFonts w:ascii="Times New Roman" w:eastAsia="Times New Roman" w:hAnsi="Times New Roman" w:cs="Times New Roman"/>
          <w:sz w:val="28"/>
          <w:szCs w:val="28"/>
          <w:shd w:val="clear" w:color="auto" w:fill="FFFFFF"/>
          <w:lang w:eastAsia="ru-RU"/>
        </w:rPr>
        <w:t>а) формирование единообразного понимания обязательных требований у всех саморегулируемых организаций аудиторов;</w:t>
      </w:r>
    </w:p>
    <w:p w:rsidR="00EC3B7C" w:rsidRPr="00EC3B7C" w:rsidRDefault="00EC3B7C" w:rsidP="00EC3B7C">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EC3B7C">
        <w:rPr>
          <w:rFonts w:ascii="Times New Roman" w:eastAsia="Times New Roman" w:hAnsi="Times New Roman" w:cs="Times New Roman"/>
          <w:sz w:val="28"/>
          <w:szCs w:val="28"/>
          <w:shd w:val="clear" w:color="auto" w:fill="FFFFFF"/>
          <w:lang w:eastAsia="ru-RU"/>
        </w:rPr>
        <w:t xml:space="preserve">б) выявление причин, факторов и условий, способствующих нарушению обязательных требований </w:t>
      </w:r>
      <w:r w:rsidRPr="00EC3B7C">
        <w:rPr>
          <w:rFonts w:ascii="Times New Roman" w:eastAsia="Times New Roman" w:hAnsi="Times New Roman" w:cs="Times New Roman"/>
          <w:sz w:val="28"/>
          <w:szCs w:val="28"/>
          <w:lang w:eastAsia="ru-RU"/>
        </w:rPr>
        <w:t>саморегулируемыми организациями аудиторов</w:t>
      </w:r>
      <w:r w:rsidRPr="00EC3B7C">
        <w:rPr>
          <w:rFonts w:ascii="Times New Roman" w:eastAsia="Times New Roman" w:hAnsi="Times New Roman" w:cs="Times New Roman"/>
          <w:sz w:val="28"/>
          <w:szCs w:val="28"/>
          <w:shd w:val="clear" w:color="auto" w:fill="FFFFFF"/>
          <w:lang w:eastAsia="ru-RU"/>
        </w:rPr>
        <w:t>, определение способов их устранения или снижения рисков их возникновения;</w:t>
      </w:r>
    </w:p>
    <w:p w:rsidR="00EC3B7C" w:rsidRPr="00EC3B7C" w:rsidRDefault="00EC3B7C" w:rsidP="00EC3B7C">
      <w:pPr>
        <w:widowControl w:val="0"/>
        <w:spacing w:after="0" w:line="240" w:lineRule="auto"/>
        <w:ind w:left="20" w:right="20" w:firstLine="831"/>
        <w:jc w:val="both"/>
        <w:rPr>
          <w:rFonts w:ascii="Times New Roman" w:eastAsia="Times New Roman" w:hAnsi="Times New Roman" w:cs="Times New Roman"/>
          <w:sz w:val="28"/>
          <w:szCs w:val="28"/>
          <w:lang w:eastAsia="ru-RU"/>
        </w:rPr>
      </w:pPr>
      <w:r w:rsidRPr="00EC3B7C">
        <w:rPr>
          <w:rFonts w:ascii="Times New Roman" w:eastAsia="Times New Roman" w:hAnsi="Times New Roman" w:cs="Times New Roman"/>
          <w:sz w:val="28"/>
          <w:szCs w:val="28"/>
          <w:shd w:val="clear" w:color="auto" w:fill="FFFFFF"/>
          <w:lang w:eastAsia="ru-RU"/>
        </w:rPr>
        <w:t>в) выявление устаревших, дублирующих и избыточных обязательных требований, подготовка и внесение предложений по их устранению;</w:t>
      </w:r>
    </w:p>
    <w:p w:rsidR="00EC3B7C" w:rsidRPr="00EC3B7C" w:rsidRDefault="00EC3B7C" w:rsidP="00EC3B7C">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EC3B7C">
        <w:rPr>
          <w:rFonts w:ascii="Times New Roman" w:eastAsia="Times New Roman" w:hAnsi="Times New Roman" w:cs="Times New Roman"/>
          <w:sz w:val="28"/>
          <w:szCs w:val="28"/>
          <w:shd w:val="clear" w:color="auto" w:fill="FFFFFF"/>
          <w:lang w:eastAsia="ru-RU"/>
        </w:rPr>
        <w:t>г) выявление типичных нарушений обязательных требований и подготовка предложений по их профилактике.</w:t>
      </w:r>
    </w:p>
    <w:p w:rsidR="00EC3B7C" w:rsidRPr="00EC3B7C" w:rsidRDefault="00EC3B7C" w:rsidP="00EC3B7C">
      <w:pPr>
        <w:widowControl w:val="0"/>
        <w:spacing w:after="0" w:line="240" w:lineRule="auto"/>
        <w:ind w:left="20" w:right="20" w:hanging="20"/>
        <w:jc w:val="center"/>
        <w:rPr>
          <w:rFonts w:ascii="Times New Roman" w:eastAsia="Times New Roman" w:hAnsi="Times New Roman" w:cs="Times New Roman"/>
          <w:sz w:val="28"/>
          <w:szCs w:val="28"/>
          <w:shd w:val="clear" w:color="auto" w:fill="FFFFFF"/>
          <w:lang w:eastAsia="ru-RU"/>
        </w:rPr>
      </w:pPr>
    </w:p>
    <w:p w:rsidR="00EC3B7C" w:rsidRPr="00EC3B7C" w:rsidRDefault="00EC3B7C" w:rsidP="00EC3B7C">
      <w:pPr>
        <w:widowControl w:val="0"/>
        <w:spacing w:after="0" w:line="240" w:lineRule="auto"/>
        <w:ind w:left="20" w:right="20" w:hanging="20"/>
        <w:jc w:val="center"/>
        <w:rPr>
          <w:rFonts w:ascii="Times New Roman" w:eastAsia="Times New Roman" w:hAnsi="Times New Roman" w:cs="Times New Roman"/>
          <w:sz w:val="28"/>
          <w:szCs w:val="28"/>
          <w:shd w:val="clear" w:color="auto" w:fill="FFFFFF"/>
          <w:lang w:eastAsia="ru-RU"/>
        </w:rPr>
      </w:pPr>
      <w:r w:rsidRPr="00EC3B7C">
        <w:rPr>
          <w:rFonts w:ascii="Times New Roman" w:eastAsia="Times New Roman" w:hAnsi="Times New Roman" w:cs="Times New Roman"/>
          <w:sz w:val="28"/>
          <w:szCs w:val="28"/>
          <w:shd w:val="clear" w:color="auto" w:fill="FFFFFF"/>
          <w:lang w:val="en-US" w:eastAsia="ru-RU"/>
        </w:rPr>
        <w:t>II</w:t>
      </w:r>
      <w:r w:rsidRPr="00EC3B7C">
        <w:rPr>
          <w:rFonts w:ascii="Times New Roman" w:eastAsia="Times New Roman" w:hAnsi="Times New Roman" w:cs="Times New Roman"/>
          <w:sz w:val="28"/>
          <w:szCs w:val="28"/>
          <w:shd w:val="clear" w:color="auto" w:fill="FFFFFF"/>
          <w:lang w:eastAsia="ru-RU"/>
        </w:rPr>
        <w:t>. Анализ текущего состояния государственного контроля (надзора) за деятельностью саморегулируемых организаций аудиторов</w:t>
      </w:r>
    </w:p>
    <w:p w:rsidR="00EC3B7C" w:rsidRPr="00EC3B7C" w:rsidRDefault="00EC3B7C" w:rsidP="00EC3B7C">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p>
    <w:p w:rsidR="00EC3B7C" w:rsidRPr="00EC3B7C" w:rsidRDefault="00EC3B7C" w:rsidP="00EC3B7C">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EC3B7C">
        <w:rPr>
          <w:rFonts w:ascii="Times New Roman" w:eastAsia="Times New Roman" w:hAnsi="Times New Roman" w:cs="Times New Roman"/>
          <w:sz w:val="28"/>
          <w:szCs w:val="28"/>
          <w:shd w:val="clear" w:color="auto" w:fill="FFFFFF"/>
          <w:lang w:eastAsia="ru-RU"/>
        </w:rPr>
        <w:t>4. Субъектами государственного контроля (надзора) являются некоммерческие организации, включенные в государственный реестр саморегулируемых организаций аудиторов. По состоянию на 1 декабря 2019 г. в государственном реестре саморегулируемых организаций аудиторов содержатся сведения о двух саморегулируемых организациях аудиторов: «Российский Союз аудиторов» (Ассоциация) и Ассоциация «Содружество».</w:t>
      </w:r>
    </w:p>
    <w:p w:rsidR="00EC3B7C" w:rsidRPr="00EC3B7C" w:rsidRDefault="00EC3B7C" w:rsidP="00EC3B7C">
      <w:pPr>
        <w:widowControl w:val="0"/>
        <w:spacing w:after="0" w:line="240" w:lineRule="auto"/>
        <w:ind w:left="20" w:right="20" w:firstLine="831"/>
        <w:jc w:val="both"/>
        <w:rPr>
          <w:rFonts w:ascii="Times New Roman" w:hAnsi="Times New Roman" w:cs="Times New Roman"/>
          <w:sz w:val="28"/>
          <w:szCs w:val="28"/>
        </w:rPr>
      </w:pPr>
      <w:r w:rsidRPr="00EC3B7C">
        <w:rPr>
          <w:rFonts w:ascii="Times New Roman" w:eastAsia="Times New Roman" w:hAnsi="Times New Roman" w:cs="Times New Roman"/>
          <w:sz w:val="28"/>
          <w:szCs w:val="28"/>
          <w:shd w:val="clear" w:color="auto" w:fill="FFFFFF"/>
          <w:lang w:eastAsia="ru-RU"/>
        </w:rPr>
        <w:t xml:space="preserve">5. </w:t>
      </w:r>
      <w:r w:rsidRPr="00EC3B7C">
        <w:rPr>
          <w:rFonts w:ascii="Times New Roman" w:eastAsia="Times New Roman" w:hAnsi="Times New Roman" w:cs="Times New Roman"/>
          <w:sz w:val="28"/>
          <w:szCs w:val="28"/>
          <w:lang w:eastAsia="ru-RU"/>
        </w:rPr>
        <w:t>Предметом государственного контроля (надзора) за деятельностью саморегулируемых организаций аудиторов является соблюдение саморегулируемыми организациями аудиторов обязательных требований</w:t>
      </w:r>
      <w:r w:rsidRPr="00EC3B7C">
        <w:rPr>
          <w:rFonts w:ascii="Times New Roman" w:hAnsi="Times New Roman" w:cs="Times New Roman"/>
          <w:sz w:val="28"/>
          <w:szCs w:val="28"/>
        </w:rPr>
        <w:t>.</w:t>
      </w:r>
    </w:p>
    <w:p w:rsidR="00EC3B7C" w:rsidRPr="00EC3B7C" w:rsidRDefault="00EC3B7C" w:rsidP="00EC3B7C">
      <w:pPr>
        <w:widowControl w:val="0"/>
        <w:shd w:val="clear" w:color="auto" w:fill="FFFFFF"/>
        <w:spacing w:after="0" w:line="324" w:lineRule="exact"/>
        <w:ind w:left="20" w:right="20" w:firstLine="831"/>
        <w:jc w:val="both"/>
        <w:rPr>
          <w:rFonts w:ascii="Times New Roman" w:eastAsia="Times New Roman" w:hAnsi="Times New Roman" w:cs="Times New Roman"/>
          <w:sz w:val="28"/>
          <w:szCs w:val="28"/>
          <w:lang w:eastAsia="ru-RU"/>
        </w:rPr>
      </w:pPr>
      <w:r w:rsidRPr="00EC3B7C">
        <w:rPr>
          <w:rFonts w:ascii="Times New Roman" w:eastAsia="Times New Roman" w:hAnsi="Times New Roman" w:cs="Times New Roman"/>
          <w:sz w:val="28"/>
          <w:szCs w:val="28"/>
          <w:shd w:val="clear" w:color="auto" w:fill="FFFFFF"/>
          <w:lang w:eastAsia="ru-RU"/>
        </w:rPr>
        <w:t xml:space="preserve">6. </w:t>
      </w:r>
      <w:r w:rsidRPr="00EC3B7C">
        <w:rPr>
          <w:rFonts w:ascii="Times New Roman" w:eastAsia="Times New Roman" w:hAnsi="Times New Roman" w:cs="Times New Roman"/>
          <w:sz w:val="28"/>
          <w:szCs w:val="28"/>
          <w:lang w:eastAsia="ru-RU"/>
        </w:rPr>
        <w:t>Перечень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утвержден приказом Минфина России от 18 октября 2016 г. № 444.</w:t>
      </w:r>
    </w:p>
    <w:p w:rsidR="00EC3B7C" w:rsidRPr="00EC3B7C" w:rsidRDefault="00EC3B7C" w:rsidP="00EC3B7C">
      <w:pPr>
        <w:spacing w:after="1" w:line="280" w:lineRule="atLeast"/>
        <w:ind w:firstLine="851"/>
        <w:jc w:val="both"/>
        <w:rPr>
          <w:rFonts w:ascii="Times New Roman" w:eastAsia="Times New Roman" w:hAnsi="Times New Roman" w:cs="Times New Roman"/>
          <w:sz w:val="28"/>
          <w:szCs w:val="28"/>
          <w:lang w:eastAsia="ru-RU"/>
        </w:rPr>
      </w:pPr>
      <w:r w:rsidRPr="00EC3B7C">
        <w:rPr>
          <w:rFonts w:ascii="Times New Roman" w:eastAsia="Times New Roman" w:hAnsi="Times New Roman" w:cs="Times New Roman"/>
          <w:sz w:val="28"/>
          <w:szCs w:val="28"/>
          <w:lang w:eastAsia="ru-RU"/>
        </w:rPr>
        <w:t>7. На основе анализа текущей структуры нормативного правового регулирования государственного контроля (надзора) за деятельностью саморегулируемых организаций аудиторов сформированы следующие ключевые охраняемые законом ценности, защита которых должна быть предметом государственного контроля (надзора) за деятельностью саморегулируемых организаций аудиторов:</w:t>
      </w:r>
    </w:p>
    <w:p w:rsidR="00EC3B7C" w:rsidRPr="00EC3B7C" w:rsidRDefault="00EC3B7C" w:rsidP="00EC3B7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C3B7C">
        <w:rPr>
          <w:rFonts w:ascii="Times New Roman" w:eastAsia="Times New Roman" w:hAnsi="Times New Roman" w:cs="Times New Roman"/>
          <w:sz w:val="28"/>
          <w:szCs w:val="28"/>
          <w:lang w:eastAsia="ru-RU"/>
        </w:rPr>
        <w:t xml:space="preserve">1) </w:t>
      </w:r>
      <w:r w:rsidRPr="00EC3B7C">
        <w:rPr>
          <w:rFonts w:ascii="Times New Roman" w:eastAsia="Times New Roman" w:hAnsi="Times New Roman" w:cs="Times New Roman"/>
          <w:iCs/>
          <w:sz w:val="28"/>
          <w:szCs w:val="28"/>
          <w:lang w:eastAsia="ru-RU"/>
        </w:rPr>
        <w:t xml:space="preserve">право </w:t>
      </w:r>
      <w:r w:rsidRPr="00EC3B7C">
        <w:rPr>
          <w:rFonts w:ascii="Times New Roman" w:eastAsia="Times New Roman" w:hAnsi="Times New Roman" w:cs="Times New Roman"/>
          <w:sz w:val="28"/>
          <w:szCs w:val="28"/>
          <w:lang w:eastAsia="ru-RU"/>
        </w:rPr>
        <w:t xml:space="preserve">юридических лиц и граждан на получение </w:t>
      </w:r>
      <w:r w:rsidRPr="00EC3B7C">
        <w:rPr>
          <w:rFonts w:ascii="Times New Roman" w:eastAsia="Times New Roman" w:hAnsi="Times New Roman" w:cs="Times New Roman"/>
          <w:iCs/>
          <w:sz w:val="28"/>
          <w:szCs w:val="28"/>
          <w:lang w:eastAsia="ru-RU"/>
        </w:rPr>
        <w:t xml:space="preserve">информации </w:t>
      </w:r>
      <w:r w:rsidRPr="00EC3B7C">
        <w:rPr>
          <w:rFonts w:ascii="Times New Roman" w:eastAsia="Times New Roman" w:hAnsi="Times New Roman" w:cs="Times New Roman"/>
          <w:sz w:val="28"/>
          <w:szCs w:val="28"/>
          <w:lang w:eastAsia="ru-RU"/>
        </w:rPr>
        <w:t>(часть 4 статьи 29 Конституции Российской Федерации);</w:t>
      </w:r>
    </w:p>
    <w:p w:rsidR="00EC3B7C" w:rsidRPr="00EC3B7C" w:rsidRDefault="00EC3B7C" w:rsidP="00EC3B7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C3B7C">
        <w:rPr>
          <w:rFonts w:ascii="Times New Roman" w:eastAsia="Times New Roman" w:hAnsi="Times New Roman" w:cs="Times New Roman"/>
          <w:sz w:val="28"/>
          <w:szCs w:val="28"/>
          <w:lang w:eastAsia="ru-RU"/>
        </w:rPr>
        <w:t xml:space="preserve">2) право на свободу предпринимательской и иной не запрещенной законом экономической деятельности, недопущение экономической деятельности, </w:t>
      </w:r>
      <w:r w:rsidRPr="00EC3B7C">
        <w:rPr>
          <w:rFonts w:ascii="Times New Roman" w:eastAsia="Times New Roman" w:hAnsi="Times New Roman" w:cs="Times New Roman"/>
          <w:sz w:val="28"/>
          <w:szCs w:val="28"/>
          <w:lang w:eastAsia="ru-RU"/>
        </w:rPr>
        <w:lastRenderedPageBreak/>
        <w:t>направленной на недобросовестную конкуренцию (статья 34 Конституции Российской Федерации);</w:t>
      </w:r>
    </w:p>
    <w:p w:rsidR="00EC3B7C" w:rsidRPr="00EC3B7C" w:rsidRDefault="00EC3B7C" w:rsidP="00EC3B7C">
      <w:pPr>
        <w:autoSpaceDE w:val="0"/>
        <w:autoSpaceDN w:val="0"/>
        <w:adjustRightInd w:val="0"/>
        <w:spacing w:after="0" w:line="240" w:lineRule="auto"/>
        <w:ind w:firstLine="851"/>
        <w:jc w:val="both"/>
        <w:rPr>
          <w:rFonts w:ascii="Times New Roman" w:eastAsia="Times New Roman" w:hAnsi="Times New Roman" w:cs="Times New Roman"/>
          <w:iCs/>
          <w:sz w:val="28"/>
          <w:szCs w:val="28"/>
          <w:lang w:eastAsia="ru-RU"/>
        </w:rPr>
      </w:pPr>
      <w:r w:rsidRPr="00EC3B7C">
        <w:rPr>
          <w:rFonts w:ascii="Times New Roman" w:eastAsia="Times New Roman" w:hAnsi="Times New Roman" w:cs="Times New Roman"/>
          <w:sz w:val="28"/>
          <w:szCs w:val="28"/>
          <w:lang w:eastAsia="ru-RU"/>
        </w:rPr>
        <w:t xml:space="preserve">3) </w:t>
      </w:r>
      <w:r w:rsidRPr="00EC3B7C">
        <w:rPr>
          <w:rFonts w:ascii="Times New Roman" w:eastAsia="Times New Roman" w:hAnsi="Times New Roman" w:cs="Times New Roman"/>
          <w:iCs/>
          <w:sz w:val="28"/>
          <w:szCs w:val="28"/>
          <w:lang w:eastAsia="ru-RU"/>
        </w:rPr>
        <w:t xml:space="preserve">право </w:t>
      </w:r>
      <w:r w:rsidRPr="00EC3B7C">
        <w:rPr>
          <w:rFonts w:ascii="Times New Roman" w:eastAsia="Times New Roman" w:hAnsi="Times New Roman" w:cs="Times New Roman"/>
          <w:sz w:val="28"/>
          <w:szCs w:val="28"/>
          <w:lang w:eastAsia="ru-RU"/>
        </w:rPr>
        <w:t>на защиту своих прав и свобод всеми способами, не запрещенными законом (статья 45 Конституции Российской Федерации);</w:t>
      </w:r>
    </w:p>
    <w:p w:rsidR="00EC3B7C" w:rsidRPr="00EC3B7C" w:rsidRDefault="00EC3B7C" w:rsidP="00EC3B7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C3B7C">
        <w:rPr>
          <w:rFonts w:ascii="Times New Roman" w:eastAsia="Times New Roman" w:hAnsi="Times New Roman" w:cs="Times New Roman"/>
          <w:sz w:val="28"/>
          <w:szCs w:val="28"/>
          <w:lang w:eastAsia="ru-RU"/>
        </w:rPr>
        <w:t>4) обеспечение условий осуществления аудиторской деятельности  (часть 1 статьи 17 Федерального закона «Об аудиторской деятельности»).</w:t>
      </w:r>
    </w:p>
    <w:p w:rsidR="00EC3B7C" w:rsidRPr="00EC3B7C" w:rsidRDefault="00EC3B7C" w:rsidP="00EC3B7C">
      <w:pPr>
        <w:autoSpaceDE w:val="0"/>
        <w:autoSpaceDN w:val="0"/>
        <w:adjustRightInd w:val="0"/>
        <w:spacing w:after="0" w:line="240" w:lineRule="auto"/>
        <w:ind w:firstLine="851"/>
        <w:jc w:val="both"/>
        <w:rPr>
          <w:rFonts w:ascii="Times New Roman" w:eastAsia="Times New Roman" w:hAnsi="Times New Roman" w:cs="Times New Roman"/>
          <w:i/>
          <w:sz w:val="28"/>
          <w:szCs w:val="28"/>
          <w:highlight w:val="yellow"/>
          <w:lang w:eastAsia="ru-RU"/>
        </w:rPr>
      </w:pPr>
      <w:r w:rsidRPr="00EC3B7C">
        <w:rPr>
          <w:rFonts w:ascii="Times New Roman" w:eastAsia="Times New Roman" w:hAnsi="Times New Roman" w:cs="Times New Roman"/>
          <w:sz w:val="28"/>
          <w:szCs w:val="28"/>
          <w:lang w:eastAsia="ru-RU"/>
        </w:rPr>
        <w:t>По данным ценностям определены следующие ключевые риски, воздействие которых может причинить ущерб ценностям.</w:t>
      </w:r>
    </w:p>
    <w:p w:rsidR="00EC3B7C" w:rsidRPr="00EC3B7C" w:rsidRDefault="00EC3B7C" w:rsidP="00EC3B7C">
      <w:pPr>
        <w:widowControl w:val="0"/>
        <w:spacing w:after="0" w:line="240" w:lineRule="auto"/>
        <w:jc w:val="both"/>
        <w:rPr>
          <w:rFonts w:ascii="Times New Roman" w:eastAsia="Times New Roman" w:hAnsi="Times New Roman" w:cs="Times New Roman"/>
          <w:sz w:val="28"/>
          <w:szCs w:val="28"/>
          <w:lang w:eastAsia="ru-RU"/>
        </w:rPr>
      </w:pPr>
    </w:p>
    <w:p w:rsidR="00EC3B7C" w:rsidRPr="00EC3B7C" w:rsidRDefault="00EC3B7C" w:rsidP="00EC3B7C">
      <w:pPr>
        <w:widowControl w:val="0"/>
        <w:spacing w:after="0" w:line="240" w:lineRule="auto"/>
        <w:jc w:val="center"/>
        <w:rPr>
          <w:rFonts w:ascii="Times New Roman" w:eastAsia="Times New Roman" w:hAnsi="Times New Roman" w:cs="Times New Roman"/>
          <w:b/>
          <w:sz w:val="28"/>
          <w:szCs w:val="28"/>
          <w:lang w:eastAsia="ru-RU"/>
        </w:rPr>
      </w:pPr>
      <w:bookmarkStart w:id="405" w:name="_GoBack"/>
      <w:bookmarkEnd w:id="405"/>
      <w:r w:rsidRPr="00EC3B7C">
        <w:rPr>
          <w:rFonts w:ascii="Times New Roman" w:eastAsia="Times New Roman" w:hAnsi="Times New Roman" w:cs="Times New Roman"/>
          <w:b/>
          <w:sz w:val="28"/>
          <w:szCs w:val="28"/>
          <w:lang w:eastAsia="ru-RU"/>
        </w:rPr>
        <w:t xml:space="preserve">Ключевые риски, оказывающие воздействие на охраняемые законом </w:t>
      </w:r>
    </w:p>
    <w:p w:rsidR="00EC3B7C" w:rsidRPr="00EC3B7C" w:rsidRDefault="00EC3B7C" w:rsidP="00EC3B7C">
      <w:pPr>
        <w:widowControl w:val="0"/>
        <w:spacing w:after="0" w:line="240" w:lineRule="auto"/>
        <w:jc w:val="center"/>
        <w:rPr>
          <w:rFonts w:ascii="Times New Roman" w:eastAsia="Times New Roman" w:hAnsi="Times New Roman" w:cs="Times New Roman"/>
          <w:b/>
          <w:sz w:val="28"/>
          <w:szCs w:val="28"/>
          <w:lang w:eastAsia="ru-RU"/>
        </w:rPr>
      </w:pPr>
      <w:r w:rsidRPr="00EC3B7C">
        <w:rPr>
          <w:rFonts w:ascii="Times New Roman" w:eastAsia="Times New Roman" w:hAnsi="Times New Roman" w:cs="Times New Roman"/>
          <w:b/>
          <w:sz w:val="28"/>
          <w:szCs w:val="28"/>
          <w:lang w:eastAsia="ru-RU"/>
        </w:rPr>
        <w:t>ценности, источники их возникновения и способы регулирования</w:t>
      </w:r>
    </w:p>
    <w:p w:rsidR="00EC3B7C" w:rsidRPr="00EC3B7C" w:rsidRDefault="00EC3B7C" w:rsidP="00EC3B7C">
      <w:pPr>
        <w:widowControl w:val="0"/>
        <w:spacing w:after="0" w:line="240" w:lineRule="auto"/>
        <w:jc w:val="center"/>
        <w:rPr>
          <w:rFonts w:ascii="Times New Roman" w:eastAsia="Times New Roman" w:hAnsi="Times New Roman" w:cs="Times New Roman"/>
          <w:b/>
          <w:sz w:val="28"/>
          <w:szCs w:val="28"/>
          <w:lang w:eastAsia="ru-RU"/>
        </w:rPr>
      </w:pPr>
    </w:p>
    <w:tbl>
      <w:tblPr>
        <w:tblStyle w:val="26"/>
        <w:tblW w:w="10349" w:type="dxa"/>
        <w:tblInd w:w="-176" w:type="dxa"/>
        <w:tblLayout w:type="fixed"/>
        <w:tblLook w:val="04A0" w:firstRow="1" w:lastRow="0" w:firstColumn="1" w:lastColumn="0" w:noHBand="0" w:noVBand="1"/>
      </w:tblPr>
      <w:tblGrid>
        <w:gridCol w:w="568"/>
        <w:gridCol w:w="2126"/>
        <w:gridCol w:w="2977"/>
        <w:gridCol w:w="2410"/>
        <w:gridCol w:w="2268"/>
      </w:tblGrid>
      <w:tr w:rsidR="00EC3B7C" w:rsidRPr="00EC3B7C" w:rsidTr="00EC3B7C">
        <w:trPr>
          <w:tblHeader/>
        </w:trPr>
        <w:tc>
          <w:tcPr>
            <w:tcW w:w="568" w:type="dxa"/>
          </w:tcPr>
          <w:p w:rsidR="00EC3B7C" w:rsidRPr="00EC3B7C" w:rsidRDefault="00EC3B7C" w:rsidP="00EC3B7C">
            <w:pPr>
              <w:widowControl w:val="0"/>
              <w:jc w:val="center"/>
              <w:rPr>
                <w:b/>
              </w:rPr>
            </w:pPr>
            <w:r w:rsidRPr="00EC3B7C">
              <w:rPr>
                <w:b/>
              </w:rPr>
              <w:t>№ п.п.</w:t>
            </w:r>
          </w:p>
        </w:tc>
        <w:tc>
          <w:tcPr>
            <w:tcW w:w="2126" w:type="dxa"/>
          </w:tcPr>
          <w:p w:rsidR="00EC3B7C" w:rsidRPr="00EC3B7C" w:rsidRDefault="00EC3B7C" w:rsidP="00EC3B7C">
            <w:pPr>
              <w:widowControl w:val="0"/>
              <w:jc w:val="center"/>
              <w:rPr>
                <w:b/>
              </w:rPr>
            </w:pPr>
            <w:r w:rsidRPr="00EC3B7C">
              <w:rPr>
                <w:b/>
              </w:rPr>
              <w:t xml:space="preserve">Охраняемые законом </w:t>
            </w:r>
          </w:p>
          <w:p w:rsidR="00EC3B7C" w:rsidRPr="00EC3B7C" w:rsidRDefault="00EC3B7C" w:rsidP="00EC3B7C">
            <w:pPr>
              <w:widowControl w:val="0"/>
              <w:jc w:val="center"/>
              <w:rPr>
                <w:b/>
              </w:rPr>
            </w:pPr>
            <w:r w:rsidRPr="00EC3B7C">
              <w:rPr>
                <w:b/>
              </w:rPr>
              <w:t>ценности, на которые воздействует риск</w:t>
            </w:r>
          </w:p>
        </w:tc>
        <w:tc>
          <w:tcPr>
            <w:tcW w:w="2977" w:type="dxa"/>
            <w:tcBorders>
              <w:bottom w:val="single" w:sz="4" w:space="0" w:color="auto"/>
            </w:tcBorders>
          </w:tcPr>
          <w:p w:rsidR="00EC3B7C" w:rsidRPr="00EC3B7C" w:rsidRDefault="00EC3B7C" w:rsidP="00EC3B7C">
            <w:pPr>
              <w:widowControl w:val="0"/>
              <w:jc w:val="center"/>
              <w:rPr>
                <w:b/>
              </w:rPr>
            </w:pPr>
            <w:r w:rsidRPr="00EC3B7C">
              <w:rPr>
                <w:b/>
              </w:rPr>
              <w:t xml:space="preserve">Ключевой риск, оказывающий воздействие на охраняемые законом </w:t>
            </w:r>
          </w:p>
          <w:p w:rsidR="00EC3B7C" w:rsidRPr="00EC3B7C" w:rsidRDefault="00EC3B7C" w:rsidP="00EC3B7C">
            <w:pPr>
              <w:widowControl w:val="0"/>
              <w:jc w:val="center"/>
              <w:rPr>
                <w:b/>
              </w:rPr>
            </w:pPr>
            <w:r w:rsidRPr="00EC3B7C">
              <w:rPr>
                <w:b/>
              </w:rPr>
              <w:t>ценности</w:t>
            </w:r>
          </w:p>
        </w:tc>
        <w:tc>
          <w:tcPr>
            <w:tcW w:w="2410" w:type="dxa"/>
          </w:tcPr>
          <w:p w:rsidR="00EC3B7C" w:rsidRPr="00EC3B7C" w:rsidRDefault="00EC3B7C" w:rsidP="00EC3B7C">
            <w:pPr>
              <w:widowControl w:val="0"/>
              <w:jc w:val="center"/>
              <w:rPr>
                <w:b/>
              </w:rPr>
            </w:pPr>
            <w:r w:rsidRPr="00EC3B7C">
              <w:rPr>
                <w:b/>
              </w:rPr>
              <w:t>Источник возникновения риска</w:t>
            </w:r>
          </w:p>
        </w:tc>
        <w:tc>
          <w:tcPr>
            <w:tcW w:w="2268" w:type="dxa"/>
          </w:tcPr>
          <w:p w:rsidR="00EC3B7C" w:rsidRPr="00EC3B7C" w:rsidRDefault="00EC3B7C" w:rsidP="00EC3B7C">
            <w:pPr>
              <w:widowControl w:val="0"/>
              <w:jc w:val="center"/>
              <w:rPr>
                <w:b/>
              </w:rPr>
            </w:pPr>
            <w:r w:rsidRPr="00EC3B7C">
              <w:rPr>
                <w:b/>
              </w:rPr>
              <w:t>Способ регулирования риска</w:t>
            </w:r>
          </w:p>
        </w:tc>
      </w:tr>
      <w:tr w:rsidR="00EC3B7C" w:rsidRPr="00EC3B7C" w:rsidTr="00EC3B7C">
        <w:trPr>
          <w:trHeight w:val="374"/>
        </w:trPr>
        <w:tc>
          <w:tcPr>
            <w:tcW w:w="568" w:type="dxa"/>
            <w:vMerge w:val="restart"/>
          </w:tcPr>
          <w:p w:rsidR="00EC3B7C" w:rsidRPr="00EC3B7C" w:rsidRDefault="00EC3B7C" w:rsidP="00EC3B7C">
            <w:pPr>
              <w:widowControl w:val="0"/>
              <w:jc w:val="center"/>
            </w:pPr>
            <w:r w:rsidRPr="00EC3B7C">
              <w:t>1.</w:t>
            </w:r>
          </w:p>
        </w:tc>
        <w:tc>
          <w:tcPr>
            <w:tcW w:w="2126" w:type="dxa"/>
            <w:vMerge w:val="restart"/>
          </w:tcPr>
          <w:p w:rsidR="00EC3B7C" w:rsidRPr="00EC3B7C" w:rsidRDefault="00EC3B7C" w:rsidP="00EC3B7C">
            <w:pPr>
              <w:autoSpaceDE w:val="0"/>
              <w:autoSpaceDN w:val="0"/>
              <w:adjustRightInd w:val="0"/>
              <w:jc w:val="center"/>
            </w:pPr>
            <w:r w:rsidRPr="00EC3B7C">
              <w:rPr>
                <w:iCs/>
              </w:rPr>
              <w:t xml:space="preserve">Право </w:t>
            </w:r>
            <w:r w:rsidRPr="00EC3B7C">
              <w:t xml:space="preserve">юридических лиц и граждан на получение </w:t>
            </w:r>
            <w:r w:rsidRPr="00EC3B7C">
              <w:rPr>
                <w:iCs/>
              </w:rPr>
              <w:t>информации</w:t>
            </w:r>
          </w:p>
          <w:p w:rsidR="00EC3B7C" w:rsidRPr="00EC3B7C" w:rsidRDefault="00EC3B7C" w:rsidP="00EC3B7C">
            <w:pPr>
              <w:widowControl w:val="0"/>
              <w:jc w:val="center"/>
            </w:pPr>
          </w:p>
        </w:tc>
        <w:tc>
          <w:tcPr>
            <w:tcW w:w="2977" w:type="dxa"/>
            <w:tcBorders>
              <w:bottom w:val="single" w:sz="4" w:space="0" w:color="auto"/>
            </w:tcBorders>
          </w:tcPr>
          <w:p w:rsidR="00EC3B7C" w:rsidRPr="00EC3B7C" w:rsidRDefault="00EC3B7C" w:rsidP="00EC3B7C">
            <w:pPr>
              <w:widowControl w:val="0"/>
              <w:jc w:val="center"/>
            </w:pPr>
            <w:r w:rsidRPr="00EC3B7C">
              <w:t>Риск нарушения прав и законных интересов граждан и юридических лиц</w:t>
            </w:r>
          </w:p>
        </w:tc>
        <w:tc>
          <w:tcPr>
            <w:tcW w:w="2410" w:type="dxa"/>
            <w:vMerge w:val="restart"/>
          </w:tcPr>
          <w:p w:rsidR="00EC3B7C" w:rsidRPr="00EC3B7C" w:rsidRDefault="00EC3B7C" w:rsidP="00EC3B7C">
            <w:pPr>
              <w:widowControl w:val="0"/>
              <w:jc w:val="center"/>
            </w:pPr>
            <w:r w:rsidRPr="00EC3B7C">
              <w:t>Человеческий фактор (неисполнение сотрудником саморегулируемой организации аудиторов установленных требований)</w:t>
            </w:r>
          </w:p>
        </w:tc>
        <w:tc>
          <w:tcPr>
            <w:tcW w:w="2268" w:type="dxa"/>
            <w:vMerge w:val="restart"/>
          </w:tcPr>
          <w:p w:rsidR="00EC3B7C" w:rsidRPr="00EC3B7C" w:rsidRDefault="00EC3B7C" w:rsidP="00EC3B7C">
            <w:pPr>
              <w:jc w:val="center"/>
            </w:pPr>
            <w:r w:rsidRPr="00EC3B7C">
              <w:t>Проведение плановых и внеплановых проверок, осуществление систематического наблюдения за исполнением обязательных требований.</w:t>
            </w:r>
          </w:p>
          <w:p w:rsidR="00EC3B7C" w:rsidRPr="00EC3B7C" w:rsidRDefault="00EC3B7C" w:rsidP="00EC3B7C">
            <w:pPr>
              <w:widowControl w:val="0"/>
              <w:jc w:val="center"/>
            </w:pPr>
            <w:r w:rsidRPr="00EC3B7C">
              <w:t>Применение мер воздействия, предусмотренных статьей 22 Федерального «Об аудиторской деятельности»</w:t>
            </w:r>
          </w:p>
        </w:tc>
      </w:tr>
      <w:tr w:rsidR="00EC3B7C" w:rsidRPr="00EC3B7C" w:rsidTr="00EC3B7C">
        <w:trPr>
          <w:trHeight w:val="1773"/>
        </w:trPr>
        <w:tc>
          <w:tcPr>
            <w:tcW w:w="568" w:type="dxa"/>
            <w:vMerge/>
          </w:tcPr>
          <w:p w:rsidR="00EC3B7C" w:rsidRPr="00EC3B7C" w:rsidRDefault="00EC3B7C" w:rsidP="00EC3B7C">
            <w:pPr>
              <w:widowControl w:val="0"/>
              <w:jc w:val="center"/>
            </w:pPr>
          </w:p>
        </w:tc>
        <w:tc>
          <w:tcPr>
            <w:tcW w:w="2126" w:type="dxa"/>
            <w:vMerge/>
          </w:tcPr>
          <w:p w:rsidR="00EC3B7C" w:rsidRPr="00EC3B7C" w:rsidRDefault="00EC3B7C" w:rsidP="00EC3B7C">
            <w:pPr>
              <w:autoSpaceDE w:val="0"/>
              <w:autoSpaceDN w:val="0"/>
              <w:adjustRightInd w:val="0"/>
              <w:jc w:val="center"/>
              <w:rPr>
                <w:iCs/>
              </w:rPr>
            </w:pPr>
          </w:p>
        </w:tc>
        <w:tc>
          <w:tcPr>
            <w:tcW w:w="2977" w:type="dxa"/>
            <w:tcBorders>
              <w:top w:val="single" w:sz="4" w:space="0" w:color="auto"/>
            </w:tcBorders>
          </w:tcPr>
          <w:p w:rsidR="00EC3B7C" w:rsidRPr="00EC3B7C" w:rsidRDefault="00EC3B7C" w:rsidP="00EC3B7C">
            <w:pPr>
              <w:widowControl w:val="0"/>
              <w:jc w:val="center"/>
            </w:pPr>
            <w:r w:rsidRPr="00EC3B7C">
              <w:t>Риск неисполнения или ненадлежащего исполнения саморегулируемой организацией аудиторов возложенных на  нее функций (искажение информации о субъектах аудиторской деятельности; осуществление деятельности лицами, не отвечающими надлежащим  требованиям)</w:t>
            </w:r>
          </w:p>
        </w:tc>
        <w:tc>
          <w:tcPr>
            <w:tcW w:w="2410" w:type="dxa"/>
            <w:vMerge/>
          </w:tcPr>
          <w:p w:rsidR="00EC3B7C" w:rsidRPr="00EC3B7C" w:rsidRDefault="00EC3B7C" w:rsidP="00EC3B7C">
            <w:pPr>
              <w:widowControl w:val="0"/>
              <w:jc w:val="center"/>
            </w:pPr>
          </w:p>
        </w:tc>
        <w:tc>
          <w:tcPr>
            <w:tcW w:w="2268" w:type="dxa"/>
            <w:vMerge/>
          </w:tcPr>
          <w:p w:rsidR="00EC3B7C" w:rsidRPr="00EC3B7C" w:rsidRDefault="00EC3B7C" w:rsidP="00EC3B7C">
            <w:pPr>
              <w:jc w:val="center"/>
            </w:pPr>
          </w:p>
        </w:tc>
      </w:tr>
      <w:tr w:rsidR="00EC3B7C" w:rsidRPr="00EC3B7C" w:rsidTr="00EC3B7C">
        <w:trPr>
          <w:trHeight w:val="4607"/>
        </w:trPr>
        <w:tc>
          <w:tcPr>
            <w:tcW w:w="568" w:type="dxa"/>
          </w:tcPr>
          <w:p w:rsidR="00EC3B7C" w:rsidRPr="00EC3B7C" w:rsidRDefault="00EC3B7C" w:rsidP="00EC3B7C">
            <w:pPr>
              <w:widowControl w:val="0"/>
              <w:jc w:val="center"/>
            </w:pPr>
            <w:r w:rsidRPr="00EC3B7C">
              <w:t>2.</w:t>
            </w:r>
          </w:p>
        </w:tc>
        <w:tc>
          <w:tcPr>
            <w:tcW w:w="2126" w:type="dxa"/>
          </w:tcPr>
          <w:p w:rsidR="00EC3B7C" w:rsidRPr="00EC3B7C" w:rsidRDefault="00EC3B7C" w:rsidP="00EC3B7C">
            <w:pPr>
              <w:widowControl w:val="0"/>
              <w:jc w:val="center"/>
            </w:pPr>
            <w:r w:rsidRPr="00EC3B7C">
              <w:t>Право на свободу предпринимательской и иной не запрещенной законом экономической деятельности, недопущение экономической деятельности, направленной на недобросовестную конкуренцию</w:t>
            </w:r>
          </w:p>
        </w:tc>
        <w:tc>
          <w:tcPr>
            <w:tcW w:w="2977" w:type="dxa"/>
          </w:tcPr>
          <w:p w:rsidR="00EC3B7C" w:rsidRPr="00EC3B7C" w:rsidRDefault="00EC3B7C" w:rsidP="00EC3B7C">
            <w:pPr>
              <w:widowControl w:val="0"/>
              <w:shd w:val="clear" w:color="auto" w:fill="FFFFFF"/>
              <w:jc w:val="center"/>
            </w:pPr>
            <w:r w:rsidRPr="00EC3B7C">
              <w:t>Риск неисполнения или ненадлежащего исполнения саморегулируемой организацией аудиторов возложенных на  нее функций (установление стандартов, не отвечающих общественным интересам, создающим препятствие в деятельности субъектов аудиторской деятельности; осуществление деятельности лицами, не отвечающими надлежащим  требованиям; необеспечение имущественной ответственности субъектов аудиторской деятельности перед потребителями аудиторских услуг и иными лицами</w:t>
            </w:r>
          </w:p>
        </w:tc>
        <w:tc>
          <w:tcPr>
            <w:tcW w:w="2410" w:type="dxa"/>
          </w:tcPr>
          <w:p w:rsidR="00EC3B7C" w:rsidRPr="00EC3B7C" w:rsidRDefault="00EC3B7C" w:rsidP="00EC3B7C">
            <w:pPr>
              <w:widowControl w:val="0"/>
              <w:jc w:val="center"/>
            </w:pPr>
            <w:r w:rsidRPr="00EC3B7C">
              <w:t>Человеческий фактор (неисполнение сотрудником саморегулируемой организации аудиторов установленных требований)</w:t>
            </w:r>
          </w:p>
        </w:tc>
        <w:tc>
          <w:tcPr>
            <w:tcW w:w="2268" w:type="dxa"/>
          </w:tcPr>
          <w:p w:rsidR="00EC3B7C" w:rsidRPr="00EC3B7C" w:rsidRDefault="00EC3B7C" w:rsidP="00EC3B7C">
            <w:pPr>
              <w:jc w:val="center"/>
            </w:pPr>
            <w:r w:rsidRPr="00EC3B7C">
              <w:t xml:space="preserve">Проведение плановых и внеплановых проверок. </w:t>
            </w:r>
          </w:p>
          <w:p w:rsidR="00EC3B7C" w:rsidRPr="00EC3B7C" w:rsidRDefault="00EC3B7C" w:rsidP="00EC3B7C">
            <w:pPr>
              <w:jc w:val="center"/>
            </w:pPr>
            <w:r w:rsidRPr="00EC3B7C">
              <w:t>Применение мер воздействия, предусмотренных статьей 22 Федерального «Об аудиторской деятельности»</w:t>
            </w:r>
          </w:p>
        </w:tc>
      </w:tr>
      <w:tr w:rsidR="00EC3B7C" w:rsidRPr="00EC3B7C" w:rsidTr="00EC3B7C">
        <w:trPr>
          <w:trHeight w:val="3681"/>
        </w:trPr>
        <w:tc>
          <w:tcPr>
            <w:tcW w:w="568" w:type="dxa"/>
          </w:tcPr>
          <w:p w:rsidR="00EC3B7C" w:rsidRPr="00EC3B7C" w:rsidRDefault="00EC3B7C" w:rsidP="00EC3B7C">
            <w:pPr>
              <w:widowControl w:val="0"/>
              <w:jc w:val="center"/>
            </w:pPr>
            <w:r w:rsidRPr="00EC3B7C">
              <w:lastRenderedPageBreak/>
              <w:t>3.</w:t>
            </w:r>
          </w:p>
        </w:tc>
        <w:tc>
          <w:tcPr>
            <w:tcW w:w="2126" w:type="dxa"/>
          </w:tcPr>
          <w:p w:rsidR="00EC3B7C" w:rsidRPr="00EC3B7C" w:rsidRDefault="00EC3B7C" w:rsidP="00EC3B7C">
            <w:pPr>
              <w:widowControl w:val="0"/>
              <w:jc w:val="center"/>
            </w:pPr>
            <w:r w:rsidRPr="00EC3B7C">
              <w:rPr>
                <w:iCs/>
              </w:rPr>
              <w:t xml:space="preserve">Право </w:t>
            </w:r>
            <w:r w:rsidRPr="00EC3B7C">
              <w:t>на защиту своих прав и свобод всеми способами, не запрещенными законом</w:t>
            </w:r>
          </w:p>
        </w:tc>
        <w:tc>
          <w:tcPr>
            <w:tcW w:w="2977" w:type="dxa"/>
          </w:tcPr>
          <w:p w:rsidR="00EC3B7C" w:rsidRPr="00EC3B7C" w:rsidRDefault="00EC3B7C" w:rsidP="00EC3B7C">
            <w:pPr>
              <w:widowControl w:val="0"/>
              <w:jc w:val="center"/>
            </w:pPr>
            <w:r w:rsidRPr="00EC3B7C">
              <w:t>Риск неисполнения или ненадлежащего исполнения саморегулируемой организацией аудиторов возложенных на  нее функций (необеспечение имущественной ответственности субъектов аудиторской деятельности перед потребителями аудиторских услуг и иными лицами; недобросовестное рассмотрение жалоб на действия членов саморегулируемой организации аудиторов и качество оказываемых ими услуг)</w:t>
            </w:r>
          </w:p>
        </w:tc>
        <w:tc>
          <w:tcPr>
            <w:tcW w:w="2410" w:type="dxa"/>
          </w:tcPr>
          <w:p w:rsidR="00EC3B7C" w:rsidRPr="00EC3B7C" w:rsidRDefault="00EC3B7C" w:rsidP="00EC3B7C">
            <w:pPr>
              <w:widowControl w:val="0"/>
              <w:jc w:val="center"/>
            </w:pPr>
            <w:r w:rsidRPr="00EC3B7C">
              <w:t>Человеческий фактор (неисполнение сотрудником саморегулируемой организации аудиторов установленных требований)</w:t>
            </w:r>
          </w:p>
        </w:tc>
        <w:tc>
          <w:tcPr>
            <w:tcW w:w="2268" w:type="dxa"/>
          </w:tcPr>
          <w:p w:rsidR="00EC3B7C" w:rsidRPr="00EC3B7C" w:rsidRDefault="00EC3B7C" w:rsidP="00EC3B7C">
            <w:pPr>
              <w:jc w:val="center"/>
            </w:pPr>
            <w:r w:rsidRPr="00EC3B7C">
              <w:t xml:space="preserve">Проведение плановых и внеплановых проверок. </w:t>
            </w:r>
          </w:p>
          <w:p w:rsidR="00EC3B7C" w:rsidRPr="00EC3B7C" w:rsidRDefault="00EC3B7C" w:rsidP="00EC3B7C">
            <w:pPr>
              <w:widowControl w:val="0"/>
              <w:jc w:val="center"/>
            </w:pPr>
            <w:r w:rsidRPr="00EC3B7C">
              <w:t>Применение мер воздействия, предусмотренных статьей 22 Федерального «Об аудиторской деятельности»</w:t>
            </w:r>
          </w:p>
        </w:tc>
      </w:tr>
      <w:tr w:rsidR="00EC3B7C" w:rsidRPr="00EC3B7C" w:rsidTr="00EC3B7C">
        <w:trPr>
          <w:trHeight w:val="6066"/>
        </w:trPr>
        <w:tc>
          <w:tcPr>
            <w:tcW w:w="568" w:type="dxa"/>
          </w:tcPr>
          <w:p w:rsidR="00EC3B7C" w:rsidRPr="00EC3B7C" w:rsidRDefault="00EC3B7C" w:rsidP="00EC3B7C">
            <w:pPr>
              <w:widowControl w:val="0"/>
              <w:jc w:val="center"/>
            </w:pPr>
            <w:r w:rsidRPr="00EC3B7C">
              <w:t>4.</w:t>
            </w:r>
          </w:p>
        </w:tc>
        <w:tc>
          <w:tcPr>
            <w:tcW w:w="2126" w:type="dxa"/>
          </w:tcPr>
          <w:p w:rsidR="00EC3B7C" w:rsidRPr="00EC3B7C" w:rsidRDefault="00EC3B7C" w:rsidP="00EC3B7C">
            <w:pPr>
              <w:widowControl w:val="0"/>
              <w:jc w:val="center"/>
            </w:pPr>
            <w:r w:rsidRPr="00EC3B7C">
              <w:t>Обеспечение условий осуществления аудиторской деятельности</w:t>
            </w:r>
          </w:p>
        </w:tc>
        <w:tc>
          <w:tcPr>
            <w:tcW w:w="2977" w:type="dxa"/>
          </w:tcPr>
          <w:p w:rsidR="00EC3B7C" w:rsidRPr="00EC3B7C" w:rsidRDefault="00EC3B7C" w:rsidP="00EC3B7C">
            <w:pPr>
              <w:widowControl w:val="0"/>
              <w:shd w:val="clear" w:color="auto" w:fill="FFFFFF"/>
              <w:jc w:val="center"/>
            </w:pPr>
            <w:r w:rsidRPr="00EC3B7C">
              <w:t>Риск неисполнения или ненадлежащего исполнения саморегулируемой организацией аудиторов возложенных на  нее функций (установление стандартов, не отвечающих общественным интересам, создающим препятствие в деятельности субъектов аудиторской деятельности; осуществление деятельности лицами, не отвечающими надлежащим требованиям; искажение информации о субъектах аудиторской деятельности; необеспечение имущественной ответственности субъектов аудиторской деятельности перед потребителями аудиторских услуг и иными лицами; недобросовестное рассмотрение жалоб на действия членов саморегулируемой организации аудиторов и качество оказываемых ими услуг)</w:t>
            </w:r>
          </w:p>
        </w:tc>
        <w:tc>
          <w:tcPr>
            <w:tcW w:w="2410" w:type="dxa"/>
          </w:tcPr>
          <w:p w:rsidR="00EC3B7C" w:rsidRPr="00EC3B7C" w:rsidRDefault="00EC3B7C" w:rsidP="00EC3B7C">
            <w:pPr>
              <w:jc w:val="center"/>
            </w:pPr>
            <w:r w:rsidRPr="00EC3B7C">
              <w:t>Человеческий фактор (неисполнение сотрудником саморегулируемой организации аудиторов установленных требований)</w:t>
            </w:r>
          </w:p>
          <w:p w:rsidR="00EC3B7C" w:rsidRPr="00EC3B7C" w:rsidRDefault="00EC3B7C" w:rsidP="00EC3B7C">
            <w:pPr>
              <w:jc w:val="center"/>
            </w:pPr>
          </w:p>
          <w:p w:rsidR="00EC3B7C" w:rsidRPr="00EC3B7C" w:rsidRDefault="00EC3B7C" w:rsidP="00EC3B7C">
            <w:pPr>
              <w:jc w:val="center"/>
            </w:pPr>
          </w:p>
          <w:p w:rsidR="00EC3B7C" w:rsidRPr="00EC3B7C" w:rsidRDefault="00EC3B7C" w:rsidP="00EC3B7C">
            <w:pPr>
              <w:jc w:val="center"/>
            </w:pPr>
          </w:p>
          <w:p w:rsidR="00EC3B7C" w:rsidRPr="00EC3B7C" w:rsidRDefault="00EC3B7C" w:rsidP="00EC3B7C">
            <w:pPr>
              <w:jc w:val="center"/>
            </w:pPr>
          </w:p>
          <w:p w:rsidR="00EC3B7C" w:rsidRPr="00EC3B7C" w:rsidRDefault="00EC3B7C" w:rsidP="00EC3B7C">
            <w:pPr>
              <w:jc w:val="center"/>
            </w:pPr>
          </w:p>
          <w:p w:rsidR="00EC3B7C" w:rsidRPr="00EC3B7C" w:rsidRDefault="00EC3B7C" w:rsidP="00EC3B7C">
            <w:pPr>
              <w:jc w:val="center"/>
            </w:pPr>
          </w:p>
          <w:p w:rsidR="00EC3B7C" w:rsidRPr="00EC3B7C" w:rsidRDefault="00EC3B7C" w:rsidP="00EC3B7C">
            <w:pPr>
              <w:jc w:val="center"/>
            </w:pPr>
          </w:p>
          <w:p w:rsidR="00EC3B7C" w:rsidRPr="00EC3B7C" w:rsidRDefault="00EC3B7C" w:rsidP="00EC3B7C">
            <w:pPr>
              <w:jc w:val="center"/>
            </w:pPr>
          </w:p>
          <w:p w:rsidR="00EC3B7C" w:rsidRPr="00EC3B7C" w:rsidRDefault="00EC3B7C" w:rsidP="00EC3B7C">
            <w:pPr>
              <w:jc w:val="center"/>
            </w:pPr>
          </w:p>
          <w:p w:rsidR="00EC3B7C" w:rsidRPr="00EC3B7C" w:rsidRDefault="00EC3B7C" w:rsidP="00EC3B7C">
            <w:pPr>
              <w:jc w:val="center"/>
            </w:pPr>
          </w:p>
          <w:p w:rsidR="00EC3B7C" w:rsidRPr="00EC3B7C" w:rsidRDefault="00EC3B7C" w:rsidP="00EC3B7C">
            <w:pPr>
              <w:ind w:firstLine="708"/>
              <w:jc w:val="center"/>
            </w:pPr>
          </w:p>
        </w:tc>
        <w:tc>
          <w:tcPr>
            <w:tcW w:w="2268" w:type="dxa"/>
          </w:tcPr>
          <w:p w:rsidR="00EC3B7C" w:rsidRPr="00EC3B7C" w:rsidRDefault="00EC3B7C" w:rsidP="00EC3B7C">
            <w:pPr>
              <w:jc w:val="center"/>
            </w:pPr>
            <w:r w:rsidRPr="00EC3B7C">
              <w:t>Проведение плановых и внеплановых проверок, осуществление систематического наблюдения за исполнением обязательных требований. Применение мер воздействия, предусмотренных статьей 22 Федерального «Об аудиторской деятельности»</w:t>
            </w:r>
          </w:p>
        </w:tc>
      </w:tr>
    </w:tbl>
    <w:p w:rsidR="00EC3B7C" w:rsidRPr="00EC3B7C" w:rsidRDefault="00EC3B7C" w:rsidP="00EC3B7C">
      <w:pPr>
        <w:widowControl w:val="0"/>
        <w:shd w:val="clear" w:color="auto" w:fill="FFFFFF"/>
        <w:spacing w:after="0" w:line="324" w:lineRule="exact"/>
        <w:ind w:left="20" w:right="20" w:firstLine="831"/>
        <w:jc w:val="both"/>
        <w:rPr>
          <w:rFonts w:ascii="Times New Roman" w:eastAsia="Times New Roman" w:hAnsi="Times New Roman" w:cs="Times New Roman"/>
          <w:sz w:val="28"/>
          <w:szCs w:val="28"/>
          <w:lang w:eastAsia="ru-RU"/>
        </w:rPr>
      </w:pPr>
    </w:p>
    <w:p w:rsidR="00EC3B7C" w:rsidRPr="000E7B06" w:rsidRDefault="00EC3B7C" w:rsidP="00EC3B7C">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0E7B06">
        <w:rPr>
          <w:rFonts w:ascii="Times New Roman" w:eastAsia="Times New Roman" w:hAnsi="Times New Roman" w:cs="Times New Roman"/>
          <w:sz w:val="28"/>
          <w:szCs w:val="28"/>
          <w:lang w:eastAsia="ru-RU"/>
        </w:rPr>
        <w:t>8. Наиболее</w:t>
      </w:r>
      <w:r w:rsidRPr="000E7B06">
        <w:rPr>
          <w:rFonts w:ascii="Times New Roman" w:eastAsia="Times New Roman" w:hAnsi="Times New Roman" w:cs="Times New Roman"/>
          <w:sz w:val="28"/>
          <w:szCs w:val="28"/>
          <w:shd w:val="clear" w:color="auto" w:fill="FFFFFF"/>
          <w:lang w:eastAsia="ru-RU"/>
        </w:rPr>
        <w:t xml:space="preserve"> значимыми рисками деятельности саморегулируемых организаций аудиторов являются:</w:t>
      </w:r>
    </w:p>
    <w:p w:rsidR="00EC3B7C" w:rsidRPr="00EC3B7C" w:rsidRDefault="00EC3B7C" w:rsidP="00EC3B7C">
      <w:pPr>
        <w:widowControl w:val="0"/>
        <w:shd w:val="clear" w:color="auto" w:fill="FFFFFF"/>
        <w:spacing w:after="0" w:line="324" w:lineRule="exact"/>
        <w:ind w:left="20" w:right="20" w:firstLine="831"/>
        <w:jc w:val="both"/>
        <w:rPr>
          <w:rFonts w:ascii="Times New Roman" w:eastAsia="Times New Roman" w:hAnsi="Times New Roman" w:cs="Times New Roman"/>
          <w:sz w:val="28"/>
          <w:szCs w:val="28"/>
          <w:shd w:val="clear" w:color="auto" w:fill="FFFFFF"/>
          <w:lang w:eastAsia="ru-RU"/>
        </w:rPr>
      </w:pPr>
      <w:r w:rsidRPr="00EC3B7C">
        <w:rPr>
          <w:rFonts w:ascii="Times New Roman" w:eastAsia="Times New Roman" w:hAnsi="Times New Roman" w:cs="Times New Roman"/>
          <w:sz w:val="28"/>
          <w:szCs w:val="28"/>
          <w:shd w:val="clear" w:color="auto" w:fill="FFFFFF"/>
          <w:lang w:eastAsia="ru-RU"/>
        </w:rPr>
        <w:t xml:space="preserve">а) риски, связанные с ведением реестра аудиторов и аудиторских организаций саморегулируемой организации аудиторов (далее - реестр). Реестр является правоустанавливающим документом (у аудиторской организации и аудитора возникает право осуществлять аудиторскую деятельность с момента включения </w:t>
      </w:r>
      <w:hyperlink r:id="rId9" w:history="1">
        <w:r w:rsidRPr="000E7B06">
          <w:rPr>
            <w:rFonts w:ascii="Times New Roman" w:eastAsia="Times New Roman" w:hAnsi="Times New Roman" w:cs="Times New Roman"/>
            <w:sz w:val="28"/>
            <w:szCs w:val="28"/>
            <w:shd w:val="clear" w:color="auto" w:fill="FFFFFF"/>
            <w:lang w:eastAsia="ru-RU"/>
          </w:rPr>
          <w:t>сведений</w:t>
        </w:r>
      </w:hyperlink>
      <w:r w:rsidRPr="00EC3B7C">
        <w:rPr>
          <w:rFonts w:ascii="Times New Roman" w:eastAsia="Times New Roman" w:hAnsi="Times New Roman" w:cs="Times New Roman"/>
          <w:sz w:val="28"/>
          <w:szCs w:val="28"/>
          <w:shd w:val="clear" w:color="auto" w:fill="FFFFFF"/>
          <w:lang w:eastAsia="ru-RU"/>
        </w:rPr>
        <w:t xml:space="preserve"> о них в указанный реестр). С другой стороны, реестр обеспечивает удовлетворение информационных потребностей широкого круга пользователей в сведениях о лицах, имеющих право осуществлять аудиторскую </w:t>
      </w:r>
      <w:r w:rsidRPr="00EC3B7C">
        <w:rPr>
          <w:rFonts w:ascii="Times New Roman" w:eastAsia="Times New Roman" w:hAnsi="Times New Roman" w:cs="Times New Roman"/>
          <w:sz w:val="28"/>
          <w:szCs w:val="28"/>
          <w:shd w:val="clear" w:color="auto" w:fill="FFFFFF"/>
          <w:lang w:eastAsia="ru-RU"/>
        </w:rPr>
        <w:lastRenderedPageBreak/>
        <w:t>деятельность. Таким образом, соблюдение саморегулируемой организацией аудиторов установленных требований к ведению реестра имеет существенное значение для функционирования рынка аудиторских услуг;</w:t>
      </w:r>
    </w:p>
    <w:p w:rsidR="00EC3B7C" w:rsidRPr="00EC3B7C" w:rsidRDefault="00EC3B7C" w:rsidP="00EC3B7C">
      <w:pPr>
        <w:widowControl w:val="0"/>
        <w:shd w:val="clear" w:color="auto" w:fill="FFFFFF"/>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EC3B7C">
        <w:rPr>
          <w:rFonts w:ascii="Times New Roman" w:eastAsia="Times New Roman" w:hAnsi="Times New Roman" w:cs="Times New Roman"/>
          <w:sz w:val="28"/>
          <w:szCs w:val="28"/>
          <w:shd w:val="clear" w:color="auto" w:fill="FFFFFF"/>
          <w:lang w:eastAsia="ru-RU"/>
        </w:rPr>
        <w:t>б) риски, связанные с подтверждением соблюдения требования о ежегодном повышении квалификации аудиторов. Организация в саморегулируемой организации аудиторов системы повышения квалификации аудиторов и подтверждения соблюдения требования о ежегодном повышении квалификации аудиторов обеспечивает: поддержание профессиональных знаний аудитора на должном уровне; выявление и исключение из реестра не выполнивших данное требование аудиторов. Таким образом, соблюдение саморегулируемой организацией аудиторов установленного требования по организации подтверждения ежегодного повышения квалификации аудиторами имеет существенное значение для обеспечения надлежащего уровня профессиональной компетентности аудиторов;</w:t>
      </w:r>
    </w:p>
    <w:p w:rsidR="00EC3B7C" w:rsidRPr="00EC3B7C" w:rsidRDefault="00EC3B7C" w:rsidP="00EC3B7C">
      <w:pPr>
        <w:widowControl w:val="0"/>
        <w:shd w:val="clear" w:color="auto" w:fill="FFFFFF"/>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EC3B7C">
        <w:rPr>
          <w:rFonts w:ascii="Times New Roman" w:eastAsia="Times New Roman" w:hAnsi="Times New Roman" w:cs="Times New Roman"/>
          <w:sz w:val="28"/>
          <w:szCs w:val="28"/>
          <w:shd w:val="clear" w:color="auto" w:fill="FFFFFF"/>
          <w:lang w:eastAsia="ru-RU"/>
        </w:rPr>
        <w:t>в) риски, связанные с обеспечением саморегулируемой организацией аудиторов дополнительной имущественной ответственности каждого ее члена перед потребителями аудиторских услуг и иными лицами посредством формирования компенсационного фонда (компенсационных фондов). Формирование компенсационного фонда (компенсационных фондов) является одним из требований включения саморегулируемой организации аудиторов в государственный реестр саморегулируемых организаций аудиторов. Соблюдение саморегулируемой организацией аудиторов требований по формированию компенсационного фонда (компенсационных фондов) имеет существенное значение в защите потребителей аудиторских услуг и иных лиц от некачественных аудиторских услуг;</w:t>
      </w:r>
    </w:p>
    <w:p w:rsidR="00EC3B7C" w:rsidRPr="00EC3B7C" w:rsidRDefault="00EC3B7C" w:rsidP="00EC3B7C">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EC3B7C">
        <w:rPr>
          <w:rFonts w:ascii="Times New Roman" w:eastAsia="Times New Roman" w:hAnsi="Times New Roman" w:cs="Times New Roman"/>
          <w:sz w:val="28"/>
          <w:szCs w:val="28"/>
          <w:shd w:val="clear" w:color="auto" w:fill="FFFFFF"/>
          <w:lang w:eastAsia="ru-RU"/>
        </w:rPr>
        <w:t>г) риски, связанные с некачественным осуществлением внешнего контроля качества работы аудиторских организаций, индивидуальных аудиторов. Внешний контроль качества работы аудиторских организаций, индивидуальных аудиторов является одной из основных функций саморегулируемой организации аудиторов, имеет первостепенное значение для обеспечения качества аудиторских услуг и является одним из важнейших факторов устойчивого функционирования аудиторского рынка. Соблюдение саморегулируемой организацией аудиторов требований по осуществлению внешнего контроля качества работы аудиторских организаций, индивидуальных аудиторов имеет существенное значение в обеспечении качества аудиторских услуг и защите потребителей аудиторских услуг и иных лиц от некачественных аудиторских услуг;</w:t>
      </w:r>
    </w:p>
    <w:p w:rsidR="00EC3B7C" w:rsidRPr="00EC3B7C" w:rsidRDefault="00EC3B7C" w:rsidP="00EC3B7C">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EC3B7C">
        <w:rPr>
          <w:rFonts w:ascii="Times New Roman" w:eastAsia="Times New Roman" w:hAnsi="Times New Roman" w:cs="Times New Roman"/>
          <w:sz w:val="28"/>
          <w:szCs w:val="28"/>
          <w:shd w:val="clear" w:color="auto" w:fill="FFFFFF"/>
          <w:lang w:eastAsia="ru-RU"/>
        </w:rPr>
        <w:t xml:space="preserve">д) риски, связанные с применением мер дисциплинарного воздействия в отношении аудиторских организаций, аудиторов, допустивших нарушения обязательных требований. Применение мер дисциплинарного воздействия в отношении аудиторских организаций, аудиторов тесно связано с проводимым саморегулируемыми организациями аудиторов внешним контролем качества работы аудиторских организаций, аудиторов. Реализация саморегулируемой организацией аудиторов права на применение мер дисциплинарного воздействия и соблюдение саморегулируемой организацией аудиторов требований по </w:t>
      </w:r>
      <w:r w:rsidRPr="00EC3B7C">
        <w:rPr>
          <w:rFonts w:ascii="Times New Roman" w:eastAsia="Times New Roman" w:hAnsi="Times New Roman" w:cs="Times New Roman"/>
          <w:sz w:val="28"/>
          <w:szCs w:val="28"/>
          <w:shd w:val="clear" w:color="auto" w:fill="FFFFFF"/>
          <w:lang w:eastAsia="ru-RU"/>
        </w:rPr>
        <w:lastRenderedPageBreak/>
        <w:t>применению мер дисциплинарного воздействия в отношении аудиторских организаций, аудиторов, допустивших нарушения обязательных требований, создает условия для повышения качества аудиторских услуг, освобождения рынка от недобросовестных аудиторских организаций и аудиторов, работы механизмов репутационного воздействия на них;</w:t>
      </w:r>
    </w:p>
    <w:p w:rsidR="00EC3B7C" w:rsidRPr="00EC3B7C" w:rsidRDefault="00EC3B7C" w:rsidP="00EC3B7C">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EC3B7C">
        <w:rPr>
          <w:rFonts w:ascii="Times New Roman" w:eastAsia="Times New Roman" w:hAnsi="Times New Roman" w:cs="Times New Roman"/>
          <w:sz w:val="28"/>
          <w:szCs w:val="28"/>
          <w:shd w:val="clear" w:color="auto" w:fill="FFFFFF"/>
          <w:lang w:eastAsia="ru-RU"/>
        </w:rPr>
        <w:t>е) риски, связанные с рассмотрением саморегулируемой организацией аудиторов жалоб на действия (бездействие) своих членов. Рассмотрение саморегулируемой организацией аудиторов жалоб на действия (бездействие) своих членов также является одной из основных функций саморегулируемой организации аудиторов. Работа по рассмотрению саморегулируемой организацией аудиторов жалоб на действия (бездействие) своих членов имеет особое значение в отношениях с пользователями аудиторских услуг, а также с точки зрения нормального функционирования аудиторского рынка.</w:t>
      </w:r>
    </w:p>
    <w:p w:rsidR="00EC3B7C" w:rsidRPr="00EC3B7C" w:rsidRDefault="00EC3B7C" w:rsidP="00EC3B7C">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C3B7C">
        <w:rPr>
          <w:rFonts w:ascii="Times New Roman" w:eastAsia="Times New Roman" w:hAnsi="Times New Roman" w:cs="Times New Roman"/>
          <w:sz w:val="28"/>
          <w:szCs w:val="28"/>
          <w:shd w:val="clear" w:color="auto" w:fill="FFFFFF"/>
          <w:lang w:eastAsia="ru-RU"/>
        </w:rPr>
        <w:t xml:space="preserve">9. Результаты государственного контроля (надзора) за деятельностью саморегулируемых организаций аудиторов характеризуются следующими данными. </w:t>
      </w:r>
    </w:p>
    <w:p w:rsidR="00EC3B7C" w:rsidRPr="00EC3B7C" w:rsidRDefault="00EC3B7C" w:rsidP="00EC3B7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C3B7C">
        <w:rPr>
          <w:rFonts w:ascii="Times New Roman" w:eastAsia="Times New Roman" w:hAnsi="Times New Roman" w:cs="Times New Roman"/>
          <w:sz w:val="28"/>
          <w:szCs w:val="28"/>
          <w:shd w:val="clear" w:color="auto" w:fill="FFFFFF"/>
          <w:lang w:eastAsia="ru-RU"/>
        </w:rPr>
        <w:t xml:space="preserve">В период с 2011 г. по 2019 г. проведено 15 плановых и 11 внеплановых проверок </w:t>
      </w:r>
      <w:r w:rsidRPr="00EC3B7C">
        <w:rPr>
          <w:rFonts w:ascii="Times New Roman" w:eastAsia="Times New Roman" w:hAnsi="Times New Roman" w:cs="Times New Roman"/>
          <w:sz w:val="28"/>
          <w:szCs w:val="28"/>
          <w:lang w:eastAsia="ru-RU"/>
        </w:rPr>
        <w:t xml:space="preserve">саморегулируемых организаций аудиторов. </w:t>
      </w:r>
    </w:p>
    <w:p w:rsidR="00EC3B7C" w:rsidRPr="00EC3B7C" w:rsidRDefault="00EC3B7C" w:rsidP="00EC3B7C">
      <w:pPr>
        <w:shd w:val="clear" w:color="auto" w:fill="FFFFFF"/>
        <w:spacing w:after="0" w:line="240" w:lineRule="auto"/>
        <w:ind w:firstLine="567"/>
        <w:jc w:val="both"/>
        <w:rPr>
          <w:rFonts w:ascii="Times New Roman" w:eastAsia="Times New Roman" w:hAnsi="Times New Roman" w:cs="Times New Roman"/>
          <w:sz w:val="28"/>
          <w:szCs w:val="28"/>
          <w:lang w:eastAsia="ru-RU"/>
        </w:rPr>
      </w:pPr>
    </w:p>
    <w:tbl>
      <w:tblPr>
        <w:tblW w:w="10401"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8"/>
        <w:gridCol w:w="851"/>
        <w:gridCol w:w="850"/>
        <w:gridCol w:w="879"/>
        <w:gridCol w:w="850"/>
        <w:gridCol w:w="851"/>
        <w:gridCol w:w="814"/>
        <w:gridCol w:w="745"/>
        <w:gridCol w:w="865"/>
        <w:gridCol w:w="858"/>
      </w:tblGrid>
      <w:tr w:rsidR="00EC3B7C" w:rsidRPr="00EC3B7C" w:rsidTr="00EC3B7C">
        <w:trPr>
          <w:jc w:val="center"/>
        </w:trPr>
        <w:tc>
          <w:tcPr>
            <w:tcW w:w="2838" w:type="dxa"/>
            <w:vMerge w:val="restart"/>
            <w:tcBorders>
              <w:top w:val="single" w:sz="4" w:space="0" w:color="auto"/>
              <w:left w:val="single" w:sz="4" w:space="0" w:color="auto"/>
              <w:bottom w:val="single" w:sz="4" w:space="0" w:color="auto"/>
              <w:right w:val="single" w:sz="4" w:space="0" w:color="auto"/>
            </w:tcBorders>
            <w:shd w:val="clear" w:color="auto" w:fill="auto"/>
          </w:tcPr>
          <w:p w:rsidR="00EC3B7C" w:rsidRPr="00EC3B7C" w:rsidRDefault="00EC3B7C" w:rsidP="00D6046C">
            <w:pPr>
              <w:tabs>
                <w:tab w:val="left" w:pos="851"/>
              </w:tabs>
              <w:spacing w:after="0" w:line="216" w:lineRule="auto"/>
              <w:jc w:val="center"/>
              <w:rPr>
                <w:rFonts w:ascii="Times New Roman" w:eastAsia="Times New Roman" w:hAnsi="Times New Roman" w:cs="Times New Roman"/>
                <w:sz w:val="18"/>
                <w:szCs w:val="18"/>
                <w:lang w:eastAsia="ru-RU"/>
              </w:rPr>
            </w:pPr>
            <w:r w:rsidRPr="00EC3B7C">
              <w:rPr>
                <w:rFonts w:ascii="Times New Roman" w:eastAsia="Times New Roman" w:hAnsi="Times New Roman" w:cs="Times New Roman"/>
                <w:sz w:val="18"/>
                <w:szCs w:val="18"/>
                <w:lang w:eastAsia="ru-RU"/>
              </w:rPr>
              <w:t>Саморегулируемая организация аудиторов</w:t>
            </w:r>
            <w:r w:rsidR="00D6046C">
              <w:rPr>
                <w:rStyle w:val="af0"/>
                <w:rFonts w:ascii="Times New Roman" w:eastAsia="Times New Roman" w:hAnsi="Times New Roman" w:cs="Times New Roman"/>
                <w:sz w:val="18"/>
                <w:szCs w:val="18"/>
                <w:lang w:eastAsia="ru-RU"/>
              </w:rPr>
              <w:footnoteReference w:customMarkFollows="1" w:id="44"/>
              <w:t>1</w:t>
            </w:r>
          </w:p>
        </w:tc>
        <w:tc>
          <w:tcPr>
            <w:tcW w:w="7563" w:type="dxa"/>
            <w:gridSpan w:val="9"/>
            <w:tcBorders>
              <w:top w:val="single" w:sz="4" w:space="0" w:color="auto"/>
              <w:left w:val="single" w:sz="4" w:space="0" w:color="auto"/>
              <w:bottom w:val="single" w:sz="4" w:space="0" w:color="auto"/>
              <w:right w:val="single" w:sz="4" w:space="0" w:color="auto"/>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Количество проверок в</w:t>
            </w:r>
          </w:p>
        </w:tc>
      </w:tr>
      <w:tr w:rsidR="00EC3B7C" w:rsidRPr="00EC3B7C" w:rsidTr="00EC3B7C">
        <w:trPr>
          <w:jc w:val="center"/>
        </w:trPr>
        <w:tc>
          <w:tcPr>
            <w:tcW w:w="2838" w:type="dxa"/>
            <w:vMerge/>
            <w:tcBorders>
              <w:top w:val="single" w:sz="4" w:space="0" w:color="auto"/>
              <w:left w:val="single" w:sz="4" w:space="0" w:color="auto"/>
              <w:bottom w:val="single" w:sz="4" w:space="0" w:color="auto"/>
              <w:right w:val="single" w:sz="4" w:space="0" w:color="auto"/>
            </w:tcBorders>
            <w:shd w:val="clear" w:color="auto" w:fill="auto"/>
          </w:tcPr>
          <w:p w:rsidR="00EC3B7C" w:rsidRPr="00EC3B7C" w:rsidRDefault="00EC3B7C" w:rsidP="00EC3B7C">
            <w:pPr>
              <w:tabs>
                <w:tab w:val="left" w:pos="851"/>
              </w:tabs>
              <w:spacing w:after="0" w:line="216"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sz w:val="18"/>
                <w:szCs w:val="20"/>
                <w:lang w:eastAsia="ru-RU"/>
              </w:rPr>
            </w:pPr>
            <w:r w:rsidRPr="00EC3B7C">
              <w:rPr>
                <w:rFonts w:ascii="Times New Roman" w:eastAsia="Times New Roman" w:hAnsi="Times New Roman" w:cs="Times New Roman"/>
                <w:sz w:val="18"/>
                <w:szCs w:val="20"/>
                <w:lang w:eastAsia="ru-RU"/>
              </w:rPr>
              <w:t>2011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C3B7C" w:rsidRPr="00EC3B7C" w:rsidRDefault="00EC3B7C" w:rsidP="00EC3B7C">
            <w:pPr>
              <w:tabs>
                <w:tab w:val="left" w:pos="851"/>
              </w:tabs>
              <w:spacing w:after="0" w:line="216" w:lineRule="auto"/>
              <w:jc w:val="center"/>
              <w:rPr>
                <w:rFonts w:ascii="Times New Roman" w:eastAsia="Times New Roman" w:hAnsi="Times New Roman" w:cs="Times New Roman"/>
                <w:sz w:val="18"/>
                <w:szCs w:val="20"/>
                <w:lang w:eastAsia="ru-RU"/>
              </w:rPr>
            </w:pPr>
            <w:r w:rsidRPr="00EC3B7C">
              <w:rPr>
                <w:rFonts w:ascii="Times New Roman" w:eastAsia="Times New Roman" w:hAnsi="Times New Roman" w:cs="Times New Roman"/>
                <w:sz w:val="18"/>
                <w:szCs w:val="20"/>
                <w:lang w:eastAsia="ru-RU"/>
              </w:rPr>
              <w:t>2012 г.</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EC3B7C" w:rsidRPr="00EC3B7C" w:rsidRDefault="00EC3B7C" w:rsidP="00EC3B7C">
            <w:pPr>
              <w:tabs>
                <w:tab w:val="left" w:pos="851"/>
              </w:tabs>
              <w:spacing w:after="0" w:line="216" w:lineRule="auto"/>
              <w:jc w:val="center"/>
              <w:rPr>
                <w:rFonts w:ascii="Times New Roman" w:eastAsia="Times New Roman" w:hAnsi="Times New Roman" w:cs="Times New Roman"/>
                <w:sz w:val="18"/>
                <w:szCs w:val="20"/>
                <w:lang w:eastAsia="ru-RU"/>
              </w:rPr>
            </w:pPr>
            <w:r w:rsidRPr="00EC3B7C">
              <w:rPr>
                <w:rFonts w:ascii="Times New Roman" w:eastAsia="Times New Roman" w:hAnsi="Times New Roman" w:cs="Times New Roman"/>
                <w:sz w:val="18"/>
                <w:szCs w:val="20"/>
                <w:lang w:eastAsia="ru-RU"/>
              </w:rPr>
              <w:t xml:space="preserve">2013 г. </w:t>
            </w:r>
          </w:p>
        </w:tc>
        <w:tc>
          <w:tcPr>
            <w:tcW w:w="850" w:type="dxa"/>
            <w:tcBorders>
              <w:top w:val="single" w:sz="4" w:space="0" w:color="auto"/>
              <w:left w:val="single" w:sz="4" w:space="0" w:color="auto"/>
              <w:bottom w:val="single" w:sz="4" w:space="0" w:color="auto"/>
              <w:right w:val="single" w:sz="4" w:space="0" w:color="auto"/>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sz w:val="18"/>
                <w:szCs w:val="20"/>
                <w:lang w:eastAsia="ru-RU"/>
              </w:rPr>
            </w:pPr>
            <w:r w:rsidRPr="00EC3B7C">
              <w:rPr>
                <w:rFonts w:ascii="Times New Roman" w:eastAsia="Times New Roman" w:hAnsi="Times New Roman" w:cs="Times New Roman"/>
                <w:sz w:val="18"/>
                <w:szCs w:val="20"/>
                <w:lang w:eastAsia="ru-RU"/>
              </w:rPr>
              <w:t>2014 г.</w:t>
            </w:r>
          </w:p>
        </w:tc>
        <w:tc>
          <w:tcPr>
            <w:tcW w:w="851" w:type="dxa"/>
            <w:tcBorders>
              <w:top w:val="single" w:sz="4" w:space="0" w:color="auto"/>
              <w:left w:val="single" w:sz="4" w:space="0" w:color="auto"/>
              <w:bottom w:val="single" w:sz="4" w:space="0" w:color="auto"/>
              <w:right w:val="single" w:sz="4" w:space="0" w:color="auto"/>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sz w:val="18"/>
                <w:szCs w:val="20"/>
                <w:lang w:eastAsia="ru-RU"/>
              </w:rPr>
            </w:pPr>
            <w:r w:rsidRPr="00EC3B7C">
              <w:rPr>
                <w:rFonts w:ascii="Times New Roman" w:eastAsia="Times New Roman" w:hAnsi="Times New Roman" w:cs="Times New Roman"/>
                <w:sz w:val="18"/>
                <w:szCs w:val="20"/>
                <w:lang w:eastAsia="ru-RU"/>
              </w:rPr>
              <w:t>2015 г.</w:t>
            </w:r>
          </w:p>
        </w:tc>
        <w:tc>
          <w:tcPr>
            <w:tcW w:w="814" w:type="dxa"/>
            <w:tcBorders>
              <w:top w:val="single" w:sz="4" w:space="0" w:color="auto"/>
              <w:left w:val="single" w:sz="4" w:space="0" w:color="auto"/>
              <w:bottom w:val="single" w:sz="4" w:space="0" w:color="auto"/>
              <w:right w:val="single" w:sz="4" w:space="0" w:color="auto"/>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sz w:val="18"/>
                <w:szCs w:val="20"/>
                <w:lang w:eastAsia="ru-RU"/>
              </w:rPr>
            </w:pPr>
            <w:r w:rsidRPr="00EC3B7C">
              <w:rPr>
                <w:rFonts w:ascii="Times New Roman" w:eastAsia="Times New Roman" w:hAnsi="Times New Roman" w:cs="Times New Roman"/>
                <w:sz w:val="18"/>
                <w:szCs w:val="20"/>
                <w:lang w:eastAsia="ru-RU"/>
              </w:rPr>
              <w:t>2016 г.</w:t>
            </w:r>
          </w:p>
        </w:tc>
        <w:tc>
          <w:tcPr>
            <w:tcW w:w="745" w:type="dxa"/>
            <w:tcBorders>
              <w:top w:val="single" w:sz="4" w:space="0" w:color="auto"/>
              <w:left w:val="single" w:sz="4" w:space="0" w:color="auto"/>
              <w:bottom w:val="single" w:sz="4" w:space="0" w:color="auto"/>
              <w:right w:val="single" w:sz="4" w:space="0" w:color="auto"/>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sz w:val="18"/>
                <w:szCs w:val="20"/>
                <w:lang w:eastAsia="ru-RU"/>
              </w:rPr>
            </w:pPr>
            <w:r w:rsidRPr="00EC3B7C">
              <w:rPr>
                <w:rFonts w:ascii="Times New Roman" w:eastAsia="Times New Roman" w:hAnsi="Times New Roman" w:cs="Times New Roman"/>
                <w:sz w:val="18"/>
                <w:szCs w:val="20"/>
                <w:lang w:eastAsia="ru-RU"/>
              </w:rPr>
              <w:t>2017 г.</w:t>
            </w:r>
          </w:p>
        </w:tc>
        <w:tc>
          <w:tcPr>
            <w:tcW w:w="865" w:type="dxa"/>
            <w:tcBorders>
              <w:top w:val="single" w:sz="4" w:space="0" w:color="auto"/>
              <w:left w:val="single" w:sz="4" w:space="0" w:color="auto"/>
              <w:bottom w:val="single" w:sz="4" w:space="0" w:color="auto"/>
              <w:right w:val="single" w:sz="4" w:space="0" w:color="auto"/>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sz w:val="18"/>
                <w:szCs w:val="20"/>
                <w:lang w:eastAsia="ru-RU"/>
              </w:rPr>
            </w:pPr>
            <w:r w:rsidRPr="00EC3B7C">
              <w:rPr>
                <w:rFonts w:ascii="Times New Roman" w:eastAsia="Times New Roman" w:hAnsi="Times New Roman" w:cs="Times New Roman"/>
                <w:sz w:val="18"/>
                <w:szCs w:val="20"/>
                <w:lang w:eastAsia="ru-RU"/>
              </w:rPr>
              <w:t>2018 г.</w:t>
            </w:r>
          </w:p>
        </w:tc>
        <w:tc>
          <w:tcPr>
            <w:tcW w:w="858" w:type="dxa"/>
            <w:tcBorders>
              <w:top w:val="single" w:sz="4" w:space="0" w:color="auto"/>
              <w:left w:val="single" w:sz="4" w:space="0" w:color="auto"/>
              <w:bottom w:val="single" w:sz="4" w:space="0" w:color="auto"/>
              <w:right w:val="single" w:sz="4" w:space="0" w:color="auto"/>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sz w:val="18"/>
                <w:szCs w:val="20"/>
                <w:lang w:eastAsia="ru-RU"/>
              </w:rPr>
            </w:pPr>
            <w:r w:rsidRPr="00EC3B7C">
              <w:rPr>
                <w:rFonts w:ascii="Times New Roman" w:eastAsia="Times New Roman" w:hAnsi="Times New Roman" w:cs="Times New Roman"/>
                <w:sz w:val="18"/>
                <w:szCs w:val="20"/>
                <w:lang w:eastAsia="ru-RU"/>
              </w:rPr>
              <w:t>2019 г.</w:t>
            </w:r>
          </w:p>
        </w:tc>
      </w:tr>
      <w:tr w:rsidR="00EC3B7C" w:rsidRPr="00EC3B7C" w:rsidTr="00EC3B7C">
        <w:trPr>
          <w:trHeight w:val="121"/>
          <w:jc w:val="center"/>
        </w:trPr>
        <w:tc>
          <w:tcPr>
            <w:tcW w:w="2838" w:type="dxa"/>
            <w:tcBorders>
              <w:top w:val="single" w:sz="4" w:space="0" w:color="auto"/>
              <w:left w:val="single" w:sz="4" w:space="0" w:color="auto"/>
              <w:bottom w:val="nil"/>
            </w:tcBorders>
            <w:shd w:val="clear" w:color="auto" w:fill="auto"/>
          </w:tcPr>
          <w:p w:rsidR="00EC3B7C" w:rsidRPr="00EC3B7C" w:rsidRDefault="00EC3B7C" w:rsidP="00EC3B7C">
            <w:pPr>
              <w:spacing w:after="0" w:line="216" w:lineRule="auto"/>
              <w:rPr>
                <w:rFonts w:ascii="Times New Roman" w:eastAsia="Times New Roman" w:hAnsi="Times New Roman" w:cs="Times New Roman"/>
                <w:sz w:val="18"/>
                <w:szCs w:val="18"/>
                <w:lang w:eastAsia="ru-RU"/>
              </w:rPr>
            </w:pPr>
            <w:r w:rsidRPr="00EC3B7C">
              <w:rPr>
                <w:rFonts w:ascii="Times New Roman" w:eastAsia="Times New Roman" w:hAnsi="Times New Roman" w:cs="Times New Roman"/>
                <w:sz w:val="18"/>
                <w:szCs w:val="18"/>
                <w:lang w:eastAsia="ru-RU"/>
              </w:rPr>
              <w:t>Всего проверок</w:t>
            </w:r>
          </w:p>
        </w:tc>
        <w:tc>
          <w:tcPr>
            <w:tcW w:w="851" w:type="dxa"/>
            <w:tcBorders>
              <w:top w:val="single" w:sz="4" w:space="0" w:color="auto"/>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2</w:t>
            </w:r>
          </w:p>
        </w:tc>
        <w:tc>
          <w:tcPr>
            <w:tcW w:w="850" w:type="dxa"/>
            <w:tcBorders>
              <w:top w:val="single" w:sz="4" w:space="0" w:color="auto"/>
              <w:bottom w:val="nil"/>
            </w:tcBorders>
            <w:shd w:val="clear" w:color="auto" w:fill="auto"/>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8</w:t>
            </w:r>
          </w:p>
        </w:tc>
        <w:tc>
          <w:tcPr>
            <w:tcW w:w="879" w:type="dxa"/>
            <w:tcBorders>
              <w:top w:val="single" w:sz="4" w:space="0" w:color="auto"/>
              <w:bottom w:val="nil"/>
            </w:tcBorders>
            <w:shd w:val="clear" w:color="auto" w:fill="auto"/>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4</w:t>
            </w:r>
          </w:p>
        </w:tc>
        <w:tc>
          <w:tcPr>
            <w:tcW w:w="850" w:type="dxa"/>
            <w:tcBorders>
              <w:top w:val="single" w:sz="4" w:space="0" w:color="auto"/>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3</w:t>
            </w:r>
          </w:p>
        </w:tc>
        <w:tc>
          <w:tcPr>
            <w:tcW w:w="851" w:type="dxa"/>
            <w:tcBorders>
              <w:top w:val="single" w:sz="4" w:space="0" w:color="auto"/>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4</w:t>
            </w:r>
          </w:p>
        </w:tc>
        <w:tc>
          <w:tcPr>
            <w:tcW w:w="814" w:type="dxa"/>
            <w:tcBorders>
              <w:top w:val="single" w:sz="4" w:space="0" w:color="auto"/>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2</w:t>
            </w:r>
          </w:p>
        </w:tc>
        <w:tc>
          <w:tcPr>
            <w:tcW w:w="745" w:type="dxa"/>
            <w:tcBorders>
              <w:top w:val="single" w:sz="4" w:space="0" w:color="auto"/>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865" w:type="dxa"/>
            <w:tcBorders>
              <w:top w:val="single" w:sz="4" w:space="0" w:color="auto"/>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858" w:type="dxa"/>
            <w:tcBorders>
              <w:top w:val="single" w:sz="4" w:space="0" w:color="auto"/>
              <w:bottom w:val="nil"/>
              <w:right w:val="single" w:sz="4" w:space="0" w:color="auto"/>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r>
      <w:tr w:rsidR="00EC3B7C" w:rsidRPr="00EC3B7C" w:rsidTr="00EC3B7C">
        <w:trPr>
          <w:trHeight w:val="99"/>
          <w:jc w:val="center"/>
        </w:trPr>
        <w:tc>
          <w:tcPr>
            <w:tcW w:w="2838" w:type="dxa"/>
            <w:tcBorders>
              <w:top w:val="nil"/>
              <w:left w:val="single" w:sz="4" w:space="0" w:color="auto"/>
              <w:bottom w:val="nil"/>
            </w:tcBorders>
            <w:shd w:val="clear" w:color="auto" w:fill="auto"/>
          </w:tcPr>
          <w:p w:rsidR="00EC3B7C" w:rsidRPr="00EC3B7C" w:rsidRDefault="00EC3B7C" w:rsidP="00EC3B7C">
            <w:pPr>
              <w:tabs>
                <w:tab w:val="left" w:pos="851"/>
              </w:tabs>
              <w:spacing w:after="0" w:line="216" w:lineRule="auto"/>
              <w:rPr>
                <w:rFonts w:ascii="Times New Roman" w:eastAsia="Times New Roman" w:hAnsi="Times New Roman" w:cs="Times New Roman"/>
                <w:bCs/>
                <w:sz w:val="18"/>
                <w:szCs w:val="18"/>
                <w:lang w:eastAsia="ru-RU"/>
              </w:rPr>
            </w:pPr>
            <w:r w:rsidRPr="00EC3B7C">
              <w:rPr>
                <w:rFonts w:ascii="Times New Roman" w:eastAsia="Times New Roman" w:hAnsi="Times New Roman" w:cs="Times New Roman"/>
                <w:bCs/>
                <w:sz w:val="18"/>
                <w:szCs w:val="18"/>
                <w:lang w:eastAsia="ru-RU"/>
              </w:rPr>
              <w:t>в том числе:</w:t>
            </w:r>
          </w:p>
          <w:p w:rsidR="00EC3B7C" w:rsidRPr="00EC3B7C" w:rsidRDefault="00EC3B7C" w:rsidP="00EC3B7C">
            <w:pPr>
              <w:tabs>
                <w:tab w:val="left" w:pos="851"/>
              </w:tabs>
              <w:spacing w:after="0" w:line="216" w:lineRule="auto"/>
              <w:ind w:left="284" w:firstLine="283"/>
              <w:rPr>
                <w:rFonts w:ascii="Times New Roman" w:eastAsia="Times New Roman" w:hAnsi="Times New Roman" w:cs="Times New Roman"/>
                <w:sz w:val="18"/>
                <w:szCs w:val="18"/>
                <w:lang w:eastAsia="ru-RU"/>
              </w:rPr>
            </w:pPr>
            <w:r w:rsidRPr="00EC3B7C">
              <w:rPr>
                <w:rFonts w:ascii="Times New Roman" w:eastAsia="Times New Roman" w:hAnsi="Times New Roman" w:cs="Times New Roman"/>
                <w:bCs/>
                <w:sz w:val="18"/>
                <w:szCs w:val="18"/>
                <w:lang w:eastAsia="ru-RU"/>
              </w:rPr>
              <w:t>плановые проверки</w:t>
            </w:r>
          </w:p>
        </w:tc>
        <w:tc>
          <w:tcPr>
            <w:tcW w:w="851"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2</w:t>
            </w:r>
          </w:p>
        </w:tc>
        <w:tc>
          <w:tcPr>
            <w:tcW w:w="850" w:type="dxa"/>
            <w:tcBorders>
              <w:top w:val="nil"/>
              <w:bottom w:val="nil"/>
            </w:tcBorders>
            <w:shd w:val="clear" w:color="auto" w:fill="auto"/>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2</w:t>
            </w:r>
          </w:p>
        </w:tc>
        <w:tc>
          <w:tcPr>
            <w:tcW w:w="879" w:type="dxa"/>
            <w:tcBorders>
              <w:top w:val="nil"/>
              <w:bottom w:val="nil"/>
            </w:tcBorders>
            <w:shd w:val="clear" w:color="auto" w:fill="auto"/>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2</w:t>
            </w:r>
          </w:p>
        </w:tc>
        <w:tc>
          <w:tcPr>
            <w:tcW w:w="850"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2</w:t>
            </w:r>
          </w:p>
        </w:tc>
        <w:tc>
          <w:tcPr>
            <w:tcW w:w="851"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2</w:t>
            </w:r>
          </w:p>
        </w:tc>
        <w:tc>
          <w:tcPr>
            <w:tcW w:w="814"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2</w:t>
            </w:r>
          </w:p>
        </w:tc>
        <w:tc>
          <w:tcPr>
            <w:tcW w:w="745"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865"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858" w:type="dxa"/>
            <w:tcBorders>
              <w:top w:val="nil"/>
              <w:bottom w:val="nil"/>
              <w:right w:val="single" w:sz="4" w:space="0" w:color="auto"/>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r>
      <w:tr w:rsidR="00EC3B7C" w:rsidRPr="00EC3B7C" w:rsidTr="00EC3B7C">
        <w:trPr>
          <w:jc w:val="center"/>
        </w:trPr>
        <w:tc>
          <w:tcPr>
            <w:tcW w:w="2838" w:type="dxa"/>
            <w:tcBorders>
              <w:top w:val="nil"/>
              <w:left w:val="single" w:sz="4" w:space="0" w:color="auto"/>
              <w:bottom w:val="nil"/>
            </w:tcBorders>
            <w:shd w:val="clear" w:color="auto" w:fill="auto"/>
          </w:tcPr>
          <w:p w:rsidR="00EC3B7C" w:rsidRPr="00EC3B7C" w:rsidRDefault="00EC3B7C" w:rsidP="00EC3B7C">
            <w:pPr>
              <w:tabs>
                <w:tab w:val="left" w:pos="851"/>
              </w:tabs>
              <w:spacing w:after="0" w:line="216" w:lineRule="auto"/>
              <w:ind w:left="567"/>
              <w:rPr>
                <w:rFonts w:ascii="Times New Roman" w:eastAsia="Times New Roman" w:hAnsi="Times New Roman" w:cs="Times New Roman"/>
                <w:sz w:val="18"/>
                <w:szCs w:val="18"/>
                <w:lang w:eastAsia="ru-RU"/>
              </w:rPr>
            </w:pPr>
            <w:r w:rsidRPr="00EC3B7C">
              <w:rPr>
                <w:rFonts w:ascii="Times New Roman" w:eastAsia="Times New Roman" w:hAnsi="Times New Roman" w:cs="Times New Roman"/>
                <w:sz w:val="18"/>
                <w:szCs w:val="18"/>
                <w:lang w:eastAsia="ru-RU"/>
              </w:rPr>
              <w:t>внеплановые проверки</w:t>
            </w:r>
          </w:p>
        </w:tc>
        <w:tc>
          <w:tcPr>
            <w:tcW w:w="851"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c>
          <w:tcPr>
            <w:tcW w:w="850" w:type="dxa"/>
            <w:tcBorders>
              <w:top w:val="nil"/>
              <w:bottom w:val="nil"/>
            </w:tcBorders>
            <w:shd w:val="clear" w:color="auto" w:fill="auto"/>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6</w:t>
            </w:r>
          </w:p>
        </w:tc>
        <w:tc>
          <w:tcPr>
            <w:tcW w:w="879" w:type="dxa"/>
            <w:tcBorders>
              <w:top w:val="nil"/>
              <w:bottom w:val="nil"/>
            </w:tcBorders>
            <w:shd w:val="clear" w:color="auto" w:fill="auto"/>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2</w:t>
            </w:r>
          </w:p>
        </w:tc>
        <w:tc>
          <w:tcPr>
            <w:tcW w:w="850"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851"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2</w:t>
            </w:r>
          </w:p>
        </w:tc>
        <w:tc>
          <w:tcPr>
            <w:tcW w:w="814"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c>
          <w:tcPr>
            <w:tcW w:w="745"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c>
          <w:tcPr>
            <w:tcW w:w="865"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c>
          <w:tcPr>
            <w:tcW w:w="858" w:type="dxa"/>
            <w:tcBorders>
              <w:top w:val="nil"/>
              <w:bottom w:val="nil"/>
              <w:right w:val="single" w:sz="4" w:space="0" w:color="auto"/>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r>
      <w:tr w:rsidR="00EC3B7C" w:rsidRPr="00EC3B7C" w:rsidTr="00EC3B7C">
        <w:trPr>
          <w:jc w:val="center"/>
        </w:trPr>
        <w:tc>
          <w:tcPr>
            <w:tcW w:w="2838" w:type="dxa"/>
            <w:tcBorders>
              <w:top w:val="nil"/>
              <w:left w:val="single" w:sz="4" w:space="0" w:color="auto"/>
              <w:bottom w:val="nil"/>
            </w:tcBorders>
            <w:shd w:val="clear" w:color="auto" w:fill="auto"/>
          </w:tcPr>
          <w:p w:rsidR="00EC3B7C" w:rsidRPr="00EC3B7C" w:rsidRDefault="00EC3B7C" w:rsidP="00D6046C">
            <w:pPr>
              <w:tabs>
                <w:tab w:val="left" w:pos="851"/>
              </w:tabs>
              <w:spacing w:after="0" w:line="216" w:lineRule="auto"/>
              <w:rPr>
                <w:rFonts w:ascii="Times New Roman" w:eastAsia="Times New Roman" w:hAnsi="Times New Roman" w:cs="Times New Roman"/>
                <w:sz w:val="18"/>
                <w:szCs w:val="18"/>
                <w:lang w:eastAsia="ru-RU"/>
              </w:rPr>
            </w:pPr>
            <w:r w:rsidRPr="00EC3B7C">
              <w:rPr>
                <w:rFonts w:ascii="Times New Roman" w:eastAsia="Times New Roman" w:hAnsi="Times New Roman" w:cs="Times New Roman"/>
                <w:sz w:val="18"/>
                <w:szCs w:val="18"/>
                <w:lang w:eastAsia="ru-RU"/>
              </w:rPr>
              <w:t>«Аудиторская палата России» (Ассоциация)</w:t>
            </w:r>
            <w:r w:rsidR="00D6046C">
              <w:rPr>
                <w:rStyle w:val="af0"/>
                <w:rFonts w:ascii="Times New Roman" w:eastAsia="Times New Roman" w:hAnsi="Times New Roman" w:cs="Times New Roman"/>
                <w:sz w:val="18"/>
                <w:szCs w:val="18"/>
                <w:lang w:eastAsia="ru-RU"/>
              </w:rPr>
              <w:footnoteReference w:customMarkFollows="1" w:id="45"/>
              <w:t>2</w:t>
            </w:r>
            <w:r w:rsidRPr="00EC3B7C">
              <w:rPr>
                <w:rFonts w:ascii="Times New Roman" w:eastAsia="Times New Roman" w:hAnsi="Times New Roman" w:cs="Times New Roman"/>
                <w:sz w:val="18"/>
                <w:szCs w:val="18"/>
                <w:vertAlign w:val="superscript"/>
                <w:lang w:eastAsia="ru-RU"/>
              </w:rPr>
              <w:t xml:space="preserve"> </w:t>
            </w:r>
            <w:r w:rsidRPr="00EC3B7C">
              <w:rPr>
                <w:rFonts w:ascii="Times New Roman" w:eastAsia="Times New Roman" w:hAnsi="Times New Roman" w:cs="Times New Roman"/>
                <w:sz w:val="18"/>
                <w:szCs w:val="18"/>
                <w:lang w:eastAsia="ru-RU"/>
              </w:rPr>
              <w:t>– всего</w:t>
            </w:r>
          </w:p>
        </w:tc>
        <w:tc>
          <w:tcPr>
            <w:tcW w:w="851"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c>
          <w:tcPr>
            <w:tcW w:w="850" w:type="dxa"/>
            <w:tcBorders>
              <w:top w:val="nil"/>
              <w:bottom w:val="nil"/>
            </w:tcBorders>
            <w:shd w:val="clear" w:color="auto" w:fill="auto"/>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879" w:type="dxa"/>
            <w:tcBorders>
              <w:top w:val="nil"/>
              <w:bottom w:val="nil"/>
            </w:tcBorders>
            <w:shd w:val="clear" w:color="auto" w:fill="auto"/>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850"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c>
          <w:tcPr>
            <w:tcW w:w="851"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2</w:t>
            </w:r>
          </w:p>
        </w:tc>
        <w:tc>
          <w:tcPr>
            <w:tcW w:w="814"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c>
          <w:tcPr>
            <w:tcW w:w="745"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х</w:t>
            </w:r>
          </w:p>
        </w:tc>
        <w:tc>
          <w:tcPr>
            <w:tcW w:w="865"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х</w:t>
            </w:r>
          </w:p>
        </w:tc>
        <w:tc>
          <w:tcPr>
            <w:tcW w:w="858" w:type="dxa"/>
            <w:tcBorders>
              <w:top w:val="nil"/>
              <w:bottom w:val="nil"/>
              <w:right w:val="single" w:sz="4" w:space="0" w:color="auto"/>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х</w:t>
            </w:r>
          </w:p>
        </w:tc>
      </w:tr>
      <w:tr w:rsidR="00EC3B7C" w:rsidRPr="00EC3B7C" w:rsidTr="00EC3B7C">
        <w:trPr>
          <w:jc w:val="center"/>
        </w:trPr>
        <w:tc>
          <w:tcPr>
            <w:tcW w:w="2838" w:type="dxa"/>
            <w:tcBorders>
              <w:top w:val="nil"/>
              <w:left w:val="single" w:sz="4" w:space="0" w:color="auto"/>
              <w:bottom w:val="nil"/>
            </w:tcBorders>
            <w:shd w:val="clear" w:color="auto" w:fill="auto"/>
          </w:tcPr>
          <w:p w:rsidR="00EC3B7C" w:rsidRPr="00EC3B7C" w:rsidRDefault="00EC3B7C" w:rsidP="00EC3B7C">
            <w:pPr>
              <w:tabs>
                <w:tab w:val="left" w:pos="851"/>
              </w:tabs>
              <w:spacing w:after="0" w:line="216" w:lineRule="auto"/>
              <w:rPr>
                <w:rFonts w:ascii="Times New Roman" w:eastAsia="Times New Roman" w:hAnsi="Times New Roman" w:cs="Times New Roman"/>
                <w:bCs/>
                <w:sz w:val="18"/>
                <w:szCs w:val="18"/>
                <w:lang w:eastAsia="ru-RU"/>
              </w:rPr>
            </w:pPr>
            <w:r w:rsidRPr="00EC3B7C">
              <w:rPr>
                <w:rFonts w:ascii="Times New Roman" w:eastAsia="Times New Roman" w:hAnsi="Times New Roman" w:cs="Times New Roman"/>
                <w:bCs/>
                <w:sz w:val="18"/>
                <w:szCs w:val="18"/>
                <w:lang w:eastAsia="ru-RU"/>
              </w:rPr>
              <w:t>в том числе:</w:t>
            </w:r>
          </w:p>
          <w:p w:rsidR="00EC3B7C" w:rsidRPr="00EC3B7C" w:rsidRDefault="00EC3B7C" w:rsidP="00EC3B7C">
            <w:pPr>
              <w:tabs>
                <w:tab w:val="left" w:pos="851"/>
              </w:tabs>
              <w:spacing w:after="0" w:line="216" w:lineRule="auto"/>
              <w:ind w:left="284" w:firstLine="283"/>
              <w:rPr>
                <w:rFonts w:ascii="Times New Roman" w:eastAsia="Times New Roman" w:hAnsi="Times New Roman" w:cs="Times New Roman"/>
                <w:sz w:val="18"/>
                <w:szCs w:val="18"/>
                <w:lang w:eastAsia="ru-RU"/>
              </w:rPr>
            </w:pPr>
            <w:r w:rsidRPr="00EC3B7C">
              <w:rPr>
                <w:rFonts w:ascii="Times New Roman" w:eastAsia="Times New Roman" w:hAnsi="Times New Roman" w:cs="Times New Roman"/>
                <w:bCs/>
                <w:sz w:val="18"/>
                <w:szCs w:val="18"/>
                <w:lang w:eastAsia="ru-RU"/>
              </w:rPr>
              <w:t>плановые проверки</w:t>
            </w:r>
          </w:p>
        </w:tc>
        <w:tc>
          <w:tcPr>
            <w:tcW w:w="851"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c>
          <w:tcPr>
            <w:tcW w:w="850" w:type="dxa"/>
            <w:tcBorders>
              <w:top w:val="nil"/>
              <w:bottom w:val="nil"/>
            </w:tcBorders>
            <w:shd w:val="clear" w:color="auto" w:fill="auto"/>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c>
          <w:tcPr>
            <w:tcW w:w="879" w:type="dxa"/>
            <w:tcBorders>
              <w:top w:val="nil"/>
              <w:bottom w:val="nil"/>
            </w:tcBorders>
            <w:shd w:val="clear" w:color="auto" w:fill="auto"/>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850"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c>
          <w:tcPr>
            <w:tcW w:w="851"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814"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c>
          <w:tcPr>
            <w:tcW w:w="745"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х</w:t>
            </w:r>
          </w:p>
        </w:tc>
        <w:tc>
          <w:tcPr>
            <w:tcW w:w="865"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х</w:t>
            </w:r>
          </w:p>
        </w:tc>
        <w:tc>
          <w:tcPr>
            <w:tcW w:w="858" w:type="dxa"/>
            <w:tcBorders>
              <w:top w:val="nil"/>
              <w:bottom w:val="nil"/>
              <w:right w:val="single" w:sz="4" w:space="0" w:color="auto"/>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х</w:t>
            </w:r>
          </w:p>
        </w:tc>
      </w:tr>
      <w:tr w:rsidR="00EC3B7C" w:rsidRPr="00EC3B7C" w:rsidTr="00EC3B7C">
        <w:trPr>
          <w:jc w:val="center"/>
        </w:trPr>
        <w:tc>
          <w:tcPr>
            <w:tcW w:w="2838" w:type="dxa"/>
            <w:tcBorders>
              <w:top w:val="nil"/>
              <w:left w:val="single" w:sz="4" w:space="0" w:color="auto"/>
              <w:bottom w:val="nil"/>
            </w:tcBorders>
            <w:shd w:val="clear" w:color="auto" w:fill="auto"/>
          </w:tcPr>
          <w:p w:rsidR="00EC3B7C" w:rsidRPr="00EC3B7C" w:rsidRDefault="00EC3B7C" w:rsidP="00EC3B7C">
            <w:pPr>
              <w:tabs>
                <w:tab w:val="left" w:pos="851"/>
              </w:tabs>
              <w:spacing w:after="0" w:line="216" w:lineRule="auto"/>
              <w:ind w:left="567"/>
              <w:rPr>
                <w:rFonts w:ascii="Times New Roman" w:eastAsia="Times New Roman" w:hAnsi="Times New Roman" w:cs="Times New Roman"/>
                <w:sz w:val="18"/>
                <w:szCs w:val="18"/>
                <w:lang w:eastAsia="ru-RU"/>
              </w:rPr>
            </w:pPr>
            <w:r w:rsidRPr="00EC3B7C">
              <w:rPr>
                <w:rFonts w:ascii="Times New Roman" w:eastAsia="Times New Roman" w:hAnsi="Times New Roman" w:cs="Times New Roman"/>
                <w:sz w:val="18"/>
                <w:szCs w:val="18"/>
                <w:lang w:eastAsia="ru-RU"/>
              </w:rPr>
              <w:t>внеплановые проверки</w:t>
            </w:r>
          </w:p>
        </w:tc>
        <w:tc>
          <w:tcPr>
            <w:tcW w:w="851"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c>
          <w:tcPr>
            <w:tcW w:w="850" w:type="dxa"/>
            <w:tcBorders>
              <w:top w:val="nil"/>
              <w:bottom w:val="nil"/>
            </w:tcBorders>
            <w:shd w:val="clear" w:color="auto" w:fill="auto"/>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879" w:type="dxa"/>
            <w:tcBorders>
              <w:top w:val="nil"/>
              <w:bottom w:val="nil"/>
            </w:tcBorders>
            <w:shd w:val="clear" w:color="auto" w:fill="auto"/>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c>
          <w:tcPr>
            <w:tcW w:w="850"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c>
          <w:tcPr>
            <w:tcW w:w="851"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814"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c>
          <w:tcPr>
            <w:tcW w:w="745"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х</w:t>
            </w:r>
          </w:p>
        </w:tc>
        <w:tc>
          <w:tcPr>
            <w:tcW w:w="865"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х</w:t>
            </w:r>
          </w:p>
        </w:tc>
        <w:tc>
          <w:tcPr>
            <w:tcW w:w="858" w:type="dxa"/>
            <w:tcBorders>
              <w:top w:val="nil"/>
              <w:bottom w:val="nil"/>
              <w:right w:val="single" w:sz="4" w:space="0" w:color="auto"/>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х</w:t>
            </w:r>
          </w:p>
        </w:tc>
      </w:tr>
      <w:tr w:rsidR="00EC3B7C" w:rsidRPr="00EC3B7C" w:rsidTr="00EC3B7C">
        <w:trPr>
          <w:jc w:val="center"/>
        </w:trPr>
        <w:tc>
          <w:tcPr>
            <w:tcW w:w="2838" w:type="dxa"/>
            <w:tcBorders>
              <w:top w:val="nil"/>
              <w:left w:val="single" w:sz="4" w:space="0" w:color="auto"/>
              <w:bottom w:val="nil"/>
            </w:tcBorders>
            <w:shd w:val="clear" w:color="auto" w:fill="auto"/>
          </w:tcPr>
          <w:p w:rsidR="00EC3B7C" w:rsidRPr="00EC3B7C" w:rsidRDefault="00EC3B7C" w:rsidP="00EC3B7C">
            <w:pPr>
              <w:tabs>
                <w:tab w:val="left" w:pos="851"/>
              </w:tabs>
              <w:spacing w:after="0" w:line="216" w:lineRule="auto"/>
              <w:rPr>
                <w:rFonts w:ascii="Times New Roman" w:eastAsia="Times New Roman" w:hAnsi="Times New Roman" w:cs="Times New Roman"/>
                <w:sz w:val="18"/>
                <w:szCs w:val="18"/>
                <w:lang w:eastAsia="ru-RU"/>
              </w:rPr>
            </w:pPr>
            <w:r w:rsidRPr="00EC3B7C">
              <w:rPr>
                <w:rFonts w:ascii="Times New Roman" w:eastAsia="Times New Roman" w:hAnsi="Times New Roman" w:cs="Times New Roman"/>
                <w:sz w:val="18"/>
                <w:szCs w:val="18"/>
                <w:lang w:eastAsia="ru-RU"/>
              </w:rPr>
              <w:t xml:space="preserve">Некоммерческое партнерство «Институт Профессиональных </w:t>
            </w:r>
          </w:p>
          <w:p w:rsidR="00EC3B7C" w:rsidRPr="00EC3B7C" w:rsidRDefault="00EC3B7C" w:rsidP="00EC3B7C">
            <w:pPr>
              <w:tabs>
                <w:tab w:val="left" w:pos="851"/>
              </w:tabs>
              <w:spacing w:after="0" w:line="216" w:lineRule="auto"/>
              <w:rPr>
                <w:rFonts w:ascii="Times New Roman" w:eastAsia="Times New Roman" w:hAnsi="Times New Roman" w:cs="Times New Roman"/>
                <w:sz w:val="18"/>
                <w:szCs w:val="18"/>
                <w:lang w:eastAsia="ru-RU"/>
              </w:rPr>
            </w:pPr>
            <w:r w:rsidRPr="00EC3B7C">
              <w:rPr>
                <w:rFonts w:ascii="Times New Roman" w:eastAsia="Times New Roman" w:hAnsi="Times New Roman" w:cs="Times New Roman"/>
                <w:sz w:val="18"/>
                <w:szCs w:val="18"/>
                <w:lang w:eastAsia="ru-RU"/>
              </w:rPr>
              <w:t>Аудиторов»</w:t>
            </w:r>
            <w:r w:rsidRPr="00EC3B7C">
              <w:rPr>
                <w:rFonts w:ascii="Times New Roman" w:eastAsia="Times New Roman" w:hAnsi="Times New Roman" w:cs="Times New Roman"/>
                <w:sz w:val="18"/>
                <w:szCs w:val="18"/>
                <w:vertAlign w:val="superscript"/>
                <w:lang w:eastAsia="ru-RU"/>
              </w:rPr>
              <w:t xml:space="preserve"> 2 </w:t>
            </w:r>
            <w:r w:rsidRPr="00EC3B7C">
              <w:rPr>
                <w:rFonts w:ascii="Times New Roman" w:eastAsia="Times New Roman" w:hAnsi="Times New Roman" w:cs="Times New Roman"/>
                <w:sz w:val="18"/>
                <w:szCs w:val="18"/>
                <w:lang w:eastAsia="ru-RU"/>
              </w:rPr>
              <w:t>– всего</w:t>
            </w:r>
          </w:p>
        </w:tc>
        <w:tc>
          <w:tcPr>
            <w:tcW w:w="851"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c>
          <w:tcPr>
            <w:tcW w:w="850" w:type="dxa"/>
            <w:tcBorders>
              <w:top w:val="nil"/>
              <w:bottom w:val="nil"/>
            </w:tcBorders>
            <w:shd w:val="clear" w:color="auto" w:fill="auto"/>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2</w:t>
            </w:r>
          </w:p>
        </w:tc>
        <w:tc>
          <w:tcPr>
            <w:tcW w:w="879" w:type="dxa"/>
            <w:tcBorders>
              <w:top w:val="nil"/>
              <w:bottom w:val="nil"/>
            </w:tcBorders>
            <w:shd w:val="clear" w:color="auto" w:fill="auto"/>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c>
          <w:tcPr>
            <w:tcW w:w="850"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851"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814"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c>
          <w:tcPr>
            <w:tcW w:w="745"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х</w:t>
            </w:r>
          </w:p>
        </w:tc>
        <w:tc>
          <w:tcPr>
            <w:tcW w:w="865"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х</w:t>
            </w:r>
          </w:p>
        </w:tc>
        <w:tc>
          <w:tcPr>
            <w:tcW w:w="858" w:type="dxa"/>
            <w:tcBorders>
              <w:top w:val="nil"/>
              <w:bottom w:val="nil"/>
              <w:right w:val="single" w:sz="4" w:space="0" w:color="auto"/>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х</w:t>
            </w:r>
          </w:p>
        </w:tc>
      </w:tr>
      <w:tr w:rsidR="00EC3B7C" w:rsidRPr="00EC3B7C" w:rsidTr="00EC3B7C">
        <w:trPr>
          <w:jc w:val="center"/>
        </w:trPr>
        <w:tc>
          <w:tcPr>
            <w:tcW w:w="2838" w:type="dxa"/>
            <w:tcBorders>
              <w:top w:val="nil"/>
              <w:left w:val="single" w:sz="4" w:space="0" w:color="auto"/>
              <w:bottom w:val="nil"/>
            </w:tcBorders>
            <w:shd w:val="clear" w:color="auto" w:fill="auto"/>
          </w:tcPr>
          <w:p w:rsidR="00EC3B7C" w:rsidRPr="00EC3B7C" w:rsidRDefault="00EC3B7C" w:rsidP="00EC3B7C">
            <w:pPr>
              <w:tabs>
                <w:tab w:val="left" w:pos="851"/>
              </w:tabs>
              <w:spacing w:after="0" w:line="216" w:lineRule="auto"/>
              <w:rPr>
                <w:rFonts w:ascii="Times New Roman" w:eastAsia="Times New Roman" w:hAnsi="Times New Roman" w:cs="Times New Roman"/>
                <w:bCs/>
                <w:sz w:val="18"/>
                <w:szCs w:val="18"/>
                <w:lang w:eastAsia="ru-RU"/>
              </w:rPr>
            </w:pPr>
            <w:r w:rsidRPr="00EC3B7C">
              <w:rPr>
                <w:rFonts w:ascii="Times New Roman" w:eastAsia="Times New Roman" w:hAnsi="Times New Roman" w:cs="Times New Roman"/>
                <w:bCs/>
                <w:sz w:val="18"/>
                <w:szCs w:val="18"/>
                <w:lang w:eastAsia="ru-RU"/>
              </w:rPr>
              <w:t>в том числе:</w:t>
            </w:r>
          </w:p>
          <w:p w:rsidR="00EC3B7C" w:rsidRPr="00EC3B7C" w:rsidRDefault="00EC3B7C" w:rsidP="00EC3B7C">
            <w:pPr>
              <w:tabs>
                <w:tab w:val="left" w:pos="851"/>
              </w:tabs>
              <w:spacing w:after="0" w:line="216" w:lineRule="auto"/>
              <w:ind w:left="284" w:firstLine="283"/>
              <w:rPr>
                <w:rFonts w:ascii="Times New Roman" w:eastAsia="Times New Roman" w:hAnsi="Times New Roman" w:cs="Times New Roman"/>
                <w:sz w:val="18"/>
                <w:szCs w:val="18"/>
                <w:lang w:eastAsia="ru-RU"/>
              </w:rPr>
            </w:pPr>
            <w:r w:rsidRPr="00EC3B7C">
              <w:rPr>
                <w:rFonts w:ascii="Times New Roman" w:eastAsia="Times New Roman" w:hAnsi="Times New Roman" w:cs="Times New Roman"/>
                <w:bCs/>
                <w:sz w:val="18"/>
                <w:szCs w:val="18"/>
                <w:lang w:eastAsia="ru-RU"/>
              </w:rPr>
              <w:t>плановые проверки</w:t>
            </w:r>
          </w:p>
        </w:tc>
        <w:tc>
          <w:tcPr>
            <w:tcW w:w="851"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c>
          <w:tcPr>
            <w:tcW w:w="850" w:type="dxa"/>
            <w:tcBorders>
              <w:top w:val="nil"/>
              <w:bottom w:val="nil"/>
            </w:tcBorders>
            <w:shd w:val="clear" w:color="auto" w:fill="auto"/>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879" w:type="dxa"/>
            <w:tcBorders>
              <w:top w:val="nil"/>
              <w:bottom w:val="nil"/>
            </w:tcBorders>
            <w:shd w:val="clear" w:color="auto" w:fill="auto"/>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c>
          <w:tcPr>
            <w:tcW w:w="850"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851"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c>
          <w:tcPr>
            <w:tcW w:w="814"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c>
          <w:tcPr>
            <w:tcW w:w="745"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х</w:t>
            </w:r>
          </w:p>
        </w:tc>
        <w:tc>
          <w:tcPr>
            <w:tcW w:w="865"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х</w:t>
            </w:r>
          </w:p>
        </w:tc>
        <w:tc>
          <w:tcPr>
            <w:tcW w:w="858" w:type="dxa"/>
            <w:tcBorders>
              <w:top w:val="nil"/>
              <w:bottom w:val="nil"/>
              <w:right w:val="single" w:sz="4" w:space="0" w:color="auto"/>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х</w:t>
            </w:r>
          </w:p>
        </w:tc>
      </w:tr>
      <w:tr w:rsidR="00EC3B7C" w:rsidRPr="00EC3B7C" w:rsidTr="00EC3B7C">
        <w:trPr>
          <w:jc w:val="center"/>
        </w:trPr>
        <w:tc>
          <w:tcPr>
            <w:tcW w:w="2838" w:type="dxa"/>
            <w:tcBorders>
              <w:top w:val="nil"/>
              <w:left w:val="single" w:sz="4" w:space="0" w:color="auto"/>
              <w:bottom w:val="nil"/>
            </w:tcBorders>
            <w:shd w:val="clear" w:color="auto" w:fill="auto"/>
          </w:tcPr>
          <w:p w:rsidR="00EC3B7C" w:rsidRPr="00EC3B7C" w:rsidRDefault="00EC3B7C" w:rsidP="00EC3B7C">
            <w:pPr>
              <w:tabs>
                <w:tab w:val="left" w:pos="851"/>
              </w:tabs>
              <w:spacing w:after="0" w:line="216" w:lineRule="auto"/>
              <w:ind w:left="567"/>
              <w:rPr>
                <w:rFonts w:ascii="Times New Roman" w:eastAsia="Times New Roman" w:hAnsi="Times New Roman" w:cs="Times New Roman"/>
                <w:sz w:val="18"/>
                <w:szCs w:val="18"/>
                <w:lang w:eastAsia="ru-RU"/>
              </w:rPr>
            </w:pPr>
            <w:r w:rsidRPr="00EC3B7C">
              <w:rPr>
                <w:rFonts w:ascii="Times New Roman" w:eastAsia="Times New Roman" w:hAnsi="Times New Roman" w:cs="Times New Roman"/>
                <w:sz w:val="18"/>
                <w:szCs w:val="18"/>
                <w:lang w:eastAsia="ru-RU"/>
              </w:rPr>
              <w:t>внеплановые проверки</w:t>
            </w:r>
          </w:p>
        </w:tc>
        <w:tc>
          <w:tcPr>
            <w:tcW w:w="851"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c>
          <w:tcPr>
            <w:tcW w:w="850" w:type="dxa"/>
            <w:tcBorders>
              <w:top w:val="nil"/>
              <w:bottom w:val="nil"/>
            </w:tcBorders>
            <w:shd w:val="clear" w:color="auto" w:fill="auto"/>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879" w:type="dxa"/>
            <w:tcBorders>
              <w:top w:val="nil"/>
              <w:bottom w:val="nil"/>
            </w:tcBorders>
            <w:shd w:val="clear" w:color="auto" w:fill="auto"/>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c>
          <w:tcPr>
            <w:tcW w:w="850"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c>
          <w:tcPr>
            <w:tcW w:w="851"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814"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c>
          <w:tcPr>
            <w:tcW w:w="745"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х</w:t>
            </w:r>
          </w:p>
        </w:tc>
        <w:tc>
          <w:tcPr>
            <w:tcW w:w="865"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х</w:t>
            </w:r>
          </w:p>
        </w:tc>
        <w:tc>
          <w:tcPr>
            <w:tcW w:w="858" w:type="dxa"/>
            <w:tcBorders>
              <w:top w:val="nil"/>
              <w:bottom w:val="nil"/>
              <w:right w:val="single" w:sz="4" w:space="0" w:color="auto"/>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х</w:t>
            </w:r>
          </w:p>
        </w:tc>
      </w:tr>
      <w:tr w:rsidR="00EC3B7C" w:rsidRPr="00EC3B7C" w:rsidTr="00EC3B7C">
        <w:trPr>
          <w:trHeight w:val="417"/>
          <w:jc w:val="center"/>
        </w:trPr>
        <w:tc>
          <w:tcPr>
            <w:tcW w:w="2838" w:type="dxa"/>
            <w:tcBorders>
              <w:top w:val="nil"/>
              <w:left w:val="single" w:sz="4" w:space="0" w:color="auto"/>
              <w:bottom w:val="nil"/>
            </w:tcBorders>
            <w:shd w:val="clear" w:color="auto" w:fill="auto"/>
          </w:tcPr>
          <w:p w:rsidR="00EC3B7C" w:rsidRPr="00EC3B7C" w:rsidRDefault="00EC3B7C" w:rsidP="00EC3B7C">
            <w:pPr>
              <w:tabs>
                <w:tab w:val="left" w:pos="851"/>
              </w:tabs>
              <w:spacing w:after="0" w:line="216" w:lineRule="auto"/>
              <w:rPr>
                <w:rFonts w:ascii="Times New Roman" w:eastAsia="Times New Roman" w:hAnsi="Times New Roman" w:cs="Times New Roman"/>
                <w:sz w:val="18"/>
                <w:szCs w:val="18"/>
                <w:lang w:eastAsia="ru-RU"/>
              </w:rPr>
            </w:pPr>
            <w:r w:rsidRPr="00EC3B7C">
              <w:rPr>
                <w:rFonts w:ascii="Times New Roman" w:eastAsia="Times New Roman" w:hAnsi="Times New Roman" w:cs="Times New Roman"/>
                <w:sz w:val="18"/>
                <w:szCs w:val="18"/>
                <w:lang w:eastAsia="ru-RU"/>
              </w:rPr>
              <w:t>«Российский Союз аудиторов» (Ассоциация) – всего</w:t>
            </w:r>
          </w:p>
        </w:tc>
        <w:tc>
          <w:tcPr>
            <w:tcW w:w="851"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c>
          <w:tcPr>
            <w:tcW w:w="850" w:type="dxa"/>
            <w:tcBorders>
              <w:top w:val="nil"/>
              <w:bottom w:val="nil"/>
            </w:tcBorders>
            <w:shd w:val="clear" w:color="auto" w:fill="auto"/>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2</w:t>
            </w:r>
          </w:p>
        </w:tc>
        <w:tc>
          <w:tcPr>
            <w:tcW w:w="879" w:type="dxa"/>
            <w:tcBorders>
              <w:top w:val="nil"/>
              <w:bottom w:val="nil"/>
            </w:tcBorders>
            <w:shd w:val="clear" w:color="auto" w:fill="auto"/>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c>
          <w:tcPr>
            <w:tcW w:w="850"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c>
          <w:tcPr>
            <w:tcW w:w="851"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814"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c>
          <w:tcPr>
            <w:tcW w:w="745"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865"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c>
          <w:tcPr>
            <w:tcW w:w="858" w:type="dxa"/>
            <w:tcBorders>
              <w:top w:val="nil"/>
              <w:bottom w:val="nil"/>
              <w:right w:val="single" w:sz="4" w:space="0" w:color="auto"/>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r>
      <w:tr w:rsidR="00EC3B7C" w:rsidRPr="00EC3B7C" w:rsidTr="00EC3B7C">
        <w:trPr>
          <w:jc w:val="center"/>
        </w:trPr>
        <w:tc>
          <w:tcPr>
            <w:tcW w:w="2838" w:type="dxa"/>
            <w:tcBorders>
              <w:top w:val="nil"/>
              <w:left w:val="single" w:sz="4" w:space="0" w:color="auto"/>
              <w:bottom w:val="nil"/>
            </w:tcBorders>
            <w:shd w:val="clear" w:color="auto" w:fill="auto"/>
          </w:tcPr>
          <w:p w:rsidR="00EC3B7C" w:rsidRPr="00EC3B7C" w:rsidRDefault="00EC3B7C" w:rsidP="00EC3B7C">
            <w:pPr>
              <w:tabs>
                <w:tab w:val="left" w:pos="851"/>
              </w:tabs>
              <w:spacing w:after="0" w:line="216" w:lineRule="auto"/>
              <w:rPr>
                <w:rFonts w:ascii="Times New Roman" w:eastAsia="Times New Roman" w:hAnsi="Times New Roman" w:cs="Times New Roman"/>
                <w:bCs/>
                <w:sz w:val="18"/>
                <w:szCs w:val="18"/>
                <w:lang w:eastAsia="ru-RU"/>
              </w:rPr>
            </w:pPr>
            <w:r w:rsidRPr="00EC3B7C">
              <w:rPr>
                <w:rFonts w:ascii="Times New Roman" w:eastAsia="Times New Roman" w:hAnsi="Times New Roman" w:cs="Times New Roman"/>
                <w:bCs/>
                <w:sz w:val="18"/>
                <w:szCs w:val="18"/>
                <w:lang w:eastAsia="ru-RU"/>
              </w:rPr>
              <w:t>в том числе:</w:t>
            </w:r>
          </w:p>
          <w:p w:rsidR="00EC3B7C" w:rsidRPr="00EC3B7C" w:rsidRDefault="00EC3B7C" w:rsidP="00EC3B7C">
            <w:pPr>
              <w:tabs>
                <w:tab w:val="left" w:pos="851"/>
              </w:tabs>
              <w:spacing w:after="0" w:line="216" w:lineRule="auto"/>
              <w:ind w:left="284" w:firstLine="283"/>
              <w:rPr>
                <w:rFonts w:ascii="Times New Roman" w:eastAsia="Times New Roman" w:hAnsi="Times New Roman" w:cs="Times New Roman"/>
                <w:sz w:val="18"/>
                <w:szCs w:val="18"/>
                <w:lang w:eastAsia="ru-RU"/>
              </w:rPr>
            </w:pPr>
            <w:r w:rsidRPr="00EC3B7C">
              <w:rPr>
                <w:rFonts w:ascii="Times New Roman" w:eastAsia="Times New Roman" w:hAnsi="Times New Roman" w:cs="Times New Roman"/>
                <w:bCs/>
                <w:sz w:val="18"/>
                <w:szCs w:val="18"/>
                <w:lang w:eastAsia="ru-RU"/>
              </w:rPr>
              <w:t>плановые проверки</w:t>
            </w:r>
          </w:p>
        </w:tc>
        <w:tc>
          <w:tcPr>
            <w:tcW w:w="851"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c>
          <w:tcPr>
            <w:tcW w:w="850" w:type="dxa"/>
            <w:tcBorders>
              <w:top w:val="nil"/>
              <w:bottom w:val="nil"/>
            </w:tcBorders>
            <w:shd w:val="clear" w:color="auto" w:fill="auto"/>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879" w:type="dxa"/>
            <w:tcBorders>
              <w:top w:val="nil"/>
              <w:bottom w:val="nil"/>
            </w:tcBorders>
            <w:shd w:val="clear" w:color="auto" w:fill="auto"/>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c>
          <w:tcPr>
            <w:tcW w:w="850"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c>
          <w:tcPr>
            <w:tcW w:w="851"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814"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c>
          <w:tcPr>
            <w:tcW w:w="745"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865"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c>
          <w:tcPr>
            <w:tcW w:w="858" w:type="dxa"/>
            <w:tcBorders>
              <w:top w:val="nil"/>
              <w:bottom w:val="nil"/>
              <w:right w:val="single" w:sz="4" w:space="0" w:color="auto"/>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r>
      <w:tr w:rsidR="00EC3B7C" w:rsidRPr="00EC3B7C" w:rsidTr="00EC3B7C">
        <w:trPr>
          <w:jc w:val="center"/>
        </w:trPr>
        <w:tc>
          <w:tcPr>
            <w:tcW w:w="2838" w:type="dxa"/>
            <w:tcBorders>
              <w:top w:val="nil"/>
              <w:left w:val="single" w:sz="4" w:space="0" w:color="auto"/>
              <w:bottom w:val="nil"/>
            </w:tcBorders>
            <w:shd w:val="clear" w:color="auto" w:fill="auto"/>
          </w:tcPr>
          <w:p w:rsidR="00EC3B7C" w:rsidRPr="00EC3B7C" w:rsidRDefault="00EC3B7C" w:rsidP="00EC3B7C">
            <w:pPr>
              <w:tabs>
                <w:tab w:val="left" w:pos="851"/>
              </w:tabs>
              <w:spacing w:after="0" w:line="216" w:lineRule="auto"/>
              <w:ind w:left="567"/>
              <w:rPr>
                <w:rFonts w:ascii="Times New Roman" w:eastAsia="Times New Roman" w:hAnsi="Times New Roman" w:cs="Times New Roman"/>
                <w:sz w:val="18"/>
                <w:szCs w:val="18"/>
                <w:lang w:eastAsia="ru-RU"/>
              </w:rPr>
            </w:pPr>
            <w:r w:rsidRPr="00EC3B7C">
              <w:rPr>
                <w:rFonts w:ascii="Times New Roman" w:eastAsia="Times New Roman" w:hAnsi="Times New Roman" w:cs="Times New Roman"/>
                <w:sz w:val="18"/>
                <w:szCs w:val="18"/>
                <w:lang w:eastAsia="ru-RU"/>
              </w:rPr>
              <w:t>внеплановые проверки</w:t>
            </w:r>
          </w:p>
        </w:tc>
        <w:tc>
          <w:tcPr>
            <w:tcW w:w="851"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c>
          <w:tcPr>
            <w:tcW w:w="850" w:type="dxa"/>
            <w:tcBorders>
              <w:top w:val="nil"/>
              <w:bottom w:val="nil"/>
            </w:tcBorders>
            <w:shd w:val="clear" w:color="auto" w:fill="auto"/>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879" w:type="dxa"/>
            <w:tcBorders>
              <w:top w:val="nil"/>
              <w:bottom w:val="nil"/>
            </w:tcBorders>
            <w:shd w:val="clear" w:color="auto" w:fill="auto"/>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c>
          <w:tcPr>
            <w:tcW w:w="850"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c>
          <w:tcPr>
            <w:tcW w:w="851"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c>
          <w:tcPr>
            <w:tcW w:w="814"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c>
          <w:tcPr>
            <w:tcW w:w="745"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c>
          <w:tcPr>
            <w:tcW w:w="865"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c>
          <w:tcPr>
            <w:tcW w:w="858" w:type="dxa"/>
            <w:tcBorders>
              <w:top w:val="nil"/>
              <w:bottom w:val="nil"/>
              <w:right w:val="single" w:sz="4" w:space="0" w:color="auto"/>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r>
      <w:tr w:rsidR="00EC3B7C" w:rsidRPr="00EC3B7C" w:rsidTr="00EC3B7C">
        <w:trPr>
          <w:jc w:val="center"/>
        </w:trPr>
        <w:tc>
          <w:tcPr>
            <w:tcW w:w="2838" w:type="dxa"/>
            <w:tcBorders>
              <w:top w:val="nil"/>
              <w:left w:val="single" w:sz="4" w:space="0" w:color="auto"/>
              <w:bottom w:val="nil"/>
            </w:tcBorders>
            <w:shd w:val="clear" w:color="auto" w:fill="auto"/>
          </w:tcPr>
          <w:p w:rsidR="00EC3B7C" w:rsidRPr="00EC3B7C" w:rsidRDefault="00EC3B7C" w:rsidP="00164253">
            <w:pPr>
              <w:spacing w:after="0" w:line="216" w:lineRule="auto"/>
              <w:rPr>
                <w:rFonts w:ascii="Times New Roman" w:eastAsia="Times New Roman" w:hAnsi="Times New Roman" w:cs="Times New Roman"/>
                <w:sz w:val="18"/>
                <w:szCs w:val="18"/>
                <w:lang w:eastAsia="ru-RU"/>
              </w:rPr>
            </w:pPr>
            <w:r w:rsidRPr="00EC3B7C">
              <w:rPr>
                <w:rFonts w:ascii="Times New Roman" w:eastAsia="Times New Roman" w:hAnsi="Times New Roman" w:cs="Times New Roman"/>
                <w:sz w:val="18"/>
                <w:szCs w:val="18"/>
                <w:lang w:eastAsia="ru-RU"/>
              </w:rPr>
              <w:t xml:space="preserve">Некоммерческое партнерство «Гильдия аудиторов Региональных Институтов Профессиональных </w:t>
            </w:r>
            <w:r w:rsidRPr="00EC3B7C">
              <w:rPr>
                <w:rFonts w:ascii="Times New Roman" w:eastAsia="Times New Roman" w:hAnsi="Times New Roman" w:cs="Times New Roman"/>
                <w:sz w:val="18"/>
                <w:szCs w:val="18"/>
                <w:lang w:eastAsia="ru-RU"/>
              </w:rPr>
              <w:lastRenderedPageBreak/>
              <w:t>бухгалтеров»</w:t>
            </w:r>
            <w:r w:rsidR="00164253">
              <w:rPr>
                <w:rStyle w:val="af0"/>
                <w:rFonts w:ascii="Times New Roman" w:eastAsia="Times New Roman" w:hAnsi="Times New Roman" w:cs="Times New Roman"/>
                <w:sz w:val="18"/>
                <w:szCs w:val="18"/>
                <w:lang w:eastAsia="ru-RU"/>
              </w:rPr>
              <w:footnoteReference w:customMarkFollows="1" w:id="46"/>
              <w:t>3</w:t>
            </w:r>
            <w:r w:rsidRPr="00EC3B7C">
              <w:rPr>
                <w:rFonts w:ascii="Times New Roman" w:eastAsia="Times New Roman" w:hAnsi="Times New Roman" w:cs="Times New Roman"/>
                <w:sz w:val="18"/>
                <w:szCs w:val="18"/>
                <w:lang w:eastAsia="ru-RU"/>
              </w:rPr>
              <w:t>– всего</w:t>
            </w:r>
          </w:p>
        </w:tc>
        <w:tc>
          <w:tcPr>
            <w:tcW w:w="851"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lastRenderedPageBreak/>
              <w:t>0</w:t>
            </w:r>
          </w:p>
        </w:tc>
        <w:tc>
          <w:tcPr>
            <w:tcW w:w="850" w:type="dxa"/>
            <w:tcBorders>
              <w:top w:val="nil"/>
              <w:bottom w:val="nil"/>
            </w:tcBorders>
            <w:shd w:val="clear" w:color="auto" w:fill="auto"/>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lastRenderedPageBreak/>
              <w:t>1</w:t>
            </w:r>
          </w:p>
        </w:tc>
        <w:tc>
          <w:tcPr>
            <w:tcW w:w="879" w:type="dxa"/>
            <w:tcBorders>
              <w:top w:val="nil"/>
              <w:bottom w:val="nil"/>
            </w:tcBorders>
            <w:shd w:val="clear" w:color="auto" w:fill="auto"/>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lastRenderedPageBreak/>
              <w:t>х</w:t>
            </w:r>
          </w:p>
        </w:tc>
        <w:tc>
          <w:tcPr>
            <w:tcW w:w="850"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lastRenderedPageBreak/>
              <w:t>х</w:t>
            </w:r>
          </w:p>
        </w:tc>
        <w:tc>
          <w:tcPr>
            <w:tcW w:w="851"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lastRenderedPageBreak/>
              <w:t>х</w:t>
            </w:r>
          </w:p>
        </w:tc>
        <w:tc>
          <w:tcPr>
            <w:tcW w:w="814"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lastRenderedPageBreak/>
              <w:t>х</w:t>
            </w:r>
          </w:p>
        </w:tc>
        <w:tc>
          <w:tcPr>
            <w:tcW w:w="745"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lastRenderedPageBreak/>
              <w:t>х</w:t>
            </w:r>
          </w:p>
        </w:tc>
        <w:tc>
          <w:tcPr>
            <w:tcW w:w="865"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lastRenderedPageBreak/>
              <w:t>х</w:t>
            </w:r>
          </w:p>
        </w:tc>
        <w:tc>
          <w:tcPr>
            <w:tcW w:w="858" w:type="dxa"/>
            <w:tcBorders>
              <w:top w:val="nil"/>
              <w:bottom w:val="nil"/>
              <w:right w:val="single" w:sz="4" w:space="0" w:color="auto"/>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lastRenderedPageBreak/>
              <w:t>х</w:t>
            </w:r>
          </w:p>
        </w:tc>
      </w:tr>
      <w:tr w:rsidR="00EC3B7C" w:rsidRPr="00EC3B7C" w:rsidTr="00EC3B7C">
        <w:trPr>
          <w:jc w:val="center"/>
        </w:trPr>
        <w:tc>
          <w:tcPr>
            <w:tcW w:w="2838" w:type="dxa"/>
            <w:tcBorders>
              <w:top w:val="nil"/>
              <w:left w:val="single" w:sz="4" w:space="0" w:color="auto"/>
              <w:bottom w:val="nil"/>
            </w:tcBorders>
            <w:shd w:val="clear" w:color="auto" w:fill="auto"/>
          </w:tcPr>
          <w:p w:rsidR="00EC3B7C" w:rsidRPr="00EC3B7C" w:rsidRDefault="00EC3B7C" w:rsidP="00EC3B7C">
            <w:pPr>
              <w:tabs>
                <w:tab w:val="left" w:pos="851"/>
              </w:tabs>
              <w:spacing w:after="0" w:line="216" w:lineRule="auto"/>
              <w:rPr>
                <w:rFonts w:ascii="Times New Roman" w:eastAsia="Times New Roman" w:hAnsi="Times New Roman" w:cs="Times New Roman"/>
                <w:bCs/>
                <w:sz w:val="18"/>
                <w:szCs w:val="18"/>
                <w:lang w:eastAsia="ru-RU"/>
              </w:rPr>
            </w:pPr>
            <w:r w:rsidRPr="00EC3B7C">
              <w:rPr>
                <w:rFonts w:ascii="Times New Roman" w:eastAsia="Times New Roman" w:hAnsi="Times New Roman" w:cs="Times New Roman"/>
                <w:bCs/>
                <w:sz w:val="18"/>
                <w:szCs w:val="18"/>
                <w:lang w:eastAsia="ru-RU"/>
              </w:rPr>
              <w:lastRenderedPageBreak/>
              <w:t>в том числе:</w:t>
            </w:r>
          </w:p>
          <w:p w:rsidR="00EC3B7C" w:rsidRPr="00EC3B7C" w:rsidRDefault="00EC3B7C" w:rsidP="00EC3B7C">
            <w:pPr>
              <w:tabs>
                <w:tab w:val="left" w:pos="851"/>
              </w:tabs>
              <w:spacing w:after="0" w:line="216" w:lineRule="auto"/>
              <w:ind w:left="284" w:firstLine="283"/>
              <w:rPr>
                <w:rFonts w:ascii="Times New Roman" w:eastAsia="Times New Roman" w:hAnsi="Times New Roman" w:cs="Times New Roman"/>
                <w:sz w:val="18"/>
                <w:szCs w:val="18"/>
                <w:lang w:eastAsia="ru-RU"/>
              </w:rPr>
            </w:pPr>
            <w:r w:rsidRPr="00EC3B7C">
              <w:rPr>
                <w:rFonts w:ascii="Times New Roman" w:eastAsia="Times New Roman" w:hAnsi="Times New Roman" w:cs="Times New Roman"/>
                <w:bCs/>
                <w:sz w:val="18"/>
                <w:szCs w:val="18"/>
                <w:lang w:eastAsia="ru-RU"/>
              </w:rPr>
              <w:t>плановые проверки</w:t>
            </w:r>
          </w:p>
        </w:tc>
        <w:tc>
          <w:tcPr>
            <w:tcW w:w="851"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c>
          <w:tcPr>
            <w:tcW w:w="850" w:type="dxa"/>
            <w:tcBorders>
              <w:top w:val="nil"/>
              <w:bottom w:val="nil"/>
            </w:tcBorders>
            <w:shd w:val="clear" w:color="auto" w:fill="auto"/>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c>
          <w:tcPr>
            <w:tcW w:w="879" w:type="dxa"/>
            <w:tcBorders>
              <w:top w:val="nil"/>
              <w:bottom w:val="nil"/>
            </w:tcBorders>
            <w:shd w:val="clear" w:color="auto" w:fill="auto"/>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х</w:t>
            </w:r>
          </w:p>
        </w:tc>
        <w:tc>
          <w:tcPr>
            <w:tcW w:w="850"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х</w:t>
            </w:r>
          </w:p>
        </w:tc>
        <w:tc>
          <w:tcPr>
            <w:tcW w:w="851"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х</w:t>
            </w:r>
          </w:p>
        </w:tc>
        <w:tc>
          <w:tcPr>
            <w:tcW w:w="814"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х</w:t>
            </w:r>
          </w:p>
        </w:tc>
        <w:tc>
          <w:tcPr>
            <w:tcW w:w="745"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х</w:t>
            </w:r>
          </w:p>
        </w:tc>
        <w:tc>
          <w:tcPr>
            <w:tcW w:w="865"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х</w:t>
            </w:r>
          </w:p>
        </w:tc>
        <w:tc>
          <w:tcPr>
            <w:tcW w:w="858" w:type="dxa"/>
            <w:tcBorders>
              <w:top w:val="nil"/>
              <w:bottom w:val="nil"/>
              <w:right w:val="single" w:sz="4" w:space="0" w:color="auto"/>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х</w:t>
            </w:r>
          </w:p>
        </w:tc>
      </w:tr>
      <w:tr w:rsidR="00EC3B7C" w:rsidRPr="00EC3B7C" w:rsidTr="00EC3B7C">
        <w:trPr>
          <w:jc w:val="center"/>
        </w:trPr>
        <w:tc>
          <w:tcPr>
            <w:tcW w:w="2838" w:type="dxa"/>
            <w:tcBorders>
              <w:top w:val="nil"/>
              <w:left w:val="single" w:sz="4" w:space="0" w:color="auto"/>
              <w:bottom w:val="nil"/>
            </w:tcBorders>
            <w:shd w:val="clear" w:color="auto" w:fill="auto"/>
          </w:tcPr>
          <w:p w:rsidR="00EC3B7C" w:rsidRPr="00EC3B7C" w:rsidRDefault="00EC3B7C" w:rsidP="00EC3B7C">
            <w:pPr>
              <w:tabs>
                <w:tab w:val="left" w:pos="851"/>
              </w:tabs>
              <w:spacing w:after="0" w:line="216" w:lineRule="auto"/>
              <w:ind w:left="567"/>
              <w:rPr>
                <w:rFonts w:ascii="Times New Roman" w:eastAsia="Times New Roman" w:hAnsi="Times New Roman" w:cs="Times New Roman"/>
                <w:sz w:val="18"/>
                <w:szCs w:val="18"/>
                <w:lang w:eastAsia="ru-RU"/>
              </w:rPr>
            </w:pPr>
            <w:r w:rsidRPr="00EC3B7C">
              <w:rPr>
                <w:rFonts w:ascii="Times New Roman" w:eastAsia="Times New Roman" w:hAnsi="Times New Roman" w:cs="Times New Roman"/>
                <w:sz w:val="18"/>
                <w:szCs w:val="18"/>
                <w:lang w:eastAsia="ru-RU"/>
              </w:rPr>
              <w:t>внеплановые проверки</w:t>
            </w:r>
          </w:p>
        </w:tc>
        <w:tc>
          <w:tcPr>
            <w:tcW w:w="851"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c>
          <w:tcPr>
            <w:tcW w:w="850" w:type="dxa"/>
            <w:tcBorders>
              <w:top w:val="nil"/>
              <w:bottom w:val="nil"/>
            </w:tcBorders>
            <w:shd w:val="clear" w:color="auto" w:fill="auto"/>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879" w:type="dxa"/>
            <w:tcBorders>
              <w:top w:val="nil"/>
              <w:bottom w:val="nil"/>
            </w:tcBorders>
            <w:shd w:val="clear" w:color="auto" w:fill="auto"/>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х</w:t>
            </w:r>
          </w:p>
        </w:tc>
        <w:tc>
          <w:tcPr>
            <w:tcW w:w="850"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х</w:t>
            </w:r>
          </w:p>
        </w:tc>
        <w:tc>
          <w:tcPr>
            <w:tcW w:w="851"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х</w:t>
            </w:r>
          </w:p>
        </w:tc>
        <w:tc>
          <w:tcPr>
            <w:tcW w:w="814"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х</w:t>
            </w:r>
          </w:p>
        </w:tc>
        <w:tc>
          <w:tcPr>
            <w:tcW w:w="745"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х</w:t>
            </w:r>
          </w:p>
        </w:tc>
        <w:tc>
          <w:tcPr>
            <w:tcW w:w="865"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х</w:t>
            </w:r>
          </w:p>
        </w:tc>
        <w:tc>
          <w:tcPr>
            <w:tcW w:w="858" w:type="dxa"/>
            <w:tcBorders>
              <w:top w:val="nil"/>
              <w:bottom w:val="nil"/>
              <w:right w:val="single" w:sz="4" w:space="0" w:color="auto"/>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х</w:t>
            </w:r>
          </w:p>
        </w:tc>
      </w:tr>
      <w:tr w:rsidR="00EC3B7C" w:rsidRPr="00EC3B7C" w:rsidTr="00EC3B7C">
        <w:trPr>
          <w:jc w:val="center"/>
        </w:trPr>
        <w:tc>
          <w:tcPr>
            <w:tcW w:w="2838" w:type="dxa"/>
            <w:tcBorders>
              <w:top w:val="nil"/>
              <w:left w:val="single" w:sz="4" w:space="0" w:color="auto"/>
              <w:bottom w:val="nil"/>
            </w:tcBorders>
            <w:shd w:val="clear" w:color="auto" w:fill="auto"/>
          </w:tcPr>
          <w:p w:rsidR="00EC3B7C" w:rsidRPr="00EC3B7C" w:rsidRDefault="00EC3B7C" w:rsidP="00EC3B7C">
            <w:pPr>
              <w:tabs>
                <w:tab w:val="left" w:pos="851"/>
              </w:tabs>
              <w:spacing w:after="0" w:line="216" w:lineRule="auto"/>
              <w:rPr>
                <w:rFonts w:ascii="Times New Roman" w:eastAsia="Times New Roman" w:hAnsi="Times New Roman" w:cs="Times New Roman"/>
                <w:sz w:val="18"/>
                <w:szCs w:val="18"/>
                <w:lang w:eastAsia="ru-RU"/>
              </w:rPr>
            </w:pPr>
            <w:r w:rsidRPr="00EC3B7C">
              <w:rPr>
                <w:rFonts w:ascii="Times New Roman" w:eastAsia="Times New Roman" w:hAnsi="Times New Roman" w:cs="Times New Roman"/>
                <w:sz w:val="18"/>
                <w:szCs w:val="18"/>
                <w:lang w:eastAsia="ru-RU"/>
              </w:rPr>
              <w:t>Некоммерческое партнерство</w:t>
            </w:r>
          </w:p>
          <w:p w:rsidR="00EC3B7C" w:rsidRPr="00EC3B7C" w:rsidRDefault="00EC3B7C" w:rsidP="00EC3B7C">
            <w:pPr>
              <w:tabs>
                <w:tab w:val="left" w:pos="851"/>
              </w:tabs>
              <w:spacing w:after="0" w:line="216" w:lineRule="auto"/>
              <w:rPr>
                <w:rFonts w:ascii="Times New Roman" w:eastAsia="Times New Roman" w:hAnsi="Times New Roman" w:cs="Times New Roman"/>
                <w:sz w:val="18"/>
                <w:szCs w:val="18"/>
                <w:lang w:eastAsia="ru-RU"/>
              </w:rPr>
            </w:pPr>
            <w:r w:rsidRPr="00EC3B7C">
              <w:rPr>
                <w:rFonts w:ascii="Times New Roman" w:eastAsia="Times New Roman" w:hAnsi="Times New Roman" w:cs="Times New Roman"/>
                <w:sz w:val="18"/>
                <w:szCs w:val="18"/>
                <w:lang w:eastAsia="ru-RU"/>
              </w:rPr>
              <w:t>«Российская Коллегия аудиторов»</w:t>
            </w:r>
            <w:r w:rsidRPr="00EC3B7C">
              <w:rPr>
                <w:rFonts w:ascii="Times New Roman" w:eastAsia="Times New Roman" w:hAnsi="Times New Roman" w:cs="Times New Roman"/>
                <w:sz w:val="18"/>
                <w:szCs w:val="18"/>
                <w:vertAlign w:val="superscript"/>
                <w:lang w:eastAsia="ru-RU"/>
              </w:rPr>
              <w:t>2</w:t>
            </w:r>
            <w:r w:rsidRPr="00EC3B7C">
              <w:rPr>
                <w:rFonts w:ascii="Times New Roman" w:eastAsia="Times New Roman" w:hAnsi="Times New Roman" w:cs="Times New Roman"/>
                <w:sz w:val="18"/>
                <w:szCs w:val="18"/>
                <w:lang w:eastAsia="ru-RU"/>
              </w:rPr>
              <w:t xml:space="preserve">   – всего</w:t>
            </w:r>
          </w:p>
        </w:tc>
        <w:tc>
          <w:tcPr>
            <w:tcW w:w="851"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850" w:type="dxa"/>
            <w:tcBorders>
              <w:top w:val="nil"/>
              <w:bottom w:val="nil"/>
            </w:tcBorders>
            <w:shd w:val="clear" w:color="auto" w:fill="auto"/>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879" w:type="dxa"/>
            <w:tcBorders>
              <w:top w:val="nil"/>
              <w:bottom w:val="nil"/>
            </w:tcBorders>
            <w:shd w:val="clear" w:color="auto" w:fill="auto"/>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850"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c>
          <w:tcPr>
            <w:tcW w:w="851"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c>
          <w:tcPr>
            <w:tcW w:w="814"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745"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х</w:t>
            </w:r>
          </w:p>
        </w:tc>
        <w:tc>
          <w:tcPr>
            <w:tcW w:w="865"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х</w:t>
            </w:r>
          </w:p>
        </w:tc>
        <w:tc>
          <w:tcPr>
            <w:tcW w:w="858" w:type="dxa"/>
            <w:tcBorders>
              <w:top w:val="nil"/>
              <w:bottom w:val="nil"/>
              <w:right w:val="single" w:sz="4" w:space="0" w:color="auto"/>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х</w:t>
            </w:r>
          </w:p>
        </w:tc>
      </w:tr>
      <w:tr w:rsidR="00EC3B7C" w:rsidRPr="00EC3B7C" w:rsidTr="00EC3B7C">
        <w:trPr>
          <w:jc w:val="center"/>
        </w:trPr>
        <w:tc>
          <w:tcPr>
            <w:tcW w:w="2838" w:type="dxa"/>
            <w:tcBorders>
              <w:top w:val="nil"/>
              <w:left w:val="single" w:sz="4" w:space="0" w:color="auto"/>
              <w:bottom w:val="nil"/>
            </w:tcBorders>
            <w:shd w:val="clear" w:color="auto" w:fill="auto"/>
          </w:tcPr>
          <w:p w:rsidR="00EC3B7C" w:rsidRPr="00EC3B7C" w:rsidRDefault="00EC3B7C" w:rsidP="00EC3B7C">
            <w:pPr>
              <w:tabs>
                <w:tab w:val="left" w:pos="851"/>
              </w:tabs>
              <w:spacing w:after="0" w:line="216" w:lineRule="auto"/>
              <w:rPr>
                <w:rFonts w:ascii="Times New Roman" w:eastAsia="Times New Roman" w:hAnsi="Times New Roman" w:cs="Times New Roman"/>
                <w:bCs/>
                <w:sz w:val="18"/>
                <w:szCs w:val="18"/>
                <w:lang w:eastAsia="ru-RU"/>
              </w:rPr>
            </w:pPr>
            <w:r w:rsidRPr="00EC3B7C">
              <w:rPr>
                <w:rFonts w:ascii="Times New Roman" w:eastAsia="Times New Roman" w:hAnsi="Times New Roman" w:cs="Times New Roman"/>
                <w:bCs/>
                <w:sz w:val="18"/>
                <w:szCs w:val="18"/>
                <w:lang w:eastAsia="ru-RU"/>
              </w:rPr>
              <w:t>в том числе:</w:t>
            </w:r>
          </w:p>
          <w:p w:rsidR="00EC3B7C" w:rsidRPr="00EC3B7C" w:rsidRDefault="00EC3B7C" w:rsidP="00EC3B7C">
            <w:pPr>
              <w:tabs>
                <w:tab w:val="left" w:pos="851"/>
              </w:tabs>
              <w:spacing w:after="0" w:line="216" w:lineRule="auto"/>
              <w:ind w:left="284" w:firstLine="283"/>
              <w:rPr>
                <w:rFonts w:ascii="Times New Roman" w:eastAsia="Times New Roman" w:hAnsi="Times New Roman" w:cs="Times New Roman"/>
                <w:sz w:val="18"/>
                <w:szCs w:val="18"/>
                <w:lang w:eastAsia="ru-RU"/>
              </w:rPr>
            </w:pPr>
            <w:r w:rsidRPr="00EC3B7C">
              <w:rPr>
                <w:rFonts w:ascii="Times New Roman" w:eastAsia="Times New Roman" w:hAnsi="Times New Roman" w:cs="Times New Roman"/>
                <w:bCs/>
                <w:sz w:val="18"/>
                <w:szCs w:val="18"/>
                <w:lang w:eastAsia="ru-RU"/>
              </w:rPr>
              <w:t>плановые проверки</w:t>
            </w:r>
          </w:p>
        </w:tc>
        <w:tc>
          <w:tcPr>
            <w:tcW w:w="851"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850" w:type="dxa"/>
            <w:tcBorders>
              <w:top w:val="nil"/>
              <w:bottom w:val="nil"/>
            </w:tcBorders>
            <w:shd w:val="clear" w:color="auto" w:fill="auto"/>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c>
          <w:tcPr>
            <w:tcW w:w="879" w:type="dxa"/>
            <w:tcBorders>
              <w:top w:val="nil"/>
              <w:bottom w:val="nil"/>
            </w:tcBorders>
            <w:shd w:val="clear" w:color="auto" w:fill="auto"/>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850"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c>
          <w:tcPr>
            <w:tcW w:w="851"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c>
          <w:tcPr>
            <w:tcW w:w="814"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745"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х</w:t>
            </w:r>
          </w:p>
        </w:tc>
        <w:tc>
          <w:tcPr>
            <w:tcW w:w="865"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х</w:t>
            </w:r>
          </w:p>
        </w:tc>
        <w:tc>
          <w:tcPr>
            <w:tcW w:w="858" w:type="dxa"/>
            <w:tcBorders>
              <w:top w:val="nil"/>
              <w:bottom w:val="nil"/>
              <w:right w:val="single" w:sz="4" w:space="0" w:color="auto"/>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х</w:t>
            </w:r>
          </w:p>
        </w:tc>
      </w:tr>
      <w:tr w:rsidR="00EC3B7C" w:rsidRPr="00EC3B7C" w:rsidTr="00EC3B7C">
        <w:trPr>
          <w:jc w:val="center"/>
        </w:trPr>
        <w:tc>
          <w:tcPr>
            <w:tcW w:w="2838" w:type="dxa"/>
            <w:tcBorders>
              <w:top w:val="nil"/>
              <w:left w:val="single" w:sz="4" w:space="0" w:color="auto"/>
              <w:bottom w:val="nil"/>
            </w:tcBorders>
            <w:shd w:val="clear" w:color="auto" w:fill="auto"/>
          </w:tcPr>
          <w:p w:rsidR="00EC3B7C" w:rsidRPr="00EC3B7C" w:rsidRDefault="00EC3B7C" w:rsidP="00EC3B7C">
            <w:pPr>
              <w:tabs>
                <w:tab w:val="left" w:pos="851"/>
              </w:tabs>
              <w:spacing w:after="0" w:line="216" w:lineRule="auto"/>
              <w:ind w:left="567"/>
              <w:rPr>
                <w:rFonts w:ascii="Times New Roman" w:eastAsia="Times New Roman" w:hAnsi="Times New Roman" w:cs="Times New Roman"/>
                <w:sz w:val="18"/>
                <w:szCs w:val="18"/>
                <w:lang w:eastAsia="ru-RU"/>
              </w:rPr>
            </w:pPr>
            <w:r w:rsidRPr="00EC3B7C">
              <w:rPr>
                <w:rFonts w:ascii="Times New Roman" w:eastAsia="Times New Roman" w:hAnsi="Times New Roman" w:cs="Times New Roman"/>
                <w:sz w:val="18"/>
                <w:szCs w:val="18"/>
                <w:lang w:eastAsia="ru-RU"/>
              </w:rPr>
              <w:t>внеплановые проверки</w:t>
            </w:r>
          </w:p>
        </w:tc>
        <w:tc>
          <w:tcPr>
            <w:tcW w:w="851"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c>
          <w:tcPr>
            <w:tcW w:w="850" w:type="dxa"/>
            <w:tcBorders>
              <w:top w:val="nil"/>
              <w:bottom w:val="nil"/>
            </w:tcBorders>
            <w:shd w:val="clear" w:color="auto" w:fill="auto"/>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879" w:type="dxa"/>
            <w:tcBorders>
              <w:top w:val="nil"/>
              <w:bottom w:val="nil"/>
            </w:tcBorders>
            <w:shd w:val="clear" w:color="auto" w:fill="auto"/>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c>
          <w:tcPr>
            <w:tcW w:w="850"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c>
          <w:tcPr>
            <w:tcW w:w="851"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c>
          <w:tcPr>
            <w:tcW w:w="814"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c>
          <w:tcPr>
            <w:tcW w:w="745"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х</w:t>
            </w:r>
          </w:p>
        </w:tc>
        <w:tc>
          <w:tcPr>
            <w:tcW w:w="865"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х</w:t>
            </w:r>
          </w:p>
        </w:tc>
        <w:tc>
          <w:tcPr>
            <w:tcW w:w="858" w:type="dxa"/>
            <w:tcBorders>
              <w:top w:val="nil"/>
              <w:bottom w:val="nil"/>
              <w:right w:val="single" w:sz="4" w:space="0" w:color="auto"/>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х</w:t>
            </w:r>
          </w:p>
        </w:tc>
      </w:tr>
      <w:tr w:rsidR="00EC3B7C" w:rsidRPr="00EC3B7C" w:rsidTr="00EC3B7C">
        <w:trPr>
          <w:jc w:val="center"/>
        </w:trPr>
        <w:tc>
          <w:tcPr>
            <w:tcW w:w="2838" w:type="dxa"/>
            <w:tcBorders>
              <w:top w:val="nil"/>
              <w:left w:val="single" w:sz="4" w:space="0" w:color="auto"/>
              <w:bottom w:val="nil"/>
            </w:tcBorders>
            <w:shd w:val="clear" w:color="auto" w:fill="auto"/>
          </w:tcPr>
          <w:p w:rsidR="00EC3B7C" w:rsidRPr="00EC3B7C" w:rsidRDefault="00EC3B7C" w:rsidP="00EC3B7C">
            <w:pPr>
              <w:spacing w:after="0" w:line="216" w:lineRule="auto"/>
              <w:rPr>
                <w:rFonts w:ascii="Times New Roman" w:eastAsia="Times New Roman" w:hAnsi="Times New Roman" w:cs="Times New Roman"/>
                <w:sz w:val="18"/>
                <w:szCs w:val="18"/>
                <w:lang w:eastAsia="ru-RU"/>
              </w:rPr>
            </w:pPr>
            <w:r w:rsidRPr="00EC3B7C">
              <w:rPr>
                <w:rFonts w:ascii="Times New Roman" w:eastAsia="Times New Roman" w:hAnsi="Times New Roman" w:cs="Times New Roman"/>
                <w:sz w:val="18"/>
                <w:szCs w:val="18"/>
                <w:lang w:eastAsia="ru-RU"/>
              </w:rPr>
              <w:t>Ассоциация «Содружество» – всего</w:t>
            </w:r>
          </w:p>
        </w:tc>
        <w:tc>
          <w:tcPr>
            <w:tcW w:w="851"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850" w:type="dxa"/>
            <w:tcBorders>
              <w:top w:val="nil"/>
              <w:bottom w:val="nil"/>
            </w:tcBorders>
            <w:shd w:val="clear" w:color="auto" w:fill="auto"/>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879" w:type="dxa"/>
            <w:tcBorders>
              <w:top w:val="nil"/>
              <w:bottom w:val="nil"/>
            </w:tcBorders>
            <w:shd w:val="clear" w:color="auto" w:fill="auto"/>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2</w:t>
            </w:r>
          </w:p>
        </w:tc>
        <w:tc>
          <w:tcPr>
            <w:tcW w:w="850"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2</w:t>
            </w:r>
          </w:p>
        </w:tc>
        <w:tc>
          <w:tcPr>
            <w:tcW w:w="851"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c>
          <w:tcPr>
            <w:tcW w:w="814"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745"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c>
          <w:tcPr>
            <w:tcW w:w="865"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858" w:type="dxa"/>
            <w:tcBorders>
              <w:top w:val="nil"/>
              <w:bottom w:val="nil"/>
              <w:right w:val="single" w:sz="4" w:space="0" w:color="auto"/>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r>
      <w:tr w:rsidR="00EC3B7C" w:rsidRPr="00EC3B7C" w:rsidTr="00EC3B7C">
        <w:trPr>
          <w:jc w:val="center"/>
        </w:trPr>
        <w:tc>
          <w:tcPr>
            <w:tcW w:w="2838" w:type="dxa"/>
            <w:tcBorders>
              <w:top w:val="nil"/>
              <w:left w:val="single" w:sz="4" w:space="0" w:color="auto"/>
              <w:bottom w:val="nil"/>
            </w:tcBorders>
            <w:shd w:val="clear" w:color="auto" w:fill="auto"/>
          </w:tcPr>
          <w:p w:rsidR="00EC3B7C" w:rsidRPr="00EC3B7C" w:rsidRDefault="00EC3B7C" w:rsidP="00EC3B7C">
            <w:pPr>
              <w:tabs>
                <w:tab w:val="left" w:pos="851"/>
              </w:tabs>
              <w:spacing w:after="0" w:line="216" w:lineRule="auto"/>
              <w:rPr>
                <w:rFonts w:ascii="Times New Roman" w:eastAsia="Times New Roman" w:hAnsi="Times New Roman" w:cs="Times New Roman"/>
                <w:bCs/>
                <w:sz w:val="18"/>
                <w:szCs w:val="18"/>
                <w:lang w:eastAsia="ru-RU"/>
              </w:rPr>
            </w:pPr>
            <w:r w:rsidRPr="00EC3B7C">
              <w:rPr>
                <w:rFonts w:ascii="Times New Roman" w:eastAsia="Times New Roman" w:hAnsi="Times New Roman" w:cs="Times New Roman"/>
                <w:bCs/>
                <w:sz w:val="18"/>
                <w:szCs w:val="18"/>
                <w:lang w:eastAsia="ru-RU"/>
              </w:rPr>
              <w:t>в том числе:</w:t>
            </w:r>
          </w:p>
          <w:p w:rsidR="00EC3B7C" w:rsidRPr="00EC3B7C" w:rsidRDefault="00EC3B7C" w:rsidP="00EC3B7C">
            <w:pPr>
              <w:tabs>
                <w:tab w:val="left" w:pos="851"/>
              </w:tabs>
              <w:spacing w:after="0" w:line="216" w:lineRule="auto"/>
              <w:ind w:left="284" w:firstLine="283"/>
              <w:rPr>
                <w:rFonts w:ascii="Times New Roman" w:eastAsia="Times New Roman" w:hAnsi="Times New Roman" w:cs="Times New Roman"/>
                <w:sz w:val="18"/>
                <w:szCs w:val="18"/>
                <w:lang w:eastAsia="ru-RU"/>
              </w:rPr>
            </w:pPr>
            <w:r w:rsidRPr="00EC3B7C">
              <w:rPr>
                <w:rFonts w:ascii="Times New Roman" w:eastAsia="Times New Roman" w:hAnsi="Times New Roman" w:cs="Times New Roman"/>
                <w:bCs/>
                <w:sz w:val="18"/>
                <w:szCs w:val="18"/>
                <w:lang w:eastAsia="ru-RU"/>
              </w:rPr>
              <w:t>плановые проверки</w:t>
            </w:r>
          </w:p>
        </w:tc>
        <w:tc>
          <w:tcPr>
            <w:tcW w:w="851"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850" w:type="dxa"/>
            <w:tcBorders>
              <w:top w:val="nil"/>
              <w:bottom w:val="nil"/>
            </w:tcBorders>
            <w:shd w:val="clear" w:color="auto" w:fill="auto"/>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c>
          <w:tcPr>
            <w:tcW w:w="879" w:type="dxa"/>
            <w:tcBorders>
              <w:top w:val="nil"/>
              <w:bottom w:val="nil"/>
            </w:tcBorders>
            <w:shd w:val="clear" w:color="auto" w:fill="auto"/>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c>
          <w:tcPr>
            <w:tcW w:w="850"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851"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c>
          <w:tcPr>
            <w:tcW w:w="814"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745"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c>
          <w:tcPr>
            <w:tcW w:w="865" w:type="dxa"/>
            <w:tcBorders>
              <w:top w:val="nil"/>
              <w:bottom w:val="nil"/>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858" w:type="dxa"/>
            <w:tcBorders>
              <w:top w:val="nil"/>
              <w:bottom w:val="nil"/>
              <w:right w:val="single" w:sz="4" w:space="0" w:color="auto"/>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p>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r>
      <w:tr w:rsidR="00EC3B7C" w:rsidRPr="00EC3B7C" w:rsidTr="00EC3B7C">
        <w:trPr>
          <w:jc w:val="center"/>
        </w:trPr>
        <w:tc>
          <w:tcPr>
            <w:tcW w:w="2838" w:type="dxa"/>
            <w:tcBorders>
              <w:top w:val="nil"/>
              <w:left w:val="single" w:sz="4" w:space="0" w:color="auto"/>
              <w:bottom w:val="single" w:sz="4" w:space="0" w:color="auto"/>
            </w:tcBorders>
            <w:shd w:val="clear" w:color="auto" w:fill="auto"/>
          </w:tcPr>
          <w:p w:rsidR="00EC3B7C" w:rsidRPr="00EC3B7C" w:rsidRDefault="00EC3B7C" w:rsidP="00EC3B7C">
            <w:pPr>
              <w:tabs>
                <w:tab w:val="left" w:pos="851"/>
              </w:tabs>
              <w:spacing w:after="0" w:line="216" w:lineRule="auto"/>
              <w:ind w:left="567"/>
              <w:rPr>
                <w:rFonts w:ascii="Times New Roman" w:eastAsia="Times New Roman" w:hAnsi="Times New Roman" w:cs="Times New Roman"/>
                <w:sz w:val="18"/>
                <w:szCs w:val="18"/>
                <w:lang w:eastAsia="ru-RU"/>
              </w:rPr>
            </w:pPr>
            <w:r w:rsidRPr="00EC3B7C">
              <w:rPr>
                <w:rFonts w:ascii="Times New Roman" w:eastAsia="Times New Roman" w:hAnsi="Times New Roman" w:cs="Times New Roman"/>
                <w:sz w:val="18"/>
                <w:szCs w:val="18"/>
                <w:lang w:eastAsia="ru-RU"/>
              </w:rPr>
              <w:t>внеплановые проверки</w:t>
            </w:r>
          </w:p>
        </w:tc>
        <w:tc>
          <w:tcPr>
            <w:tcW w:w="851" w:type="dxa"/>
            <w:tcBorders>
              <w:top w:val="nil"/>
              <w:bottom w:val="single" w:sz="4" w:space="0" w:color="auto"/>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c>
          <w:tcPr>
            <w:tcW w:w="850" w:type="dxa"/>
            <w:tcBorders>
              <w:top w:val="nil"/>
              <w:bottom w:val="single" w:sz="4" w:space="0" w:color="auto"/>
            </w:tcBorders>
            <w:shd w:val="clear" w:color="auto" w:fill="auto"/>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879" w:type="dxa"/>
            <w:tcBorders>
              <w:top w:val="nil"/>
              <w:bottom w:val="single" w:sz="4" w:space="0" w:color="auto"/>
            </w:tcBorders>
            <w:shd w:val="clear" w:color="auto" w:fill="auto"/>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2</w:t>
            </w:r>
          </w:p>
        </w:tc>
        <w:tc>
          <w:tcPr>
            <w:tcW w:w="850" w:type="dxa"/>
            <w:tcBorders>
              <w:top w:val="nil"/>
              <w:bottom w:val="single" w:sz="4" w:space="0" w:color="auto"/>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851" w:type="dxa"/>
            <w:tcBorders>
              <w:top w:val="nil"/>
              <w:bottom w:val="single" w:sz="4" w:space="0" w:color="auto"/>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c>
          <w:tcPr>
            <w:tcW w:w="814" w:type="dxa"/>
            <w:tcBorders>
              <w:top w:val="nil"/>
              <w:bottom w:val="single" w:sz="4" w:space="0" w:color="auto"/>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c>
          <w:tcPr>
            <w:tcW w:w="745" w:type="dxa"/>
            <w:tcBorders>
              <w:top w:val="nil"/>
              <w:bottom w:val="single" w:sz="4" w:space="0" w:color="auto"/>
              <w:right w:val="single" w:sz="4" w:space="0" w:color="auto"/>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c>
          <w:tcPr>
            <w:tcW w:w="865" w:type="dxa"/>
            <w:tcBorders>
              <w:top w:val="nil"/>
              <w:bottom w:val="single" w:sz="4" w:space="0" w:color="auto"/>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c>
          <w:tcPr>
            <w:tcW w:w="858" w:type="dxa"/>
            <w:tcBorders>
              <w:top w:val="nil"/>
              <w:bottom w:val="single" w:sz="4" w:space="0" w:color="auto"/>
              <w:right w:val="single" w:sz="4" w:space="0" w:color="auto"/>
            </w:tcBorders>
          </w:tcPr>
          <w:p w:rsidR="00EC3B7C" w:rsidRPr="00EC3B7C" w:rsidRDefault="00EC3B7C" w:rsidP="00EC3B7C">
            <w:pPr>
              <w:tabs>
                <w:tab w:val="left" w:pos="851"/>
              </w:tabs>
              <w:spacing w:after="0" w:line="216"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0</w:t>
            </w:r>
          </w:p>
        </w:tc>
      </w:tr>
    </w:tbl>
    <w:p w:rsidR="00EC3B7C" w:rsidRPr="00EC3B7C" w:rsidRDefault="00EC3B7C" w:rsidP="00EC3B7C">
      <w:pPr>
        <w:widowControl w:val="0"/>
        <w:spacing w:after="0" w:line="240" w:lineRule="auto"/>
        <w:ind w:left="23" w:right="23" w:firstLine="833"/>
        <w:jc w:val="both"/>
        <w:rPr>
          <w:rFonts w:ascii="Times New Roman" w:eastAsia="Times New Roman" w:hAnsi="Times New Roman" w:cs="Times New Roman"/>
          <w:sz w:val="28"/>
          <w:szCs w:val="28"/>
          <w:lang w:eastAsia="ru-RU"/>
        </w:rPr>
      </w:pPr>
      <w:r w:rsidRPr="00EC3B7C">
        <w:rPr>
          <w:rFonts w:ascii="Times New Roman" w:eastAsia="Times New Roman" w:hAnsi="Times New Roman" w:cs="Times New Roman"/>
          <w:sz w:val="28"/>
          <w:szCs w:val="28"/>
          <w:shd w:val="clear" w:color="auto" w:fill="FFFFFF"/>
          <w:lang w:eastAsia="ru-RU"/>
        </w:rPr>
        <w:t xml:space="preserve">В результате проверок </w:t>
      </w:r>
      <w:r w:rsidRPr="00EC3B7C">
        <w:rPr>
          <w:rFonts w:ascii="Times New Roman" w:eastAsia="Times New Roman" w:hAnsi="Times New Roman" w:cs="Times New Roman"/>
          <w:sz w:val="28"/>
          <w:szCs w:val="28"/>
          <w:lang w:eastAsia="ru-RU"/>
        </w:rPr>
        <w:t>саморегулируемых организаций аудиторов установлены нарушения обязательных требований.</w:t>
      </w:r>
    </w:p>
    <w:tbl>
      <w:tblPr>
        <w:tblW w:w="960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7"/>
        <w:gridCol w:w="740"/>
        <w:gridCol w:w="985"/>
        <w:gridCol w:w="999"/>
        <w:gridCol w:w="1134"/>
        <w:gridCol w:w="1276"/>
        <w:gridCol w:w="850"/>
        <w:gridCol w:w="975"/>
      </w:tblGrid>
      <w:tr w:rsidR="00EC3B7C" w:rsidRPr="00EC3B7C" w:rsidTr="00EC3B7C">
        <w:trPr>
          <w:trHeight w:val="278"/>
          <w:jc w:val="center"/>
        </w:trPr>
        <w:tc>
          <w:tcPr>
            <w:tcW w:w="2647" w:type="dxa"/>
            <w:vMerge w:val="restart"/>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Вид нарушений</w:t>
            </w:r>
          </w:p>
        </w:tc>
        <w:tc>
          <w:tcPr>
            <w:tcW w:w="740" w:type="dxa"/>
            <w:vMerge w:val="restart"/>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Год</w:t>
            </w:r>
          </w:p>
        </w:tc>
        <w:tc>
          <w:tcPr>
            <w:tcW w:w="6219" w:type="dxa"/>
            <w:gridSpan w:val="6"/>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Нарушения</w:t>
            </w:r>
          </w:p>
        </w:tc>
      </w:tr>
      <w:tr w:rsidR="00EC3B7C" w:rsidRPr="00EC3B7C" w:rsidTr="00EC3B7C">
        <w:trPr>
          <w:trHeight w:val="278"/>
          <w:jc w:val="center"/>
        </w:trPr>
        <w:tc>
          <w:tcPr>
            <w:tcW w:w="2647" w:type="dxa"/>
            <w:vMerge/>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p>
        </w:tc>
        <w:tc>
          <w:tcPr>
            <w:tcW w:w="740" w:type="dxa"/>
            <w:vMerge/>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p>
        </w:tc>
        <w:tc>
          <w:tcPr>
            <w:tcW w:w="985"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АПР</w:t>
            </w:r>
          </w:p>
        </w:tc>
        <w:tc>
          <w:tcPr>
            <w:tcW w:w="999"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ИПАР</w:t>
            </w:r>
          </w:p>
        </w:tc>
        <w:tc>
          <w:tcPr>
            <w:tcW w:w="1134"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РСА</w:t>
            </w:r>
          </w:p>
        </w:tc>
        <w:tc>
          <w:tcPr>
            <w:tcW w:w="1276"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Гильдия аудиторов</w:t>
            </w:r>
          </w:p>
        </w:tc>
        <w:tc>
          <w:tcPr>
            <w:tcW w:w="850"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РКА</w:t>
            </w:r>
          </w:p>
        </w:tc>
        <w:tc>
          <w:tcPr>
            <w:tcW w:w="975"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ААС</w:t>
            </w:r>
          </w:p>
        </w:tc>
      </w:tr>
      <w:tr w:rsidR="00EC3B7C" w:rsidRPr="00EC3B7C" w:rsidTr="00EC3B7C">
        <w:trPr>
          <w:jc w:val="center"/>
        </w:trPr>
        <w:tc>
          <w:tcPr>
            <w:tcW w:w="2647" w:type="dxa"/>
            <w:vMerge w:val="restart"/>
            <w:shd w:val="clear" w:color="auto" w:fill="auto"/>
            <w:vAlign w:val="center"/>
          </w:tcPr>
          <w:p w:rsidR="00EC3B7C" w:rsidRPr="00EC3B7C" w:rsidRDefault="00EC3B7C" w:rsidP="00EC3B7C">
            <w:pPr>
              <w:spacing w:after="0" w:line="240" w:lineRule="auto"/>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Ведение реестра</w:t>
            </w:r>
          </w:p>
        </w:tc>
        <w:tc>
          <w:tcPr>
            <w:tcW w:w="740"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2011</w:t>
            </w:r>
          </w:p>
        </w:tc>
        <w:tc>
          <w:tcPr>
            <w:tcW w:w="985"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999"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1134"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1276"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850"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3</w:t>
            </w:r>
          </w:p>
        </w:tc>
        <w:tc>
          <w:tcPr>
            <w:tcW w:w="975"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3</w:t>
            </w:r>
          </w:p>
        </w:tc>
      </w:tr>
      <w:tr w:rsidR="00EC3B7C" w:rsidRPr="00EC3B7C" w:rsidTr="00EC3B7C">
        <w:trPr>
          <w:jc w:val="center"/>
        </w:trPr>
        <w:tc>
          <w:tcPr>
            <w:tcW w:w="2647" w:type="dxa"/>
            <w:vMerge/>
            <w:shd w:val="clear" w:color="auto" w:fill="auto"/>
            <w:vAlign w:val="center"/>
          </w:tcPr>
          <w:p w:rsidR="00EC3B7C" w:rsidRPr="00EC3B7C" w:rsidRDefault="00EC3B7C" w:rsidP="00EC3B7C">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2012</w:t>
            </w:r>
          </w:p>
        </w:tc>
        <w:tc>
          <w:tcPr>
            <w:tcW w:w="985"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999"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4</w:t>
            </w:r>
          </w:p>
        </w:tc>
        <w:tc>
          <w:tcPr>
            <w:tcW w:w="1134"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1276"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6</w:t>
            </w:r>
          </w:p>
        </w:tc>
        <w:tc>
          <w:tcPr>
            <w:tcW w:w="850"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975"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r>
      <w:tr w:rsidR="00EC3B7C" w:rsidRPr="00EC3B7C" w:rsidTr="00EC3B7C">
        <w:trPr>
          <w:jc w:val="center"/>
        </w:trPr>
        <w:tc>
          <w:tcPr>
            <w:tcW w:w="2647" w:type="dxa"/>
            <w:vMerge/>
            <w:shd w:val="clear" w:color="auto" w:fill="auto"/>
            <w:vAlign w:val="center"/>
          </w:tcPr>
          <w:p w:rsidR="00EC3B7C" w:rsidRPr="00EC3B7C" w:rsidRDefault="00EC3B7C" w:rsidP="00EC3B7C">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2013</w:t>
            </w:r>
          </w:p>
        </w:tc>
        <w:tc>
          <w:tcPr>
            <w:tcW w:w="985"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2</w:t>
            </w:r>
          </w:p>
        </w:tc>
        <w:tc>
          <w:tcPr>
            <w:tcW w:w="999"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1134"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1276"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х</w:t>
            </w:r>
          </w:p>
        </w:tc>
        <w:tc>
          <w:tcPr>
            <w:tcW w:w="850"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975"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r>
      <w:tr w:rsidR="00EC3B7C" w:rsidRPr="00EC3B7C" w:rsidTr="00EC3B7C">
        <w:trPr>
          <w:jc w:val="center"/>
        </w:trPr>
        <w:tc>
          <w:tcPr>
            <w:tcW w:w="2647" w:type="dxa"/>
            <w:vMerge/>
            <w:shd w:val="clear" w:color="auto" w:fill="auto"/>
            <w:vAlign w:val="center"/>
          </w:tcPr>
          <w:p w:rsidR="00EC3B7C" w:rsidRPr="00EC3B7C" w:rsidRDefault="00EC3B7C" w:rsidP="00EC3B7C">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2014</w:t>
            </w:r>
          </w:p>
        </w:tc>
        <w:tc>
          <w:tcPr>
            <w:tcW w:w="985"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999"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6</w:t>
            </w:r>
          </w:p>
        </w:tc>
        <w:tc>
          <w:tcPr>
            <w:tcW w:w="1134"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1276"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х</w:t>
            </w:r>
          </w:p>
        </w:tc>
        <w:tc>
          <w:tcPr>
            <w:tcW w:w="850"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975"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5</w:t>
            </w:r>
          </w:p>
        </w:tc>
      </w:tr>
      <w:tr w:rsidR="00EC3B7C" w:rsidRPr="00EC3B7C" w:rsidTr="00EC3B7C">
        <w:trPr>
          <w:jc w:val="center"/>
        </w:trPr>
        <w:tc>
          <w:tcPr>
            <w:tcW w:w="2647" w:type="dxa"/>
            <w:vMerge/>
            <w:shd w:val="clear" w:color="auto" w:fill="auto"/>
            <w:vAlign w:val="center"/>
          </w:tcPr>
          <w:p w:rsidR="00EC3B7C" w:rsidRPr="00EC3B7C" w:rsidRDefault="00EC3B7C" w:rsidP="00EC3B7C">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2015</w:t>
            </w:r>
          </w:p>
        </w:tc>
        <w:tc>
          <w:tcPr>
            <w:tcW w:w="985"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3</w:t>
            </w:r>
          </w:p>
        </w:tc>
        <w:tc>
          <w:tcPr>
            <w:tcW w:w="999"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1134"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1276"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х</w:t>
            </w:r>
          </w:p>
        </w:tc>
        <w:tc>
          <w:tcPr>
            <w:tcW w:w="850"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975"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r>
      <w:tr w:rsidR="00EC3B7C" w:rsidRPr="00EC3B7C" w:rsidTr="00EC3B7C">
        <w:trPr>
          <w:jc w:val="center"/>
        </w:trPr>
        <w:tc>
          <w:tcPr>
            <w:tcW w:w="2647" w:type="dxa"/>
            <w:vMerge/>
            <w:shd w:val="clear" w:color="auto" w:fill="auto"/>
            <w:vAlign w:val="center"/>
          </w:tcPr>
          <w:p w:rsidR="00EC3B7C" w:rsidRPr="00EC3B7C" w:rsidRDefault="00EC3B7C" w:rsidP="00EC3B7C">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2016</w:t>
            </w:r>
          </w:p>
        </w:tc>
        <w:tc>
          <w:tcPr>
            <w:tcW w:w="985"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999"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1134"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1276"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х</w:t>
            </w:r>
          </w:p>
        </w:tc>
        <w:tc>
          <w:tcPr>
            <w:tcW w:w="850"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3</w:t>
            </w:r>
          </w:p>
        </w:tc>
        <w:tc>
          <w:tcPr>
            <w:tcW w:w="975"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r>
      <w:tr w:rsidR="00EC3B7C" w:rsidRPr="00EC3B7C" w:rsidTr="00EC3B7C">
        <w:trPr>
          <w:trHeight w:val="682"/>
          <w:jc w:val="center"/>
        </w:trPr>
        <w:tc>
          <w:tcPr>
            <w:tcW w:w="2647" w:type="dxa"/>
            <w:vMerge w:val="restart"/>
            <w:shd w:val="clear" w:color="auto" w:fill="auto"/>
            <w:vAlign w:val="center"/>
          </w:tcPr>
          <w:p w:rsidR="00EC3B7C" w:rsidRPr="00EC3B7C" w:rsidRDefault="00EC3B7C" w:rsidP="00EC3B7C">
            <w:pPr>
              <w:spacing w:after="0" w:line="240" w:lineRule="auto"/>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Подтверждение соблюдения требования о ежегодном повышении квалификации аудиторов</w:t>
            </w:r>
          </w:p>
        </w:tc>
        <w:tc>
          <w:tcPr>
            <w:tcW w:w="740"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2012</w:t>
            </w:r>
          </w:p>
        </w:tc>
        <w:tc>
          <w:tcPr>
            <w:tcW w:w="985"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999"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2</w:t>
            </w:r>
          </w:p>
        </w:tc>
        <w:tc>
          <w:tcPr>
            <w:tcW w:w="1134"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1276"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850"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975"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r>
      <w:tr w:rsidR="00EC3B7C" w:rsidRPr="00EC3B7C" w:rsidTr="00EC3B7C">
        <w:trPr>
          <w:jc w:val="center"/>
        </w:trPr>
        <w:tc>
          <w:tcPr>
            <w:tcW w:w="2647" w:type="dxa"/>
            <w:vMerge/>
            <w:shd w:val="clear" w:color="auto" w:fill="auto"/>
            <w:vAlign w:val="center"/>
          </w:tcPr>
          <w:p w:rsidR="00EC3B7C" w:rsidRPr="00EC3B7C" w:rsidRDefault="00EC3B7C" w:rsidP="00EC3B7C">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2013</w:t>
            </w:r>
          </w:p>
        </w:tc>
        <w:tc>
          <w:tcPr>
            <w:tcW w:w="985"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999"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1134"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1276"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х</w:t>
            </w:r>
          </w:p>
        </w:tc>
        <w:tc>
          <w:tcPr>
            <w:tcW w:w="850"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975"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r>
      <w:tr w:rsidR="00EC3B7C" w:rsidRPr="00EC3B7C" w:rsidTr="00EC3B7C">
        <w:trPr>
          <w:trHeight w:val="487"/>
          <w:jc w:val="center"/>
        </w:trPr>
        <w:tc>
          <w:tcPr>
            <w:tcW w:w="2647" w:type="dxa"/>
            <w:vMerge w:val="restart"/>
            <w:shd w:val="clear" w:color="auto" w:fill="auto"/>
            <w:vAlign w:val="center"/>
          </w:tcPr>
          <w:p w:rsidR="00EC3B7C" w:rsidRPr="00EC3B7C" w:rsidRDefault="00EC3B7C" w:rsidP="00EC3B7C">
            <w:pPr>
              <w:spacing w:after="0" w:line="240" w:lineRule="auto"/>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Осуществление внешнего контроля качества работы аудиторских организаций, индивидуальных аудиторов</w:t>
            </w:r>
          </w:p>
        </w:tc>
        <w:tc>
          <w:tcPr>
            <w:tcW w:w="740"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2013</w:t>
            </w:r>
          </w:p>
        </w:tc>
        <w:tc>
          <w:tcPr>
            <w:tcW w:w="985"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999"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1134"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1276"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х</w:t>
            </w:r>
          </w:p>
        </w:tc>
        <w:tc>
          <w:tcPr>
            <w:tcW w:w="850"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9</w:t>
            </w:r>
          </w:p>
        </w:tc>
        <w:tc>
          <w:tcPr>
            <w:tcW w:w="975"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r>
      <w:tr w:rsidR="00EC3B7C" w:rsidRPr="00EC3B7C" w:rsidTr="00EC3B7C">
        <w:trPr>
          <w:trHeight w:val="467"/>
          <w:jc w:val="center"/>
        </w:trPr>
        <w:tc>
          <w:tcPr>
            <w:tcW w:w="2647" w:type="dxa"/>
            <w:vMerge/>
            <w:shd w:val="clear" w:color="auto" w:fill="auto"/>
            <w:vAlign w:val="center"/>
          </w:tcPr>
          <w:p w:rsidR="00EC3B7C" w:rsidRPr="00EC3B7C" w:rsidRDefault="00EC3B7C" w:rsidP="00EC3B7C">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2014</w:t>
            </w:r>
          </w:p>
        </w:tc>
        <w:tc>
          <w:tcPr>
            <w:tcW w:w="985"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999"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16</w:t>
            </w:r>
          </w:p>
        </w:tc>
        <w:tc>
          <w:tcPr>
            <w:tcW w:w="1134"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1276"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х</w:t>
            </w:r>
          </w:p>
        </w:tc>
        <w:tc>
          <w:tcPr>
            <w:tcW w:w="850"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975"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15</w:t>
            </w:r>
          </w:p>
        </w:tc>
      </w:tr>
      <w:tr w:rsidR="00EC3B7C" w:rsidRPr="00EC3B7C" w:rsidTr="00EC3B7C">
        <w:trPr>
          <w:trHeight w:val="500"/>
          <w:jc w:val="center"/>
        </w:trPr>
        <w:tc>
          <w:tcPr>
            <w:tcW w:w="2647" w:type="dxa"/>
            <w:vMerge/>
            <w:shd w:val="clear" w:color="auto" w:fill="auto"/>
            <w:vAlign w:val="center"/>
          </w:tcPr>
          <w:p w:rsidR="00EC3B7C" w:rsidRPr="00EC3B7C" w:rsidRDefault="00EC3B7C" w:rsidP="00EC3B7C">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2015</w:t>
            </w:r>
          </w:p>
        </w:tc>
        <w:tc>
          <w:tcPr>
            <w:tcW w:w="985"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7</w:t>
            </w:r>
          </w:p>
        </w:tc>
        <w:tc>
          <w:tcPr>
            <w:tcW w:w="999"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1134"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7</w:t>
            </w:r>
          </w:p>
        </w:tc>
        <w:tc>
          <w:tcPr>
            <w:tcW w:w="1276"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х</w:t>
            </w:r>
          </w:p>
        </w:tc>
        <w:tc>
          <w:tcPr>
            <w:tcW w:w="850"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975"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r>
      <w:tr w:rsidR="00EC3B7C" w:rsidRPr="00EC3B7C" w:rsidTr="00EC3B7C">
        <w:trPr>
          <w:jc w:val="center"/>
        </w:trPr>
        <w:tc>
          <w:tcPr>
            <w:tcW w:w="2647" w:type="dxa"/>
            <w:vMerge/>
            <w:shd w:val="clear" w:color="auto" w:fill="auto"/>
            <w:vAlign w:val="center"/>
          </w:tcPr>
          <w:p w:rsidR="00EC3B7C" w:rsidRPr="00EC3B7C" w:rsidRDefault="00EC3B7C" w:rsidP="00EC3B7C">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2016</w:t>
            </w:r>
          </w:p>
        </w:tc>
        <w:tc>
          <w:tcPr>
            <w:tcW w:w="985"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999"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1134"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1276"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х</w:t>
            </w:r>
          </w:p>
        </w:tc>
        <w:tc>
          <w:tcPr>
            <w:tcW w:w="850"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975"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r>
      <w:tr w:rsidR="00EC3B7C" w:rsidRPr="00EC3B7C" w:rsidTr="00EC3B7C">
        <w:trPr>
          <w:jc w:val="center"/>
        </w:trPr>
        <w:tc>
          <w:tcPr>
            <w:tcW w:w="2647" w:type="dxa"/>
            <w:vMerge/>
            <w:shd w:val="clear" w:color="auto" w:fill="auto"/>
            <w:vAlign w:val="center"/>
          </w:tcPr>
          <w:p w:rsidR="00EC3B7C" w:rsidRPr="00EC3B7C" w:rsidRDefault="00EC3B7C" w:rsidP="00EC3B7C">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2018</w:t>
            </w:r>
          </w:p>
        </w:tc>
        <w:tc>
          <w:tcPr>
            <w:tcW w:w="985"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х</w:t>
            </w:r>
          </w:p>
        </w:tc>
        <w:tc>
          <w:tcPr>
            <w:tcW w:w="999"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х</w:t>
            </w:r>
          </w:p>
        </w:tc>
        <w:tc>
          <w:tcPr>
            <w:tcW w:w="1134"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1276"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х</w:t>
            </w:r>
          </w:p>
        </w:tc>
        <w:tc>
          <w:tcPr>
            <w:tcW w:w="850"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х</w:t>
            </w:r>
          </w:p>
        </w:tc>
        <w:tc>
          <w:tcPr>
            <w:tcW w:w="975"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8</w:t>
            </w:r>
          </w:p>
        </w:tc>
      </w:tr>
      <w:tr w:rsidR="00EC3B7C" w:rsidRPr="00EC3B7C" w:rsidTr="00EC3B7C">
        <w:trPr>
          <w:trHeight w:val="549"/>
          <w:jc w:val="center"/>
        </w:trPr>
        <w:tc>
          <w:tcPr>
            <w:tcW w:w="2647" w:type="dxa"/>
            <w:vMerge w:val="restart"/>
            <w:shd w:val="clear" w:color="auto" w:fill="auto"/>
            <w:vAlign w:val="center"/>
          </w:tcPr>
          <w:p w:rsidR="00EC3B7C" w:rsidRPr="00EC3B7C" w:rsidRDefault="00EC3B7C" w:rsidP="00EC3B7C">
            <w:pPr>
              <w:spacing w:after="0" w:line="240" w:lineRule="auto"/>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Применение мер дисциплинарного воздействия в отношении аудиторских организаций, аудиторов</w:t>
            </w:r>
          </w:p>
        </w:tc>
        <w:tc>
          <w:tcPr>
            <w:tcW w:w="740"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2016</w:t>
            </w:r>
          </w:p>
        </w:tc>
        <w:tc>
          <w:tcPr>
            <w:tcW w:w="985"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999"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1134"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1276"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х</w:t>
            </w:r>
          </w:p>
        </w:tc>
        <w:tc>
          <w:tcPr>
            <w:tcW w:w="850"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975"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p>
        </w:tc>
      </w:tr>
      <w:tr w:rsidR="00EC3B7C" w:rsidRPr="00EC3B7C" w:rsidTr="00EC3B7C">
        <w:trPr>
          <w:jc w:val="center"/>
        </w:trPr>
        <w:tc>
          <w:tcPr>
            <w:tcW w:w="2647" w:type="dxa"/>
            <w:vMerge/>
            <w:shd w:val="clear" w:color="auto" w:fill="auto"/>
            <w:vAlign w:val="center"/>
          </w:tcPr>
          <w:p w:rsidR="00EC3B7C" w:rsidRPr="00EC3B7C" w:rsidRDefault="00EC3B7C" w:rsidP="00EC3B7C">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2017</w:t>
            </w:r>
          </w:p>
        </w:tc>
        <w:tc>
          <w:tcPr>
            <w:tcW w:w="985"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х</w:t>
            </w:r>
          </w:p>
        </w:tc>
        <w:tc>
          <w:tcPr>
            <w:tcW w:w="999"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х</w:t>
            </w:r>
          </w:p>
        </w:tc>
        <w:tc>
          <w:tcPr>
            <w:tcW w:w="1134"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2</w:t>
            </w:r>
          </w:p>
        </w:tc>
        <w:tc>
          <w:tcPr>
            <w:tcW w:w="1276"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х</w:t>
            </w:r>
          </w:p>
        </w:tc>
        <w:tc>
          <w:tcPr>
            <w:tcW w:w="850"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х</w:t>
            </w:r>
          </w:p>
        </w:tc>
        <w:tc>
          <w:tcPr>
            <w:tcW w:w="975"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r>
      <w:tr w:rsidR="00EC3B7C" w:rsidRPr="00EC3B7C" w:rsidTr="00EC3B7C">
        <w:trPr>
          <w:jc w:val="center"/>
        </w:trPr>
        <w:tc>
          <w:tcPr>
            <w:tcW w:w="2647" w:type="dxa"/>
            <w:shd w:val="clear" w:color="auto" w:fill="auto"/>
            <w:vAlign w:val="center"/>
          </w:tcPr>
          <w:p w:rsidR="00EC3B7C" w:rsidRPr="00EC3B7C" w:rsidRDefault="00EC3B7C" w:rsidP="00EC3B7C">
            <w:pPr>
              <w:spacing w:after="0" w:line="240" w:lineRule="auto"/>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Раскрытие информации о своей деятельности и деятельности своих членов</w:t>
            </w:r>
          </w:p>
        </w:tc>
        <w:tc>
          <w:tcPr>
            <w:tcW w:w="740"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2012</w:t>
            </w:r>
          </w:p>
        </w:tc>
        <w:tc>
          <w:tcPr>
            <w:tcW w:w="985"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999"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1134"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1276"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850"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975"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r>
      <w:tr w:rsidR="00EC3B7C" w:rsidRPr="00EC3B7C" w:rsidTr="00EC3B7C">
        <w:trPr>
          <w:jc w:val="center"/>
        </w:trPr>
        <w:tc>
          <w:tcPr>
            <w:tcW w:w="2647" w:type="dxa"/>
            <w:shd w:val="clear" w:color="auto" w:fill="auto"/>
            <w:vAlign w:val="center"/>
          </w:tcPr>
          <w:p w:rsidR="00EC3B7C" w:rsidRPr="00EC3B7C" w:rsidRDefault="00EC3B7C" w:rsidP="00EC3B7C">
            <w:pPr>
              <w:spacing w:after="0" w:line="240" w:lineRule="auto"/>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Участие в ассоциациях (союзах) саморегулируемых организаций</w:t>
            </w:r>
          </w:p>
        </w:tc>
        <w:tc>
          <w:tcPr>
            <w:tcW w:w="740"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2013</w:t>
            </w:r>
          </w:p>
        </w:tc>
        <w:tc>
          <w:tcPr>
            <w:tcW w:w="985"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999"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1134"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1276"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х</w:t>
            </w:r>
          </w:p>
        </w:tc>
        <w:tc>
          <w:tcPr>
            <w:tcW w:w="850"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975"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2</w:t>
            </w:r>
          </w:p>
        </w:tc>
      </w:tr>
      <w:tr w:rsidR="00EC3B7C" w:rsidRPr="00EC3B7C" w:rsidTr="00EC3B7C">
        <w:trPr>
          <w:trHeight w:val="373"/>
          <w:jc w:val="center"/>
        </w:trPr>
        <w:tc>
          <w:tcPr>
            <w:tcW w:w="2647" w:type="dxa"/>
            <w:shd w:val="clear" w:color="auto" w:fill="auto"/>
            <w:vAlign w:val="center"/>
          </w:tcPr>
          <w:p w:rsidR="00EC3B7C" w:rsidRPr="00EC3B7C" w:rsidRDefault="00EC3B7C" w:rsidP="00EC3B7C">
            <w:pPr>
              <w:spacing w:after="0" w:line="240" w:lineRule="auto"/>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 xml:space="preserve">Предоставление в </w:t>
            </w:r>
            <w:r w:rsidRPr="00EC3B7C">
              <w:rPr>
                <w:rFonts w:ascii="Times New Roman" w:eastAsia="Times New Roman" w:hAnsi="Times New Roman" w:cs="Times New Roman"/>
                <w:lang w:eastAsia="ru-RU"/>
              </w:rPr>
              <w:lastRenderedPageBreak/>
              <w:t>Минфин России для внесения изменений в государственный реестр саморегулируемых организаций аудиторов, недостоверной информации</w:t>
            </w:r>
          </w:p>
        </w:tc>
        <w:tc>
          <w:tcPr>
            <w:tcW w:w="740"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lastRenderedPageBreak/>
              <w:t>2015</w:t>
            </w:r>
          </w:p>
        </w:tc>
        <w:tc>
          <w:tcPr>
            <w:tcW w:w="985"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2</w:t>
            </w:r>
          </w:p>
        </w:tc>
        <w:tc>
          <w:tcPr>
            <w:tcW w:w="999"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1134"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1276"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х</w:t>
            </w:r>
          </w:p>
        </w:tc>
        <w:tc>
          <w:tcPr>
            <w:tcW w:w="850"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975"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r>
      <w:tr w:rsidR="00EC3B7C" w:rsidRPr="00EC3B7C" w:rsidTr="00EC3B7C">
        <w:trPr>
          <w:trHeight w:val="262"/>
          <w:jc w:val="center"/>
        </w:trPr>
        <w:tc>
          <w:tcPr>
            <w:tcW w:w="3387" w:type="dxa"/>
            <w:gridSpan w:val="2"/>
            <w:shd w:val="clear" w:color="auto" w:fill="auto"/>
            <w:vAlign w:val="center"/>
          </w:tcPr>
          <w:p w:rsidR="00EC3B7C" w:rsidRPr="00EC3B7C" w:rsidRDefault="00EC3B7C" w:rsidP="00EC3B7C">
            <w:pPr>
              <w:spacing w:after="0" w:line="240" w:lineRule="auto"/>
              <w:rPr>
                <w:rFonts w:ascii="Times New Roman" w:eastAsia="Times New Roman" w:hAnsi="Times New Roman" w:cs="Times New Roman"/>
                <w:lang w:eastAsia="ru-RU"/>
              </w:rPr>
            </w:pPr>
            <w:r w:rsidRPr="00EC3B7C">
              <w:rPr>
                <w:rFonts w:ascii="Times New Roman" w:eastAsia="Times New Roman" w:hAnsi="Times New Roman" w:cs="Times New Roman"/>
                <w:lang w:eastAsia="ru-RU"/>
              </w:rPr>
              <w:lastRenderedPageBreak/>
              <w:t>Всего:</w:t>
            </w:r>
          </w:p>
        </w:tc>
        <w:tc>
          <w:tcPr>
            <w:tcW w:w="985"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15</w:t>
            </w:r>
          </w:p>
        </w:tc>
        <w:tc>
          <w:tcPr>
            <w:tcW w:w="999"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28</w:t>
            </w:r>
          </w:p>
        </w:tc>
        <w:tc>
          <w:tcPr>
            <w:tcW w:w="1134"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12</w:t>
            </w:r>
          </w:p>
        </w:tc>
        <w:tc>
          <w:tcPr>
            <w:tcW w:w="1276"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6</w:t>
            </w:r>
          </w:p>
        </w:tc>
        <w:tc>
          <w:tcPr>
            <w:tcW w:w="850"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18</w:t>
            </w:r>
          </w:p>
        </w:tc>
        <w:tc>
          <w:tcPr>
            <w:tcW w:w="975"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34</w:t>
            </w:r>
          </w:p>
        </w:tc>
      </w:tr>
    </w:tbl>
    <w:p w:rsidR="00EC3B7C" w:rsidRPr="00EC3B7C" w:rsidRDefault="00EC3B7C" w:rsidP="00EC3B7C">
      <w:pPr>
        <w:widowControl w:val="0"/>
        <w:spacing w:after="0" w:line="240" w:lineRule="auto"/>
        <w:ind w:left="23" w:right="23" w:firstLine="833"/>
        <w:jc w:val="both"/>
        <w:rPr>
          <w:rFonts w:ascii="Times New Roman" w:eastAsia="Times New Roman" w:hAnsi="Times New Roman" w:cs="Times New Roman"/>
          <w:sz w:val="28"/>
          <w:szCs w:val="28"/>
          <w:shd w:val="clear" w:color="auto" w:fill="FFFFFF"/>
          <w:lang w:eastAsia="ru-RU"/>
        </w:rPr>
      </w:pPr>
    </w:p>
    <w:p w:rsidR="00EC3B7C" w:rsidRPr="00EC3B7C" w:rsidRDefault="00EC3B7C" w:rsidP="00EC3B7C">
      <w:pPr>
        <w:widowControl w:val="0"/>
        <w:spacing w:after="0" w:line="240" w:lineRule="auto"/>
        <w:ind w:left="23" w:right="23" w:firstLine="833"/>
        <w:jc w:val="both"/>
        <w:rPr>
          <w:rFonts w:ascii="Times New Roman" w:eastAsia="Times New Roman" w:hAnsi="Times New Roman" w:cs="Times New Roman"/>
          <w:sz w:val="28"/>
          <w:szCs w:val="28"/>
          <w:lang w:eastAsia="ru-RU"/>
        </w:rPr>
      </w:pPr>
      <w:r w:rsidRPr="00EC3B7C">
        <w:rPr>
          <w:rFonts w:ascii="Times New Roman" w:eastAsia="Times New Roman" w:hAnsi="Times New Roman" w:cs="Times New Roman"/>
          <w:sz w:val="28"/>
          <w:szCs w:val="28"/>
          <w:shd w:val="clear" w:color="auto" w:fill="FFFFFF"/>
          <w:lang w:eastAsia="ru-RU"/>
        </w:rPr>
        <w:t xml:space="preserve">По результатам проверок </w:t>
      </w:r>
      <w:r w:rsidRPr="00EC3B7C">
        <w:rPr>
          <w:rFonts w:ascii="Times New Roman" w:eastAsia="Times New Roman" w:hAnsi="Times New Roman" w:cs="Times New Roman"/>
          <w:sz w:val="28"/>
          <w:szCs w:val="28"/>
          <w:lang w:eastAsia="ru-RU"/>
        </w:rPr>
        <w:t>саморегулируемых организаций аудиторов, в связи с выявленными нарушениями обязательных требований, Минфином России принимались меры воздействия.</w:t>
      </w:r>
    </w:p>
    <w:p w:rsidR="00EC3B7C" w:rsidRPr="00EC3B7C" w:rsidRDefault="00EC3B7C" w:rsidP="00EC3B7C">
      <w:pPr>
        <w:widowControl w:val="0"/>
        <w:spacing w:after="0" w:line="240" w:lineRule="auto"/>
        <w:ind w:left="23" w:right="23" w:firstLine="833"/>
        <w:jc w:val="both"/>
        <w:rPr>
          <w:rFonts w:ascii="Times New Roman" w:eastAsia="Times New Roman" w:hAnsi="Times New Roman" w:cs="Times New Roman"/>
          <w:sz w:val="28"/>
          <w:szCs w:val="28"/>
          <w:lang w:eastAsia="ru-RU"/>
        </w:rPr>
      </w:pPr>
    </w:p>
    <w:tbl>
      <w:tblPr>
        <w:tblW w:w="9739"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5"/>
        <w:gridCol w:w="708"/>
        <w:gridCol w:w="1418"/>
        <w:gridCol w:w="1843"/>
        <w:gridCol w:w="2126"/>
        <w:gridCol w:w="1559"/>
      </w:tblGrid>
      <w:tr w:rsidR="00EC3B7C" w:rsidRPr="00EC3B7C" w:rsidTr="00EC3B7C">
        <w:trPr>
          <w:jc w:val="center"/>
        </w:trPr>
        <w:tc>
          <w:tcPr>
            <w:tcW w:w="2085"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Саморегулируемая организация аудиторов</w:t>
            </w:r>
          </w:p>
        </w:tc>
        <w:tc>
          <w:tcPr>
            <w:tcW w:w="708" w:type="dxa"/>
            <w:vAlign w:val="center"/>
          </w:tcPr>
          <w:p w:rsidR="00EC3B7C" w:rsidRPr="00EC3B7C" w:rsidRDefault="00EC3B7C" w:rsidP="00EC3B7C">
            <w:pPr>
              <w:autoSpaceDE w:val="0"/>
              <w:autoSpaceDN w:val="0"/>
              <w:adjustRightInd w:val="0"/>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Год</w:t>
            </w:r>
          </w:p>
        </w:tc>
        <w:tc>
          <w:tcPr>
            <w:tcW w:w="1418" w:type="dxa"/>
            <w:shd w:val="clear" w:color="auto" w:fill="auto"/>
            <w:vAlign w:val="center"/>
          </w:tcPr>
          <w:p w:rsidR="00EC3B7C" w:rsidRPr="00EC3B7C" w:rsidRDefault="00EC3B7C" w:rsidP="00EC3B7C">
            <w:pPr>
              <w:autoSpaceDE w:val="0"/>
              <w:autoSpaceDN w:val="0"/>
              <w:adjustRightInd w:val="0"/>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Вынесено предписание</w:t>
            </w:r>
          </w:p>
        </w:tc>
        <w:tc>
          <w:tcPr>
            <w:tcW w:w="1843"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Вынесено предупреждение</w:t>
            </w:r>
          </w:p>
        </w:tc>
        <w:tc>
          <w:tcPr>
            <w:tcW w:w="2126"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Вынесено решение об исключении сведений о некоммерческой организации из государственного реестра саморегулируемых организаций аудиторов</w:t>
            </w:r>
          </w:p>
        </w:tc>
        <w:tc>
          <w:tcPr>
            <w:tcW w:w="1559" w:type="dxa"/>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Обращение в арбитражный суд</w:t>
            </w:r>
          </w:p>
        </w:tc>
      </w:tr>
      <w:tr w:rsidR="00EC3B7C" w:rsidRPr="00EC3B7C" w:rsidTr="00EC3B7C">
        <w:trPr>
          <w:jc w:val="center"/>
        </w:trPr>
        <w:tc>
          <w:tcPr>
            <w:tcW w:w="2085" w:type="dxa"/>
            <w:vMerge w:val="restart"/>
            <w:shd w:val="clear" w:color="auto" w:fill="auto"/>
            <w:vAlign w:val="center"/>
          </w:tcPr>
          <w:p w:rsidR="00EC3B7C" w:rsidRPr="00EC3B7C" w:rsidRDefault="00EC3B7C" w:rsidP="00EC3B7C">
            <w:pPr>
              <w:spacing w:after="0" w:line="240" w:lineRule="auto"/>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«Аудиторская палата России» (Ассоциация)</w:t>
            </w:r>
          </w:p>
        </w:tc>
        <w:tc>
          <w:tcPr>
            <w:tcW w:w="708" w:type="dxa"/>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2013</w:t>
            </w:r>
          </w:p>
        </w:tc>
        <w:tc>
          <w:tcPr>
            <w:tcW w:w="1418"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1843"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2126"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1559" w:type="dxa"/>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r>
      <w:tr w:rsidR="00EC3B7C" w:rsidRPr="00EC3B7C" w:rsidTr="00EC3B7C">
        <w:trPr>
          <w:jc w:val="center"/>
        </w:trPr>
        <w:tc>
          <w:tcPr>
            <w:tcW w:w="2085" w:type="dxa"/>
            <w:vMerge/>
            <w:shd w:val="clear" w:color="auto" w:fill="auto"/>
          </w:tcPr>
          <w:p w:rsidR="00EC3B7C" w:rsidRPr="00EC3B7C" w:rsidRDefault="00EC3B7C" w:rsidP="00EC3B7C">
            <w:pPr>
              <w:spacing w:after="0" w:line="240" w:lineRule="auto"/>
              <w:jc w:val="both"/>
              <w:rPr>
                <w:rFonts w:ascii="Times New Roman" w:eastAsia="Times New Roman" w:hAnsi="Times New Roman" w:cs="Times New Roman"/>
                <w:lang w:eastAsia="ru-RU"/>
              </w:rPr>
            </w:pPr>
          </w:p>
        </w:tc>
        <w:tc>
          <w:tcPr>
            <w:tcW w:w="708" w:type="dxa"/>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2015</w:t>
            </w:r>
          </w:p>
        </w:tc>
        <w:tc>
          <w:tcPr>
            <w:tcW w:w="1418"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1843"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2126"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1559" w:type="dxa"/>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r>
      <w:tr w:rsidR="00EC3B7C" w:rsidRPr="00EC3B7C" w:rsidTr="00EC3B7C">
        <w:trPr>
          <w:trHeight w:val="551"/>
          <w:jc w:val="center"/>
        </w:trPr>
        <w:tc>
          <w:tcPr>
            <w:tcW w:w="2085" w:type="dxa"/>
            <w:vMerge w:val="restart"/>
            <w:shd w:val="clear" w:color="auto" w:fill="auto"/>
            <w:vAlign w:val="center"/>
          </w:tcPr>
          <w:p w:rsidR="00EC3B7C" w:rsidRPr="00EC3B7C" w:rsidRDefault="00EC3B7C" w:rsidP="00EC3B7C">
            <w:pPr>
              <w:spacing w:after="0" w:line="240" w:lineRule="auto"/>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 xml:space="preserve">Некоммерческое партнерство «Институт Профессиональных </w:t>
            </w:r>
          </w:p>
          <w:p w:rsidR="00EC3B7C" w:rsidRPr="00EC3B7C" w:rsidRDefault="00EC3B7C" w:rsidP="00EC3B7C">
            <w:pPr>
              <w:spacing w:after="0" w:line="240" w:lineRule="auto"/>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Аудиторов»</w:t>
            </w:r>
          </w:p>
        </w:tc>
        <w:tc>
          <w:tcPr>
            <w:tcW w:w="708" w:type="dxa"/>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2012</w:t>
            </w:r>
          </w:p>
        </w:tc>
        <w:tc>
          <w:tcPr>
            <w:tcW w:w="1418"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1843"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2126"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1559" w:type="dxa"/>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r>
      <w:tr w:rsidR="00EC3B7C" w:rsidRPr="00EC3B7C" w:rsidTr="00EC3B7C">
        <w:trPr>
          <w:jc w:val="center"/>
        </w:trPr>
        <w:tc>
          <w:tcPr>
            <w:tcW w:w="2085" w:type="dxa"/>
            <w:vMerge/>
            <w:shd w:val="clear" w:color="auto" w:fill="auto"/>
          </w:tcPr>
          <w:p w:rsidR="00EC3B7C" w:rsidRPr="00EC3B7C" w:rsidRDefault="00EC3B7C" w:rsidP="00EC3B7C">
            <w:pPr>
              <w:spacing w:after="0" w:line="240" w:lineRule="auto"/>
              <w:jc w:val="both"/>
              <w:rPr>
                <w:rFonts w:ascii="Times New Roman" w:eastAsia="Times New Roman" w:hAnsi="Times New Roman" w:cs="Times New Roman"/>
                <w:lang w:eastAsia="ru-RU"/>
              </w:rPr>
            </w:pPr>
          </w:p>
        </w:tc>
        <w:tc>
          <w:tcPr>
            <w:tcW w:w="708" w:type="dxa"/>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2014</w:t>
            </w:r>
          </w:p>
        </w:tc>
        <w:tc>
          <w:tcPr>
            <w:tcW w:w="1418"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1843"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2126"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1559" w:type="dxa"/>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r>
      <w:tr w:rsidR="00EC3B7C" w:rsidRPr="00EC3B7C" w:rsidTr="00EC3B7C">
        <w:trPr>
          <w:jc w:val="center"/>
        </w:trPr>
        <w:tc>
          <w:tcPr>
            <w:tcW w:w="2085" w:type="dxa"/>
            <w:vMerge w:val="restart"/>
            <w:shd w:val="clear" w:color="auto" w:fill="auto"/>
            <w:vAlign w:val="center"/>
          </w:tcPr>
          <w:p w:rsidR="00EC3B7C" w:rsidRPr="00EC3B7C" w:rsidRDefault="00EC3B7C" w:rsidP="00EC3B7C">
            <w:pPr>
              <w:spacing w:after="0" w:line="240" w:lineRule="auto"/>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«Российский Союз аудиторов» (Ассоциация)</w:t>
            </w:r>
          </w:p>
        </w:tc>
        <w:tc>
          <w:tcPr>
            <w:tcW w:w="708" w:type="dxa"/>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2012</w:t>
            </w:r>
          </w:p>
        </w:tc>
        <w:tc>
          <w:tcPr>
            <w:tcW w:w="1418"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1843"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2126"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1559" w:type="dxa"/>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r>
      <w:tr w:rsidR="00EC3B7C" w:rsidRPr="00EC3B7C" w:rsidTr="00EC3B7C">
        <w:trPr>
          <w:jc w:val="center"/>
        </w:trPr>
        <w:tc>
          <w:tcPr>
            <w:tcW w:w="2085" w:type="dxa"/>
            <w:vMerge/>
            <w:shd w:val="clear" w:color="auto" w:fill="auto"/>
          </w:tcPr>
          <w:p w:rsidR="00EC3B7C" w:rsidRPr="00EC3B7C" w:rsidRDefault="00EC3B7C" w:rsidP="00EC3B7C">
            <w:pPr>
              <w:spacing w:after="0" w:line="240" w:lineRule="auto"/>
              <w:jc w:val="both"/>
              <w:rPr>
                <w:rFonts w:ascii="Times New Roman" w:eastAsia="Times New Roman" w:hAnsi="Times New Roman" w:cs="Times New Roman"/>
                <w:lang w:eastAsia="ru-RU"/>
              </w:rPr>
            </w:pPr>
          </w:p>
        </w:tc>
        <w:tc>
          <w:tcPr>
            <w:tcW w:w="708" w:type="dxa"/>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2015</w:t>
            </w:r>
          </w:p>
        </w:tc>
        <w:tc>
          <w:tcPr>
            <w:tcW w:w="1418"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1843"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2126"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1559" w:type="dxa"/>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r>
      <w:tr w:rsidR="00EC3B7C" w:rsidRPr="00EC3B7C" w:rsidTr="00EC3B7C">
        <w:trPr>
          <w:jc w:val="center"/>
        </w:trPr>
        <w:tc>
          <w:tcPr>
            <w:tcW w:w="2085" w:type="dxa"/>
            <w:vMerge/>
            <w:shd w:val="clear" w:color="auto" w:fill="auto"/>
          </w:tcPr>
          <w:p w:rsidR="00EC3B7C" w:rsidRPr="00EC3B7C" w:rsidRDefault="00EC3B7C" w:rsidP="00EC3B7C">
            <w:pPr>
              <w:spacing w:after="0" w:line="240" w:lineRule="auto"/>
              <w:jc w:val="both"/>
              <w:rPr>
                <w:rFonts w:ascii="Times New Roman" w:eastAsia="Times New Roman" w:hAnsi="Times New Roman" w:cs="Times New Roman"/>
                <w:lang w:eastAsia="ru-RU"/>
              </w:rPr>
            </w:pPr>
          </w:p>
        </w:tc>
        <w:tc>
          <w:tcPr>
            <w:tcW w:w="708" w:type="dxa"/>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2017</w:t>
            </w:r>
          </w:p>
        </w:tc>
        <w:tc>
          <w:tcPr>
            <w:tcW w:w="1418"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1843"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2126"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1559" w:type="dxa"/>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r>
      <w:tr w:rsidR="00EC3B7C" w:rsidRPr="00EC3B7C" w:rsidTr="00EC3B7C">
        <w:trPr>
          <w:jc w:val="center"/>
        </w:trPr>
        <w:tc>
          <w:tcPr>
            <w:tcW w:w="2085" w:type="dxa"/>
            <w:shd w:val="clear" w:color="auto" w:fill="auto"/>
          </w:tcPr>
          <w:p w:rsidR="00EC3B7C" w:rsidRPr="00EC3B7C" w:rsidRDefault="00EC3B7C" w:rsidP="00EC3B7C">
            <w:pPr>
              <w:spacing w:after="0" w:line="240" w:lineRule="auto"/>
              <w:jc w:val="both"/>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Некоммерческое партнерство «Гильдия аудиторов Региональных Институтов Профессиональных бухгалтеров»</w:t>
            </w:r>
          </w:p>
        </w:tc>
        <w:tc>
          <w:tcPr>
            <w:tcW w:w="708" w:type="dxa"/>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2012</w:t>
            </w:r>
          </w:p>
        </w:tc>
        <w:tc>
          <w:tcPr>
            <w:tcW w:w="1418"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1843"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2126"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1559" w:type="dxa"/>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r>
      <w:tr w:rsidR="00EC3B7C" w:rsidRPr="00EC3B7C" w:rsidTr="00EC3B7C">
        <w:trPr>
          <w:trHeight w:val="439"/>
          <w:jc w:val="center"/>
        </w:trPr>
        <w:tc>
          <w:tcPr>
            <w:tcW w:w="2085" w:type="dxa"/>
            <w:vMerge w:val="restart"/>
            <w:shd w:val="clear" w:color="auto" w:fill="auto"/>
            <w:vAlign w:val="center"/>
          </w:tcPr>
          <w:p w:rsidR="00EC3B7C" w:rsidRPr="00EC3B7C" w:rsidRDefault="00EC3B7C" w:rsidP="00EC3B7C">
            <w:pPr>
              <w:spacing w:after="0" w:line="240" w:lineRule="auto"/>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Некоммерческое партнерство</w:t>
            </w:r>
          </w:p>
          <w:p w:rsidR="00EC3B7C" w:rsidRPr="00EC3B7C" w:rsidRDefault="00EC3B7C" w:rsidP="00EC3B7C">
            <w:pPr>
              <w:spacing w:after="0" w:line="240" w:lineRule="auto"/>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 xml:space="preserve">«Российская Коллегия аудиторов»   </w:t>
            </w:r>
          </w:p>
        </w:tc>
        <w:tc>
          <w:tcPr>
            <w:tcW w:w="708" w:type="dxa"/>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2011</w:t>
            </w:r>
          </w:p>
        </w:tc>
        <w:tc>
          <w:tcPr>
            <w:tcW w:w="1418"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1843"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2126"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1559" w:type="dxa"/>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r>
      <w:tr w:rsidR="00EC3B7C" w:rsidRPr="00EC3B7C" w:rsidTr="00EC3B7C">
        <w:trPr>
          <w:trHeight w:val="417"/>
          <w:jc w:val="center"/>
        </w:trPr>
        <w:tc>
          <w:tcPr>
            <w:tcW w:w="2085" w:type="dxa"/>
            <w:vMerge/>
            <w:shd w:val="clear" w:color="auto" w:fill="auto"/>
          </w:tcPr>
          <w:p w:rsidR="00EC3B7C" w:rsidRPr="00EC3B7C" w:rsidRDefault="00EC3B7C" w:rsidP="00EC3B7C">
            <w:pPr>
              <w:spacing w:after="0" w:line="240" w:lineRule="auto"/>
              <w:jc w:val="both"/>
              <w:rPr>
                <w:rFonts w:ascii="Times New Roman" w:eastAsia="Times New Roman" w:hAnsi="Times New Roman" w:cs="Times New Roman"/>
                <w:lang w:eastAsia="ru-RU"/>
              </w:rPr>
            </w:pPr>
          </w:p>
        </w:tc>
        <w:tc>
          <w:tcPr>
            <w:tcW w:w="708" w:type="dxa"/>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2013</w:t>
            </w:r>
          </w:p>
        </w:tc>
        <w:tc>
          <w:tcPr>
            <w:tcW w:w="1418"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1843"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2126"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1559" w:type="dxa"/>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r>
      <w:tr w:rsidR="00EC3B7C" w:rsidRPr="00EC3B7C" w:rsidTr="00EC3B7C">
        <w:trPr>
          <w:jc w:val="center"/>
        </w:trPr>
        <w:tc>
          <w:tcPr>
            <w:tcW w:w="2085" w:type="dxa"/>
            <w:vMerge/>
            <w:shd w:val="clear" w:color="auto" w:fill="auto"/>
          </w:tcPr>
          <w:p w:rsidR="00EC3B7C" w:rsidRPr="00EC3B7C" w:rsidRDefault="00EC3B7C" w:rsidP="00EC3B7C">
            <w:pPr>
              <w:spacing w:after="0" w:line="240" w:lineRule="auto"/>
              <w:jc w:val="both"/>
              <w:rPr>
                <w:rFonts w:ascii="Times New Roman" w:eastAsia="Times New Roman" w:hAnsi="Times New Roman" w:cs="Times New Roman"/>
                <w:lang w:eastAsia="ru-RU"/>
              </w:rPr>
            </w:pPr>
          </w:p>
        </w:tc>
        <w:tc>
          <w:tcPr>
            <w:tcW w:w="708" w:type="dxa"/>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2016</w:t>
            </w:r>
          </w:p>
        </w:tc>
        <w:tc>
          <w:tcPr>
            <w:tcW w:w="1418"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1843"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2126"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1559" w:type="dxa"/>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r>
      <w:tr w:rsidR="00EC3B7C" w:rsidRPr="00EC3B7C" w:rsidTr="00EC3B7C">
        <w:trPr>
          <w:jc w:val="center"/>
        </w:trPr>
        <w:tc>
          <w:tcPr>
            <w:tcW w:w="2085" w:type="dxa"/>
            <w:vMerge w:val="restart"/>
            <w:shd w:val="clear" w:color="auto" w:fill="auto"/>
            <w:vAlign w:val="center"/>
          </w:tcPr>
          <w:p w:rsidR="00EC3B7C" w:rsidRPr="00EC3B7C" w:rsidRDefault="00EC3B7C" w:rsidP="00EC3B7C">
            <w:pPr>
              <w:spacing w:after="0" w:line="240" w:lineRule="auto"/>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Ассоциация «Содружество»</w:t>
            </w:r>
          </w:p>
        </w:tc>
        <w:tc>
          <w:tcPr>
            <w:tcW w:w="708" w:type="dxa"/>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2011</w:t>
            </w:r>
          </w:p>
        </w:tc>
        <w:tc>
          <w:tcPr>
            <w:tcW w:w="1418"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1843"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2126"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1559" w:type="dxa"/>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r>
      <w:tr w:rsidR="00EC3B7C" w:rsidRPr="00EC3B7C" w:rsidTr="00EC3B7C">
        <w:trPr>
          <w:jc w:val="center"/>
        </w:trPr>
        <w:tc>
          <w:tcPr>
            <w:tcW w:w="2085" w:type="dxa"/>
            <w:vMerge/>
            <w:shd w:val="clear" w:color="auto" w:fill="auto"/>
          </w:tcPr>
          <w:p w:rsidR="00EC3B7C" w:rsidRPr="00EC3B7C" w:rsidRDefault="00EC3B7C" w:rsidP="00EC3B7C">
            <w:pPr>
              <w:spacing w:after="0" w:line="240" w:lineRule="auto"/>
              <w:jc w:val="both"/>
              <w:rPr>
                <w:rFonts w:ascii="Times New Roman" w:eastAsia="Times New Roman" w:hAnsi="Times New Roman" w:cs="Times New Roman"/>
                <w:lang w:eastAsia="ru-RU"/>
              </w:rPr>
            </w:pPr>
          </w:p>
        </w:tc>
        <w:tc>
          <w:tcPr>
            <w:tcW w:w="708" w:type="dxa"/>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2012</w:t>
            </w:r>
          </w:p>
        </w:tc>
        <w:tc>
          <w:tcPr>
            <w:tcW w:w="1418"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1843"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2126"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1559" w:type="dxa"/>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r>
      <w:tr w:rsidR="00EC3B7C" w:rsidRPr="00EC3B7C" w:rsidTr="00EC3B7C">
        <w:trPr>
          <w:jc w:val="center"/>
        </w:trPr>
        <w:tc>
          <w:tcPr>
            <w:tcW w:w="2085" w:type="dxa"/>
            <w:vMerge/>
            <w:shd w:val="clear" w:color="auto" w:fill="auto"/>
          </w:tcPr>
          <w:p w:rsidR="00EC3B7C" w:rsidRPr="00EC3B7C" w:rsidRDefault="00EC3B7C" w:rsidP="00EC3B7C">
            <w:pPr>
              <w:spacing w:after="0" w:line="240" w:lineRule="auto"/>
              <w:jc w:val="both"/>
              <w:rPr>
                <w:rFonts w:ascii="Times New Roman" w:eastAsia="Times New Roman" w:hAnsi="Times New Roman" w:cs="Times New Roman"/>
                <w:lang w:eastAsia="ru-RU"/>
              </w:rPr>
            </w:pPr>
          </w:p>
        </w:tc>
        <w:tc>
          <w:tcPr>
            <w:tcW w:w="708" w:type="dxa"/>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2013</w:t>
            </w:r>
          </w:p>
        </w:tc>
        <w:tc>
          <w:tcPr>
            <w:tcW w:w="1418"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1843"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2126"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1559" w:type="dxa"/>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r>
      <w:tr w:rsidR="00EC3B7C" w:rsidRPr="00EC3B7C" w:rsidTr="00EC3B7C">
        <w:trPr>
          <w:jc w:val="center"/>
        </w:trPr>
        <w:tc>
          <w:tcPr>
            <w:tcW w:w="2085" w:type="dxa"/>
            <w:vMerge/>
            <w:shd w:val="clear" w:color="auto" w:fill="auto"/>
          </w:tcPr>
          <w:p w:rsidR="00EC3B7C" w:rsidRPr="00EC3B7C" w:rsidRDefault="00EC3B7C" w:rsidP="00EC3B7C">
            <w:pPr>
              <w:spacing w:after="0" w:line="240" w:lineRule="auto"/>
              <w:jc w:val="both"/>
              <w:rPr>
                <w:rFonts w:ascii="Times New Roman" w:eastAsia="Times New Roman" w:hAnsi="Times New Roman" w:cs="Times New Roman"/>
                <w:lang w:eastAsia="ru-RU"/>
              </w:rPr>
            </w:pPr>
          </w:p>
        </w:tc>
        <w:tc>
          <w:tcPr>
            <w:tcW w:w="708" w:type="dxa"/>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2014</w:t>
            </w:r>
          </w:p>
        </w:tc>
        <w:tc>
          <w:tcPr>
            <w:tcW w:w="1418"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1843"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2126"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1559" w:type="dxa"/>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r>
      <w:tr w:rsidR="00EC3B7C" w:rsidRPr="00EC3B7C" w:rsidTr="00EC3B7C">
        <w:trPr>
          <w:jc w:val="center"/>
        </w:trPr>
        <w:tc>
          <w:tcPr>
            <w:tcW w:w="2085" w:type="dxa"/>
            <w:vMerge/>
            <w:shd w:val="clear" w:color="auto" w:fill="auto"/>
          </w:tcPr>
          <w:p w:rsidR="00EC3B7C" w:rsidRPr="00EC3B7C" w:rsidRDefault="00EC3B7C" w:rsidP="00EC3B7C">
            <w:pPr>
              <w:spacing w:after="0" w:line="240" w:lineRule="auto"/>
              <w:jc w:val="both"/>
              <w:rPr>
                <w:rFonts w:ascii="Times New Roman" w:eastAsia="Times New Roman" w:hAnsi="Times New Roman" w:cs="Times New Roman"/>
                <w:lang w:eastAsia="ru-RU"/>
              </w:rPr>
            </w:pPr>
          </w:p>
        </w:tc>
        <w:tc>
          <w:tcPr>
            <w:tcW w:w="708" w:type="dxa"/>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2018</w:t>
            </w:r>
          </w:p>
        </w:tc>
        <w:tc>
          <w:tcPr>
            <w:tcW w:w="1418"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1843"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2126"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c>
          <w:tcPr>
            <w:tcW w:w="1559" w:type="dxa"/>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r>
      <w:tr w:rsidR="00EC3B7C" w:rsidRPr="00EC3B7C" w:rsidTr="00EC3B7C">
        <w:trPr>
          <w:jc w:val="center"/>
        </w:trPr>
        <w:tc>
          <w:tcPr>
            <w:tcW w:w="2085" w:type="dxa"/>
            <w:shd w:val="clear" w:color="auto" w:fill="auto"/>
          </w:tcPr>
          <w:p w:rsidR="00EC3B7C" w:rsidRPr="00EC3B7C" w:rsidRDefault="00EC3B7C" w:rsidP="00EC3B7C">
            <w:pPr>
              <w:spacing w:after="0" w:line="240" w:lineRule="auto"/>
              <w:jc w:val="both"/>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Всего:</w:t>
            </w:r>
          </w:p>
        </w:tc>
        <w:tc>
          <w:tcPr>
            <w:tcW w:w="708" w:type="dxa"/>
          </w:tcPr>
          <w:p w:rsidR="00EC3B7C" w:rsidRPr="00EC3B7C" w:rsidRDefault="00EC3B7C" w:rsidP="00EC3B7C">
            <w:pPr>
              <w:spacing w:after="0" w:line="240" w:lineRule="auto"/>
              <w:jc w:val="center"/>
              <w:rPr>
                <w:rFonts w:ascii="Times New Roman" w:eastAsia="Times New Roman" w:hAnsi="Times New Roman" w:cs="Times New Roman"/>
                <w:lang w:eastAsia="ru-RU"/>
              </w:rPr>
            </w:pPr>
          </w:p>
        </w:tc>
        <w:tc>
          <w:tcPr>
            <w:tcW w:w="1418"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9</w:t>
            </w:r>
          </w:p>
        </w:tc>
        <w:tc>
          <w:tcPr>
            <w:tcW w:w="1843"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10</w:t>
            </w:r>
          </w:p>
        </w:tc>
        <w:tc>
          <w:tcPr>
            <w:tcW w:w="2126" w:type="dxa"/>
            <w:shd w:val="clear" w:color="auto" w:fill="auto"/>
            <w:vAlign w:val="center"/>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1</w:t>
            </w:r>
          </w:p>
        </w:tc>
        <w:tc>
          <w:tcPr>
            <w:tcW w:w="1559" w:type="dxa"/>
          </w:tcPr>
          <w:p w:rsidR="00EC3B7C" w:rsidRPr="00EC3B7C" w:rsidRDefault="00EC3B7C" w:rsidP="00EC3B7C">
            <w:pPr>
              <w:spacing w:after="0" w:line="240" w:lineRule="auto"/>
              <w:jc w:val="center"/>
              <w:rPr>
                <w:rFonts w:ascii="Times New Roman" w:eastAsia="Times New Roman" w:hAnsi="Times New Roman" w:cs="Times New Roman"/>
                <w:lang w:eastAsia="ru-RU"/>
              </w:rPr>
            </w:pPr>
            <w:r w:rsidRPr="00EC3B7C">
              <w:rPr>
                <w:rFonts w:ascii="Times New Roman" w:eastAsia="Times New Roman" w:hAnsi="Times New Roman" w:cs="Times New Roman"/>
                <w:lang w:eastAsia="ru-RU"/>
              </w:rPr>
              <w:t>-</w:t>
            </w:r>
          </w:p>
        </w:tc>
      </w:tr>
    </w:tbl>
    <w:p w:rsidR="00EC3B7C" w:rsidRPr="00EC3B7C" w:rsidRDefault="00EC3B7C" w:rsidP="00EC3B7C">
      <w:pPr>
        <w:widowControl w:val="0"/>
        <w:spacing w:after="0" w:line="240" w:lineRule="auto"/>
        <w:ind w:right="20" w:firstLine="833"/>
        <w:jc w:val="center"/>
        <w:rPr>
          <w:rFonts w:ascii="Times New Roman" w:eastAsia="Times New Roman" w:hAnsi="Times New Roman" w:cs="Times New Roman"/>
          <w:sz w:val="28"/>
          <w:szCs w:val="28"/>
          <w:lang w:eastAsia="ru-RU"/>
        </w:rPr>
      </w:pPr>
      <w:r w:rsidRPr="00EC3B7C">
        <w:rPr>
          <w:rFonts w:ascii="Times New Roman" w:eastAsia="Times New Roman" w:hAnsi="Times New Roman" w:cs="Times New Roman"/>
          <w:sz w:val="28"/>
          <w:szCs w:val="28"/>
          <w:lang w:val="en-US" w:eastAsia="ru-RU"/>
        </w:rPr>
        <w:t>III</w:t>
      </w:r>
      <w:r w:rsidRPr="00EC3B7C">
        <w:rPr>
          <w:rFonts w:ascii="Times New Roman" w:eastAsia="Times New Roman" w:hAnsi="Times New Roman" w:cs="Times New Roman"/>
          <w:sz w:val="28"/>
          <w:szCs w:val="28"/>
          <w:lang w:eastAsia="ru-RU"/>
        </w:rPr>
        <w:t>. Текущее состояние профилактических мероприятий</w:t>
      </w:r>
    </w:p>
    <w:p w:rsidR="00EC3B7C" w:rsidRPr="00EC3B7C" w:rsidRDefault="00EC3B7C" w:rsidP="00EC3B7C">
      <w:pPr>
        <w:widowControl w:val="0"/>
        <w:spacing w:after="0" w:line="240" w:lineRule="auto"/>
        <w:ind w:right="20" w:firstLine="833"/>
        <w:jc w:val="both"/>
        <w:rPr>
          <w:rFonts w:ascii="Times New Roman" w:eastAsia="Times New Roman" w:hAnsi="Times New Roman" w:cs="Times New Roman"/>
          <w:sz w:val="28"/>
          <w:szCs w:val="28"/>
          <w:lang w:eastAsia="ru-RU"/>
        </w:rPr>
      </w:pPr>
    </w:p>
    <w:p w:rsidR="00EC3B7C" w:rsidRPr="00EC3B7C" w:rsidRDefault="00EC3B7C" w:rsidP="00EC3B7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EC3B7C">
        <w:rPr>
          <w:rFonts w:ascii="Times New Roman" w:eastAsia="Times New Roman" w:hAnsi="Times New Roman" w:cs="Times New Roman"/>
          <w:sz w:val="28"/>
          <w:szCs w:val="28"/>
          <w:shd w:val="clear" w:color="auto" w:fill="FFFFFF"/>
          <w:lang w:eastAsia="ru-RU"/>
        </w:rPr>
        <w:t>10. В целях профилактики нарушений обязательных требований Минфином России были проведены следующие профилактические мероприятия:</w:t>
      </w:r>
    </w:p>
    <w:p w:rsidR="00EC3B7C" w:rsidRPr="00EC3B7C" w:rsidRDefault="00EC3B7C" w:rsidP="00EC3B7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EC3B7C">
        <w:rPr>
          <w:rFonts w:ascii="Times New Roman" w:eastAsia="Times New Roman" w:hAnsi="Times New Roman" w:cs="Times New Roman"/>
          <w:sz w:val="28"/>
          <w:szCs w:val="28"/>
          <w:shd w:val="clear" w:color="auto" w:fill="FFFFFF"/>
          <w:lang w:eastAsia="ru-RU"/>
        </w:rPr>
        <w:t>а) размещение на официальном сайте Минфина России в информационно-телекоммуникационной сети «Интернет» (далее – сеть «Интернет»):</w:t>
      </w:r>
    </w:p>
    <w:p w:rsidR="00EC3B7C" w:rsidRPr="00EC3B7C" w:rsidRDefault="00EC3B7C" w:rsidP="00EC3B7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EC3B7C">
        <w:rPr>
          <w:rFonts w:ascii="Times New Roman" w:eastAsia="Times New Roman" w:hAnsi="Times New Roman" w:cs="Times New Roman"/>
          <w:sz w:val="28"/>
          <w:szCs w:val="28"/>
          <w:shd w:val="clear" w:color="auto" w:fill="FFFFFF"/>
          <w:lang w:eastAsia="ru-RU"/>
        </w:rPr>
        <w:t>- Перечня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w:t>
      </w:r>
      <w:r w:rsidRPr="00EC3B7C">
        <w:rPr>
          <w:rFonts w:ascii="Times New Roman" w:eastAsia="Times New Roman" w:hAnsi="Times New Roman" w:cs="Times New Roman"/>
          <w:sz w:val="28"/>
          <w:szCs w:val="28"/>
          <w:lang w:eastAsia="ru-RU"/>
        </w:rPr>
        <w:t xml:space="preserve">, утвержденного приказом Минфина России от 18 октября 2016 г. № 444, </w:t>
      </w:r>
      <w:r w:rsidRPr="00EC3B7C">
        <w:rPr>
          <w:rFonts w:ascii="Times New Roman" w:eastAsia="Times New Roman" w:hAnsi="Times New Roman" w:cs="Times New Roman"/>
          <w:sz w:val="28"/>
          <w:szCs w:val="28"/>
          <w:shd w:val="clear" w:color="auto" w:fill="FFFFFF"/>
          <w:lang w:eastAsia="ru-RU"/>
        </w:rPr>
        <w:t>а также текстов правовых актов из указанного перечня или их отдельных частей, содержащих обязательные требования, оценка соблюдения которых является предметом государственного контроля (надзора), а также их поддержание в актуальном состоянии;</w:t>
      </w:r>
    </w:p>
    <w:p w:rsidR="00EC3B7C" w:rsidRPr="00EC3B7C" w:rsidRDefault="00EC3B7C" w:rsidP="00EC3B7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EC3B7C">
        <w:rPr>
          <w:rFonts w:ascii="Times New Roman" w:eastAsia="Times New Roman" w:hAnsi="Times New Roman" w:cs="Times New Roman"/>
          <w:sz w:val="28"/>
          <w:szCs w:val="28"/>
          <w:shd w:val="clear" w:color="auto" w:fill="FFFFFF"/>
          <w:lang w:eastAsia="ru-RU"/>
        </w:rPr>
        <w:t xml:space="preserve">- программ проверок саморегулируемых организаций аудиторов; </w:t>
      </w:r>
    </w:p>
    <w:p w:rsidR="00EC3B7C" w:rsidRPr="00EC3B7C" w:rsidRDefault="00EC3B7C" w:rsidP="00EC3B7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EC3B7C">
        <w:rPr>
          <w:rFonts w:ascii="Times New Roman" w:eastAsia="Times New Roman" w:hAnsi="Times New Roman" w:cs="Times New Roman"/>
          <w:sz w:val="28"/>
          <w:szCs w:val="28"/>
          <w:shd w:val="clear" w:color="auto" w:fill="FFFFFF"/>
          <w:lang w:eastAsia="ru-RU"/>
        </w:rPr>
        <w:t xml:space="preserve">- методических материалов, разъясняющих порядок осуществления государственного контроля (надзора) за деятельностью саморегулируемых организаций аудиторов; </w:t>
      </w:r>
    </w:p>
    <w:p w:rsidR="00EC3B7C" w:rsidRPr="00EC3B7C" w:rsidRDefault="00EC3B7C" w:rsidP="00EC3B7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EC3B7C">
        <w:rPr>
          <w:rFonts w:ascii="Times New Roman" w:eastAsia="Times New Roman" w:hAnsi="Times New Roman" w:cs="Times New Roman"/>
          <w:sz w:val="28"/>
          <w:szCs w:val="28"/>
          <w:shd w:val="clear" w:color="auto" w:fill="FFFFFF"/>
          <w:lang w:eastAsia="ru-RU"/>
        </w:rPr>
        <w:t xml:space="preserve">- информации о результатах проверок саморегулируемых организаций аудиторов и принятых мерах воздействия; </w:t>
      </w:r>
    </w:p>
    <w:p w:rsidR="00EC3B7C" w:rsidRPr="00EC3B7C" w:rsidRDefault="00EC3B7C" w:rsidP="00EC3B7C">
      <w:pPr>
        <w:widowControl w:val="0"/>
        <w:shd w:val="clear" w:color="auto" w:fill="FFFFFF"/>
        <w:spacing w:after="0" w:line="324" w:lineRule="exact"/>
        <w:ind w:right="20" w:firstLine="833"/>
        <w:jc w:val="both"/>
        <w:rPr>
          <w:rFonts w:ascii="Times New Roman" w:eastAsia="Times New Roman" w:hAnsi="Times New Roman" w:cs="Times New Roman"/>
          <w:sz w:val="28"/>
          <w:szCs w:val="28"/>
          <w:shd w:val="clear" w:color="auto" w:fill="FFFFFF"/>
          <w:lang w:eastAsia="ru-RU"/>
        </w:rPr>
      </w:pPr>
      <w:r w:rsidRPr="00EC3B7C">
        <w:rPr>
          <w:rFonts w:ascii="Times New Roman" w:eastAsia="Times New Roman" w:hAnsi="Times New Roman" w:cs="Times New Roman"/>
          <w:sz w:val="28"/>
          <w:szCs w:val="28"/>
          <w:shd w:val="clear" w:color="auto" w:fill="FFFFFF"/>
          <w:lang w:eastAsia="ru-RU"/>
        </w:rPr>
        <w:t>- обобщенных материалов результатов государственного контроля (надзора) за деятельностью саморегулируемых организаций аудиторов с перечнем выявленных нарушений;</w:t>
      </w:r>
    </w:p>
    <w:p w:rsidR="00EC3B7C" w:rsidRPr="00EC3B7C" w:rsidRDefault="00EC3B7C" w:rsidP="00EC3B7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EC3B7C">
        <w:rPr>
          <w:rFonts w:ascii="Times New Roman" w:eastAsia="Times New Roman" w:hAnsi="Times New Roman" w:cs="Times New Roman"/>
          <w:sz w:val="28"/>
          <w:szCs w:val="28"/>
          <w:shd w:val="clear" w:color="auto" w:fill="FFFFFF"/>
          <w:lang w:eastAsia="ru-RU"/>
        </w:rPr>
        <w:t>- анкеты самооценки саморегулируемой организации аудиторов;</w:t>
      </w:r>
    </w:p>
    <w:p w:rsidR="00EC3B7C" w:rsidRPr="00EC3B7C" w:rsidRDefault="00EC3B7C" w:rsidP="00EC3B7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EC3B7C">
        <w:rPr>
          <w:rFonts w:ascii="Times New Roman" w:eastAsia="Times New Roman" w:hAnsi="Times New Roman" w:cs="Times New Roman"/>
          <w:sz w:val="28"/>
          <w:szCs w:val="28"/>
          <w:shd w:val="clear" w:color="auto" w:fill="FFFFFF"/>
          <w:lang w:eastAsia="ru-RU"/>
        </w:rPr>
        <w:t>- отчетов о контроле качества работы аудиторских организаций и индивидуальных аудиторов;</w:t>
      </w:r>
    </w:p>
    <w:p w:rsidR="00EC3B7C" w:rsidRPr="00EC3B7C" w:rsidRDefault="00EC3B7C" w:rsidP="00EC3B7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EC3B7C">
        <w:rPr>
          <w:rFonts w:ascii="Times New Roman" w:eastAsia="Times New Roman" w:hAnsi="Times New Roman" w:cs="Times New Roman"/>
          <w:sz w:val="28"/>
          <w:szCs w:val="28"/>
          <w:shd w:val="clear" w:color="auto" w:fill="FFFFFF"/>
          <w:lang w:eastAsia="ru-RU"/>
        </w:rPr>
        <w:t>- информации о результатах проведенных совещаний с саморегулируемыми организациями аудиторов по обсуждению результатов анализа практики применения обязательных требований саморегулируемыми организациями аудиторов;</w:t>
      </w:r>
    </w:p>
    <w:p w:rsidR="00EC3B7C" w:rsidRPr="00EC3B7C" w:rsidRDefault="00EC3B7C" w:rsidP="00EC3B7C">
      <w:pPr>
        <w:widowControl w:val="0"/>
        <w:shd w:val="clear" w:color="auto" w:fill="FFFFFF"/>
        <w:spacing w:after="0" w:line="324" w:lineRule="exact"/>
        <w:ind w:right="20" w:firstLine="833"/>
        <w:jc w:val="both"/>
        <w:rPr>
          <w:rFonts w:ascii="Times New Roman" w:eastAsia="Times New Roman" w:hAnsi="Times New Roman" w:cs="Times New Roman"/>
          <w:sz w:val="28"/>
          <w:szCs w:val="28"/>
          <w:shd w:val="clear" w:color="auto" w:fill="FFFFFF"/>
          <w:lang w:eastAsia="ru-RU"/>
        </w:rPr>
      </w:pPr>
      <w:r w:rsidRPr="00EC3B7C">
        <w:rPr>
          <w:rFonts w:ascii="Times New Roman" w:eastAsia="Times New Roman" w:hAnsi="Times New Roman" w:cs="Times New Roman"/>
          <w:sz w:val="28"/>
          <w:szCs w:val="28"/>
          <w:shd w:val="clear" w:color="auto" w:fill="FFFFFF"/>
          <w:lang w:eastAsia="ru-RU"/>
        </w:rPr>
        <w:t xml:space="preserve">б) информирование </w:t>
      </w:r>
      <w:r w:rsidRPr="00EC3B7C">
        <w:rPr>
          <w:rFonts w:ascii="Times New Roman" w:eastAsia="Times New Roman" w:hAnsi="Times New Roman" w:cs="Times New Roman"/>
          <w:bCs/>
          <w:sz w:val="28"/>
          <w:szCs w:val="28"/>
          <w:shd w:val="clear" w:color="auto" w:fill="FFFFFF"/>
          <w:lang w:eastAsia="ru-RU"/>
        </w:rPr>
        <w:t>Совета по аудиторской деятельности о результатах проведенных проверок саморегулируемых организаций аудиторов и о принятых решениях;</w:t>
      </w:r>
    </w:p>
    <w:p w:rsidR="00EC3B7C" w:rsidRPr="00EC3B7C" w:rsidRDefault="00EC3B7C" w:rsidP="00EC3B7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EC3B7C">
        <w:rPr>
          <w:rFonts w:ascii="Times New Roman" w:eastAsia="Times New Roman" w:hAnsi="Times New Roman" w:cs="Times New Roman"/>
          <w:sz w:val="28"/>
          <w:szCs w:val="28"/>
          <w:shd w:val="clear" w:color="auto" w:fill="FFFFFF"/>
          <w:lang w:eastAsia="ru-RU"/>
        </w:rPr>
        <w:t>в) анализ опыта осуществления государственного контроля (надзора) за деятельностью саморегулируемых организаций аудиторов. Его результаты представляются в размещенном в сети «Интернет» ежегодном докладе об осуществлении Минфином России государственного контроля (надзора) за деятельностью саморегулируемых организаций аудиторов и об эффективности такого контроля (надзора);</w:t>
      </w:r>
    </w:p>
    <w:p w:rsidR="00EC3B7C" w:rsidRPr="00EC3B7C" w:rsidRDefault="00EC3B7C" w:rsidP="00EC3B7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EC3B7C">
        <w:rPr>
          <w:rFonts w:ascii="Times New Roman" w:eastAsia="Times New Roman" w:hAnsi="Times New Roman" w:cs="Times New Roman"/>
          <w:sz w:val="28"/>
          <w:szCs w:val="28"/>
          <w:shd w:val="clear" w:color="auto" w:fill="FFFFFF"/>
          <w:lang w:eastAsia="ru-RU"/>
        </w:rPr>
        <w:t>г) проведение систематического мониторинга соблюдения саморегулируемыми организациями аудиторов обязательных требований. О результатах мониторинга информируются саморегулируемые организации аудиторов;</w:t>
      </w:r>
    </w:p>
    <w:p w:rsidR="00EC3B7C" w:rsidRPr="00EC3B7C" w:rsidRDefault="00EC3B7C" w:rsidP="00EC3B7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EC3B7C">
        <w:rPr>
          <w:rFonts w:ascii="Times New Roman" w:eastAsia="Times New Roman" w:hAnsi="Times New Roman" w:cs="Times New Roman"/>
          <w:sz w:val="28"/>
          <w:szCs w:val="28"/>
          <w:shd w:val="clear" w:color="auto" w:fill="FFFFFF"/>
          <w:lang w:eastAsia="ru-RU"/>
        </w:rPr>
        <w:t xml:space="preserve">д) проведение совещаний с саморегулируемыми организациями аудиторов по обсуждению результатов анализа практики применения обязательных </w:t>
      </w:r>
      <w:r w:rsidRPr="00EC3B7C">
        <w:rPr>
          <w:rFonts w:ascii="Times New Roman" w:eastAsia="Times New Roman" w:hAnsi="Times New Roman" w:cs="Times New Roman"/>
          <w:sz w:val="28"/>
          <w:szCs w:val="28"/>
          <w:shd w:val="clear" w:color="auto" w:fill="FFFFFF"/>
          <w:lang w:eastAsia="ru-RU"/>
        </w:rPr>
        <w:lastRenderedPageBreak/>
        <w:t>требований саморегулируемыми организациями аудиторов;</w:t>
      </w:r>
    </w:p>
    <w:p w:rsidR="00EC3B7C" w:rsidRPr="00EC3B7C" w:rsidRDefault="00EC3B7C" w:rsidP="00EC3B7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EC3B7C">
        <w:rPr>
          <w:rFonts w:ascii="Times New Roman" w:eastAsia="Times New Roman" w:hAnsi="Times New Roman" w:cs="Times New Roman"/>
          <w:sz w:val="28"/>
          <w:szCs w:val="28"/>
          <w:shd w:val="clear" w:color="auto" w:fill="FFFFFF"/>
          <w:lang w:eastAsia="ru-RU"/>
        </w:rPr>
        <w:t>е) обобщение и анализ результатов правоприменительной практики при осуществлении государственного контроля (надзора) за саморегулируемыми организациями аудиторов и размещение их на официальном сайте Минфина России в сети «Интернет»;</w:t>
      </w:r>
    </w:p>
    <w:p w:rsidR="00EC3B7C" w:rsidRPr="00EC3B7C" w:rsidRDefault="00EC3B7C" w:rsidP="00EC3B7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EC3B7C">
        <w:rPr>
          <w:rFonts w:ascii="Times New Roman" w:eastAsia="Times New Roman" w:hAnsi="Times New Roman" w:cs="Times New Roman"/>
          <w:sz w:val="28"/>
          <w:szCs w:val="28"/>
          <w:shd w:val="clear" w:color="auto" w:fill="FFFFFF"/>
          <w:lang w:eastAsia="ru-RU"/>
        </w:rPr>
        <w:t>ж) создание раздела на официальном сайте Минфина России в сети «Интернет» и размещение в нем всей информации, касающейся профилактики нарушений обязательных требований саморегулируемыми организациями аудиторов;</w:t>
      </w:r>
    </w:p>
    <w:p w:rsidR="00EC3B7C" w:rsidRPr="00EC3B7C" w:rsidRDefault="00EC3B7C" w:rsidP="00EC3B7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EC3B7C">
        <w:rPr>
          <w:rFonts w:ascii="Times New Roman" w:eastAsia="Times New Roman" w:hAnsi="Times New Roman" w:cs="Times New Roman"/>
          <w:sz w:val="28"/>
          <w:szCs w:val="28"/>
          <w:shd w:val="clear" w:color="auto" w:fill="FFFFFF"/>
          <w:lang w:eastAsia="ru-RU"/>
        </w:rPr>
        <w:t>з) издание приказа Минфина России от 5 апреля 2019 г. № 158 «Об утверждении Программы профилактики нарушений обязательных требований Федерального закона от 30 декабря 2008 г. № 307-ФЗ «Об аудиторской деятельности» и принятых в соответствии с ним иных нормативных правовых актов саморегулируемыми организациями аудиторов на 2019 год»;</w:t>
      </w:r>
    </w:p>
    <w:p w:rsidR="00EC3B7C" w:rsidRPr="00EC3B7C" w:rsidRDefault="00EC3B7C" w:rsidP="00EC3B7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EC3B7C">
        <w:rPr>
          <w:rFonts w:ascii="Times New Roman" w:eastAsia="Times New Roman" w:hAnsi="Times New Roman" w:cs="Times New Roman"/>
          <w:sz w:val="28"/>
          <w:szCs w:val="28"/>
          <w:shd w:val="clear" w:color="auto" w:fill="FFFFFF"/>
          <w:lang w:eastAsia="ru-RU"/>
        </w:rPr>
        <w:t>и) направление в саморегулируемую организацию аудиторов «Российский Союз аудиторов» (Ассоциация) предостережения о недопустимости нарушения требований Федерального закона от 30 декабря 2008 г. № 307-ФЗ «Об аудиторской деятельности» и принятых в соответствии с ним иных нормативных правовых актов от 6 сентября 2019 г. № 001;</w:t>
      </w:r>
    </w:p>
    <w:p w:rsidR="00EC3B7C" w:rsidRPr="00EC3B7C" w:rsidRDefault="00EC3B7C" w:rsidP="00EC3B7C">
      <w:pPr>
        <w:widowControl w:val="0"/>
        <w:shd w:val="clear" w:color="auto" w:fill="FFFFFF"/>
        <w:spacing w:after="0" w:line="240" w:lineRule="auto"/>
        <w:ind w:right="20" w:firstLine="833"/>
        <w:jc w:val="both"/>
        <w:rPr>
          <w:rFonts w:ascii="Times New Roman" w:eastAsia="Times New Roman" w:hAnsi="Times New Roman" w:cs="Times New Roman"/>
          <w:sz w:val="26"/>
          <w:szCs w:val="28"/>
          <w:lang w:eastAsia="ru-RU"/>
        </w:rPr>
      </w:pPr>
      <w:r w:rsidRPr="00EC3B7C">
        <w:rPr>
          <w:rFonts w:ascii="Times New Roman" w:eastAsia="Times New Roman" w:hAnsi="Times New Roman" w:cs="Times New Roman"/>
          <w:sz w:val="28"/>
          <w:szCs w:val="28"/>
          <w:shd w:val="clear" w:color="auto" w:fill="FFFFFF"/>
          <w:lang w:eastAsia="ru-RU"/>
        </w:rPr>
        <w:t>к) издание приказа Минфина России от «___» ________ 2019 г. № ___ «Об утверждении Порядка оформления и содержания заданий на проведение мероприятий по контролю без взаимодействия с саморегулируемыми организациями аудиторов при осуществлении государственного контроля (надзора) за деятельностью саморегулируемых организаций аудиторов и оформления результатов таких мероприятий».</w:t>
      </w:r>
    </w:p>
    <w:p w:rsidR="00EC3B7C" w:rsidRPr="00EC3B7C" w:rsidRDefault="00EC3B7C" w:rsidP="00EC3B7C">
      <w:pPr>
        <w:widowControl w:val="0"/>
        <w:shd w:val="clear" w:color="auto" w:fill="FFFFFF"/>
        <w:spacing w:after="0" w:line="240" w:lineRule="auto"/>
        <w:ind w:right="20" w:firstLine="833"/>
        <w:jc w:val="center"/>
        <w:rPr>
          <w:rFonts w:ascii="Times New Roman" w:eastAsia="Times New Roman" w:hAnsi="Times New Roman" w:cs="Times New Roman"/>
          <w:sz w:val="28"/>
          <w:szCs w:val="28"/>
          <w:shd w:val="clear" w:color="auto" w:fill="FFFFFF"/>
          <w:lang w:eastAsia="ru-RU"/>
        </w:rPr>
      </w:pPr>
    </w:p>
    <w:p w:rsidR="00EC3B7C" w:rsidRPr="00EC3B7C" w:rsidRDefault="00EC3B7C" w:rsidP="00EC3B7C">
      <w:pPr>
        <w:widowControl w:val="0"/>
        <w:shd w:val="clear" w:color="auto" w:fill="FFFFFF"/>
        <w:spacing w:after="0" w:line="240" w:lineRule="auto"/>
        <w:ind w:right="20" w:firstLine="833"/>
        <w:jc w:val="center"/>
        <w:rPr>
          <w:rFonts w:ascii="Times New Roman" w:eastAsia="Times New Roman" w:hAnsi="Times New Roman" w:cs="Times New Roman"/>
          <w:sz w:val="28"/>
          <w:szCs w:val="28"/>
          <w:shd w:val="clear" w:color="auto" w:fill="FFFFFF"/>
          <w:lang w:eastAsia="ru-RU"/>
        </w:rPr>
      </w:pPr>
      <w:r w:rsidRPr="00EC3B7C">
        <w:rPr>
          <w:rFonts w:ascii="Times New Roman" w:eastAsia="Times New Roman" w:hAnsi="Times New Roman" w:cs="Times New Roman"/>
          <w:sz w:val="28"/>
          <w:szCs w:val="28"/>
          <w:shd w:val="clear" w:color="auto" w:fill="FFFFFF"/>
          <w:lang w:val="en-US" w:eastAsia="ru-RU"/>
        </w:rPr>
        <w:t>IV</w:t>
      </w:r>
      <w:r w:rsidRPr="00EC3B7C">
        <w:rPr>
          <w:rFonts w:ascii="Times New Roman" w:eastAsia="Times New Roman" w:hAnsi="Times New Roman" w:cs="Times New Roman"/>
          <w:sz w:val="28"/>
          <w:szCs w:val="28"/>
          <w:shd w:val="clear" w:color="auto" w:fill="FFFFFF"/>
          <w:lang w:eastAsia="ru-RU"/>
        </w:rPr>
        <w:t xml:space="preserve">. Отчетные показатели эффективности и результативности мероприятий </w:t>
      </w:r>
    </w:p>
    <w:p w:rsidR="00EC3B7C" w:rsidRPr="00EC3B7C" w:rsidRDefault="00EC3B7C" w:rsidP="00EC3B7C">
      <w:pPr>
        <w:widowControl w:val="0"/>
        <w:shd w:val="clear" w:color="auto" w:fill="FFFFFF"/>
        <w:spacing w:after="0" w:line="240" w:lineRule="auto"/>
        <w:ind w:right="20" w:firstLine="833"/>
        <w:jc w:val="center"/>
        <w:rPr>
          <w:rFonts w:ascii="Times New Roman" w:eastAsia="Times New Roman" w:hAnsi="Times New Roman" w:cs="Times New Roman"/>
          <w:sz w:val="28"/>
          <w:szCs w:val="28"/>
          <w:shd w:val="clear" w:color="auto" w:fill="FFFFFF"/>
          <w:lang w:eastAsia="ru-RU"/>
        </w:rPr>
      </w:pPr>
      <w:r w:rsidRPr="00EC3B7C">
        <w:rPr>
          <w:rFonts w:ascii="Times New Roman" w:eastAsia="Times New Roman" w:hAnsi="Times New Roman" w:cs="Times New Roman"/>
          <w:sz w:val="28"/>
          <w:szCs w:val="28"/>
          <w:shd w:val="clear" w:color="auto" w:fill="FFFFFF"/>
          <w:lang w:eastAsia="ru-RU"/>
        </w:rPr>
        <w:t xml:space="preserve">настоящей Программы </w:t>
      </w:r>
    </w:p>
    <w:p w:rsidR="00EC3B7C" w:rsidRPr="00EC3B7C" w:rsidRDefault="00EC3B7C" w:rsidP="00EC3B7C">
      <w:pPr>
        <w:widowControl w:val="0"/>
        <w:shd w:val="clear" w:color="auto" w:fill="FFFFFF"/>
        <w:spacing w:after="0" w:line="240" w:lineRule="auto"/>
        <w:ind w:right="20" w:firstLine="833"/>
        <w:jc w:val="center"/>
        <w:rPr>
          <w:rFonts w:ascii="Times New Roman" w:eastAsia="Times New Roman" w:hAnsi="Times New Roman" w:cs="Times New Roman"/>
          <w:sz w:val="28"/>
          <w:szCs w:val="28"/>
          <w:shd w:val="clear" w:color="auto" w:fill="FFFFFF"/>
          <w:lang w:eastAsia="ru-RU"/>
        </w:rPr>
      </w:pPr>
    </w:p>
    <w:p w:rsidR="00EC3B7C" w:rsidRPr="00EC3B7C" w:rsidRDefault="00EC3B7C" w:rsidP="00EC3B7C">
      <w:pPr>
        <w:autoSpaceDE w:val="0"/>
        <w:autoSpaceDN w:val="0"/>
        <w:adjustRightInd w:val="0"/>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C3B7C">
        <w:rPr>
          <w:rFonts w:ascii="Times New Roman" w:eastAsia="Times New Roman" w:hAnsi="Times New Roman" w:cs="Times New Roman"/>
          <w:sz w:val="28"/>
          <w:szCs w:val="28"/>
          <w:lang w:eastAsia="ru-RU"/>
        </w:rPr>
        <w:t xml:space="preserve">11. </w:t>
      </w:r>
      <w:r w:rsidRPr="00EC3B7C">
        <w:rPr>
          <w:rFonts w:ascii="Times New Roman" w:eastAsia="Times New Roman" w:hAnsi="Times New Roman" w:cs="Times New Roman"/>
          <w:sz w:val="28"/>
          <w:szCs w:val="28"/>
          <w:shd w:val="clear" w:color="auto" w:fill="FFFFFF"/>
          <w:lang w:eastAsia="ru-RU"/>
        </w:rPr>
        <w:t>Показателями эффективности и результативности мероприятий настоящей Программы являются:</w:t>
      </w:r>
    </w:p>
    <w:p w:rsidR="00EC3B7C" w:rsidRPr="00EC3B7C" w:rsidRDefault="00EC3B7C" w:rsidP="00EC3B7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EC3B7C">
        <w:rPr>
          <w:rFonts w:ascii="Times New Roman" w:eastAsia="Times New Roman" w:hAnsi="Times New Roman" w:cs="Times New Roman"/>
          <w:sz w:val="28"/>
          <w:szCs w:val="28"/>
          <w:shd w:val="clear" w:color="auto" w:fill="FFFFFF"/>
          <w:lang w:eastAsia="ru-RU"/>
        </w:rPr>
        <w:t>а) доля проверок, осуществленных в отношении саморегулируемых организаций аудиторов, по итогам которых выявлены нарушения обязательных требований от общего количества запланированных проверок. Показатель характеризует эффективность осуществления Минфином России планирования проверок государственного контроля (надзора) за деятельностью саморегулируемых организаций аудиторов с применением риск-ориентированного подхода и определяется как соотношение количества проверок за отчетный период, по которым выявлены нарушения обязательных требований, и общего количества проведенных плановых проверок за отчетный период;</w:t>
      </w:r>
    </w:p>
    <w:p w:rsidR="00EC3B7C" w:rsidRPr="00EC3B7C" w:rsidRDefault="00EC3B7C" w:rsidP="00EC3B7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EC3B7C">
        <w:rPr>
          <w:rFonts w:ascii="Times New Roman" w:eastAsia="Times New Roman" w:hAnsi="Times New Roman" w:cs="Times New Roman"/>
          <w:sz w:val="28"/>
          <w:szCs w:val="28"/>
          <w:shd w:val="clear" w:color="auto" w:fill="FFFFFF"/>
          <w:lang w:eastAsia="ru-RU"/>
        </w:rPr>
        <w:t xml:space="preserve">б) количество саморегулируемых организаций аудиторов, к которым применены меры воздействия за отчетный период к общему количеству саморегулируемых организаций аудиторов, проверенных в отчетном периоде. </w:t>
      </w:r>
      <w:r w:rsidRPr="00EC3B7C">
        <w:rPr>
          <w:rFonts w:ascii="Times New Roman" w:eastAsia="Times New Roman" w:hAnsi="Times New Roman" w:cs="Times New Roman"/>
          <w:sz w:val="28"/>
          <w:szCs w:val="28"/>
          <w:shd w:val="clear" w:color="auto" w:fill="FFFFFF"/>
          <w:lang w:eastAsia="ru-RU"/>
        </w:rPr>
        <w:lastRenderedPageBreak/>
        <w:t>Показатель характеризует результативность осуществления Минфином России проверок государственного контроля (надзора) за деятельностью саморегулируемых организаций аудиторов и определяется как соотношение количества саморегулируемых организаций аудиторов, к которым Минфином России применены меры воздействия за отчетный период, и общего количества саморегулируемых организаций аудиторов, проверенных Минфином России в отчетном периоде;</w:t>
      </w:r>
    </w:p>
    <w:p w:rsidR="00EC3B7C" w:rsidRPr="00EC3B7C" w:rsidRDefault="00EC3B7C" w:rsidP="00EC3B7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EC3B7C">
        <w:rPr>
          <w:rFonts w:ascii="Times New Roman" w:eastAsia="Times New Roman" w:hAnsi="Times New Roman" w:cs="Times New Roman"/>
          <w:sz w:val="28"/>
          <w:szCs w:val="28"/>
          <w:shd w:val="clear" w:color="auto" w:fill="FFFFFF"/>
          <w:lang w:eastAsia="ru-RU"/>
        </w:rPr>
        <w:t>в) количество вынесенных и оставленных без изменения мер воздействия в отношении саморегулируемых организаций аудиторов, допустивших нарушение обязательных требований, к общему количеству вынесенных мер воздействия. Показатель характеризует качество осуществления Минфином России контрольных мероприятий государственного контроля (надзора) за деятельностью саморегулируемых организаций аудиторов и определяется как соотношение количества оставленных без изменения мер воздействия, вынесенных Минфином России в отношении саморегулируемых организаций аудиторов, допустивших нарушение обязательных требований за отчетный период, и общего количества мер воздействия, вынесенных Минфином России в отношении саморегулируемых организаций аудиторов, допустивших нарушение обязательных требований за отчетный период.</w:t>
      </w:r>
    </w:p>
    <w:p w:rsidR="00EC3B7C" w:rsidRPr="00EC3B7C" w:rsidRDefault="00EC3B7C" w:rsidP="00EC3B7C">
      <w:pPr>
        <w:widowControl w:val="0"/>
        <w:shd w:val="clear" w:color="auto" w:fill="FFFFFF"/>
        <w:spacing w:after="0" w:line="240" w:lineRule="auto"/>
        <w:ind w:right="20" w:firstLine="833"/>
        <w:jc w:val="both"/>
        <w:rPr>
          <w:rFonts w:ascii="Times New Roman" w:eastAsia="Times New Roman" w:hAnsi="Times New Roman" w:cs="Times New Roman"/>
          <w:sz w:val="28"/>
          <w:szCs w:val="28"/>
          <w:lang w:eastAsia="ru-RU"/>
        </w:rPr>
      </w:pPr>
      <w:r w:rsidRPr="00EC3B7C">
        <w:rPr>
          <w:rFonts w:ascii="Times New Roman" w:eastAsia="Times New Roman" w:hAnsi="Times New Roman" w:cs="Times New Roman"/>
          <w:sz w:val="28"/>
          <w:szCs w:val="28"/>
          <w:shd w:val="clear" w:color="auto" w:fill="FFFFFF"/>
          <w:lang w:eastAsia="ru-RU"/>
        </w:rPr>
        <w:t xml:space="preserve">г) </w:t>
      </w:r>
      <w:r w:rsidRPr="00EC3B7C">
        <w:rPr>
          <w:rFonts w:ascii="Times New Roman" w:eastAsia="Times New Roman" w:hAnsi="Times New Roman" w:cs="Times New Roman"/>
          <w:sz w:val="28"/>
          <w:szCs w:val="28"/>
          <w:lang w:eastAsia="ru-RU"/>
        </w:rPr>
        <w:t>информированность саморегулируемых организаций аудиторов об обязательных требованиях, о принятых и готовящихся изменениях в системе обязательных требований, о порядке проведения проверок, посредством размещения нормативных правовых актов, информационных сообщений и иных документов на официальном сайте Минфина России в сети «Интернет»;</w:t>
      </w:r>
    </w:p>
    <w:p w:rsidR="00EC3B7C" w:rsidRPr="00EC3B7C" w:rsidRDefault="00EC3B7C" w:rsidP="00EC3B7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EC3B7C">
        <w:rPr>
          <w:rFonts w:ascii="Times New Roman" w:eastAsia="Times New Roman" w:hAnsi="Times New Roman" w:cs="Times New Roman"/>
          <w:sz w:val="28"/>
          <w:szCs w:val="28"/>
          <w:shd w:val="clear" w:color="auto" w:fill="FFFFFF"/>
          <w:lang w:eastAsia="ru-RU"/>
        </w:rPr>
        <w:t>д) доля саморегулируемых организаций аудиторов охваченных мероприятиями по профилактике нарушений обязательных требований. Показатель определяется как соотношение количества саморегулируемых организаций аудиторов охваченных мероприятиями по профилактике нарушений обязательных требований в отчетном периоде к общему количеству саморегулируемых организаций аудиторов, сведения о которых внесены в государственный реестр саморегулируемых организаций аудиторов  в отчетном периоде;</w:t>
      </w:r>
    </w:p>
    <w:p w:rsidR="00EC3B7C" w:rsidRPr="00EC3B7C" w:rsidRDefault="00EC3B7C" w:rsidP="00EC3B7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EC3B7C">
        <w:rPr>
          <w:rFonts w:ascii="Times New Roman" w:eastAsia="Times New Roman" w:hAnsi="Times New Roman" w:cs="Times New Roman"/>
          <w:sz w:val="28"/>
          <w:szCs w:val="28"/>
          <w:shd w:val="clear" w:color="auto" w:fill="FFFFFF"/>
          <w:lang w:eastAsia="ru-RU"/>
        </w:rPr>
        <w:t>12. Ответственными за организацию и проведение профилактики нарушений обязательных требований саморегулируемыми организациями аудиторов являются:</w:t>
      </w:r>
    </w:p>
    <w:p w:rsidR="00EC3B7C" w:rsidRPr="00EC3B7C" w:rsidRDefault="00EC3B7C" w:rsidP="00EC3B7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EC3B7C">
        <w:rPr>
          <w:rFonts w:ascii="Times New Roman" w:eastAsia="Times New Roman" w:hAnsi="Times New Roman" w:cs="Times New Roman"/>
          <w:sz w:val="28"/>
          <w:szCs w:val="28"/>
          <w:shd w:val="clear" w:color="auto" w:fill="FFFFFF"/>
          <w:lang w:eastAsia="ru-RU"/>
        </w:rPr>
        <w:t>Соломяный Сергей Васильевич – заместитель директора Департамента регулирования бухгалтерского учета, финансовой отчетности и аудиторской деятельности – начальник отдела по взаимодействию с саморегулируемыми организациями аудиторов Минфина России, тел. 8-495-913-11-11 (доб. 0701);</w:t>
      </w:r>
    </w:p>
    <w:p w:rsidR="00EC3B7C" w:rsidRPr="00EC3B7C" w:rsidRDefault="00EC3B7C" w:rsidP="00EC3B7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EC3B7C">
        <w:rPr>
          <w:rFonts w:ascii="Times New Roman" w:eastAsia="Times New Roman" w:hAnsi="Times New Roman" w:cs="Times New Roman"/>
          <w:sz w:val="28"/>
          <w:szCs w:val="28"/>
          <w:shd w:val="clear" w:color="auto" w:fill="FFFFFF"/>
          <w:lang w:eastAsia="ru-RU"/>
        </w:rPr>
        <w:t>Паньшин Алексей Владимирович – заместитель начальника отдела по взаимодействию с саморегулируемыми организациями аудиторов Департамента регулирования бухгалтерского учета, финансовой отчетности и аудиторской деятельности Минфина России, тел. 8-495-913-11-11 (доб. 0744).</w:t>
      </w:r>
    </w:p>
    <w:p w:rsidR="00EC3B7C" w:rsidRPr="00EC3B7C" w:rsidRDefault="00EC3B7C" w:rsidP="00EC3B7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EC3B7C">
        <w:rPr>
          <w:rFonts w:ascii="Times New Roman" w:eastAsia="Times New Roman" w:hAnsi="Times New Roman" w:cs="Times New Roman"/>
          <w:sz w:val="28"/>
          <w:szCs w:val="28"/>
          <w:shd w:val="clear" w:color="auto" w:fill="FFFFFF"/>
          <w:lang w:eastAsia="ru-RU"/>
        </w:rPr>
        <w:t xml:space="preserve">13. Уполномоченным на выдачу при получении сведений о готовящихся </w:t>
      </w:r>
      <w:r w:rsidRPr="00EC3B7C">
        <w:rPr>
          <w:rFonts w:ascii="Times New Roman" w:eastAsia="Times New Roman" w:hAnsi="Times New Roman" w:cs="Times New Roman"/>
          <w:sz w:val="28"/>
          <w:szCs w:val="28"/>
          <w:shd w:val="clear" w:color="auto" w:fill="FFFFFF"/>
          <w:lang w:eastAsia="ru-RU"/>
        </w:rPr>
        <w:lastRenderedPageBreak/>
        <w:t>нарушениях или о признаках нарушений обязательных требований, предостережений о недопустимости нарушения обязательных требований, в соответствии с частями 5 - 7 статьи 8.2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Трунин Илья Вячеславович – заместитель Министра финансов Российской Федерации, тел. 8-495-913-11-11 (доб. 3210).</w:t>
      </w:r>
    </w:p>
    <w:p w:rsidR="00EC3B7C" w:rsidRDefault="00EC3B7C" w:rsidP="00553CD1">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EC3B7C">
        <w:rPr>
          <w:rFonts w:ascii="Times New Roman" w:eastAsia="Times New Roman" w:hAnsi="Times New Roman" w:cs="Times New Roman"/>
          <w:sz w:val="28"/>
          <w:szCs w:val="28"/>
          <w:shd w:val="clear" w:color="auto" w:fill="FFFFFF"/>
          <w:lang w:eastAsia="ru-RU"/>
        </w:rPr>
        <w:t xml:space="preserve">14. Информация о </w:t>
      </w:r>
      <w:r w:rsidRPr="00EC3B7C">
        <w:rPr>
          <w:rFonts w:ascii="Times New Roman" w:eastAsia="Times New Roman" w:hAnsi="Times New Roman" w:cs="Times New Roman"/>
          <w:sz w:val="28"/>
          <w:szCs w:val="28"/>
          <w:lang w:eastAsia="ru-RU"/>
        </w:rPr>
        <w:t xml:space="preserve">мероприятиях по профилактике нарушений обязательных требований саморегулируемыми организациями аудиторов размещается </w:t>
      </w:r>
      <w:r w:rsidRPr="00EC3B7C">
        <w:rPr>
          <w:rFonts w:ascii="Times New Roman" w:eastAsia="Times New Roman" w:hAnsi="Times New Roman" w:cs="Times New Roman"/>
          <w:sz w:val="28"/>
          <w:szCs w:val="28"/>
          <w:shd w:val="clear" w:color="auto" w:fill="FFFFFF"/>
          <w:lang w:eastAsia="ru-RU"/>
        </w:rPr>
        <w:t>в сети «Интернет».</w:t>
      </w:r>
    </w:p>
    <w:p w:rsidR="00553CD1" w:rsidRPr="00EC3B7C" w:rsidRDefault="00553CD1" w:rsidP="00553CD1">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p>
    <w:p w:rsidR="00EC3B7C" w:rsidRPr="00EC3B7C" w:rsidRDefault="00EC3B7C" w:rsidP="00EC3B7C">
      <w:pPr>
        <w:widowControl w:val="0"/>
        <w:spacing w:after="0" w:line="240" w:lineRule="auto"/>
        <w:ind w:firstLine="833"/>
        <w:jc w:val="center"/>
        <w:rPr>
          <w:rFonts w:ascii="Times New Roman" w:eastAsia="Times New Roman" w:hAnsi="Times New Roman" w:cs="Times New Roman"/>
          <w:sz w:val="28"/>
          <w:szCs w:val="28"/>
          <w:shd w:val="clear" w:color="auto" w:fill="FFFFFF"/>
          <w:lang w:eastAsia="ru-RU"/>
        </w:rPr>
      </w:pPr>
    </w:p>
    <w:p w:rsidR="00EC3B7C" w:rsidRPr="00EC3B7C" w:rsidRDefault="00EC3B7C" w:rsidP="00EC3B7C">
      <w:pPr>
        <w:widowControl w:val="0"/>
        <w:spacing w:after="0" w:line="240" w:lineRule="auto"/>
        <w:ind w:firstLine="833"/>
        <w:jc w:val="center"/>
        <w:rPr>
          <w:rFonts w:ascii="Times New Roman" w:eastAsia="Times New Roman" w:hAnsi="Times New Roman" w:cs="Times New Roman"/>
          <w:sz w:val="28"/>
          <w:szCs w:val="28"/>
          <w:shd w:val="clear" w:color="auto" w:fill="FFFFFF"/>
          <w:lang w:eastAsia="ru-RU"/>
        </w:rPr>
      </w:pPr>
      <w:r w:rsidRPr="00EC3B7C">
        <w:rPr>
          <w:rFonts w:ascii="Times New Roman" w:eastAsia="Times New Roman" w:hAnsi="Times New Roman" w:cs="Times New Roman"/>
          <w:sz w:val="28"/>
          <w:szCs w:val="28"/>
          <w:shd w:val="clear" w:color="auto" w:fill="FFFFFF"/>
          <w:lang w:val="en-US" w:eastAsia="ru-RU"/>
        </w:rPr>
        <w:t>V</w:t>
      </w:r>
      <w:r w:rsidRPr="00EC3B7C">
        <w:rPr>
          <w:rFonts w:ascii="Times New Roman" w:eastAsia="Times New Roman" w:hAnsi="Times New Roman" w:cs="Times New Roman"/>
          <w:sz w:val="28"/>
          <w:szCs w:val="28"/>
          <w:shd w:val="clear" w:color="auto" w:fill="FFFFFF"/>
          <w:lang w:eastAsia="ru-RU"/>
        </w:rPr>
        <w:t>. План мероприятий по профилактике нарушений на 2020 г.</w:t>
      </w:r>
    </w:p>
    <w:tbl>
      <w:tblPr>
        <w:tblStyle w:val="26"/>
        <w:tblpPr w:leftFromText="180" w:rightFromText="180" w:vertAnchor="text" w:horzAnchor="margin" w:tblpX="-278" w:tblpY="424"/>
        <w:tblW w:w="10456" w:type="dxa"/>
        <w:tblLayout w:type="fixed"/>
        <w:tblLook w:val="04A0" w:firstRow="1" w:lastRow="0" w:firstColumn="1" w:lastColumn="0" w:noHBand="0" w:noVBand="1"/>
      </w:tblPr>
      <w:tblGrid>
        <w:gridCol w:w="675"/>
        <w:gridCol w:w="3686"/>
        <w:gridCol w:w="1417"/>
        <w:gridCol w:w="1701"/>
        <w:gridCol w:w="2977"/>
      </w:tblGrid>
      <w:tr w:rsidR="00EC3B7C" w:rsidRPr="00EC3B7C" w:rsidTr="00EC3B7C">
        <w:trPr>
          <w:tblHeader/>
        </w:trPr>
        <w:tc>
          <w:tcPr>
            <w:tcW w:w="675" w:type="dxa"/>
            <w:vAlign w:val="center"/>
          </w:tcPr>
          <w:p w:rsidR="00EC3B7C" w:rsidRPr="00EC3B7C" w:rsidRDefault="00EC3B7C" w:rsidP="00EC3B7C">
            <w:pPr>
              <w:widowControl w:val="0"/>
              <w:jc w:val="center"/>
            </w:pPr>
            <w:r w:rsidRPr="00EC3B7C">
              <w:t>№ п/п</w:t>
            </w:r>
          </w:p>
        </w:tc>
        <w:tc>
          <w:tcPr>
            <w:tcW w:w="3686" w:type="dxa"/>
            <w:vAlign w:val="center"/>
          </w:tcPr>
          <w:p w:rsidR="00EC3B7C" w:rsidRPr="00EC3B7C" w:rsidRDefault="00EC3B7C" w:rsidP="00EC3B7C">
            <w:pPr>
              <w:widowControl w:val="0"/>
              <w:jc w:val="center"/>
            </w:pPr>
            <w:r w:rsidRPr="00EC3B7C">
              <w:t>Наименование мероприятия</w:t>
            </w:r>
          </w:p>
        </w:tc>
        <w:tc>
          <w:tcPr>
            <w:tcW w:w="1417" w:type="dxa"/>
            <w:vAlign w:val="center"/>
          </w:tcPr>
          <w:p w:rsidR="00EC3B7C" w:rsidRPr="00EC3B7C" w:rsidRDefault="00EC3B7C" w:rsidP="00EC3B7C">
            <w:pPr>
              <w:widowControl w:val="0"/>
              <w:jc w:val="center"/>
            </w:pPr>
            <w:r w:rsidRPr="00EC3B7C">
              <w:t xml:space="preserve">Срок </w:t>
            </w:r>
          </w:p>
          <w:p w:rsidR="00EC3B7C" w:rsidRPr="00EC3B7C" w:rsidRDefault="00EC3B7C" w:rsidP="00EC3B7C">
            <w:pPr>
              <w:widowControl w:val="0"/>
              <w:jc w:val="center"/>
            </w:pPr>
            <w:r w:rsidRPr="00EC3B7C">
              <w:t>(периодич-ность) исполнения</w:t>
            </w:r>
          </w:p>
        </w:tc>
        <w:tc>
          <w:tcPr>
            <w:tcW w:w="1701" w:type="dxa"/>
            <w:vAlign w:val="center"/>
          </w:tcPr>
          <w:p w:rsidR="00EC3B7C" w:rsidRPr="00EC3B7C" w:rsidRDefault="00EC3B7C" w:rsidP="00EC3B7C">
            <w:pPr>
              <w:widowControl w:val="0"/>
              <w:jc w:val="center"/>
            </w:pPr>
            <w:r w:rsidRPr="00EC3B7C">
              <w:t>Ответственное подразделение органа государствен-ного контроля (надзора)</w:t>
            </w:r>
          </w:p>
        </w:tc>
        <w:tc>
          <w:tcPr>
            <w:tcW w:w="2977" w:type="dxa"/>
            <w:vAlign w:val="center"/>
          </w:tcPr>
          <w:p w:rsidR="00EC3B7C" w:rsidRPr="00EC3B7C" w:rsidRDefault="00EC3B7C" w:rsidP="00EC3B7C">
            <w:pPr>
              <w:widowControl w:val="0"/>
              <w:jc w:val="center"/>
            </w:pPr>
            <w:r w:rsidRPr="00EC3B7C">
              <w:t>Ожидаемый результат</w:t>
            </w:r>
          </w:p>
        </w:tc>
      </w:tr>
      <w:tr w:rsidR="00EC3B7C" w:rsidRPr="00EC3B7C" w:rsidTr="00EC3B7C">
        <w:tc>
          <w:tcPr>
            <w:tcW w:w="675" w:type="dxa"/>
          </w:tcPr>
          <w:p w:rsidR="00EC3B7C" w:rsidRPr="00EC3B7C" w:rsidRDefault="00EC3B7C" w:rsidP="00EC3B7C">
            <w:pPr>
              <w:widowControl w:val="0"/>
              <w:ind w:right="20"/>
              <w:jc w:val="center"/>
            </w:pPr>
            <w:r w:rsidRPr="00EC3B7C">
              <w:t>1.</w:t>
            </w:r>
          </w:p>
        </w:tc>
        <w:tc>
          <w:tcPr>
            <w:tcW w:w="3686" w:type="dxa"/>
          </w:tcPr>
          <w:p w:rsidR="00EC3B7C" w:rsidRPr="00EC3B7C" w:rsidRDefault="00EC3B7C" w:rsidP="00EC3B7C">
            <w:pPr>
              <w:widowControl w:val="0"/>
              <w:shd w:val="clear" w:color="auto" w:fill="FFFFFF"/>
              <w:ind w:right="20"/>
            </w:pPr>
            <w:r w:rsidRPr="00EC3B7C">
              <w:t>Поддержание в актуальном виде размещенного на официальном сайте Минфина России в сети «Интернет» Перечня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w:t>
            </w:r>
          </w:p>
        </w:tc>
        <w:tc>
          <w:tcPr>
            <w:tcW w:w="1417" w:type="dxa"/>
          </w:tcPr>
          <w:p w:rsidR="00EC3B7C" w:rsidRPr="00EC3B7C" w:rsidRDefault="00EC3B7C" w:rsidP="00EC3B7C">
            <w:pPr>
              <w:widowControl w:val="0"/>
              <w:ind w:right="20"/>
              <w:jc w:val="center"/>
            </w:pPr>
            <w:r w:rsidRPr="00EC3B7C">
              <w:t>в течение года</w:t>
            </w:r>
          </w:p>
        </w:tc>
        <w:tc>
          <w:tcPr>
            <w:tcW w:w="1701" w:type="dxa"/>
          </w:tcPr>
          <w:p w:rsidR="00EC3B7C" w:rsidRPr="00EC3B7C" w:rsidRDefault="00EC3B7C" w:rsidP="00EC3B7C">
            <w:pPr>
              <w:widowControl w:val="0"/>
              <w:ind w:right="20"/>
              <w:jc w:val="center"/>
            </w:pPr>
            <w:r w:rsidRPr="00EC3B7C">
              <w:t>Департамент регулирования бухгалтерского учета, финансовой отчетности и аудиторской деятельности (далее – Департамент)</w:t>
            </w:r>
          </w:p>
        </w:tc>
        <w:tc>
          <w:tcPr>
            <w:tcW w:w="2977" w:type="dxa"/>
          </w:tcPr>
          <w:p w:rsidR="00EC3B7C" w:rsidRPr="00EC3B7C" w:rsidRDefault="00EC3B7C" w:rsidP="00EC3B7C">
            <w:pPr>
              <w:widowControl w:val="0"/>
              <w:ind w:right="20"/>
              <w:jc w:val="center"/>
            </w:pPr>
            <w:r w:rsidRPr="00EC3B7C">
              <w:t>Повышение информированности саморегулируемых организаций аудиторов и заинтересованных лиц</w:t>
            </w:r>
          </w:p>
        </w:tc>
      </w:tr>
      <w:tr w:rsidR="00EC3B7C" w:rsidRPr="00EC3B7C" w:rsidTr="00EC3B7C">
        <w:tc>
          <w:tcPr>
            <w:tcW w:w="675" w:type="dxa"/>
          </w:tcPr>
          <w:p w:rsidR="00EC3B7C" w:rsidRPr="00EC3B7C" w:rsidRDefault="00EC3B7C" w:rsidP="00EC3B7C">
            <w:pPr>
              <w:widowControl w:val="0"/>
              <w:ind w:right="20"/>
              <w:jc w:val="center"/>
            </w:pPr>
            <w:r w:rsidRPr="00EC3B7C">
              <w:t>2.</w:t>
            </w:r>
          </w:p>
        </w:tc>
        <w:tc>
          <w:tcPr>
            <w:tcW w:w="3686" w:type="dxa"/>
          </w:tcPr>
          <w:p w:rsidR="00EC3B7C" w:rsidRPr="00EC3B7C" w:rsidRDefault="00EC3B7C" w:rsidP="00EC3B7C">
            <w:pPr>
              <w:widowControl w:val="0"/>
              <w:shd w:val="clear" w:color="auto" w:fill="FFFFFF"/>
              <w:ind w:right="20"/>
            </w:pPr>
            <w:r w:rsidRPr="00EC3B7C">
              <w:t>Поддержание в актуальном виде размещенных на официальном сайте Минфина России в сети «Интернет» текстов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w:t>
            </w:r>
          </w:p>
        </w:tc>
        <w:tc>
          <w:tcPr>
            <w:tcW w:w="1417" w:type="dxa"/>
          </w:tcPr>
          <w:p w:rsidR="00EC3B7C" w:rsidRPr="00EC3B7C" w:rsidRDefault="00EC3B7C" w:rsidP="00EC3B7C">
            <w:pPr>
              <w:widowControl w:val="0"/>
              <w:ind w:right="20"/>
              <w:jc w:val="center"/>
            </w:pPr>
            <w:r w:rsidRPr="00EC3B7C">
              <w:t>в течение года</w:t>
            </w:r>
          </w:p>
        </w:tc>
        <w:tc>
          <w:tcPr>
            <w:tcW w:w="1701" w:type="dxa"/>
          </w:tcPr>
          <w:p w:rsidR="00EC3B7C" w:rsidRPr="00EC3B7C" w:rsidRDefault="00EC3B7C" w:rsidP="00EC3B7C">
            <w:pPr>
              <w:widowControl w:val="0"/>
              <w:ind w:right="20"/>
              <w:jc w:val="center"/>
            </w:pPr>
            <w:r w:rsidRPr="00EC3B7C">
              <w:t>Департамент</w:t>
            </w:r>
          </w:p>
        </w:tc>
        <w:tc>
          <w:tcPr>
            <w:tcW w:w="2977" w:type="dxa"/>
          </w:tcPr>
          <w:p w:rsidR="00EC3B7C" w:rsidRPr="00EC3B7C" w:rsidRDefault="00EC3B7C" w:rsidP="00EC3B7C">
            <w:pPr>
              <w:widowControl w:val="0"/>
              <w:ind w:right="20"/>
              <w:jc w:val="center"/>
            </w:pPr>
            <w:r w:rsidRPr="00EC3B7C">
              <w:t>Повышение информированности саморегулируемых организаций аудиторов и заинтересованных лиц</w:t>
            </w:r>
          </w:p>
        </w:tc>
      </w:tr>
      <w:tr w:rsidR="00EC3B7C" w:rsidRPr="00EC3B7C" w:rsidTr="00EC3B7C">
        <w:tc>
          <w:tcPr>
            <w:tcW w:w="675" w:type="dxa"/>
          </w:tcPr>
          <w:p w:rsidR="00EC3B7C" w:rsidRPr="00EC3B7C" w:rsidRDefault="00EC3B7C" w:rsidP="00EC3B7C">
            <w:pPr>
              <w:widowControl w:val="0"/>
              <w:ind w:right="20"/>
              <w:jc w:val="center"/>
            </w:pPr>
            <w:r w:rsidRPr="00EC3B7C">
              <w:t>3.</w:t>
            </w:r>
          </w:p>
        </w:tc>
        <w:tc>
          <w:tcPr>
            <w:tcW w:w="3686" w:type="dxa"/>
          </w:tcPr>
          <w:p w:rsidR="00EC3B7C" w:rsidRPr="00EC3B7C" w:rsidRDefault="00EC3B7C" w:rsidP="00EC3B7C">
            <w:pPr>
              <w:widowControl w:val="0"/>
              <w:shd w:val="clear" w:color="auto" w:fill="FFFFFF"/>
              <w:ind w:right="20"/>
            </w:pPr>
            <w:r w:rsidRPr="00EC3B7C">
              <w:t>Подготовка и размещение на официальном сайте Минфина России в сети «Интернет» информационных сообщений, связанных с изменением нормативных правовых актов, входящих в Перечень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(при необходимости)</w:t>
            </w:r>
          </w:p>
        </w:tc>
        <w:tc>
          <w:tcPr>
            <w:tcW w:w="1417" w:type="dxa"/>
          </w:tcPr>
          <w:p w:rsidR="00EC3B7C" w:rsidRPr="00EC3B7C" w:rsidRDefault="00EC3B7C" w:rsidP="00EC3B7C">
            <w:pPr>
              <w:widowControl w:val="0"/>
              <w:ind w:right="20"/>
              <w:jc w:val="center"/>
            </w:pPr>
            <w:r w:rsidRPr="00EC3B7C">
              <w:t>в течение года</w:t>
            </w:r>
          </w:p>
        </w:tc>
        <w:tc>
          <w:tcPr>
            <w:tcW w:w="1701" w:type="dxa"/>
          </w:tcPr>
          <w:p w:rsidR="00EC3B7C" w:rsidRPr="00EC3B7C" w:rsidRDefault="00EC3B7C" w:rsidP="00EC3B7C">
            <w:pPr>
              <w:widowControl w:val="0"/>
              <w:ind w:right="20"/>
              <w:jc w:val="center"/>
            </w:pPr>
            <w:r w:rsidRPr="00EC3B7C">
              <w:t>Департамент</w:t>
            </w:r>
          </w:p>
        </w:tc>
        <w:tc>
          <w:tcPr>
            <w:tcW w:w="2977" w:type="dxa"/>
          </w:tcPr>
          <w:p w:rsidR="00EC3B7C" w:rsidRPr="00EC3B7C" w:rsidRDefault="00EC3B7C" w:rsidP="00EC3B7C">
            <w:pPr>
              <w:widowControl w:val="0"/>
              <w:ind w:right="20"/>
              <w:jc w:val="center"/>
            </w:pPr>
            <w:r w:rsidRPr="00EC3B7C">
              <w:t>Повышение информированности саморегулируемых организаций аудиторов и заинтересованных лиц</w:t>
            </w:r>
          </w:p>
        </w:tc>
      </w:tr>
      <w:tr w:rsidR="00EC3B7C" w:rsidRPr="00EC3B7C" w:rsidTr="00EC3B7C">
        <w:tc>
          <w:tcPr>
            <w:tcW w:w="675" w:type="dxa"/>
          </w:tcPr>
          <w:p w:rsidR="00EC3B7C" w:rsidRPr="00EC3B7C" w:rsidRDefault="00EC3B7C" w:rsidP="00EC3B7C">
            <w:pPr>
              <w:widowControl w:val="0"/>
              <w:ind w:right="20"/>
              <w:jc w:val="center"/>
            </w:pPr>
            <w:r w:rsidRPr="00EC3B7C">
              <w:t>4.</w:t>
            </w:r>
          </w:p>
        </w:tc>
        <w:tc>
          <w:tcPr>
            <w:tcW w:w="3686" w:type="dxa"/>
          </w:tcPr>
          <w:p w:rsidR="00EC3B7C" w:rsidRPr="00EC3B7C" w:rsidRDefault="00EC3B7C" w:rsidP="00EC3B7C">
            <w:pPr>
              <w:widowControl w:val="0"/>
              <w:shd w:val="clear" w:color="auto" w:fill="FFFFFF"/>
              <w:ind w:right="20"/>
            </w:pPr>
            <w:r w:rsidRPr="00EC3B7C">
              <w:t xml:space="preserve">Направление саморегулируемым </w:t>
            </w:r>
            <w:r w:rsidRPr="00EC3B7C">
              <w:lastRenderedPageBreak/>
              <w:t>организациям аудиторов  предостережений о недопустимости нарушения обязательных требований (при необходимости)</w:t>
            </w:r>
          </w:p>
          <w:p w:rsidR="00EC3B7C" w:rsidRPr="00EC3B7C" w:rsidRDefault="00EC3B7C" w:rsidP="00EC3B7C">
            <w:pPr>
              <w:widowControl w:val="0"/>
              <w:shd w:val="clear" w:color="auto" w:fill="FFFFFF"/>
              <w:ind w:right="20"/>
            </w:pPr>
          </w:p>
        </w:tc>
        <w:tc>
          <w:tcPr>
            <w:tcW w:w="1417" w:type="dxa"/>
          </w:tcPr>
          <w:p w:rsidR="00EC3B7C" w:rsidRPr="00EC3B7C" w:rsidRDefault="00EC3B7C" w:rsidP="00EC3B7C">
            <w:pPr>
              <w:widowControl w:val="0"/>
              <w:ind w:right="20"/>
              <w:jc w:val="center"/>
            </w:pPr>
            <w:r w:rsidRPr="00EC3B7C">
              <w:lastRenderedPageBreak/>
              <w:t xml:space="preserve">в течение </w:t>
            </w:r>
            <w:r w:rsidRPr="00EC3B7C">
              <w:lastRenderedPageBreak/>
              <w:t>года</w:t>
            </w:r>
          </w:p>
        </w:tc>
        <w:tc>
          <w:tcPr>
            <w:tcW w:w="1701" w:type="dxa"/>
          </w:tcPr>
          <w:p w:rsidR="00EC3B7C" w:rsidRPr="00EC3B7C" w:rsidRDefault="00EC3B7C" w:rsidP="00EC3B7C">
            <w:pPr>
              <w:widowControl w:val="0"/>
              <w:ind w:right="20"/>
              <w:jc w:val="center"/>
            </w:pPr>
            <w:r w:rsidRPr="00EC3B7C">
              <w:lastRenderedPageBreak/>
              <w:t>Департамент</w:t>
            </w:r>
          </w:p>
        </w:tc>
        <w:tc>
          <w:tcPr>
            <w:tcW w:w="2977" w:type="dxa"/>
          </w:tcPr>
          <w:p w:rsidR="00EC3B7C" w:rsidRPr="00EC3B7C" w:rsidRDefault="00EC3B7C" w:rsidP="00EC3B7C">
            <w:pPr>
              <w:widowControl w:val="0"/>
              <w:ind w:right="20"/>
              <w:jc w:val="center"/>
            </w:pPr>
            <w:r w:rsidRPr="00EC3B7C">
              <w:t xml:space="preserve">Снижение количества </w:t>
            </w:r>
            <w:r w:rsidRPr="00EC3B7C">
              <w:lastRenderedPageBreak/>
              <w:t>нарушений обязательных требований</w:t>
            </w:r>
          </w:p>
        </w:tc>
      </w:tr>
      <w:tr w:rsidR="00EC3B7C" w:rsidRPr="00EC3B7C" w:rsidTr="00EC3B7C">
        <w:tc>
          <w:tcPr>
            <w:tcW w:w="675" w:type="dxa"/>
          </w:tcPr>
          <w:p w:rsidR="00EC3B7C" w:rsidRPr="00EC3B7C" w:rsidRDefault="00EC3B7C" w:rsidP="00EC3B7C">
            <w:pPr>
              <w:widowControl w:val="0"/>
              <w:ind w:right="20"/>
              <w:jc w:val="center"/>
            </w:pPr>
            <w:r w:rsidRPr="00EC3B7C">
              <w:lastRenderedPageBreak/>
              <w:t>5.</w:t>
            </w:r>
          </w:p>
        </w:tc>
        <w:tc>
          <w:tcPr>
            <w:tcW w:w="3686" w:type="dxa"/>
          </w:tcPr>
          <w:p w:rsidR="00EC3B7C" w:rsidRPr="00EC3B7C" w:rsidRDefault="00EC3B7C" w:rsidP="00EC3B7C">
            <w:pPr>
              <w:widowControl w:val="0"/>
              <w:shd w:val="clear" w:color="auto" w:fill="FFFFFF"/>
            </w:pPr>
            <w:r w:rsidRPr="00EC3B7C">
              <w:t>Обобщение результатов государственного контроля (надзора) за деятельностью саморегулируемых организаций аудиторов, осуществленного Минфином России в 2019 г. и размещение их на официальном сайте Минфина России в сети «Интернет»</w:t>
            </w:r>
          </w:p>
        </w:tc>
        <w:tc>
          <w:tcPr>
            <w:tcW w:w="1417" w:type="dxa"/>
          </w:tcPr>
          <w:p w:rsidR="00EC3B7C" w:rsidRPr="00EC3B7C" w:rsidRDefault="00EC3B7C" w:rsidP="00EC3B7C">
            <w:pPr>
              <w:widowControl w:val="0"/>
              <w:ind w:right="20"/>
              <w:jc w:val="center"/>
            </w:pPr>
            <w:r w:rsidRPr="00EC3B7C">
              <w:t xml:space="preserve">февраль - март </w:t>
            </w:r>
          </w:p>
          <w:p w:rsidR="00EC3B7C" w:rsidRPr="00EC3B7C" w:rsidRDefault="00EC3B7C" w:rsidP="00EC3B7C">
            <w:pPr>
              <w:widowControl w:val="0"/>
              <w:ind w:right="20"/>
              <w:jc w:val="center"/>
            </w:pPr>
            <w:r w:rsidRPr="00EC3B7C">
              <w:t>2020 г.</w:t>
            </w:r>
          </w:p>
        </w:tc>
        <w:tc>
          <w:tcPr>
            <w:tcW w:w="1701" w:type="dxa"/>
          </w:tcPr>
          <w:p w:rsidR="00EC3B7C" w:rsidRPr="00EC3B7C" w:rsidRDefault="00EC3B7C" w:rsidP="00EC3B7C">
            <w:pPr>
              <w:widowControl w:val="0"/>
              <w:ind w:right="20"/>
              <w:jc w:val="center"/>
            </w:pPr>
            <w:r w:rsidRPr="00EC3B7C">
              <w:t>Департамент</w:t>
            </w:r>
          </w:p>
        </w:tc>
        <w:tc>
          <w:tcPr>
            <w:tcW w:w="2977" w:type="dxa"/>
          </w:tcPr>
          <w:p w:rsidR="00EC3B7C" w:rsidRPr="00EC3B7C" w:rsidRDefault="00EC3B7C" w:rsidP="00EC3B7C">
            <w:pPr>
              <w:widowControl w:val="0"/>
              <w:ind w:right="20"/>
              <w:jc w:val="center"/>
            </w:pPr>
            <w:r w:rsidRPr="00EC3B7C">
              <w:t>Снижение количества нарушений обязательных требований</w:t>
            </w:r>
          </w:p>
        </w:tc>
      </w:tr>
      <w:tr w:rsidR="00EC3B7C" w:rsidRPr="00EC3B7C" w:rsidTr="00EC3B7C">
        <w:tc>
          <w:tcPr>
            <w:tcW w:w="675" w:type="dxa"/>
          </w:tcPr>
          <w:p w:rsidR="00EC3B7C" w:rsidRPr="00EC3B7C" w:rsidRDefault="00EC3B7C" w:rsidP="00EC3B7C">
            <w:pPr>
              <w:widowControl w:val="0"/>
              <w:ind w:right="20"/>
              <w:jc w:val="center"/>
            </w:pPr>
            <w:r w:rsidRPr="00EC3B7C">
              <w:t>6.</w:t>
            </w:r>
          </w:p>
        </w:tc>
        <w:tc>
          <w:tcPr>
            <w:tcW w:w="3686" w:type="dxa"/>
          </w:tcPr>
          <w:p w:rsidR="00EC3B7C" w:rsidRPr="00EC3B7C" w:rsidRDefault="00EC3B7C" w:rsidP="00EC3B7C">
            <w:pPr>
              <w:widowControl w:val="0"/>
              <w:shd w:val="clear" w:color="auto" w:fill="FFFFFF"/>
              <w:ind w:right="20"/>
            </w:pPr>
            <w:r w:rsidRPr="00EC3B7C">
              <w:t>Подготовка и размещение на официальном сайте Минфина России в сети «Интернет» доклада об осуществлении Минфином России государственного контроля (надзора) за деятельностью саморегулируемых организаций аудиторов и об эффективности такого контроля (надзора) за 2019 г. и представление его в Минэкономразвития России</w:t>
            </w:r>
          </w:p>
        </w:tc>
        <w:tc>
          <w:tcPr>
            <w:tcW w:w="1417" w:type="dxa"/>
          </w:tcPr>
          <w:p w:rsidR="00EC3B7C" w:rsidRPr="00EC3B7C" w:rsidRDefault="00EC3B7C" w:rsidP="00EC3B7C">
            <w:pPr>
              <w:widowControl w:val="0"/>
              <w:ind w:right="20"/>
              <w:jc w:val="center"/>
            </w:pPr>
            <w:r w:rsidRPr="00EC3B7C">
              <w:t xml:space="preserve">15.03.2020 </w:t>
            </w:r>
          </w:p>
        </w:tc>
        <w:tc>
          <w:tcPr>
            <w:tcW w:w="1701" w:type="dxa"/>
          </w:tcPr>
          <w:p w:rsidR="00EC3B7C" w:rsidRPr="00EC3B7C" w:rsidRDefault="00EC3B7C" w:rsidP="00EC3B7C">
            <w:pPr>
              <w:widowControl w:val="0"/>
              <w:ind w:right="20"/>
              <w:jc w:val="center"/>
            </w:pPr>
            <w:r w:rsidRPr="00EC3B7C">
              <w:t>Департамент</w:t>
            </w:r>
          </w:p>
        </w:tc>
        <w:tc>
          <w:tcPr>
            <w:tcW w:w="2977" w:type="dxa"/>
          </w:tcPr>
          <w:p w:rsidR="00EC3B7C" w:rsidRPr="00EC3B7C" w:rsidRDefault="00EC3B7C" w:rsidP="00EC3B7C">
            <w:pPr>
              <w:widowControl w:val="0"/>
              <w:ind w:right="20"/>
              <w:jc w:val="center"/>
            </w:pPr>
            <w:r w:rsidRPr="00EC3B7C">
              <w:t>Повышение информированности саморегулируемых организаций аудиторов и заинтересованных лиц</w:t>
            </w:r>
          </w:p>
        </w:tc>
      </w:tr>
      <w:tr w:rsidR="00EC3B7C" w:rsidRPr="00EC3B7C" w:rsidTr="00EC3B7C">
        <w:tc>
          <w:tcPr>
            <w:tcW w:w="675" w:type="dxa"/>
          </w:tcPr>
          <w:p w:rsidR="00EC3B7C" w:rsidRPr="00EC3B7C" w:rsidRDefault="00EC3B7C" w:rsidP="00EC3B7C">
            <w:pPr>
              <w:widowControl w:val="0"/>
              <w:ind w:right="20"/>
              <w:jc w:val="center"/>
            </w:pPr>
            <w:r w:rsidRPr="00EC3B7C">
              <w:t>7.</w:t>
            </w:r>
          </w:p>
        </w:tc>
        <w:tc>
          <w:tcPr>
            <w:tcW w:w="3686" w:type="dxa"/>
          </w:tcPr>
          <w:p w:rsidR="00EC3B7C" w:rsidRPr="00EC3B7C" w:rsidRDefault="00EC3B7C" w:rsidP="00EC3B7C">
            <w:r w:rsidRPr="00EC3B7C">
              <w:t>Проведение мониторинга за исполнением саморегулируемыми организациями аудиторов обязательных требований</w:t>
            </w:r>
          </w:p>
        </w:tc>
        <w:tc>
          <w:tcPr>
            <w:tcW w:w="1417" w:type="dxa"/>
          </w:tcPr>
          <w:p w:rsidR="00EC3B7C" w:rsidRPr="00EC3B7C" w:rsidRDefault="00EC3B7C" w:rsidP="00EC3B7C">
            <w:pPr>
              <w:jc w:val="center"/>
            </w:pPr>
            <w:r w:rsidRPr="00EC3B7C">
              <w:t>по состоянию на 31.03.2020,</w:t>
            </w:r>
          </w:p>
          <w:p w:rsidR="00EC3B7C" w:rsidRPr="00EC3B7C" w:rsidRDefault="00EC3B7C" w:rsidP="00EC3B7C">
            <w:pPr>
              <w:widowControl w:val="0"/>
              <w:ind w:right="20"/>
              <w:jc w:val="center"/>
            </w:pPr>
            <w:r w:rsidRPr="00EC3B7C">
              <w:t>31.07.2020,</w:t>
            </w:r>
          </w:p>
          <w:p w:rsidR="00EC3B7C" w:rsidRPr="00EC3B7C" w:rsidRDefault="00EC3B7C" w:rsidP="00EC3B7C">
            <w:pPr>
              <w:widowControl w:val="0"/>
              <w:ind w:right="20"/>
              <w:jc w:val="center"/>
            </w:pPr>
            <w:r w:rsidRPr="00EC3B7C">
              <w:t>30.11.2020</w:t>
            </w:r>
          </w:p>
        </w:tc>
        <w:tc>
          <w:tcPr>
            <w:tcW w:w="1701" w:type="dxa"/>
          </w:tcPr>
          <w:p w:rsidR="00EC3B7C" w:rsidRPr="00EC3B7C" w:rsidRDefault="00EC3B7C" w:rsidP="00EC3B7C">
            <w:pPr>
              <w:widowControl w:val="0"/>
              <w:ind w:right="20"/>
              <w:jc w:val="center"/>
            </w:pPr>
            <w:r w:rsidRPr="00EC3B7C">
              <w:t xml:space="preserve">Департамент </w:t>
            </w:r>
          </w:p>
        </w:tc>
        <w:tc>
          <w:tcPr>
            <w:tcW w:w="2977" w:type="dxa"/>
          </w:tcPr>
          <w:p w:rsidR="00EC3B7C" w:rsidRPr="00EC3B7C" w:rsidRDefault="00EC3B7C" w:rsidP="00EC3B7C">
            <w:pPr>
              <w:widowControl w:val="0"/>
              <w:ind w:right="20"/>
              <w:jc w:val="center"/>
            </w:pPr>
            <w:r w:rsidRPr="00EC3B7C">
              <w:t xml:space="preserve">Снижение количества нарушений обязательных требований </w:t>
            </w:r>
          </w:p>
        </w:tc>
      </w:tr>
      <w:tr w:rsidR="00EC3B7C" w:rsidRPr="00EC3B7C" w:rsidTr="00EC3B7C">
        <w:tc>
          <w:tcPr>
            <w:tcW w:w="675" w:type="dxa"/>
          </w:tcPr>
          <w:p w:rsidR="00EC3B7C" w:rsidRPr="00EC3B7C" w:rsidRDefault="00EC3B7C" w:rsidP="00EC3B7C">
            <w:pPr>
              <w:widowControl w:val="0"/>
              <w:ind w:right="20"/>
              <w:jc w:val="center"/>
            </w:pPr>
            <w:r w:rsidRPr="00EC3B7C">
              <w:t>8.</w:t>
            </w:r>
          </w:p>
        </w:tc>
        <w:tc>
          <w:tcPr>
            <w:tcW w:w="3686" w:type="dxa"/>
          </w:tcPr>
          <w:p w:rsidR="00EC3B7C" w:rsidRPr="00EC3B7C" w:rsidRDefault="00EC3B7C" w:rsidP="00EC3B7C">
            <w:pPr>
              <w:widowControl w:val="0"/>
              <w:shd w:val="clear" w:color="auto" w:fill="FFFFFF"/>
              <w:ind w:right="20"/>
            </w:pPr>
            <w:r w:rsidRPr="00EC3B7C">
              <w:t xml:space="preserve">Размещение на официальном сайте Минфина России в сети «Интернет» результатов проверки саморегулируемой организации аудиторов </w:t>
            </w:r>
          </w:p>
        </w:tc>
        <w:tc>
          <w:tcPr>
            <w:tcW w:w="1417" w:type="dxa"/>
          </w:tcPr>
          <w:p w:rsidR="00EC3B7C" w:rsidRPr="00EC3B7C" w:rsidRDefault="00EC3B7C" w:rsidP="00EC3B7C">
            <w:pPr>
              <w:widowControl w:val="0"/>
              <w:ind w:right="20"/>
              <w:jc w:val="center"/>
            </w:pPr>
            <w:r w:rsidRPr="00EC3B7C">
              <w:t>в течение 10 рабочих дней со дня, следующего за днем принятия решения о применении меры воздействия</w:t>
            </w:r>
          </w:p>
        </w:tc>
        <w:tc>
          <w:tcPr>
            <w:tcW w:w="1701" w:type="dxa"/>
          </w:tcPr>
          <w:p w:rsidR="00EC3B7C" w:rsidRPr="00EC3B7C" w:rsidRDefault="00EC3B7C" w:rsidP="00EC3B7C">
            <w:pPr>
              <w:widowControl w:val="0"/>
              <w:ind w:right="20"/>
              <w:jc w:val="center"/>
            </w:pPr>
            <w:r w:rsidRPr="00EC3B7C">
              <w:t>Департамент</w:t>
            </w:r>
          </w:p>
        </w:tc>
        <w:tc>
          <w:tcPr>
            <w:tcW w:w="2977" w:type="dxa"/>
          </w:tcPr>
          <w:p w:rsidR="00EC3B7C" w:rsidRPr="00EC3B7C" w:rsidRDefault="00EC3B7C" w:rsidP="00EC3B7C">
            <w:pPr>
              <w:widowControl w:val="0"/>
              <w:ind w:right="20"/>
              <w:jc w:val="center"/>
            </w:pPr>
            <w:r w:rsidRPr="00EC3B7C">
              <w:t>Повышение информированности заинтересованных лиц, снижение количества нарушений обязательных требований</w:t>
            </w:r>
          </w:p>
        </w:tc>
      </w:tr>
      <w:tr w:rsidR="00EC3B7C" w:rsidRPr="00EC3B7C" w:rsidTr="00EC3B7C">
        <w:tc>
          <w:tcPr>
            <w:tcW w:w="675" w:type="dxa"/>
          </w:tcPr>
          <w:p w:rsidR="00EC3B7C" w:rsidRPr="00EC3B7C" w:rsidRDefault="00EC3B7C" w:rsidP="00EC3B7C">
            <w:pPr>
              <w:widowControl w:val="0"/>
              <w:ind w:right="20"/>
              <w:jc w:val="center"/>
            </w:pPr>
            <w:r w:rsidRPr="00EC3B7C">
              <w:t>9.</w:t>
            </w:r>
          </w:p>
        </w:tc>
        <w:tc>
          <w:tcPr>
            <w:tcW w:w="3686" w:type="dxa"/>
          </w:tcPr>
          <w:p w:rsidR="00EC3B7C" w:rsidRPr="00EC3B7C" w:rsidRDefault="00EC3B7C" w:rsidP="00EC3B7C">
            <w:pPr>
              <w:widowControl w:val="0"/>
              <w:shd w:val="clear" w:color="auto" w:fill="FFFFFF"/>
              <w:ind w:right="20"/>
            </w:pPr>
            <w:r w:rsidRPr="00EC3B7C">
              <w:t>Проведение совещаний с саморегулируемыми организациями аудиторов по обсуждению результатов анализа практики применения обязательных требований саморегулируемыми организациями аудиторов</w:t>
            </w:r>
          </w:p>
        </w:tc>
        <w:tc>
          <w:tcPr>
            <w:tcW w:w="1417" w:type="dxa"/>
          </w:tcPr>
          <w:p w:rsidR="00EC3B7C" w:rsidRPr="00EC3B7C" w:rsidRDefault="00EC3B7C" w:rsidP="00EC3B7C">
            <w:pPr>
              <w:widowControl w:val="0"/>
              <w:ind w:right="20"/>
              <w:jc w:val="center"/>
            </w:pPr>
            <w:r w:rsidRPr="00EC3B7C">
              <w:t xml:space="preserve">май, декабрь </w:t>
            </w:r>
          </w:p>
          <w:p w:rsidR="00EC3B7C" w:rsidRPr="00EC3B7C" w:rsidRDefault="00EC3B7C" w:rsidP="00EC3B7C">
            <w:pPr>
              <w:widowControl w:val="0"/>
              <w:ind w:right="20"/>
              <w:jc w:val="center"/>
            </w:pPr>
            <w:r w:rsidRPr="00EC3B7C">
              <w:t>2020 г.</w:t>
            </w:r>
          </w:p>
        </w:tc>
        <w:tc>
          <w:tcPr>
            <w:tcW w:w="1701" w:type="dxa"/>
          </w:tcPr>
          <w:p w:rsidR="00EC3B7C" w:rsidRPr="00EC3B7C" w:rsidRDefault="00EC3B7C" w:rsidP="00EC3B7C">
            <w:pPr>
              <w:widowControl w:val="0"/>
              <w:ind w:right="20"/>
              <w:jc w:val="center"/>
            </w:pPr>
            <w:r w:rsidRPr="00EC3B7C">
              <w:t xml:space="preserve">Департамент </w:t>
            </w:r>
          </w:p>
        </w:tc>
        <w:tc>
          <w:tcPr>
            <w:tcW w:w="2977" w:type="dxa"/>
          </w:tcPr>
          <w:p w:rsidR="00EC3B7C" w:rsidRPr="00EC3B7C" w:rsidRDefault="00EC3B7C" w:rsidP="00EC3B7C">
            <w:pPr>
              <w:widowControl w:val="0"/>
              <w:ind w:right="20"/>
              <w:jc w:val="center"/>
            </w:pPr>
            <w:r w:rsidRPr="00EC3B7C">
              <w:t>Повышение информированности саморегулируемых организаций аудиторов и заинтересованных лиц, снижение количества нарушений обязательных требований</w:t>
            </w:r>
          </w:p>
        </w:tc>
      </w:tr>
      <w:tr w:rsidR="00EC3B7C" w:rsidRPr="00EC3B7C" w:rsidTr="00EC3B7C">
        <w:tc>
          <w:tcPr>
            <w:tcW w:w="675" w:type="dxa"/>
          </w:tcPr>
          <w:p w:rsidR="00EC3B7C" w:rsidRPr="00EC3B7C" w:rsidRDefault="00EC3B7C" w:rsidP="00EC3B7C">
            <w:pPr>
              <w:widowControl w:val="0"/>
              <w:ind w:right="20"/>
              <w:jc w:val="center"/>
            </w:pPr>
            <w:r w:rsidRPr="00EC3B7C">
              <w:t>10.</w:t>
            </w:r>
          </w:p>
        </w:tc>
        <w:tc>
          <w:tcPr>
            <w:tcW w:w="3686" w:type="dxa"/>
          </w:tcPr>
          <w:p w:rsidR="00EC3B7C" w:rsidRPr="00EC3B7C" w:rsidRDefault="00EC3B7C" w:rsidP="00EC3B7C">
            <w:pPr>
              <w:widowControl w:val="0"/>
              <w:shd w:val="clear" w:color="auto" w:fill="FFFFFF"/>
              <w:ind w:right="20"/>
            </w:pPr>
            <w:r w:rsidRPr="00EC3B7C">
              <w:t>Обобщение и анализ результатов правоприменительной практики при осуществлении государственного контроля (надзора) за саморегулируемыми организациями аудиторов и размещение их на официальном сайте Минфина России в сети «Интернет»</w:t>
            </w:r>
          </w:p>
        </w:tc>
        <w:tc>
          <w:tcPr>
            <w:tcW w:w="1417" w:type="dxa"/>
          </w:tcPr>
          <w:p w:rsidR="00EC3B7C" w:rsidRPr="00EC3B7C" w:rsidRDefault="00EC3B7C" w:rsidP="00EC3B7C">
            <w:pPr>
              <w:widowControl w:val="0"/>
              <w:ind w:right="20"/>
              <w:jc w:val="center"/>
            </w:pPr>
            <w:r w:rsidRPr="00EC3B7C">
              <w:t xml:space="preserve">1 сентября </w:t>
            </w:r>
          </w:p>
          <w:p w:rsidR="00EC3B7C" w:rsidRPr="00EC3B7C" w:rsidRDefault="00EC3B7C" w:rsidP="00EC3B7C">
            <w:pPr>
              <w:widowControl w:val="0"/>
              <w:ind w:right="20"/>
              <w:jc w:val="center"/>
            </w:pPr>
            <w:r w:rsidRPr="00EC3B7C">
              <w:t>2020 г.</w:t>
            </w:r>
          </w:p>
        </w:tc>
        <w:tc>
          <w:tcPr>
            <w:tcW w:w="1701" w:type="dxa"/>
          </w:tcPr>
          <w:p w:rsidR="00EC3B7C" w:rsidRPr="00EC3B7C" w:rsidRDefault="00EC3B7C" w:rsidP="00EC3B7C">
            <w:pPr>
              <w:widowControl w:val="0"/>
              <w:ind w:right="20"/>
              <w:jc w:val="center"/>
            </w:pPr>
            <w:r w:rsidRPr="00EC3B7C">
              <w:t>Департамент</w:t>
            </w:r>
          </w:p>
        </w:tc>
        <w:tc>
          <w:tcPr>
            <w:tcW w:w="2977" w:type="dxa"/>
          </w:tcPr>
          <w:p w:rsidR="00EC3B7C" w:rsidRPr="00EC3B7C" w:rsidRDefault="00EC3B7C" w:rsidP="00EC3B7C">
            <w:pPr>
              <w:widowControl w:val="0"/>
              <w:ind w:right="20"/>
              <w:jc w:val="center"/>
            </w:pPr>
            <w:r w:rsidRPr="00EC3B7C">
              <w:t>Снижение количества нарушений обязательных требований</w:t>
            </w:r>
          </w:p>
        </w:tc>
      </w:tr>
      <w:tr w:rsidR="00EC3B7C" w:rsidRPr="00EC3B7C" w:rsidTr="00EC3B7C">
        <w:trPr>
          <w:trHeight w:val="1511"/>
        </w:trPr>
        <w:tc>
          <w:tcPr>
            <w:tcW w:w="675" w:type="dxa"/>
          </w:tcPr>
          <w:p w:rsidR="00EC3B7C" w:rsidRPr="00EC3B7C" w:rsidRDefault="00EC3B7C" w:rsidP="00EC3B7C">
            <w:pPr>
              <w:widowControl w:val="0"/>
              <w:ind w:right="20"/>
              <w:jc w:val="center"/>
              <w:rPr>
                <w:lang w:val="en-US"/>
              </w:rPr>
            </w:pPr>
            <w:r w:rsidRPr="00EC3B7C">
              <w:rPr>
                <w:lang w:val="en-US"/>
              </w:rPr>
              <w:t>1</w:t>
            </w:r>
            <w:r w:rsidRPr="00EC3B7C">
              <w:t>1</w:t>
            </w:r>
            <w:r w:rsidRPr="00EC3B7C">
              <w:rPr>
                <w:lang w:val="en-US"/>
              </w:rPr>
              <w:t>.</w:t>
            </w:r>
          </w:p>
        </w:tc>
        <w:tc>
          <w:tcPr>
            <w:tcW w:w="3686" w:type="dxa"/>
          </w:tcPr>
          <w:p w:rsidR="00EC3B7C" w:rsidRPr="00EC3B7C" w:rsidRDefault="00EC3B7C" w:rsidP="00EC3B7C">
            <w:pPr>
              <w:widowControl w:val="0"/>
              <w:shd w:val="clear" w:color="auto" w:fill="FFFFFF"/>
              <w:ind w:right="20"/>
            </w:pPr>
            <w:r w:rsidRPr="00EC3B7C">
              <w:t>Подготовка и размещение на официальном сайте Минфина России в сети «Интернет» отчета по контролю качества работы аудиторских организаций и индивидуальных аудиторов            за 2019 г.</w:t>
            </w:r>
          </w:p>
        </w:tc>
        <w:tc>
          <w:tcPr>
            <w:tcW w:w="1417" w:type="dxa"/>
          </w:tcPr>
          <w:p w:rsidR="00EC3B7C" w:rsidRPr="00EC3B7C" w:rsidRDefault="00EC3B7C" w:rsidP="00EC3B7C">
            <w:pPr>
              <w:widowControl w:val="0"/>
              <w:shd w:val="clear" w:color="auto" w:fill="FFFFFF"/>
              <w:spacing w:line="220" w:lineRule="exact"/>
              <w:jc w:val="center"/>
            </w:pPr>
            <w:r w:rsidRPr="00EC3B7C">
              <w:t>июль</w:t>
            </w:r>
          </w:p>
          <w:p w:rsidR="00EC3B7C" w:rsidRPr="00EC3B7C" w:rsidRDefault="00EC3B7C" w:rsidP="00EC3B7C">
            <w:pPr>
              <w:widowControl w:val="0"/>
              <w:shd w:val="clear" w:color="auto" w:fill="FFFFFF"/>
              <w:spacing w:line="240" w:lineRule="atLeast"/>
              <w:jc w:val="center"/>
            </w:pPr>
            <w:r w:rsidRPr="00EC3B7C">
              <w:t>2020 г.</w:t>
            </w:r>
          </w:p>
        </w:tc>
        <w:tc>
          <w:tcPr>
            <w:tcW w:w="1701" w:type="dxa"/>
          </w:tcPr>
          <w:p w:rsidR="00EC3B7C" w:rsidRPr="00EC3B7C" w:rsidRDefault="00EC3B7C" w:rsidP="00EC3B7C">
            <w:pPr>
              <w:widowControl w:val="0"/>
              <w:ind w:right="20"/>
              <w:jc w:val="center"/>
            </w:pPr>
            <w:r w:rsidRPr="00EC3B7C">
              <w:t>Департамент</w:t>
            </w:r>
          </w:p>
        </w:tc>
        <w:tc>
          <w:tcPr>
            <w:tcW w:w="2977" w:type="dxa"/>
          </w:tcPr>
          <w:p w:rsidR="00EC3B7C" w:rsidRPr="00EC3B7C" w:rsidRDefault="00EC3B7C" w:rsidP="00EC3B7C">
            <w:pPr>
              <w:widowControl w:val="0"/>
              <w:jc w:val="center"/>
              <w:rPr>
                <w:rFonts w:ascii="Times New Roman CYR" w:hAnsi="Times New Roman CYR"/>
              </w:rPr>
            </w:pPr>
            <w:r w:rsidRPr="00EC3B7C">
              <w:t>Повышение информированности саморегулируемых организаций аудиторов и заинтересованных лиц</w:t>
            </w:r>
          </w:p>
        </w:tc>
      </w:tr>
      <w:tr w:rsidR="00EC3B7C" w:rsidRPr="00EC3B7C" w:rsidTr="00EC3B7C">
        <w:trPr>
          <w:trHeight w:val="1511"/>
        </w:trPr>
        <w:tc>
          <w:tcPr>
            <w:tcW w:w="675" w:type="dxa"/>
          </w:tcPr>
          <w:p w:rsidR="00EC3B7C" w:rsidRPr="00EC3B7C" w:rsidRDefault="00EC3B7C" w:rsidP="00EC3B7C">
            <w:pPr>
              <w:widowControl w:val="0"/>
              <w:ind w:right="20"/>
              <w:jc w:val="center"/>
            </w:pPr>
            <w:r w:rsidRPr="00EC3B7C">
              <w:lastRenderedPageBreak/>
              <w:t>12.</w:t>
            </w:r>
          </w:p>
        </w:tc>
        <w:tc>
          <w:tcPr>
            <w:tcW w:w="3686" w:type="dxa"/>
          </w:tcPr>
          <w:p w:rsidR="00EC3B7C" w:rsidRPr="00EC3B7C" w:rsidRDefault="00EC3B7C" w:rsidP="00EC3B7C">
            <w:pPr>
              <w:widowControl w:val="0"/>
              <w:shd w:val="clear" w:color="auto" w:fill="FFFFFF"/>
              <w:ind w:right="20"/>
            </w:pPr>
            <w:r w:rsidRPr="00EC3B7C">
              <w:t xml:space="preserve">Проведение   анкетирования  саморегулируемых организаций аудиторов об  эффективности и результативности мероприятий Программы профилактических нарушений на 2019 г. </w:t>
            </w:r>
          </w:p>
        </w:tc>
        <w:tc>
          <w:tcPr>
            <w:tcW w:w="1417" w:type="dxa"/>
          </w:tcPr>
          <w:p w:rsidR="00EC3B7C" w:rsidRPr="00EC3B7C" w:rsidRDefault="00EC3B7C" w:rsidP="00EC3B7C">
            <w:pPr>
              <w:widowControl w:val="0"/>
              <w:shd w:val="clear" w:color="auto" w:fill="FFFFFF"/>
              <w:spacing w:line="220" w:lineRule="exact"/>
              <w:jc w:val="center"/>
            </w:pPr>
            <w:r w:rsidRPr="00EC3B7C">
              <w:t xml:space="preserve">январь - февраль </w:t>
            </w:r>
          </w:p>
          <w:p w:rsidR="00EC3B7C" w:rsidRPr="00EC3B7C" w:rsidRDefault="00EC3B7C" w:rsidP="00EC3B7C">
            <w:pPr>
              <w:widowControl w:val="0"/>
              <w:shd w:val="clear" w:color="auto" w:fill="FFFFFF"/>
              <w:spacing w:line="220" w:lineRule="exact"/>
              <w:jc w:val="center"/>
            </w:pPr>
            <w:r w:rsidRPr="00EC3B7C">
              <w:t>2020 г.</w:t>
            </w:r>
          </w:p>
        </w:tc>
        <w:tc>
          <w:tcPr>
            <w:tcW w:w="1701" w:type="dxa"/>
          </w:tcPr>
          <w:p w:rsidR="00EC3B7C" w:rsidRPr="00EC3B7C" w:rsidRDefault="00EC3B7C" w:rsidP="00EC3B7C">
            <w:pPr>
              <w:widowControl w:val="0"/>
              <w:ind w:right="20"/>
              <w:jc w:val="center"/>
            </w:pPr>
            <w:r w:rsidRPr="00EC3B7C">
              <w:t>Департамент</w:t>
            </w:r>
          </w:p>
        </w:tc>
        <w:tc>
          <w:tcPr>
            <w:tcW w:w="2977" w:type="dxa"/>
          </w:tcPr>
          <w:p w:rsidR="00EC3B7C" w:rsidRPr="00EC3B7C" w:rsidRDefault="00EC3B7C" w:rsidP="00EC3B7C">
            <w:pPr>
              <w:widowControl w:val="0"/>
              <w:jc w:val="center"/>
            </w:pPr>
            <w:r w:rsidRPr="00EC3B7C">
              <w:t xml:space="preserve">Повышение прозрачности и результативности системы государственного контроля (надзора) за деятельностью саморегулируемых организаций аудиторов,  снижение количества нарушений обязательных требований  </w:t>
            </w:r>
          </w:p>
        </w:tc>
      </w:tr>
    </w:tbl>
    <w:p w:rsidR="00EC3B7C" w:rsidRPr="00EC3B7C" w:rsidRDefault="00EC3B7C" w:rsidP="00EC3B7C">
      <w:pPr>
        <w:widowControl w:val="0"/>
        <w:spacing w:after="0" w:line="240" w:lineRule="auto"/>
        <w:jc w:val="center"/>
        <w:rPr>
          <w:rFonts w:ascii="Times New Roman" w:eastAsia="Times New Roman" w:hAnsi="Times New Roman" w:cs="Times New Roman"/>
          <w:sz w:val="28"/>
          <w:szCs w:val="28"/>
          <w:shd w:val="clear" w:color="auto" w:fill="FFFFFF"/>
          <w:lang w:eastAsia="ru-RU"/>
        </w:rPr>
      </w:pPr>
    </w:p>
    <w:p w:rsidR="00EC3B7C" w:rsidRPr="00EC3B7C" w:rsidRDefault="00EC3B7C" w:rsidP="00EC3B7C">
      <w:pPr>
        <w:widowControl w:val="0"/>
        <w:spacing w:after="0" w:line="240" w:lineRule="auto"/>
        <w:jc w:val="center"/>
        <w:rPr>
          <w:rFonts w:ascii="Times New Roman" w:eastAsia="Times New Roman" w:hAnsi="Times New Roman" w:cs="Times New Roman"/>
          <w:sz w:val="28"/>
          <w:szCs w:val="28"/>
          <w:shd w:val="clear" w:color="auto" w:fill="FFFFFF"/>
          <w:lang w:eastAsia="ru-RU"/>
        </w:rPr>
      </w:pPr>
      <w:r w:rsidRPr="00EC3B7C">
        <w:rPr>
          <w:rFonts w:ascii="Times New Roman" w:eastAsia="Times New Roman" w:hAnsi="Times New Roman" w:cs="Times New Roman"/>
          <w:sz w:val="28"/>
          <w:szCs w:val="28"/>
          <w:shd w:val="clear" w:color="auto" w:fill="FFFFFF"/>
          <w:lang w:val="en-US" w:eastAsia="ru-RU"/>
        </w:rPr>
        <w:t>VI</w:t>
      </w:r>
      <w:r w:rsidRPr="00EC3B7C">
        <w:rPr>
          <w:rFonts w:ascii="Times New Roman" w:eastAsia="Times New Roman" w:hAnsi="Times New Roman" w:cs="Times New Roman"/>
          <w:sz w:val="28"/>
          <w:szCs w:val="28"/>
          <w:shd w:val="clear" w:color="auto" w:fill="FFFFFF"/>
          <w:lang w:eastAsia="ru-RU"/>
        </w:rPr>
        <w:t xml:space="preserve">. Проект отчетных показателей эффективности и результативности мероприятий Программы профилактических нарушений на 2021 - 2022 гг. </w:t>
      </w:r>
    </w:p>
    <w:p w:rsidR="00EC3B7C" w:rsidRPr="00EC3B7C" w:rsidRDefault="00EC3B7C" w:rsidP="00EC3B7C">
      <w:pPr>
        <w:widowControl w:val="0"/>
        <w:spacing w:after="0" w:line="240" w:lineRule="auto"/>
        <w:jc w:val="both"/>
        <w:rPr>
          <w:rFonts w:ascii="Times New Roman" w:eastAsia="Times New Roman" w:hAnsi="Times New Roman" w:cs="Times New Roman"/>
          <w:sz w:val="28"/>
          <w:szCs w:val="28"/>
          <w:shd w:val="clear" w:color="auto" w:fill="FFFFFF"/>
          <w:lang w:eastAsia="ru-RU"/>
        </w:rPr>
      </w:pPr>
    </w:p>
    <w:p w:rsidR="00EC3B7C" w:rsidRPr="00EC3B7C" w:rsidRDefault="00EC3B7C" w:rsidP="00EC3B7C">
      <w:pPr>
        <w:widowControl w:val="0"/>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EC3B7C">
        <w:rPr>
          <w:rFonts w:ascii="Times New Roman" w:eastAsia="Times New Roman" w:hAnsi="Times New Roman" w:cs="Times New Roman"/>
          <w:sz w:val="28"/>
          <w:szCs w:val="28"/>
          <w:shd w:val="clear" w:color="auto" w:fill="FFFFFF"/>
          <w:lang w:eastAsia="ru-RU"/>
        </w:rPr>
        <w:t>15. Отчетные показателями эффективности и результативности мероприятий Программы профилактических нарушений на 2021 - 2022 гг. будут являться:</w:t>
      </w:r>
    </w:p>
    <w:p w:rsidR="00EC3B7C" w:rsidRPr="00EC3B7C" w:rsidRDefault="00EC3B7C" w:rsidP="00EC3B7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EC3B7C">
        <w:rPr>
          <w:rFonts w:ascii="Times New Roman" w:eastAsia="Times New Roman" w:hAnsi="Times New Roman" w:cs="Times New Roman"/>
          <w:sz w:val="28"/>
          <w:szCs w:val="28"/>
          <w:shd w:val="clear" w:color="auto" w:fill="FFFFFF"/>
          <w:lang w:eastAsia="ru-RU"/>
        </w:rPr>
        <w:t>а) доля проверок, осуществленных в отношении саморегулируемых организаций аудиторов, по итогам которых выявлены нарушения обязательных требований от общего количества запланированных проверок. Показатель характеризует эффективность осуществления Минфином России планирования проверок государственного контроля (надзора) за деятельностью саморегулируемых организаций аудиторов с применением риск-ориентированного подхода и определяется как соотношение количества проверок за отчетный период, по которым выявлены нарушения обязательных требований, и общего количества проведенных плановых проверок за отчетный период;</w:t>
      </w:r>
    </w:p>
    <w:p w:rsidR="00EC3B7C" w:rsidRPr="00EC3B7C" w:rsidRDefault="00EC3B7C" w:rsidP="00EC3B7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EC3B7C">
        <w:rPr>
          <w:rFonts w:ascii="Times New Roman" w:eastAsia="Times New Roman" w:hAnsi="Times New Roman" w:cs="Times New Roman"/>
          <w:sz w:val="28"/>
          <w:szCs w:val="28"/>
          <w:shd w:val="clear" w:color="auto" w:fill="FFFFFF"/>
          <w:lang w:eastAsia="ru-RU"/>
        </w:rPr>
        <w:t>б) количество саморегулируемых организаций аудиторов, к которым применены меры воздействия за отчетный период к общему количеству саморегулируемых организаций аудиторов, проверенных в отчетном периоде. Показатель характеризует результативность осуществления Минфином России проверок государственного контроля (надзора) за деятельностью саморегулируемых организаций аудиторов и определяется как соотношение количества саморегулируемых организаций аудиторов, к которым Минфином России применены меры воздействия за отчетный период, и общего количества саморегулируемых организаций аудиторов, проверенных Минфином России в отчетном периоде;</w:t>
      </w:r>
    </w:p>
    <w:p w:rsidR="00EC3B7C" w:rsidRPr="00EC3B7C" w:rsidRDefault="00EC3B7C" w:rsidP="00EC3B7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EC3B7C">
        <w:rPr>
          <w:rFonts w:ascii="Times New Roman" w:eastAsia="Times New Roman" w:hAnsi="Times New Roman" w:cs="Times New Roman"/>
          <w:sz w:val="28"/>
          <w:szCs w:val="28"/>
          <w:shd w:val="clear" w:color="auto" w:fill="FFFFFF"/>
          <w:lang w:eastAsia="ru-RU"/>
        </w:rPr>
        <w:t>в) количество вынесенных и оставленных без изменения мер воздействия в отношении саморегулируемых организаций аудиторов, допустивших нарушение обязательных требований, к общему количеству вынесенных мер воздействия. Показатель характеризует качество осуществления Минфином России контрольных мероприятий государственного контроля (надзора) за деятельностью саморегулируемых организаций аудиторов и определяется как соотношение количества оставленных без изменения мер воздействия, вынесенных Минфином России в отношении саморегулируемых организаций аудиторов, допустивших нарушение обязательных требований за отчетный период, и общего количества мер воздействия, вынесенных Минфином России в отношении саморегулируемых организаций аудиторов, допустивших нарушение обязательных требований за отчетный период.</w:t>
      </w:r>
    </w:p>
    <w:p w:rsidR="00EC3B7C" w:rsidRPr="00EC3B7C" w:rsidRDefault="00EC3B7C" w:rsidP="00EC3B7C">
      <w:pPr>
        <w:widowControl w:val="0"/>
        <w:shd w:val="clear" w:color="auto" w:fill="FFFFFF"/>
        <w:spacing w:after="0" w:line="240" w:lineRule="auto"/>
        <w:ind w:right="20" w:firstLine="833"/>
        <w:jc w:val="both"/>
        <w:rPr>
          <w:rFonts w:ascii="Times New Roman" w:eastAsia="Times New Roman" w:hAnsi="Times New Roman" w:cs="Times New Roman"/>
          <w:sz w:val="28"/>
          <w:szCs w:val="28"/>
          <w:lang w:eastAsia="ru-RU"/>
        </w:rPr>
      </w:pPr>
      <w:r w:rsidRPr="00EC3B7C">
        <w:rPr>
          <w:rFonts w:ascii="Times New Roman" w:eastAsia="Times New Roman" w:hAnsi="Times New Roman" w:cs="Times New Roman"/>
          <w:sz w:val="28"/>
          <w:szCs w:val="28"/>
          <w:shd w:val="clear" w:color="auto" w:fill="FFFFFF"/>
          <w:lang w:eastAsia="ru-RU"/>
        </w:rPr>
        <w:t xml:space="preserve">г) </w:t>
      </w:r>
      <w:r w:rsidRPr="00EC3B7C">
        <w:rPr>
          <w:rFonts w:ascii="Times New Roman" w:eastAsia="Times New Roman" w:hAnsi="Times New Roman" w:cs="Times New Roman"/>
          <w:sz w:val="28"/>
          <w:szCs w:val="28"/>
          <w:lang w:eastAsia="ru-RU"/>
        </w:rPr>
        <w:t xml:space="preserve">информированность саморегулируемых организаций аудиторов об </w:t>
      </w:r>
      <w:r w:rsidRPr="00EC3B7C">
        <w:rPr>
          <w:rFonts w:ascii="Times New Roman" w:eastAsia="Times New Roman" w:hAnsi="Times New Roman" w:cs="Times New Roman"/>
          <w:sz w:val="28"/>
          <w:szCs w:val="28"/>
          <w:lang w:eastAsia="ru-RU"/>
        </w:rPr>
        <w:lastRenderedPageBreak/>
        <w:t>обязательных требованиях, о принятых и готовящихся изменениях в системе обязательных требований, о порядке проведения проверок, посредством размещения нормативных правовых актов, информационных сообщений и иных документов на официальном сайте Минфина России в сети «Интернет»;</w:t>
      </w:r>
    </w:p>
    <w:p w:rsidR="00EC3B7C" w:rsidRPr="00EC3B7C" w:rsidRDefault="00EC3B7C" w:rsidP="00EC3B7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EC3B7C">
        <w:rPr>
          <w:rFonts w:ascii="Times New Roman" w:eastAsia="Times New Roman" w:hAnsi="Times New Roman" w:cs="Times New Roman"/>
          <w:sz w:val="28"/>
          <w:szCs w:val="28"/>
          <w:shd w:val="clear" w:color="auto" w:fill="FFFFFF"/>
          <w:lang w:eastAsia="ru-RU"/>
        </w:rPr>
        <w:t>д) доля саморегулируемых организаций аудиторов охваченных мероприятиями по профилактике нарушений обязательных требований. Показатель определяется как соотношение количества саморегулируемых организаций аудиторов охваченных мероприятиями по профилактике нарушений обязательных требований в отчетном периоде к общему количеству саморегулируемых организаций аудиторов, сведения о которых внесены в государственный реестр саморегулируемых организаций аудиторов  в отчетном периоде.</w:t>
      </w:r>
    </w:p>
    <w:p w:rsidR="00EC3B7C" w:rsidRPr="00EC3B7C" w:rsidRDefault="00EC3B7C" w:rsidP="00EC3B7C">
      <w:pPr>
        <w:widowControl w:val="0"/>
        <w:spacing w:after="0" w:line="240" w:lineRule="auto"/>
        <w:jc w:val="both"/>
        <w:rPr>
          <w:rFonts w:ascii="Times New Roman" w:eastAsia="Times New Roman" w:hAnsi="Times New Roman" w:cs="Times New Roman"/>
          <w:sz w:val="28"/>
          <w:szCs w:val="28"/>
          <w:shd w:val="clear" w:color="auto" w:fill="FFFFFF"/>
          <w:lang w:eastAsia="ru-RU"/>
        </w:rPr>
      </w:pPr>
    </w:p>
    <w:p w:rsidR="00EC3B7C" w:rsidRPr="00EC3B7C" w:rsidRDefault="00EC3B7C" w:rsidP="00EC3B7C">
      <w:pPr>
        <w:widowControl w:val="0"/>
        <w:spacing w:after="0" w:line="240" w:lineRule="auto"/>
        <w:jc w:val="center"/>
        <w:rPr>
          <w:rFonts w:ascii="Times New Roman" w:eastAsia="Times New Roman" w:hAnsi="Times New Roman" w:cs="Times New Roman"/>
          <w:sz w:val="28"/>
          <w:szCs w:val="28"/>
          <w:shd w:val="clear" w:color="auto" w:fill="FFFFFF"/>
          <w:lang w:eastAsia="ru-RU"/>
        </w:rPr>
      </w:pPr>
      <w:r w:rsidRPr="00EC3B7C">
        <w:rPr>
          <w:rFonts w:ascii="Times New Roman" w:eastAsia="Times New Roman" w:hAnsi="Times New Roman" w:cs="Times New Roman"/>
          <w:sz w:val="28"/>
          <w:szCs w:val="28"/>
          <w:shd w:val="clear" w:color="auto" w:fill="FFFFFF"/>
          <w:lang w:val="en-US" w:eastAsia="ru-RU"/>
        </w:rPr>
        <w:t>VII</w:t>
      </w:r>
      <w:r w:rsidRPr="00EC3B7C">
        <w:rPr>
          <w:rFonts w:ascii="Times New Roman" w:eastAsia="Times New Roman" w:hAnsi="Times New Roman" w:cs="Times New Roman"/>
          <w:sz w:val="28"/>
          <w:szCs w:val="28"/>
          <w:shd w:val="clear" w:color="auto" w:fill="FFFFFF"/>
          <w:lang w:eastAsia="ru-RU"/>
        </w:rPr>
        <w:t xml:space="preserve">. Проект плана мероприятий по профилактике нарушений на 2021 - 2022 гг. </w:t>
      </w:r>
    </w:p>
    <w:tbl>
      <w:tblPr>
        <w:tblStyle w:val="26"/>
        <w:tblpPr w:leftFromText="180" w:rightFromText="180" w:vertAnchor="text" w:horzAnchor="margin" w:tblpX="-278" w:tblpY="424"/>
        <w:tblW w:w="10456" w:type="dxa"/>
        <w:tblLayout w:type="fixed"/>
        <w:tblLook w:val="04A0" w:firstRow="1" w:lastRow="0" w:firstColumn="1" w:lastColumn="0" w:noHBand="0" w:noVBand="1"/>
      </w:tblPr>
      <w:tblGrid>
        <w:gridCol w:w="675"/>
        <w:gridCol w:w="3686"/>
        <w:gridCol w:w="1417"/>
        <w:gridCol w:w="1701"/>
        <w:gridCol w:w="2977"/>
      </w:tblGrid>
      <w:tr w:rsidR="00EC3B7C" w:rsidRPr="00EC3B7C" w:rsidTr="00EC3B7C">
        <w:trPr>
          <w:tblHeader/>
        </w:trPr>
        <w:tc>
          <w:tcPr>
            <w:tcW w:w="675" w:type="dxa"/>
            <w:vAlign w:val="center"/>
          </w:tcPr>
          <w:p w:rsidR="00EC3B7C" w:rsidRPr="00EC3B7C" w:rsidRDefault="00EC3B7C" w:rsidP="00EC3B7C">
            <w:pPr>
              <w:widowControl w:val="0"/>
              <w:jc w:val="center"/>
            </w:pPr>
            <w:r w:rsidRPr="00EC3B7C">
              <w:t>№ п/п</w:t>
            </w:r>
          </w:p>
        </w:tc>
        <w:tc>
          <w:tcPr>
            <w:tcW w:w="3686" w:type="dxa"/>
            <w:vAlign w:val="center"/>
          </w:tcPr>
          <w:p w:rsidR="00EC3B7C" w:rsidRPr="00EC3B7C" w:rsidRDefault="00EC3B7C" w:rsidP="00EC3B7C">
            <w:pPr>
              <w:widowControl w:val="0"/>
              <w:jc w:val="center"/>
            </w:pPr>
            <w:r w:rsidRPr="00EC3B7C">
              <w:t>Наименование мероприятия</w:t>
            </w:r>
          </w:p>
        </w:tc>
        <w:tc>
          <w:tcPr>
            <w:tcW w:w="1417" w:type="dxa"/>
            <w:vAlign w:val="center"/>
          </w:tcPr>
          <w:p w:rsidR="00EC3B7C" w:rsidRPr="00EC3B7C" w:rsidRDefault="00EC3B7C" w:rsidP="00EC3B7C">
            <w:pPr>
              <w:widowControl w:val="0"/>
              <w:jc w:val="center"/>
            </w:pPr>
            <w:r w:rsidRPr="00EC3B7C">
              <w:t>Срок (периодич-ность) исполнения</w:t>
            </w:r>
          </w:p>
        </w:tc>
        <w:tc>
          <w:tcPr>
            <w:tcW w:w="1701" w:type="dxa"/>
            <w:vAlign w:val="center"/>
          </w:tcPr>
          <w:p w:rsidR="00EC3B7C" w:rsidRPr="00EC3B7C" w:rsidRDefault="00EC3B7C" w:rsidP="00EC3B7C">
            <w:pPr>
              <w:widowControl w:val="0"/>
              <w:jc w:val="center"/>
            </w:pPr>
            <w:r w:rsidRPr="00EC3B7C">
              <w:t>Ответственное подразделение органа государствен-ного контроля (надзора)</w:t>
            </w:r>
          </w:p>
        </w:tc>
        <w:tc>
          <w:tcPr>
            <w:tcW w:w="2977" w:type="dxa"/>
            <w:vAlign w:val="center"/>
          </w:tcPr>
          <w:p w:rsidR="00EC3B7C" w:rsidRPr="00EC3B7C" w:rsidRDefault="00EC3B7C" w:rsidP="00EC3B7C">
            <w:pPr>
              <w:widowControl w:val="0"/>
              <w:jc w:val="center"/>
            </w:pPr>
            <w:r w:rsidRPr="00EC3B7C">
              <w:t>Ожидаемый результат</w:t>
            </w:r>
          </w:p>
        </w:tc>
      </w:tr>
      <w:tr w:rsidR="00EC3B7C" w:rsidRPr="00EC3B7C" w:rsidTr="00EC3B7C">
        <w:tc>
          <w:tcPr>
            <w:tcW w:w="675" w:type="dxa"/>
          </w:tcPr>
          <w:p w:rsidR="00EC3B7C" w:rsidRPr="00EC3B7C" w:rsidRDefault="00EC3B7C" w:rsidP="00EC3B7C">
            <w:pPr>
              <w:widowControl w:val="0"/>
              <w:ind w:right="20"/>
              <w:jc w:val="center"/>
            </w:pPr>
            <w:r w:rsidRPr="00EC3B7C">
              <w:t>1.</w:t>
            </w:r>
          </w:p>
        </w:tc>
        <w:tc>
          <w:tcPr>
            <w:tcW w:w="3686" w:type="dxa"/>
          </w:tcPr>
          <w:p w:rsidR="00EC3B7C" w:rsidRPr="00EC3B7C" w:rsidRDefault="00EC3B7C" w:rsidP="00EC3B7C">
            <w:pPr>
              <w:widowControl w:val="0"/>
              <w:shd w:val="clear" w:color="auto" w:fill="FFFFFF"/>
              <w:ind w:right="20"/>
            </w:pPr>
            <w:r w:rsidRPr="00EC3B7C">
              <w:t>Поддержание в актуальном виде размещенного на официальном сайте Минфина России в сети «Интернет» Перечня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w:t>
            </w:r>
          </w:p>
        </w:tc>
        <w:tc>
          <w:tcPr>
            <w:tcW w:w="1417" w:type="dxa"/>
          </w:tcPr>
          <w:p w:rsidR="00EC3B7C" w:rsidRPr="00EC3B7C" w:rsidRDefault="00EC3B7C" w:rsidP="00EC3B7C">
            <w:pPr>
              <w:widowControl w:val="0"/>
              <w:ind w:right="20"/>
              <w:jc w:val="center"/>
            </w:pPr>
            <w:r w:rsidRPr="00EC3B7C">
              <w:t>в течение года</w:t>
            </w:r>
          </w:p>
        </w:tc>
        <w:tc>
          <w:tcPr>
            <w:tcW w:w="1701" w:type="dxa"/>
          </w:tcPr>
          <w:p w:rsidR="00EC3B7C" w:rsidRPr="00EC3B7C" w:rsidRDefault="00EC3B7C" w:rsidP="00EC3B7C">
            <w:pPr>
              <w:widowControl w:val="0"/>
              <w:ind w:right="20"/>
              <w:jc w:val="center"/>
            </w:pPr>
            <w:r w:rsidRPr="00EC3B7C">
              <w:t>Департамент регулирования бухгалтерского учета, финансовой отчетности и аудиторской деятельности (далее – Департамент)</w:t>
            </w:r>
          </w:p>
        </w:tc>
        <w:tc>
          <w:tcPr>
            <w:tcW w:w="2977" w:type="dxa"/>
          </w:tcPr>
          <w:p w:rsidR="00EC3B7C" w:rsidRPr="00EC3B7C" w:rsidRDefault="00EC3B7C" w:rsidP="00EC3B7C">
            <w:pPr>
              <w:widowControl w:val="0"/>
              <w:ind w:right="20"/>
              <w:jc w:val="center"/>
            </w:pPr>
            <w:r w:rsidRPr="00EC3B7C">
              <w:t>Повышение информированности саморегулируемых организаций аудиторов и заинтересованных лиц</w:t>
            </w:r>
          </w:p>
        </w:tc>
      </w:tr>
      <w:tr w:rsidR="00EC3B7C" w:rsidRPr="00EC3B7C" w:rsidTr="00EC3B7C">
        <w:tc>
          <w:tcPr>
            <w:tcW w:w="675" w:type="dxa"/>
          </w:tcPr>
          <w:p w:rsidR="00EC3B7C" w:rsidRPr="00EC3B7C" w:rsidRDefault="00EC3B7C" w:rsidP="00EC3B7C">
            <w:pPr>
              <w:widowControl w:val="0"/>
              <w:ind w:right="20"/>
              <w:jc w:val="center"/>
            </w:pPr>
            <w:r w:rsidRPr="00EC3B7C">
              <w:t>2.</w:t>
            </w:r>
          </w:p>
        </w:tc>
        <w:tc>
          <w:tcPr>
            <w:tcW w:w="3686" w:type="dxa"/>
          </w:tcPr>
          <w:p w:rsidR="00EC3B7C" w:rsidRPr="00EC3B7C" w:rsidRDefault="00EC3B7C" w:rsidP="00EC3B7C">
            <w:pPr>
              <w:widowControl w:val="0"/>
              <w:shd w:val="clear" w:color="auto" w:fill="FFFFFF"/>
              <w:ind w:right="20"/>
            </w:pPr>
            <w:r w:rsidRPr="00EC3B7C">
              <w:t>Поддержание в актуальном виде размещенных на официальном сайте Минфина России в сети «Интернет» текстов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w:t>
            </w:r>
          </w:p>
        </w:tc>
        <w:tc>
          <w:tcPr>
            <w:tcW w:w="1417" w:type="dxa"/>
          </w:tcPr>
          <w:p w:rsidR="00EC3B7C" w:rsidRPr="00EC3B7C" w:rsidRDefault="00EC3B7C" w:rsidP="00EC3B7C">
            <w:pPr>
              <w:widowControl w:val="0"/>
              <w:ind w:right="20"/>
              <w:jc w:val="center"/>
            </w:pPr>
            <w:r w:rsidRPr="00EC3B7C">
              <w:t>в течение года</w:t>
            </w:r>
          </w:p>
        </w:tc>
        <w:tc>
          <w:tcPr>
            <w:tcW w:w="1701" w:type="dxa"/>
          </w:tcPr>
          <w:p w:rsidR="00EC3B7C" w:rsidRPr="00EC3B7C" w:rsidRDefault="00EC3B7C" w:rsidP="00EC3B7C">
            <w:pPr>
              <w:widowControl w:val="0"/>
              <w:ind w:right="20"/>
              <w:jc w:val="center"/>
            </w:pPr>
            <w:r w:rsidRPr="00EC3B7C">
              <w:t>Департамент</w:t>
            </w:r>
          </w:p>
        </w:tc>
        <w:tc>
          <w:tcPr>
            <w:tcW w:w="2977" w:type="dxa"/>
          </w:tcPr>
          <w:p w:rsidR="00EC3B7C" w:rsidRPr="00EC3B7C" w:rsidRDefault="00EC3B7C" w:rsidP="00EC3B7C">
            <w:pPr>
              <w:widowControl w:val="0"/>
              <w:ind w:right="20"/>
              <w:jc w:val="center"/>
            </w:pPr>
            <w:r w:rsidRPr="00EC3B7C">
              <w:t>Повышение информированности саморегулируемых организаций аудиторов и заинтересованных лиц</w:t>
            </w:r>
          </w:p>
        </w:tc>
      </w:tr>
      <w:tr w:rsidR="00EC3B7C" w:rsidRPr="00EC3B7C" w:rsidTr="00EC3B7C">
        <w:tc>
          <w:tcPr>
            <w:tcW w:w="675" w:type="dxa"/>
          </w:tcPr>
          <w:p w:rsidR="00EC3B7C" w:rsidRPr="00EC3B7C" w:rsidRDefault="00EC3B7C" w:rsidP="00EC3B7C">
            <w:pPr>
              <w:widowControl w:val="0"/>
              <w:ind w:right="20"/>
              <w:jc w:val="center"/>
            </w:pPr>
            <w:r w:rsidRPr="00EC3B7C">
              <w:t>3.</w:t>
            </w:r>
          </w:p>
        </w:tc>
        <w:tc>
          <w:tcPr>
            <w:tcW w:w="3686" w:type="dxa"/>
          </w:tcPr>
          <w:p w:rsidR="00EC3B7C" w:rsidRPr="00EC3B7C" w:rsidRDefault="00EC3B7C" w:rsidP="00EC3B7C">
            <w:pPr>
              <w:widowControl w:val="0"/>
              <w:shd w:val="clear" w:color="auto" w:fill="FFFFFF"/>
              <w:ind w:right="20"/>
            </w:pPr>
            <w:r w:rsidRPr="00EC3B7C">
              <w:t>Подготовка и размещение на официальном сайте Минфина России в сети «Интернет» информационных сообщений, связанных с изменением нормативных правовых актов, входящих в Перечень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(при необходимости)</w:t>
            </w:r>
          </w:p>
        </w:tc>
        <w:tc>
          <w:tcPr>
            <w:tcW w:w="1417" w:type="dxa"/>
          </w:tcPr>
          <w:p w:rsidR="00EC3B7C" w:rsidRPr="00EC3B7C" w:rsidRDefault="00EC3B7C" w:rsidP="00EC3B7C">
            <w:pPr>
              <w:widowControl w:val="0"/>
              <w:ind w:right="20"/>
              <w:jc w:val="center"/>
            </w:pPr>
            <w:r w:rsidRPr="00EC3B7C">
              <w:t>в течение года</w:t>
            </w:r>
          </w:p>
        </w:tc>
        <w:tc>
          <w:tcPr>
            <w:tcW w:w="1701" w:type="dxa"/>
          </w:tcPr>
          <w:p w:rsidR="00EC3B7C" w:rsidRPr="00EC3B7C" w:rsidRDefault="00EC3B7C" w:rsidP="00EC3B7C">
            <w:pPr>
              <w:widowControl w:val="0"/>
              <w:ind w:right="20"/>
              <w:jc w:val="center"/>
            </w:pPr>
            <w:r w:rsidRPr="00EC3B7C">
              <w:t>Департамент</w:t>
            </w:r>
          </w:p>
        </w:tc>
        <w:tc>
          <w:tcPr>
            <w:tcW w:w="2977" w:type="dxa"/>
          </w:tcPr>
          <w:p w:rsidR="00EC3B7C" w:rsidRPr="00EC3B7C" w:rsidRDefault="00EC3B7C" w:rsidP="00EC3B7C">
            <w:pPr>
              <w:widowControl w:val="0"/>
              <w:ind w:right="20"/>
              <w:jc w:val="center"/>
            </w:pPr>
            <w:r w:rsidRPr="00EC3B7C">
              <w:t>Повышение информированности саморегулируемых организаций аудиторов и заинтересованных лиц</w:t>
            </w:r>
          </w:p>
        </w:tc>
      </w:tr>
      <w:tr w:rsidR="00EC3B7C" w:rsidRPr="00EC3B7C" w:rsidTr="00EC3B7C">
        <w:tc>
          <w:tcPr>
            <w:tcW w:w="675" w:type="dxa"/>
          </w:tcPr>
          <w:p w:rsidR="00EC3B7C" w:rsidRPr="00EC3B7C" w:rsidRDefault="00EC3B7C" w:rsidP="00EC3B7C">
            <w:pPr>
              <w:widowControl w:val="0"/>
              <w:ind w:right="20"/>
              <w:jc w:val="center"/>
            </w:pPr>
            <w:r w:rsidRPr="00EC3B7C">
              <w:lastRenderedPageBreak/>
              <w:t>4.</w:t>
            </w:r>
          </w:p>
        </w:tc>
        <w:tc>
          <w:tcPr>
            <w:tcW w:w="3686" w:type="dxa"/>
          </w:tcPr>
          <w:p w:rsidR="00EC3B7C" w:rsidRPr="00EC3B7C" w:rsidRDefault="00EC3B7C" w:rsidP="00EC3B7C">
            <w:pPr>
              <w:widowControl w:val="0"/>
              <w:shd w:val="clear" w:color="auto" w:fill="FFFFFF"/>
              <w:ind w:right="20"/>
            </w:pPr>
            <w:r w:rsidRPr="00EC3B7C">
              <w:t>Направление саморегулируемым организациям аудиторов  предостережений о недопустимости нарушения обязательных требований (при необходимости)</w:t>
            </w:r>
          </w:p>
        </w:tc>
        <w:tc>
          <w:tcPr>
            <w:tcW w:w="1417" w:type="dxa"/>
          </w:tcPr>
          <w:p w:rsidR="00EC3B7C" w:rsidRPr="00EC3B7C" w:rsidRDefault="00EC3B7C" w:rsidP="00EC3B7C">
            <w:pPr>
              <w:widowControl w:val="0"/>
              <w:ind w:right="20"/>
              <w:jc w:val="center"/>
            </w:pPr>
            <w:r w:rsidRPr="00EC3B7C">
              <w:t>в течение года</w:t>
            </w:r>
          </w:p>
        </w:tc>
        <w:tc>
          <w:tcPr>
            <w:tcW w:w="1701" w:type="dxa"/>
          </w:tcPr>
          <w:p w:rsidR="00EC3B7C" w:rsidRPr="00EC3B7C" w:rsidRDefault="00EC3B7C" w:rsidP="00EC3B7C">
            <w:pPr>
              <w:widowControl w:val="0"/>
              <w:ind w:right="20"/>
              <w:jc w:val="center"/>
            </w:pPr>
            <w:r w:rsidRPr="00EC3B7C">
              <w:t>Департамент</w:t>
            </w:r>
          </w:p>
        </w:tc>
        <w:tc>
          <w:tcPr>
            <w:tcW w:w="2977" w:type="dxa"/>
          </w:tcPr>
          <w:p w:rsidR="00EC3B7C" w:rsidRPr="00EC3B7C" w:rsidRDefault="00EC3B7C" w:rsidP="00EC3B7C">
            <w:pPr>
              <w:widowControl w:val="0"/>
              <w:ind w:right="20"/>
              <w:jc w:val="center"/>
            </w:pPr>
            <w:r w:rsidRPr="00EC3B7C">
              <w:t>Снижение количества нарушений обязательных требований</w:t>
            </w:r>
          </w:p>
        </w:tc>
      </w:tr>
      <w:tr w:rsidR="00EC3B7C" w:rsidRPr="00EC3B7C" w:rsidTr="00EC3B7C">
        <w:tc>
          <w:tcPr>
            <w:tcW w:w="675" w:type="dxa"/>
          </w:tcPr>
          <w:p w:rsidR="00EC3B7C" w:rsidRPr="00EC3B7C" w:rsidRDefault="00EC3B7C" w:rsidP="00EC3B7C">
            <w:pPr>
              <w:widowControl w:val="0"/>
              <w:ind w:right="20"/>
              <w:jc w:val="center"/>
            </w:pPr>
            <w:r w:rsidRPr="00EC3B7C">
              <w:t>5.</w:t>
            </w:r>
          </w:p>
        </w:tc>
        <w:tc>
          <w:tcPr>
            <w:tcW w:w="3686" w:type="dxa"/>
          </w:tcPr>
          <w:p w:rsidR="00EC3B7C" w:rsidRPr="00EC3B7C" w:rsidRDefault="00EC3B7C" w:rsidP="00EC3B7C">
            <w:pPr>
              <w:widowControl w:val="0"/>
              <w:shd w:val="clear" w:color="auto" w:fill="FFFFFF"/>
            </w:pPr>
            <w:r w:rsidRPr="00EC3B7C">
              <w:t>Обобщение результатов государственного контроля (надзора) за деятельностью саморегулируемых организаций аудиторов, осуществленного Минфином России и размещение их на официальном сайте Минфина России в сети «Интернет»</w:t>
            </w:r>
          </w:p>
        </w:tc>
        <w:tc>
          <w:tcPr>
            <w:tcW w:w="1417" w:type="dxa"/>
          </w:tcPr>
          <w:p w:rsidR="00EC3B7C" w:rsidRPr="00EC3B7C" w:rsidRDefault="00EC3B7C" w:rsidP="00EC3B7C">
            <w:pPr>
              <w:widowControl w:val="0"/>
              <w:ind w:right="20"/>
              <w:jc w:val="center"/>
            </w:pPr>
            <w:r w:rsidRPr="00EC3B7C">
              <w:t xml:space="preserve">февраль - март </w:t>
            </w:r>
          </w:p>
          <w:p w:rsidR="00EC3B7C" w:rsidRPr="00EC3B7C" w:rsidRDefault="00EC3B7C" w:rsidP="00EC3B7C">
            <w:pPr>
              <w:widowControl w:val="0"/>
              <w:ind w:right="20"/>
              <w:jc w:val="center"/>
            </w:pPr>
          </w:p>
        </w:tc>
        <w:tc>
          <w:tcPr>
            <w:tcW w:w="1701" w:type="dxa"/>
          </w:tcPr>
          <w:p w:rsidR="00EC3B7C" w:rsidRPr="00EC3B7C" w:rsidRDefault="00EC3B7C" w:rsidP="00EC3B7C">
            <w:pPr>
              <w:widowControl w:val="0"/>
              <w:ind w:right="20"/>
              <w:jc w:val="center"/>
            </w:pPr>
            <w:r w:rsidRPr="00EC3B7C">
              <w:t>Департамент</w:t>
            </w:r>
          </w:p>
        </w:tc>
        <w:tc>
          <w:tcPr>
            <w:tcW w:w="2977" w:type="dxa"/>
          </w:tcPr>
          <w:p w:rsidR="00EC3B7C" w:rsidRPr="00EC3B7C" w:rsidRDefault="00EC3B7C" w:rsidP="00EC3B7C">
            <w:pPr>
              <w:widowControl w:val="0"/>
              <w:ind w:right="20"/>
              <w:jc w:val="center"/>
            </w:pPr>
            <w:r w:rsidRPr="00EC3B7C">
              <w:t>Снижение количества нарушений обязательных требований</w:t>
            </w:r>
          </w:p>
        </w:tc>
      </w:tr>
      <w:tr w:rsidR="00EC3B7C" w:rsidRPr="00EC3B7C" w:rsidTr="00EC3B7C">
        <w:tc>
          <w:tcPr>
            <w:tcW w:w="675" w:type="dxa"/>
          </w:tcPr>
          <w:p w:rsidR="00EC3B7C" w:rsidRPr="00EC3B7C" w:rsidRDefault="00EC3B7C" w:rsidP="00EC3B7C">
            <w:pPr>
              <w:widowControl w:val="0"/>
              <w:ind w:right="20"/>
              <w:jc w:val="center"/>
            </w:pPr>
            <w:r w:rsidRPr="00EC3B7C">
              <w:t>6.</w:t>
            </w:r>
          </w:p>
        </w:tc>
        <w:tc>
          <w:tcPr>
            <w:tcW w:w="3686" w:type="dxa"/>
          </w:tcPr>
          <w:p w:rsidR="00EC3B7C" w:rsidRPr="00EC3B7C" w:rsidRDefault="00EC3B7C" w:rsidP="00EC3B7C">
            <w:pPr>
              <w:widowControl w:val="0"/>
              <w:shd w:val="clear" w:color="auto" w:fill="FFFFFF"/>
              <w:ind w:right="20"/>
            </w:pPr>
            <w:r w:rsidRPr="00EC3B7C">
              <w:t>Подготовка и размещение на официальном сайте Минфина России в сети «Интернет» доклада об осуществлении Минфином России государственного контроля (надзора) за деятельностью саморегулируемых организаций аудиторов и об эффективности такого контроля (надзора) и представление его в Минэкономразвития России</w:t>
            </w:r>
          </w:p>
        </w:tc>
        <w:tc>
          <w:tcPr>
            <w:tcW w:w="1417" w:type="dxa"/>
          </w:tcPr>
          <w:p w:rsidR="00EC3B7C" w:rsidRPr="00EC3B7C" w:rsidRDefault="00EC3B7C" w:rsidP="00EC3B7C">
            <w:pPr>
              <w:widowControl w:val="0"/>
              <w:ind w:right="20"/>
              <w:jc w:val="center"/>
            </w:pPr>
            <w:r w:rsidRPr="00EC3B7C">
              <w:t xml:space="preserve">15 марта </w:t>
            </w:r>
          </w:p>
        </w:tc>
        <w:tc>
          <w:tcPr>
            <w:tcW w:w="1701" w:type="dxa"/>
          </w:tcPr>
          <w:p w:rsidR="00EC3B7C" w:rsidRPr="00EC3B7C" w:rsidRDefault="00EC3B7C" w:rsidP="00EC3B7C">
            <w:pPr>
              <w:widowControl w:val="0"/>
              <w:ind w:right="20"/>
              <w:jc w:val="center"/>
            </w:pPr>
            <w:r w:rsidRPr="00EC3B7C">
              <w:t>Департамент</w:t>
            </w:r>
          </w:p>
        </w:tc>
        <w:tc>
          <w:tcPr>
            <w:tcW w:w="2977" w:type="dxa"/>
          </w:tcPr>
          <w:p w:rsidR="00EC3B7C" w:rsidRPr="00EC3B7C" w:rsidRDefault="00EC3B7C" w:rsidP="00EC3B7C">
            <w:pPr>
              <w:widowControl w:val="0"/>
              <w:ind w:right="20"/>
              <w:jc w:val="center"/>
            </w:pPr>
            <w:r w:rsidRPr="00EC3B7C">
              <w:t>Повышение информированности саморегулируемых организаций аудиторов и заинтересованных лиц</w:t>
            </w:r>
          </w:p>
        </w:tc>
      </w:tr>
      <w:tr w:rsidR="00EC3B7C" w:rsidRPr="00EC3B7C" w:rsidTr="00EC3B7C">
        <w:tc>
          <w:tcPr>
            <w:tcW w:w="675" w:type="dxa"/>
          </w:tcPr>
          <w:p w:rsidR="00EC3B7C" w:rsidRPr="00EC3B7C" w:rsidRDefault="00EC3B7C" w:rsidP="00EC3B7C">
            <w:pPr>
              <w:widowControl w:val="0"/>
              <w:ind w:right="20"/>
              <w:jc w:val="center"/>
            </w:pPr>
            <w:r w:rsidRPr="00EC3B7C">
              <w:t>7.</w:t>
            </w:r>
          </w:p>
        </w:tc>
        <w:tc>
          <w:tcPr>
            <w:tcW w:w="3686" w:type="dxa"/>
          </w:tcPr>
          <w:p w:rsidR="00EC3B7C" w:rsidRPr="00EC3B7C" w:rsidRDefault="00EC3B7C" w:rsidP="00EC3B7C">
            <w:r w:rsidRPr="00EC3B7C">
              <w:t>Проведение мониторинга за исполнением саморегулируемыми организациями аудиторов обязательных требований</w:t>
            </w:r>
          </w:p>
        </w:tc>
        <w:tc>
          <w:tcPr>
            <w:tcW w:w="1417" w:type="dxa"/>
          </w:tcPr>
          <w:p w:rsidR="00EC3B7C" w:rsidRPr="00EC3B7C" w:rsidRDefault="00EC3B7C" w:rsidP="00EC3B7C">
            <w:pPr>
              <w:jc w:val="center"/>
            </w:pPr>
            <w:r w:rsidRPr="00EC3B7C">
              <w:t>по состоянию на 31.03,</w:t>
            </w:r>
          </w:p>
          <w:p w:rsidR="00EC3B7C" w:rsidRPr="00EC3B7C" w:rsidRDefault="00EC3B7C" w:rsidP="00EC3B7C">
            <w:pPr>
              <w:widowControl w:val="0"/>
              <w:ind w:right="20"/>
              <w:jc w:val="center"/>
            </w:pPr>
            <w:r w:rsidRPr="00EC3B7C">
              <w:t>31.07,</w:t>
            </w:r>
          </w:p>
          <w:p w:rsidR="00EC3B7C" w:rsidRPr="00EC3B7C" w:rsidRDefault="00EC3B7C" w:rsidP="00EC3B7C">
            <w:pPr>
              <w:widowControl w:val="0"/>
              <w:ind w:right="20"/>
              <w:jc w:val="center"/>
            </w:pPr>
            <w:r w:rsidRPr="00EC3B7C">
              <w:t>30.11</w:t>
            </w:r>
          </w:p>
        </w:tc>
        <w:tc>
          <w:tcPr>
            <w:tcW w:w="1701" w:type="dxa"/>
          </w:tcPr>
          <w:p w:rsidR="00EC3B7C" w:rsidRPr="00EC3B7C" w:rsidRDefault="00EC3B7C" w:rsidP="00EC3B7C">
            <w:pPr>
              <w:widowControl w:val="0"/>
              <w:ind w:right="20"/>
              <w:jc w:val="center"/>
            </w:pPr>
            <w:r w:rsidRPr="00EC3B7C">
              <w:t xml:space="preserve">Департамент </w:t>
            </w:r>
          </w:p>
        </w:tc>
        <w:tc>
          <w:tcPr>
            <w:tcW w:w="2977" w:type="dxa"/>
          </w:tcPr>
          <w:p w:rsidR="00EC3B7C" w:rsidRPr="00EC3B7C" w:rsidRDefault="00EC3B7C" w:rsidP="00EC3B7C">
            <w:pPr>
              <w:widowControl w:val="0"/>
              <w:ind w:right="20"/>
              <w:jc w:val="center"/>
            </w:pPr>
            <w:r w:rsidRPr="00EC3B7C">
              <w:t xml:space="preserve">Снижение количества нарушений обязательных требований </w:t>
            </w:r>
          </w:p>
        </w:tc>
      </w:tr>
      <w:tr w:rsidR="00EC3B7C" w:rsidRPr="00EC3B7C" w:rsidTr="00EC3B7C">
        <w:tc>
          <w:tcPr>
            <w:tcW w:w="675" w:type="dxa"/>
          </w:tcPr>
          <w:p w:rsidR="00EC3B7C" w:rsidRPr="00EC3B7C" w:rsidRDefault="00EC3B7C" w:rsidP="00EC3B7C">
            <w:pPr>
              <w:widowControl w:val="0"/>
              <w:ind w:right="20"/>
              <w:jc w:val="center"/>
            </w:pPr>
            <w:r w:rsidRPr="00EC3B7C">
              <w:t>8.</w:t>
            </w:r>
          </w:p>
        </w:tc>
        <w:tc>
          <w:tcPr>
            <w:tcW w:w="3686" w:type="dxa"/>
          </w:tcPr>
          <w:p w:rsidR="00EC3B7C" w:rsidRPr="00EC3B7C" w:rsidRDefault="00EC3B7C" w:rsidP="00EC3B7C">
            <w:pPr>
              <w:widowControl w:val="0"/>
              <w:shd w:val="clear" w:color="auto" w:fill="FFFFFF"/>
              <w:ind w:right="20"/>
            </w:pPr>
            <w:r w:rsidRPr="00EC3B7C">
              <w:t xml:space="preserve">Размещение на официальном сайте Минфина России в сети «Интернет» результатов проверки саморегулируемой организации аудиторов </w:t>
            </w:r>
          </w:p>
        </w:tc>
        <w:tc>
          <w:tcPr>
            <w:tcW w:w="1417" w:type="dxa"/>
          </w:tcPr>
          <w:p w:rsidR="00EC3B7C" w:rsidRPr="00EC3B7C" w:rsidRDefault="00EC3B7C" w:rsidP="00EC3B7C">
            <w:pPr>
              <w:widowControl w:val="0"/>
              <w:ind w:right="20"/>
              <w:jc w:val="center"/>
            </w:pPr>
            <w:r w:rsidRPr="00EC3B7C">
              <w:t>в течение 10 рабочих дней со дня, следующего за днем принятия решения о применении меры воздействия</w:t>
            </w:r>
          </w:p>
        </w:tc>
        <w:tc>
          <w:tcPr>
            <w:tcW w:w="1701" w:type="dxa"/>
          </w:tcPr>
          <w:p w:rsidR="00EC3B7C" w:rsidRPr="00EC3B7C" w:rsidRDefault="00EC3B7C" w:rsidP="00EC3B7C">
            <w:pPr>
              <w:widowControl w:val="0"/>
              <w:ind w:right="20"/>
              <w:jc w:val="center"/>
            </w:pPr>
            <w:r w:rsidRPr="00EC3B7C">
              <w:t>Департамент</w:t>
            </w:r>
          </w:p>
        </w:tc>
        <w:tc>
          <w:tcPr>
            <w:tcW w:w="2977" w:type="dxa"/>
          </w:tcPr>
          <w:p w:rsidR="00EC3B7C" w:rsidRPr="00EC3B7C" w:rsidRDefault="00EC3B7C" w:rsidP="00EC3B7C">
            <w:pPr>
              <w:widowControl w:val="0"/>
              <w:ind w:right="20"/>
              <w:jc w:val="center"/>
            </w:pPr>
            <w:r w:rsidRPr="00EC3B7C">
              <w:t>Повышение информированности заинтересованных лиц, снижение количества нарушений обязательных требований</w:t>
            </w:r>
          </w:p>
        </w:tc>
      </w:tr>
      <w:tr w:rsidR="00EC3B7C" w:rsidRPr="00EC3B7C" w:rsidTr="00EC3B7C">
        <w:tc>
          <w:tcPr>
            <w:tcW w:w="675" w:type="dxa"/>
          </w:tcPr>
          <w:p w:rsidR="00EC3B7C" w:rsidRPr="00EC3B7C" w:rsidRDefault="00EC3B7C" w:rsidP="00EC3B7C">
            <w:pPr>
              <w:widowControl w:val="0"/>
              <w:ind w:right="20"/>
              <w:jc w:val="center"/>
            </w:pPr>
            <w:r w:rsidRPr="00EC3B7C">
              <w:t>9.</w:t>
            </w:r>
          </w:p>
        </w:tc>
        <w:tc>
          <w:tcPr>
            <w:tcW w:w="3686" w:type="dxa"/>
          </w:tcPr>
          <w:p w:rsidR="00EC3B7C" w:rsidRPr="00EC3B7C" w:rsidRDefault="00EC3B7C" w:rsidP="00EC3B7C">
            <w:pPr>
              <w:widowControl w:val="0"/>
              <w:shd w:val="clear" w:color="auto" w:fill="FFFFFF"/>
              <w:ind w:right="20"/>
            </w:pPr>
            <w:r w:rsidRPr="00EC3B7C">
              <w:t>Проведение совещаний с саморегулируемыми организациями аудиторов по обсуждению результатов анализа практики применения обязательных требований саморегулируемыми организациями аудиторов</w:t>
            </w:r>
          </w:p>
        </w:tc>
        <w:tc>
          <w:tcPr>
            <w:tcW w:w="1417" w:type="dxa"/>
          </w:tcPr>
          <w:p w:rsidR="00EC3B7C" w:rsidRPr="00EC3B7C" w:rsidRDefault="00EC3B7C" w:rsidP="00EC3B7C">
            <w:pPr>
              <w:widowControl w:val="0"/>
              <w:ind w:right="20"/>
              <w:jc w:val="center"/>
            </w:pPr>
            <w:r w:rsidRPr="00EC3B7C">
              <w:t xml:space="preserve">май, декабрь </w:t>
            </w:r>
          </w:p>
          <w:p w:rsidR="00EC3B7C" w:rsidRPr="00EC3B7C" w:rsidRDefault="00EC3B7C" w:rsidP="00EC3B7C">
            <w:pPr>
              <w:widowControl w:val="0"/>
              <w:ind w:right="20"/>
              <w:jc w:val="center"/>
            </w:pPr>
          </w:p>
        </w:tc>
        <w:tc>
          <w:tcPr>
            <w:tcW w:w="1701" w:type="dxa"/>
          </w:tcPr>
          <w:p w:rsidR="00EC3B7C" w:rsidRPr="00EC3B7C" w:rsidRDefault="00EC3B7C" w:rsidP="00EC3B7C">
            <w:pPr>
              <w:widowControl w:val="0"/>
              <w:ind w:right="20"/>
              <w:jc w:val="center"/>
            </w:pPr>
            <w:r w:rsidRPr="00EC3B7C">
              <w:t xml:space="preserve">Департамент </w:t>
            </w:r>
          </w:p>
        </w:tc>
        <w:tc>
          <w:tcPr>
            <w:tcW w:w="2977" w:type="dxa"/>
          </w:tcPr>
          <w:p w:rsidR="00EC3B7C" w:rsidRPr="00EC3B7C" w:rsidRDefault="00EC3B7C" w:rsidP="00EC3B7C">
            <w:pPr>
              <w:widowControl w:val="0"/>
              <w:ind w:right="20"/>
              <w:jc w:val="center"/>
            </w:pPr>
            <w:r w:rsidRPr="00EC3B7C">
              <w:t>Повышение информированности саморегулируемых организаций аудиторов и заинтересованных лиц, снижение количества нарушений обязательных требований</w:t>
            </w:r>
          </w:p>
        </w:tc>
      </w:tr>
      <w:tr w:rsidR="00EC3B7C" w:rsidRPr="00EC3B7C" w:rsidTr="00EC3B7C">
        <w:tc>
          <w:tcPr>
            <w:tcW w:w="675" w:type="dxa"/>
          </w:tcPr>
          <w:p w:rsidR="00EC3B7C" w:rsidRPr="00EC3B7C" w:rsidRDefault="00EC3B7C" w:rsidP="00EC3B7C">
            <w:pPr>
              <w:widowControl w:val="0"/>
              <w:ind w:right="20"/>
              <w:jc w:val="center"/>
            </w:pPr>
            <w:r w:rsidRPr="00EC3B7C">
              <w:t>10.</w:t>
            </w:r>
          </w:p>
        </w:tc>
        <w:tc>
          <w:tcPr>
            <w:tcW w:w="3686" w:type="dxa"/>
          </w:tcPr>
          <w:p w:rsidR="00EC3B7C" w:rsidRPr="00EC3B7C" w:rsidRDefault="00EC3B7C" w:rsidP="00EC3B7C">
            <w:pPr>
              <w:widowControl w:val="0"/>
              <w:shd w:val="clear" w:color="auto" w:fill="FFFFFF"/>
              <w:ind w:right="20"/>
            </w:pPr>
            <w:r w:rsidRPr="00EC3B7C">
              <w:t>Обобщение и анализ результатов правоприменительной практики при осуществлении государственного контроля (надзора) за саморегулируемыми организациями аудиторов и размещение их на официальном сайте Минфина России в сети «Интернет»</w:t>
            </w:r>
          </w:p>
        </w:tc>
        <w:tc>
          <w:tcPr>
            <w:tcW w:w="1417" w:type="dxa"/>
          </w:tcPr>
          <w:p w:rsidR="00EC3B7C" w:rsidRPr="00EC3B7C" w:rsidRDefault="00EC3B7C" w:rsidP="00EC3B7C">
            <w:pPr>
              <w:widowControl w:val="0"/>
              <w:ind w:right="20"/>
              <w:jc w:val="center"/>
            </w:pPr>
            <w:r w:rsidRPr="00EC3B7C">
              <w:t xml:space="preserve">1 сентября </w:t>
            </w:r>
          </w:p>
          <w:p w:rsidR="00EC3B7C" w:rsidRPr="00EC3B7C" w:rsidRDefault="00EC3B7C" w:rsidP="00EC3B7C">
            <w:pPr>
              <w:widowControl w:val="0"/>
              <w:ind w:right="20"/>
              <w:jc w:val="center"/>
            </w:pPr>
          </w:p>
        </w:tc>
        <w:tc>
          <w:tcPr>
            <w:tcW w:w="1701" w:type="dxa"/>
          </w:tcPr>
          <w:p w:rsidR="00EC3B7C" w:rsidRPr="00EC3B7C" w:rsidRDefault="00EC3B7C" w:rsidP="00EC3B7C">
            <w:pPr>
              <w:widowControl w:val="0"/>
              <w:ind w:right="20"/>
              <w:jc w:val="center"/>
            </w:pPr>
            <w:r w:rsidRPr="00EC3B7C">
              <w:t>Департамент</w:t>
            </w:r>
          </w:p>
        </w:tc>
        <w:tc>
          <w:tcPr>
            <w:tcW w:w="2977" w:type="dxa"/>
          </w:tcPr>
          <w:p w:rsidR="00EC3B7C" w:rsidRPr="00EC3B7C" w:rsidRDefault="00EC3B7C" w:rsidP="00EC3B7C">
            <w:pPr>
              <w:widowControl w:val="0"/>
              <w:ind w:right="20"/>
              <w:jc w:val="center"/>
            </w:pPr>
            <w:r w:rsidRPr="00EC3B7C">
              <w:t>Снижение количества нарушений обязательных требований</w:t>
            </w:r>
          </w:p>
        </w:tc>
      </w:tr>
      <w:tr w:rsidR="00EC3B7C" w:rsidRPr="00EC3B7C" w:rsidTr="00EC3B7C">
        <w:trPr>
          <w:trHeight w:val="1511"/>
        </w:trPr>
        <w:tc>
          <w:tcPr>
            <w:tcW w:w="675" w:type="dxa"/>
          </w:tcPr>
          <w:p w:rsidR="00EC3B7C" w:rsidRPr="00EC3B7C" w:rsidRDefault="00EC3B7C" w:rsidP="00EC3B7C">
            <w:pPr>
              <w:widowControl w:val="0"/>
              <w:ind w:right="20"/>
              <w:jc w:val="center"/>
              <w:rPr>
                <w:lang w:val="en-US"/>
              </w:rPr>
            </w:pPr>
            <w:r w:rsidRPr="00EC3B7C">
              <w:rPr>
                <w:lang w:val="en-US"/>
              </w:rPr>
              <w:t>1</w:t>
            </w:r>
            <w:r w:rsidRPr="00EC3B7C">
              <w:t>1</w:t>
            </w:r>
            <w:r w:rsidRPr="00EC3B7C">
              <w:rPr>
                <w:lang w:val="en-US"/>
              </w:rPr>
              <w:t>.</w:t>
            </w:r>
          </w:p>
        </w:tc>
        <w:tc>
          <w:tcPr>
            <w:tcW w:w="3686" w:type="dxa"/>
          </w:tcPr>
          <w:p w:rsidR="00EC3B7C" w:rsidRPr="00EC3B7C" w:rsidRDefault="00EC3B7C" w:rsidP="00EC3B7C">
            <w:pPr>
              <w:widowControl w:val="0"/>
              <w:shd w:val="clear" w:color="auto" w:fill="FFFFFF"/>
              <w:ind w:right="20"/>
            </w:pPr>
            <w:r w:rsidRPr="00EC3B7C">
              <w:t xml:space="preserve">Подготовка и размещение на официальном сайте Минфина России в сети «Интернет» отчета по контролю качества работы аудиторских организаций и индивидуальных аудиторов            </w:t>
            </w:r>
          </w:p>
        </w:tc>
        <w:tc>
          <w:tcPr>
            <w:tcW w:w="1417" w:type="dxa"/>
          </w:tcPr>
          <w:p w:rsidR="00EC3B7C" w:rsidRPr="00EC3B7C" w:rsidRDefault="00EC3B7C" w:rsidP="00EC3B7C">
            <w:pPr>
              <w:widowControl w:val="0"/>
              <w:shd w:val="clear" w:color="auto" w:fill="FFFFFF"/>
              <w:spacing w:line="220" w:lineRule="exact"/>
              <w:jc w:val="center"/>
            </w:pPr>
            <w:r w:rsidRPr="00EC3B7C">
              <w:t>июль</w:t>
            </w:r>
          </w:p>
          <w:p w:rsidR="00EC3B7C" w:rsidRPr="00EC3B7C" w:rsidRDefault="00EC3B7C" w:rsidP="00EC3B7C">
            <w:pPr>
              <w:widowControl w:val="0"/>
              <w:shd w:val="clear" w:color="auto" w:fill="FFFFFF"/>
              <w:spacing w:line="240" w:lineRule="atLeast"/>
              <w:jc w:val="center"/>
            </w:pPr>
          </w:p>
        </w:tc>
        <w:tc>
          <w:tcPr>
            <w:tcW w:w="1701" w:type="dxa"/>
          </w:tcPr>
          <w:p w:rsidR="00EC3B7C" w:rsidRPr="00EC3B7C" w:rsidRDefault="00EC3B7C" w:rsidP="00EC3B7C">
            <w:pPr>
              <w:widowControl w:val="0"/>
              <w:ind w:right="20"/>
              <w:jc w:val="center"/>
            </w:pPr>
            <w:r w:rsidRPr="00EC3B7C">
              <w:t>Департамент</w:t>
            </w:r>
          </w:p>
        </w:tc>
        <w:tc>
          <w:tcPr>
            <w:tcW w:w="2977" w:type="dxa"/>
          </w:tcPr>
          <w:p w:rsidR="00EC3B7C" w:rsidRPr="00EC3B7C" w:rsidRDefault="00EC3B7C" w:rsidP="00EC3B7C">
            <w:pPr>
              <w:widowControl w:val="0"/>
              <w:jc w:val="center"/>
              <w:rPr>
                <w:rFonts w:ascii="Times New Roman CYR" w:hAnsi="Times New Roman CYR"/>
              </w:rPr>
            </w:pPr>
            <w:r w:rsidRPr="00EC3B7C">
              <w:t>Повышение информированности саморегулируемых организаций аудиторов и заинтересованных лиц</w:t>
            </w:r>
          </w:p>
        </w:tc>
      </w:tr>
      <w:tr w:rsidR="00EC3B7C" w:rsidRPr="00EC3B7C" w:rsidTr="00EC3B7C">
        <w:trPr>
          <w:trHeight w:val="272"/>
        </w:trPr>
        <w:tc>
          <w:tcPr>
            <w:tcW w:w="675" w:type="dxa"/>
          </w:tcPr>
          <w:p w:rsidR="00EC3B7C" w:rsidRPr="00EC3B7C" w:rsidRDefault="00EC3B7C" w:rsidP="00EC3B7C">
            <w:pPr>
              <w:widowControl w:val="0"/>
              <w:ind w:right="20"/>
              <w:jc w:val="center"/>
            </w:pPr>
            <w:r w:rsidRPr="00EC3B7C">
              <w:t>12.</w:t>
            </w:r>
          </w:p>
        </w:tc>
        <w:tc>
          <w:tcPr>
            <w:tcW w:w="3686" w:type="dxa"/>
          </w:tcPr>
          <w:p w:rsidR="00EC3B7C" w:rsidRPr="00EC3B7C" w:rsidRDefault="00EC3B7C" w:rsidP="00EC3B7C">
            <w:pPr>
              <w:widowControl w:val="0"/>
              <w:shd w:val="clear" w:color="auto" w:fill="FFFFFF"/>
              <w:ind w:right="20"/>
            </w:pPr>
            <w:r w:rsidRPr="00EC3B7C">
              <w:t xml:space="preserve">Проведение   анкетирования  саморегулируемых организаций аудиторов об эффективности и </w:t>
            </w:r>
            <w:r w:rsidRPr="00EC3B7C">
              <w:lastRenderedPageBreak/>
              <w:t>результативности мероприятий Программы профилактических нарушений</w:t>
            </w:r>
          </w:p>
        </w:tc>
        <w:tc>
          <w:tcPr>
            <w:tcW w:w="1417" w:type="dxa"/>
          </w:tcPr>
          <w:p w:rsidR="00EC3B7C" w:rsidRPr="00EC3B7C" w:rsidRDefault="00EC3B7C" w:rsidP="00EC3B7C">
            <w:pPr>
              <w:widowControl w:val="0"/>
              <w:shd w:val="clear" w:color="auto" w:fill="FFFFFF"/>
              <w:spacing w:line="220" w:lineRule="exact"/>
              <w:jc w:val="center"/>
            </w:pPr>
            <w:r w:rsidRPr="00EC3B7C">
              <w:lastRenderedPageBreak/>
              <w:t xml:space="preserve">январь - февраль </w:t>
            </w:r>
          </w:p>
          <w:p w:rsidR="00EC3B7C" w:rsidRPr="00EC3B7C" w:rsidRDefault="00EC3B7C" w:rsidP="00EC3B7C">
            <w:pPr>
              <w:widowControl w:val="0"/>
              <w:shd w:val="clear" w:color="auto" w:fill="FFFFFF"/>
              <w:spacing w:line="220" w:lineRule="exact"/>
              <w:jc w:val="center"/>
            </w:pPr>
          </w:p>
        </w:tc>
        <w:tc>
          <w:tcPr>
            <w:tcW w:w="1701" w:type="dxa"/>
          </w:tcPr>
          <w:p w:rsidR="00EC3B7C" w:rsidRPr="00EC3B7C" w:rsidRDefault="00EC3B7C" w:rsidP="00EC3B7C">
            <w:pPr>
              <w:widowControl w:val="0"/>
              <w:ind w:right="20"/>
              <w:jc w:val="center"/>
            </w:pPr>
            <w:r w:rsidRPr="00EC3B7C">
              <w:t>Департамент</w:t>
            </w:r>
          </w:p>
        </w:tc>
        <w:tc>
          <w:tcPr>
            <w:tcW w:w="2977" w:type="dxa"/>
          </w:tcPr>
          <w:p w:rsidR="00EC3B7C" w:rsidRPr="00EC3B7C" w:rsidRDefault="00EC3B7C" w:rsidP="00EC3B7C">
            <w:pPr>
              <w:widowControl w:val="0"/>
              <w:jc w:val="center"/>
            </w:pPr>
            <w:r w:rsidRPr="00EC3B7C">
              <w:t xml:space="preserve">Повышение прозрачности и результативности системы государственного контроля </w:t>
            </w:r>
            <w:r w:rsidRPr="00EC3B7C">
              <w:lastRenderedPageBreak/>
              <w:t xml:space="preserve">(надзора) за деятельностью саморегулируемых организаций аудиторов,  снижение количества нарушений обязательных требований  </w:t>
            </w:r>
          </w:p>
        </w:tc>
      </w:tr>
    </w:tbl>
    <w:p w:rsidR="00EC3B7C" w:rsidRPr="00EC3B7C" w:rsidRDefault="00EC3B7C" w:rsidP="00EC3B7C">
      <w:pPr>
        <w:widowControl w:val="0"/>
        <w:spacing w:after="0" w:line="240" w:lineRule="auto"/>
        <w:jc w:val="both"/>
        <w:rPr>
          <w:rFonts w:ascii="Times New Roman" w:eastAsia="Times New Roman" w:hAnsi="Times New Roman" w:cs="Times New Roman"/>
          <w:sz w:val="28"/>
          <w:szCs w:val="28"/>
          <w:shd w:val="clear" w:color="auto" w:fill="FFFFFF"/>
          <w:lang w:eastAsia="ru-RU"/>
        </w:rPr>
      </w:pPr>
    </w:p>
    <w:p w:rsidR="00EC3B7C" w:rsidRPr="00EC3B7C" w:rsidRDefault="00EC3B7C" w:rsidP="00EC3B7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p>
    <w:p w:rsidR="00EC3B7C" w:rsidRDefault="00EC3B7C" w:rsidP="00C81ADD">
      <w:pPr>
        <w:tabs>
          <w:tab w:val="left" w:pos="5448"/>
        </w:tabs>
        <w:rPr>
          <w:rFonts w:ascii="Times New Roman" w:hAnsi="Times New Roman" w:cs="Times New Roman"/>
          <w:sz w:val="28"/>
          <w:szCs w:val="28"/>
        </w:rPr>
      </w:pPr>
    </w:p>
    <w:p w:rsidR="00EC3B7C" w:rsidRDefault="00EC3B7C" w:rsidP="00C81ADD">
      <w:pPr>
        <w:tabs>
          <w:tab w:val="left" w:pos="5448"/>
        </w:tabs>
        <w:rPr>
          <w:rFonts w:ascii="Times New Roman" w:hAnsi="Times New Roman" w:cs="Times New Roman"/>
          <w:sz w:val="28"/>
          <w:szCs w:val="28"/>
        </w:rPr>
      </w:pPr>
    </w:p>
    <w:p w:rsidR="00EC3B7C" w:rsidRDefault="00EC3B7C" w:rsidP="00C81ADD">
      <w:pPr>
        <w:tabs>
          <w:tab w:val="left" w:pos="5448"/>
        </w:tabs>
        <w:rPr>
          <w:rFonts w:ascii="Times New Roman" w:hAnsi="Times New Roman" w:cs="Times New Roman"/>
          <w:sz w:val="28"/>
          <w:szCs w:val="28"/>
        </w:rPr>
      </w:pPr>
    </w:p>
    <w:p w:rsidR="00EC3B7C" w:rsidRDefault="00EC3B7C" w:rsidP="00C81ADD">
      <w:pPr>
        <w:tabs>
          <w:tab w:val="left" w:pos="5448"/>
        </w:tabs>
        <w:rPr>
          <w:rFonts w:ascii="Times New Roman" w:hAnsi="Times New Roman" w:cs="Times New Roman"/>
          <w:sz w:val="28"/>
          <w:szCs w:val="28"/>
        </w:rPr>
      </w:pPr>
    </w:p>
    <w:p w:rsidR="00EC3B7C" w:rsidRDefault="00EC3B7C" w:rsidP="00C81ADD">
      <w:pPr>
        <w:tabs>
          <w:tab w:val="left" w:pos="5448"/>
        </w:tabs>
        <w:rPr>
          <w:rFonts w:ascii="Times New Roman" w:hAnsi="Times New Roman" w:cs="Times New Roman"/>
          <w:sz w:val="28"/>
          <w:szCs w:val="28"/>
        </w:rPr>
      </w:pPr>
    </w:p>
    <w:p w:rsidR="00EC3B7C" w:rsidRDefault="00EC3B7C" w:rsidP="00C81ADD">
      <w:pPr>
        <w:tabs>
          <w:tab w:val="left" w:pos="5448"/>
        </w:tabs>
        <w:rPr>
          <w:rFonts w:ascii="Times New Roman" w:hAnsi="Times New Roman" w:cs="Times New Roman"/>
          <w:sz w:val="28"/>
          <w:szCs w:val="28"/>
        </w:rPr>
      </w:pPr>
    </w:p>
    <w:p w:rsidR="00EC3B7C" w:rsidRDefault="00EC3B7C" w:rsidP="00C81ADD">
      <w:pPr>
        <w:tabs>
          <w:tab w:val="left" w:pos="5448"/>
        </w:tabs>
        <w:rPr>
          <w:rFonts w:ascii="Times New Roman" w:hAnsi="Times New Roman" w:cs="Times New Roman"/>
          <w:sz w:val="28"/>
          <w:szCs w:val="28"/>
        </w:rPr>
      </w:pPr>
    </w:p>
    <w:p w:rsidR="00EC3B7C" w:rsidRDefault="00EC3B7C" w:rsidP="00C81ADD">
      <w:pPr>
        <w:tabs>
          <w:tab w:val="left" w:pos="5448"/>
        </w:tabs>
        <w:rPr>
          <w:rFonts w:ascii="Times New Roman" w:hAnsi="Times New Roman" w:cs="Times New Roman"/>
          <w:sz w:val="28"/>
          <w:szCs w:val="28"/>
        </w:rPr>
      </w:pPr>
    </w:p>
    <w:p w:rsidR="00EC3B7C" w:rsidRDefault="00EC3B7C" w:rsidP="00C81ADD">
      <w:pPr>
        <w:tabs>
          <w:tab w:val="left" w:pos="5448"/>
        </w:tabs>
        <w:rPr>
          <w:rFonts w:ascii="Times New Roman" w:hAnsi="Times New Roman" w:cs="Times New Roman"/>
          <w:sz w:val="28"/>
          <w:szCs w:val="28"/>
        </w:rPr>
      </w:pPr>
    </w:p>
    <w:p w:rsidR="00EC3B7C" w:rsidRDefault="00EC3B7C" w:rsidP="00C81ADD">
      <w:pPr>
        <w:tabs>
          <w:tab w:val="left" w:pos="5448"/>
        </w:tabs>
        <w:rPr>
          <w:rFonts w:ascii="Times New Roman" w:hAnsi="Times New Roman" w:cs="Times New Roman"/>
          <w:sz w:val="28"/>
          <w:szCs w:val="28"/>
        </w:rPr>
      </w:pPr>
    </w:p>
    <w:p w:rsidR="00EC3B7C" w:rsidRDefault="00EC3B7C" w:rsidP="00C81ADD">
      <w:pPr>
        <w:tabs>
          <w:tab w:val="left" w:pos="5448"/>
        </w:tabs>
        <w:rPr>
          <w:rFonts w:ascii="Times New Roman" w:hAnsi="Times New Roman" w:cs="Times New Roman"/>
          <w:sz w:val="28"/>
          <w:szCs w:val="28"/>
        </w:rPr>
      </w:pPr>
    </w:p>
    <w:p w:rsidR="00EC3B7C" w:rsidRDefault="00EC3B7C" w:rsidP="00C81ADD">
      <w:pPr>
        <w:tabs>
          <w:tab w:val="left" w:pos="5448"/>
        </w:tabs>
        <w:rPr>
          <w:rFonts w:ascii="Times New Roman" w:hAnsi="Times New Roman" w:cs="Times New Roman"/>
          <w:sz w:val="28"/>
          <w:szCs w:val="28"/>
        </w:rPr>
      </w:pPr>
    </w:p>
    <w:p w:rsidR="00EC3B7C" w:rsidRDefault="00EC3B7C" w:rsidP="00C81ADD">
      <w:pPr>
        <w:tabs>
          <w:tab w:val="left" w:pos="5448"/>
        </w:tabs>
        <w:rPr>
          <w:rFonts w:ascii="Times New Roman" w:hAnsi="Times New Roman" w:cs="Times New Roman"/>
          <w:sz w:val="28"/>
          <w:szCs w:val="28"/>
        </w:rPr>
      </w:pPr>
    </w:p>
    <w:p w:rsidR="00EC3B7C" w:rsidRDefault="00EC3B7C" w:rsidP="00C81ADD">
      <w:pPr>
        <w:tabs>
          <w:tab w:val="left" w:pos="5448"/>
        </w:tabs>
        <w:rPr>
          <w:rFonts w:ascii="Times New Roman" w:hAnsi="Times New Roman" w:cs="Times New Roman"/>
          <w:sz w:val="28"/>
          <w:szCs w:val="28"/>
        </w:rPr>
      </w:pPr>
    </w:p>
    <w:p w:rsidR="00EC3B7C" w:rsidRDefault="00EC3B7C" w:rsidP="00C81ADD">
      <w:pPr>
        <w:tabs>
          <w:tab w:val="left" w:pos="5448"/>
        </w:tabs>
        <w:rPr>
          <w:rFonts w:ascii="Times New Roman" w:hAnsi="Times New Roman" w:cs="Times New Roman"/>
          <w:sz w:val="28"/>
          <w:szCs w:val="28"/>
        </w:rPr>
      </w:pPr>
    </w:p>
    <w:p w:rsidR="00EC3B7C" w:rsidRDefault="00EC3B7C" w:rsidP="00C81ADD">
      <w:pPr>
        <w:tabs>
          <w:tab w:val="left" w:pos="5448"/>
        </w:tabs>
        <w:rPr>
          <w:rFonts w:ascii="Times New Roman" w:hAnsi="Times New Roman" w:cs="Times New Roman"/>
          <w:sz w:val="28"/>
          <w:szCs w:val="28"/>
        </w:rPr>
      </w:pPr>
    </w:p>
    <w:p w:rsidR="00EC3B7C" w:rsidRDefault="00EC3B7C" w:rsidP="00C81ADD">
      <w:pPr>
        <w:tabs>
          <w:tab w:val="left" w:pos="5448"/>
        </w:tabs>
        <w:rPr>
          <w:rFonts w:ascii="Times New Roman" w:hAnsi="Times New Roman" w:cs="Times New Roman"/>
          <w:sz w:val="28"/>
          <w:szCs w:val="28"/>
        </w:rPr>
      </w:pPr>
    </w:p>
    <w:p w:rsidR="00EC3B7C" w:rsidRDefault="00EC3B7C" w:rsidP="00C81ADD">
      <w:pPr>
        <w:tabs>
          <w:tab w:val="left" w:pos="5448"/>
        </w:tabs>
        <w:rPr>
          <w:rFonts w:ascii="Times New Roman" w:hAnsi="Times New Roman" w:cs="Times New Roman"/>
          <w:sz w:val="28"/>
          <w:szCs w:val="28"/>
        </w:rPr>
      </w:pPr>
    </w:p>
    <w:p w:rsidR="00EC3B7C" w:rsidRDefault="00EC3B7C" w:rsidP="00C81ADD">
      <w:pPr>
        <w:tabs>
          <w:tab w:val="left" w:pos="5448"/>
        </w:tabs>
        <w:rPr>
          <w:rFonts w:ascii="Times New Roman" w:hAnsi="Times New Roman" w:cs="Times New Roman"/>
          <w:sz w:val="28"/>
          <w:szCs w:val="28"/>
        </w:rPr>
      </w:pPr>
    </w:p>
    <w:p w:rsidR="00EC3B7C" w:rsidRDefault="00EC3B7C" w:rsidP="00C81ADD">
      <w:pPr>
        <w:tabs>
          <w:tab w:val="left" w:pos="5448"/>
        </w:tabs>
        <w:rPr>
          <w:rFonts w:ascii="Times New Roman" w:hAnsi="Times New Roman" w:cs="Times New Roman"/>
          <w:sz w:val="28"/>
          <w:szCs w:val="28"/>
        </w:rPr>
      </w:pPr>
    </w:p>
    <w:p w:rsidR="00EC3B7C" w:rsidRDefault="00EC3B7C" w:rsidP="00C81ADD">
      <w:pPr>
        <w:tabs>
          <w:tab w:val="left" w:pos="5448"/>
        </w:tabs>
        <w:rPr>
          <w:rFonts w:ascii="Times New Roman" w:hAnsi="Times New Roman" w:cs="Times New Roman"/>
          <w:sz w:val="28"/>
          <w:szCs w:val="28"/>
        </w:rPr>
      </w:pPr>
    </w:p>
    <w:p w:rsidR="00EC3B7C" w:rsidRDefault="00EC3B7C" w:rsidP="00C81ADD">
      <w:pPr>
        <w:tabs>
          <w:tab w:val="left" w:pos="5448"/>
        </w:tabs>
        <w:rPr>
          <w:rFonts w:ascii="Times New Roman" w:hAnsi="Times New Roman" w:cs="Times New Roman"/>
          <w:sz w:val="28"/>
          <w:szCs w:val="28"/>
        </w:rPr>
      </w:pPr>
    </w:p>
    <w:p w:rsidR="00EC3B7C" w:rsidRDefault="00EC3B7C" w:rsidP="00EC3B7C">
      <w:pPr>
        <w:tabs>
          <w:tab w:val="left" w:pos="0"/>
          <w:tab w:val="left" w:pos="7648"/>
        </w:tabs>
        <w:ind w:right="-2"/>
        <w:jc w:val="both"/>
        <w:rPr>
          <w:rFonts w:ascii="Times New Roman" w:eastAsia="Times New Roman" w:hAnsi="Times New Roman" w:cs="Times New Roman"/>
          <w:sz w:val="28"/>
          <w:szCs w:val="24"/>
          <w:lang w:eastAsia="ru-RU"/>
        </w:rPr>
        <w:sectPr w:rsidR="00EC3B7C" w:rsidSect="00F97389">
          <w:headerReference w:type="even" r:id="rId10"/>
          <w:headerReference w:type="default" r:id="rId11"/>
          <w:pgSz w:w="11906" w:h="16838"/>
          <w:pgMar w:top="851" w:right="851" w:bottom="1134" w:left="1134" w:header="709" w:footer="709" w:gutter="0"/>
          <w:cols w:space="708"/>
          <w:titlePg/>
          <w:docGrid w:linePitch="360"/>
        </w:sectPr>
      </w:pPr>
    </w:p>
    <w:tbl>
      <w:tblPr>
        <w:tblStyle w:val="a7"/>
        <w:tblW w:w="0" w:type="auto"/>
        <w:tblInd w:w="103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C81ADD" w:rsidTr="00EC3B7C">
        <w:tc>
          <w:tcPr>
            <w:tcW w:w="4784" w:type="dxa"/>
          </w:tcPr>
          <w:p w:rsidR="00C81ADD" w:rsidRPr="00EC3B7C" w:rsidRDefault="00C81ADD" w:rsidP="00EC3B7C">
            <w:pPr>
              <w:tabs>
                <w:tab w:val="left" w:pos="0"/>
                <w:tab w:val="left" w:pos="7648"/>
              </w:tabs>
              <w:ind w:right="-2"/>
              <w:jc w:val="both"/>
              <w:rPr>
                <w:rFonts w:ascii="Times New Roman" w:eastAsia="Times New Roman" w:hAnsi="Times New Roman" w:cs="Times New Roman"/>
                <w:sz w:val="28"/>
                <w:szCs w:val="24"/>
                <w:lang w:eastAsia="ru-RU"/>
              </w:rPr>
            </w:pPr>
            <w:r w:rsidRPr="00EC3B7C">
              <w:rPr>
                <w:rFonts w:ascii="Times New Roman" w:eastAsia="Times New Roman" w:hAnsi="Times New Roman" w:cs="Times New Roman"/>
                <w:sz w:val="28"/>
                <w:szCs w:val="24"/>
                <w:lang w:eastAsia="ru-RU"/>
              </w:rPr>
              <w:lastRenderedPageBreak/>
              <w:t>Приложение № 4</w:t>
            </w:r>
          </w:p>
          <w:p w:rsidR="00C81ADD" w:rsidRPr="00EC3B7C" w:rsidRDefault="00C81ADD" w:rsidP="00EC3B7C">
            <w:pPr>
              <w:tabs>
                <w:tab w:val="left" w:pos="0"/>
                <w:tab w:val="left" w:pos="7648"/>
              </w:tabs>
              <w:ind w:right="-2"/>
              <w:jc w:val="both"/>
              <w:rPr>
                <w:rFonts w:ascii="Times New Roman" w:eastAsia="Times New Roman" w:hAnsi="Times New Roman" w:cs="Times New Roman"/>
                <w:sz w:val="28"/>
                <w:szCs w:val="24"/>
                <w:lang w:eastAsia="ru-RU"/>
              </w:rPr>
            </w:pPr>
            <w:r w:rsidRPr="00EC3B7C">
              <w:rPr>
                <w:rFonts w:ascii="Times New Roman" w:eastAsia="Times New Roman" w:hAnsi="Times New Roman" w:cs="Times New Roman"/>
                <w:sz w:val="28"/>
                <w:szCs w:val="24"/>
                <w:lang w:eastAsia="ru-RU"/>
              </w:rPr>
              <w:t>к протоколу заочного голосования</w:t>
            </w:r>
          </w:p>
          <w:p w:rsidR="00C81ADD" w:rsidRPr="00EC3B7C" w:rsidRDefault="00C81ADD" w:rsidP="00EC3B7C">
            <w:pPr>
              <w:tabs>
                <w:tab w:val="left" w:pos="0"/>
                <w:tab w:val="left" w:pos="7648"/>
              </w:tabs>
              <w:ind w:right="-2"/>
              <w:rPr>
                <w:rFonts w:ascii="Times New Roman" w:eastAsia="Times New Roman" w:hAnsi="Times New Roman" w:cs="Times New Roman"/>
                <w:sz w:val="28"/>
                <w:szCs w:val="24"/>
                <w:lang w:eastAsia="ru-RU"/>
              </w:rPr>
            </w:pPr>
            <w:r w:rsidRPr="00EC3B7C">
              <w:rPr>
                <w:rFonts w:ascii="Times New Roman" w:eastAsia="Times New Roman" w:hAnsi="Times New Roman" w:cs="Times New Roman"/>
                <w:sz w:val="28"/>
                <w:szCs w:val="24"/>
                <w:lang w:eastAsia="ru-RU"/>
              </w:rPr>
              <w:t xml:space="preserve">Совета по аудиторской деятельности </w:t>
            </w:r>
          </w:p>
          <w:p w:rsidR="00C81ADD" w:rsidRPr="00CA0216" w:rsidRDefault="00C81ADD" w:rsidP="00EC3B7C">
            <w:pPr>
              <w:tabs>
                <w:tab w:val="left" w:pos="0"/>
                <w:tab w:val="left" w:pos="7648"/>
              </w:tabs>
              <w:ind w:right="-2"/>
              <w:jc w:val="both"/>
              <w:rPr>
                <w:rFonts w:ascii="Times New Roman" w:eastAsia="Times New Roman" w:hAnsi="Times New Roman" w:cs="Times New Roman"/>
                <w:sz w:val="28"/>
                <w:szCs w:val="24"/>
                <w:lang w:eastAsia="ru-RU"/>
              </w:rPr>
            </w:pPr>
            <w:r w:rsidRPr="00EC3B7C">
              <w:rPr>
                <w:rFonts w:ascii="Times New Roman" w:eastAsia="Times New Roman" w:hAnsi="Times New Roman" w:cs="Times New Roman"/>
                <w:sz w:val="28"/>
                <w:szCs w:val="24"/>
                <w:lang w:eastAsia="ru-RU"/>
              </w:rPr>
              <w:t>о</w:t>
            </w:r>
            <w:r w:rsidRPr="00EC3B7C">
              <w:rPr>
                <w:rFonts w:ascii="Times New Roman" w:eastAsia="Times New Roman" w:hAnsi="Times New Roman" w:cs="Times New Roman"/>
                <w:sz w:val="28"/>
                <w:szCs w:val="24"/>
                <w:lang w:val="en-US" w:eastAsia="ru-RU"/>
              </w:rPr>
              <w:t>т</w:t>
            </w:r>
            <w:r w:rsidRPr="00EC3B7C">
              <w:rPr>
                <w:rFonts w:ascii="Times New Roman" w:eastAsia="Times New Roman" w:hAnsi="Times New Roman" w:cs="Times New Roman"/>
                <w:sz w:val="28"/>
                <w:szCs w:val="24"/>
                <w:lang w:eastAsia="ru-RU"/>
              </w:rPr>
              <w:t xml:space="preserve"> 19 декабря 2019 </w:t>
            </w:r>
            <w:r w:rsidRPr="00EC3B7C">
              <w:rPr>
                <w:rFonts w:ascii="Times New Roman" w:eastAsia="Times New Roman" w:hAnsi="Times New Roman" w:cs="Times New Roman"/>
                <w:sz w:val="28"/>
                <w:szCs w:val="24"/>
                <w:lang w:val="en-US" w:eastAsia="ru-RU"/>
              </w:rPr>
              <w:t>г. №</w:t>
            </w:r>
            <w:r w:rsidRPr="00EC3B7C">
              <w:rPr>
                <w:rFonts w:ascii="Times New Roman" w:eastAsia="Times New Roman" w:hAnsi="Times New Roman" w:cs="Times New Roman"/>
                <w:sz w:val="28"/>
                <w:szCs w:val="24"/>
                <w:lang w:eastAsia="ru-RU"/>
              </w:rPr>
              <w:t xml:space="preserve"> 51</w:t>
            </w:r>
            <w:r w:rsidRPr="00CA0216">
              <w:rPr>
                <w:rFonts w:ascii="Times New Roman" w:eastAsia="Times New Roman" w:hAnsi="Times New Roman" w:cs="Times New Roman"/>
                <w:sz w:val="28"/>
                <w:szCs w:val="24"/>
                <w:lang w:val="en-US" w:eastAsia="ru-RU"/>
              </w:rPr>
              <w:t xml:space="preserve"> </w:t>
            </w:r>
          </w:p>
        </w:tc>
      </w:tr>
    </w:tbl>
    <w:p w:rsidR="00EC3B7C" w:rsidRPr="00EC3B7C" w:rsidRDefault="00EC3B7C" w:rsidP="00EC3B7C">
      <w:pPr>
        <w:keepNext/>
        <w:spacing w:after="0" w:line="240" w:lineRule="auto"/>
        <w:jc w:val="center"/>
        <w:outlineLvl w:val="0"/>
        <w:rPr>
          <w:rFonts w:ascii="Times New Roman" w:eastAsia="Times New Roman" w:hAnsi="Times New Roman" w:cs="Times New Roman"/>
          <w:b/>
          <w:sz w:val="26"/>
          <w:szCs w:val="20"/>
          <w:lang w:eastAsia="ru-RU"/>
        </w:rPr>
      </w:pPr>
      <w:r w:rsidRPr="00EC3B7C">
        <w:rPr>
          <w:rFonts w:ascii="Times New Roman" w:eastAsia="Times New Roman" w:hAnsi="Times New Roman" w:cs="Times New Roman"/>
          <w:b/>
          <w:sz w:val="26"/>
          <w:szCs w:val="20"/>
          <w:lang w:eastAsia="ru-RU"/>
        </w:rPr>
        <w:tab/>
      </w:r>
      <w:r w:rsidRPr="00EC3B7C">
        <w:rPr>
          <w:rFonts w:ascii="Times New Roman" w:eastAsia="Times New Roman" w:hAnsi="Times New Roman" w:cs="Times New Roman"/>
          <w:b/>
          <w:sz w:val="26"/>
          <w:szCs w:val="20"/>
          <w:lang w:eastAsia="ru-RU"/>
        </w:rPr>
        <w:tab/>
      </w:r>
      <w:r w:rsidRPr="00EC3B7C">
        <w:rPr>
          <w:rFonts w:ascii="Times New Roman" w:eastAsia="Times New Roman" w:hAnsi="Times New Roman" w:cs="Times New Roman"/>
          <w:b/>
          <w:sz w:val="26"/>
          <w:szCs w:val="20"/>
          <w:lang w:eastAsia="ru-RU"/>
        </w:rPr>
        <w:tab/>
      </w:r>
      <w:r w:rsidRPr="00EC3B7C">
        <w:rPr>
          <w:rFonts w:ascii="Times New Roman" w:eastAsia="Times New Roman" w:hAnsi="Times New Roman" w:cs="Times New Roman"/>
          <w:b/>
          <w:sz w:val="26"/>
          <w:szCs w:val="20"/>
          <w:lang w:eastAsia="ru-RU"/>
        </w:rPr>
        <w:tab/>
      </w:r>
      <w:r w:rsidRPr="00EC3B7C">
        <w:rPr>
          <w:rFonts w:ascii="Times New Roman" w:eastAsia="Times New Roman" w:hAnsi="Times New Roman" w:cs="Times New Roman"/>
          <w:b/>
          <w:sz w:val="26"/>
          <w:szCs w:val="20"/>
          <w:lang w:eastAsia="ru-RU"/>
        </w:rPr>
        <w:tab/>
      </w:r>
      <w:r w:rsidRPr="00EC3B7C">
        <w:rPr>
          <w:rFonts w:ascii="Times New Roman" w:eastAsia="Times New Roman" w:hAnsi="Times New Roman" w:cs="Times New Roman"/>
          <w:b/>
          <w:sz w:val="26"/>
          <w:szCs w:val="20"/>
          <w:lang w:eastAsia="ru-RU"/>
        </w:rPr>
        <w:tab/>
      </w:r>
      <w:r w:rsidRPr="00EC3B7C">
        <w:rPr>
          <w:rFonts w:ascii="Times New Roman" w:eastAsia="Times New Roman" w:hAnsi="Times New Roman" w:cs="Times New Roman"/>
          <w:b/>
          <w:sz w:val="26"/>
          <w:szCs w:val="20"/>
          <w:lang w:eastAsia="ru-RU"/>
        </w:rPr>
        <w:tab/>
      </w:r>
      <w:r w:rsidRPr="00EC3B7C">
        <w:rPr>
          <w:rFonts w:ascii="Times New Roman" w:eastAsia="Times New Roman" w:hAnsi="Times New Roman" w:cs="Times New Roman"/>
          <w:b/>
          <w:sz w:val="26"/>
          <w:szCs w:val="20"/>
          <w:lang w:eastAsia="ru-RU"/>
        </w:rPr>
        <w:tab/>
      </w:r>
      <w:r w:rsidRPr="00EC3B7C">
        <w:rPr>
          <w:rFonts w:ascii="Times New Roman" w:eastAsia="Times New Roman" w:hAnsi="Times New Roman" w:cs="Times New Roman"/>
          <w:b/>
          <w:sz w:val="26"/>
          <w:szCs w:val="20"/>
          <w:lang w:eastAsia="ru-RU"/>
        </w:rPr>
        <w:tab/>
      </w:r>
      <w:r w:rsidRPr="00EC3B7C">
        <w:rPr>
          <w:rFonts w:ascii="Times New Roman" w:eastAsia="Times New Roman" w:hAnsi="Times New Roman" w:cs="Times New Roman"/>
          <w:b/>
          <w:sz w:val="26"/>
          <w:szCs w:val="20"/>
          <w:lang w:eastAsia="ru-RU"/>
        </w:rPr>
        <w:tab/>
      </w:r>
      <w:r w:rsidRPr="00EC3B7C">
        <w:rPr>
          <w:rFonts w:ascii="Times New Roman" w:eastAsia="Times New Roman" w:hAnsi="Times New Roman" w:cs="Times New Roman"/>
          <w:b/>
          <w:sz w:val="26"/>
          <w:szCs w:val="20"/>
          <w:lang w:eastAsia="ru-RU"/>
        </w:rPr>
        <w:tab/>
      </w:r>
      <w:r w:rsidRPr="00EC3B7C">
        <w:rPr>
          <w:rFonts w:ascii="Times New Roman" w:eastAsia="Times New Roman" w:hAnsi="Times New Roman" w:cs="Times New Roman"/>
          <w:b/>
          <w:sz w:val="26"/>
          <w:szCs w:val="20"/>
          <w:lang w:eastAsia="ru-RU"/>
        </w:rPr>
        <w:tab/>
      </w:r>
      <w:r w:rsidRPr="00EC3B7C">
        <w:rPr>
          <w:rFonts w:ascii="Times New Roman" w:eastAsia="Times New Roman" w:hAnsi="Times New Roman" w:cs="Times New Roman"/>
          <w:b/>
          <w:sz w:val="26"/>
          <w:szCs w:val="20"/>
          <w:lang w:eastAsia="ru-RU"/>
        </w:rPr>
        <w:tab/>
      </w:r>
      <w:r w:rsidRPr="00EC3B7C">
        <w:rPr>
          <w:rFonts w:ascii="Times New Roman" w:eastAsia="Times New Roman" w:hAnsi="Times New Roman" w:cs="Times New Roman"/>
          <w:b/>
          <w:sz w:val="26"/>
          <w:szCs w:val="20"/>
          <w:lang w:eastAsia="ru-RU"/>
        </w:rPr>
        <w:tab/>
      </w:r>
      <w:r w:rsidRPr="00EC3B7C">
        <w:rPr>
          <w:rFonts w:ascii="Times New Roman" w:eastAsia="Times New Roman" w:hAnsi="Times New Roman" w:cs="Times New Roman"/>
          <w:b/>
          <w:sz w:val="26"/>
          <w:szCs w:val="20"/>
          <w:lang w:eastAsia="ru-RU"/>
        </w:rPr>
        <w:tab/>
      </w:r>
      <w:r w:rsidRPr="00EC3B7C">
        <w:rPr>
          <w:rFonts w:ascii="Times New Roman" w:eastAsia="Times New Roman" w:hAnsi="Times New Roman" w:cs="Times New Roman"/>
          <w:b/>
          <w:sz w:val="26"/>
          <w:szCs w:val="20"/>
          <w:lang w:eastAsia="ru-RU"/>
        </w:rPr>
        <w:tab/>
      </w:r>
      <w:r w:rsidRPr="00EC3B7C">
        <w:rPr>
          <w:rFonts w:ascii="Times New Roman" w:eastAsia="Times New Roman" w:hAnsi="Times New Roman" w:cs="Times New Roman"/>
          <w:b/>
          <w:sz w:val="26"/>
          <w:szCs w:val="20"/>
          <w:lang w:eastAsia="ru-RU"/>
        </w:rPr>
        <w:tab/>
      </w:r>
      <w:r w:rsidRPr="00EC3B7C">
        <w:rPr>
          <w:rFonts w:ascii="Times New Roman" w:eastAsia="Times New Roman" w:hAnsi="Times New Roman" w:cs="Times New Roman"/>
          <w:b/>
          <w:sz w:val="26"/>
          <w:szCs w:val="20"/>
          <w:lang w:eastAsia="ru-RU"/>
        </w:rPr>
        <w:tab/>
      </w:r>
      <w:r w:rsidRPr="00EC3B7C">
        <w:rPr>
          <w:rFonts w:ascii="Times New Roman" w:eastAsia="Times New Roman" w:hAnsi="Times New Roman" w:cs="Times New Roman"/>
          <w:b/>
          <w:sz w:val="26"/>
          <w:szCs w:val="20"/>
          <w:lang w:eastAsia="ru-RU"/>
        </w:rPr>
        <w:tab/>
      </w:r>
      <w:r w:rsidRPr="00EC3B7C">
        <w:rPr>
          <w:rFonts w:ascii="Times New Roman" w:eastAsia="Times New Roman" w:hAnsi="Times New Roman" w:cs="Times New Roman"/>
          <w:b/>
          <w:sz w:val="26"/>
          <w:szCs w:val="20"/>
          <w:lang w:eastAsia="ru-RU"/>
        </w:rPr>
        <w:tab/>
      </w:r>
      <w:r w:rsidRPr="00EC3B7C">
        <w:rPr>
          <w:rFonts w:ascii="Times New Roman" w:eastAsia="Times New Roman" w:hAnsi="Times New Roman" w:cs="Times New Roman"/>
          <w:b/>
          <w:sz w:val="26"/>
          <w:szCs w:val="20"/>
          <w:lang w:eastAsia="ru-RU"/>
        </w:rPr>
        <w:tab/>
      </w:r>
      <w:r w:rsidRPr="00EC3B7C">
        <w:rPr>
          <w:rFonts w:ascii="Times New Roman" w:eastAsia="Times New Roman" w:hAnsi="Times New Roman" w:cs="Times New Roman"/>
          <w:b/>
          <w:sz w:val="26"/>
          <w:szCs w:val="20"/>
          <w:lang w:eastAsia="ru-RU"/>
        </w:rPr>
        <w:tab/>
      </w:r>
      <w:r w:rsidRPr="00EC3B7C">
        <w:rPr>
          <w:rFonts w:ascii="Times New Roman" w:eastAsia="Times New Roman" w:hAnsi="Times New Roman" w:cs="Times New Roman"/>
          <w:b/>
          <w:sz w:val="26"/>
          <w:szCs w:val="20"/>
          <w:lang w:eastAsia="ru-RU"/>
        </w:rPr>
        <w:tab/>
      </w:r>
      <w:r w:rsidRPr="00EC3B7C">
        <w:rPr>
          <w:rFonts w:ascii="Times New Roman" w:eastAsia="Times New Roman" w:hAnsi="Times New Roman" w:cs="Times New Roman"/>
          <w:b/>
          <w:sz w:val="26"/>
          <w:szCs w:val="20"/>
          <w:lang w:eastAsia="ru-RU"/>
        </w:rPr>
        <w:tab/>
      </w:r>
      <w:r w:rsidRPr="00EC3B7C">
        <w:rPr>
          <w:rFonts w:ascii="Times New Roman" w:eastAsia="Times New Roman" w:hAnsi="Times New Roman" w:cs="Times New Roman"/>
          <w:b/>
          <w:sz w:val="26"/>
          <w:szCs w:val="20"/>
          <w:lang w:eastAsia="ru-RU"/>
        </w:rPr>
        <w:tab/>
      </w:r>
      <w:r w:rsidRPr="00EC3B7C">
        <w:rPr>
          <w:rFonts w:ascii="Times New Roman" w:eastAsia="Times New Roman" w:hAnsi="Times New Roman" w:cs="Times New Roman"/>
          <w:b/>
          <w:sz w:val="26"/>
          <w:szCs w:val="20"/>
          <w:lang w:eastAsia="ru-RU"/>
        </w:rPr>
        <w:tab/>
      </w:r>
      <w:r w:rsidRPr="00EC3B7C">
        <w:rPr>
          <w:rFonts w:ascii="Times New Roman" w:eastAsia="Times New Roman" w:hAnsi="Times New Roman" w:cs="Times New Roman"/>
          <w:b/>
          <w:sz w:val="26"/>
          <w:szCs w:val="20"/>
          <w:lang w:eastAsia="ru-RU"/>
        </w:rPr>
        <w:tab/>
      </w:r>
      <w:r w:rsidRPr="00EC3B7C">
        <w:rPr>
          <w:rFonts w:ascii="Times New Roman" w:eastAsia="Times New Roman" w:hAnsi="Times New Roman" w:cs="Times New Roman"/>
          <w:b/>
          <w:sz w:val="26"/>
          <w:szCs w:val="20"/>
          <w:lang w:eastAsia="ru-RU"/>
        </w:rPr>
        <w:tab/>
      </w:r>
    </w:p>
    <w:p w:rsidR="00EC3B7C" w:rsidRPr="00EC3B7C" w:rsidRDefault="00EC3B7C" w:rsidP="00EC3B7C">
      <w:pPr>
        <w:keepNext/>
        <w:spacing w:after="0" w:line="240" w:lineRule="auto"/>
        <w:jc w:val="center"/>
        <w:outlineLvl w:val="0"/>
        <w:rPr>
          <w:rFonts w:ascii="Times New Roman" w:eastAsia="Times New Roman" w:hAnsi="Times New Roman" w:cs="Times New Roman"/>
          <w:b/>
          <w:sz w:val="26"/>
          <w:szCs w:val="20"/>
          <w:lang w:eastAsia="ru-RU"/>
        </w:rPr>
      </w:pPr>
      <w:r w:rsidRPr="00EC3B7C">
        <w:rPr>
          <w:rFonts w:ascii="Times New Roman" w:eastAsia="Times New Roman" w:hAnsi="Times New Roman" w:cs="Times New Roman"/>
          <w:b/>
          <w:sz w:val="26"/>
          <w:szCs w:val="20"/>
          <w:lang w:eastAsia="ru-RU"/>
        </w:rPr>
        <w:t>План работы</w:t>
      </w:r>
    </w:p>
    <w:p w:rsidR="00EC3B7C" w:rsidRPr="00EC3B7C" w:rsidRDefault="00EC3B7C" w:rsidP="00EC3B7C">
      <w:pPr>
        <w:keepNext/>
        <w:spacing w:after="0" w:line="240" w:lineRule="auto"/>
        <w:jc w:val="center"/>
        <w:outlineLvl w:val="0"/>
        <w:rPr>
          <w:rFonts w:ascii="Times New Roman" w:eastAsia="Times New Roman" w:hAnsi="Times New Roman" w:cs="Times New Roman"/>
          <w:b/>
          <w:sz w:val="26"/>
          <w:szCs w:val="20"/>
          <w:lang w:eastAsia="ru-RU"/>
        </w:rPr>
      </w:pPr>
      <w:r w:rsidRPr="00EC3B7C">
        <w:rPr>
          <w:rFonts w:ascii="Times New Roman" w:eastAsia="Times New Roman" w:hAnsi="Times New Roman" w:cs="Times New Roman"/>
          <w:b/>
          <w:sz w:val="26"/>
          <w:szCs w:val="20"/>
          <w:lang w:eastAsia="ru-RU"/>
        </w:rPr>
        <w:t>Совета по аудиторской деятельности</w:t>
      </w:r>
    </w:p>
    <w:p w:rsidR="00EC3B7C" w:rsidRPr="00EC3B7C" w:rsidRDefault="00EC3B7C" w:rsidP="00EC3B7C">
      <w:pPr>
        <w:keepNext/>
        <w:spacing w:after="0" w:line="240" w:lineRule="auto"/>
        <w:jc w:val="center"/>
        <w:outlineLvl w:val="0"/>
        <w:rPr>
          <w:rFonts w:ascii="Times New Roman" w:eastAsia="Times New Roman" w:hAnsi="Times New Roman" w:cs="Times New Roman"/>
          <w:b/>
          <w:sz w:val="26"/>
          <w:szCs w:val="20"/>
          <w:lang w:eastAsia="ru-RU"/>
        </w:rPr>
      </w:pPr>
      <w:r w:rsidRPr="00EC3B7C">
        <w:rPr>
          <w:rFonts w:ascii="Times New Roman" w:eastAsia="Times New Roman" w:hAnsi="Times New Roman" w:cs="Times New Roman"/>
          <w:b/>
          <w:sz w:val="26"/>
          <w:szCs w:val="20"/>
          <w:lang w:eastAsia="ru-RU"/>
        </w:rPr>
        <w:t>на 2020 год</w:t>
      </w:r>
    </w:p>
    <w:p w:rsidR="00EC3B7C" w:rsidRPr="00EC3B7C" w:rsidRDefault="00EC3B7C" w:rsidP="00EC3B7C">
      <w:pPr>
        <w:keepNext/>
        <w:spacing w:after="0" w:line="240" w:lineRule="auto"/>
        <w:jc w:val="center"/>
        <w:outlineLvl w:val="0"/>
        <w:rPr>
          <w:rFonts w:ascii="Times New Roman" w:eastAsia="Times New Roman" w:hAnsi="Times New Roman" w:cs="Times New Roman"/>
          <w:b/>
          <w:sz w:val="26"/>
          <w:szCs w:val="20"/>
          <w:lang w:eastAsia="ru-RU"/>
        </w:rPr>
      </w:pPr>
    </w:p>
    <w:tbl>
      <w:tblPr>
        <w:tblW w:w="14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
        <w:gridCol w:w="8218"/>
        <w:gridCol w:w="3566"/>
        <w:gridCol w:w="1827"/>
      </w:tblGrid>
      <w:tr w:rsidR="00EC3B7C" w:rsidRPr="00EC3B7C" w:rsidTr="00EC3B7C">
        <w:trPr>
          <w:tblHeader/>
        </w:trPr>
        <w:tc>
          <w:tcPr>
            <w:tcW w:w="894" w:type="dxa"/>
          </w:tcPr>
          <w:p w:rsidR="00EC3B7C" w:rsidRPr="00EC3B7C" w:rsidRDefault="00EC3B7C" w:rsidP="00EC3B7C">
            <w:pPr>
              <w:spacing w:after="0" w:line="240" w:lineRule="auto"/>
              <w:jc w:val="center"/>
              <w:rPr>
                <w:rFonts w:ascii="Times New Roman" w:eastAsia="Times New Roman" w:hAnsi="Times New Roman" w:cs="Times New Roman"/>
                <w:b/>
                <w:sz w:val="26"/>
                <w:szCs w:val="20"/>
                <w:lang w:eastAsia="ru-RU"/>
              </w:rPr>
            </w:pPr>
            <w:r w:rsidRPr="00EC3B7C">
              <w:rPr>
                <w:rFonts w:ascii="Times New Roman" w:eastAsia="Times New Roman" w:hAnsi="Times New Roman" w:cs="Times New Roman"/>
                <w:b/>
                <w:sz w:val="26"/>
                <w:szCs w:val="20"/>
                <w:lang w:val="en-US" w:eastAsia="ru-RU"/>
              </w:rPr>
              <w:t>N</w:t>
            </w:r>
            <w:r w:rsidRPr="00EC3B7C">
              <w:rPr>
                <w:rFonts w:ascii="Times New Roman" w:eastAsia="Times New Roman" w:hAnsi="Times New Roman" w:cs="Times New Roman"/>
                <w:b/>
                <w:sz w:val="26"/>
                <w:szCs w:val="20"/>
                <w:lang w:eastAsia="ru-RU"/>
              </w:rPr>
              <w:t xml:space="preserve"> п/п</w:t>
            </w:r>
          </w:p>
        </w:tc>
        <w:tc>
          <w:tcPr>
            <w:tcW w:w="8218" w:type="dxa"/>
          </w:tcPr>
          <w:p w:rsidR="00EC3B7C" w:rsidRPr="00EC3B7C" w:rsidRDefault="00EC3B7C" w:rsidP="00EC3B7C">
            <w:pPr>
              <w:spacing w:after="0" w:line="240" w:lineRule="auto"/>
              <w:jc w:val="center"/>
              <w:rPr>
                <w:rFonts w:ascii="Times New Roman" w:eastAsia="Times New Roman" w:hAnsi="Times New Roman" w:cs="Times New Roman"/>
                <w:b/>
                <w:sz w:val="26"/>
                <w:szCs w:val="20"/>
                <w:lang w:eastAsia="ru-RU"/>
              </w:rPr>
            </w:pPr>
            <w:r w:rsidRPr="00EC3B7C">
              <w:rPr>
                <w:rFonts w:ascii="Times New Roman" w:eastAsia="Times New Roman" w:hAnsi="Times New Roman" w:cs="Times New Roman"/>
                <w:b/>
                <w:sz w:val="26"/>
                <w:szCs w:val="20"/>
                <w:lang w:eastAsia="ru-RU"/>
              </w:rPr>
              <w:t>Мероприятие</w:t>
            </w:r>
          </w:p>
        </w:tc>
        <w:tc>
          <w:tcPr>
            <w:tcW w:w="3566" w:type="dxa"/>
          </w:tcPr>
          <w:p w:rsidR="00EC3B7C" w:rsidRPr="00EC3B7C" w:rsidRDefault="00EC3B7C" w:rsidP="00EC3B7C">
            <w:pPr>
              <w:spacing w:after="0" w:line="240" w:lineRule="auto"/>
              <w:ind w:right="-250"/>
              <w:jc w:val="center"/>
              <w:rPr>
                <w:rFonts w:ascii="Times New Roman" w:eastAsia="Times New Roman" w:hAnsi="Times New Roman" w:cs="Times New Roman"/>
                <w:b/>
                <w:sz w:val="26"/>
                <w:szCs w:val="20"/>
                <w:lang w:eastAsia="ru-RU"/>
              </w:rPr>
            </w:pPr>
            <w:r w:rsidRPr="00EC3B7C">
              <w:rPr>
                <w:rFonts w:ascii="Times New Roman" w:eastAsia="Times New Roman" w:hAnsi="Times New Roman" w:cs="Times New Roman"/>
                <w:b/>
                <w:sz w:val="26"/>
                <w:szCs w:val="20"/>
                <w:lang w:eastAsia="ru-RU"/>
              </w:rPr>
              <w:t>Срок исполнения</w:t>
            </w:r>
          </w:p>
        </w:tc>
        <w:tc>
          <w:tcPr>
            <w:tcW w:w="1827" w:type="dxa"/>
          </w:tcPr>
          <w:p w:rsidR="00EC3B7C" w:rsidRPr="00EC3B7C" w:rsidRDefault="00EC3B7C" w:rsidP="00EC3B7C">
            <w:pPr>
              <w:spacing w:after="0" w:line="240" w:lineRule="auto"/>
              <w:jc w:val="center"/>
              <w:rPr>
                <w:rFonts w:ascii="Times New Roman" w:eastAsia="Times New Roman" w:hAnsi="Times New Roman" w:cs="Times New Roman"/>
                <w:b/>
                <w:sz w:val="26"/>
                <w:szCs w:val="20"/>
                <w:lang w:eastAsia="ru-RU"/>
              </w:rPr>
            </w:pPr>
            <w:r w:rsidRPr="00EC3B7C">
              <w:rPr>
                <w:rFonts w:ascii="Times New Roman" w:eastAsia="Times New Roman" w:hAnsi="Times New Roman" w:cs="Times New Roman"/>
                <w:b/>
                <w:sz w:val="26"/>
                <w:szCs w:val="20"/>
                <w:lang w:eastAsia="ru-RU"/>
              </w:rPr>
              <w:t>Примечание</w:t>
            </w:r>
          </w:p>
        </w:tc>
      </w:tr>
      <w:tr w:rsidR="00EC3B7C" w:rsidRPr="00EC3B7C" w:rsidTr="00EC3B7C">
        <w:tc>
          <w:tcPr>
            <w:tcW w:w="894" w:type="dxa"/>
          </w:tcPr>
          <w:p w:rsidR="00EC3B7C" w:rsidRPr="00EC3B7C" w:rsidRDefault="00EC3B7C" w:rsidP="00EC3B7C">
            <w:pPr>
              <w:numPr>
                <w:ilvl w:val="0"/>
                <w:numId w:val="40"/>
              </w:numPr>
              <w:spacing w:after="0" w:line="240" w:lineRule="auto"/>
              <w:contextualSpacing/>
              <w:rPr>
                <w:rFonts w:ascii="Times New Roman" w:eastAsia="Times New Roman" w:hAnsi="Times New Roman" w:cs="Times New Roman"/>
                <w:sz w:val="26"/>
                <w:szCs w:val="20"/>
                <w:lang w:eastAsia="ru-RU"/>
              </w:rPr>
            </w:pPr>
          </w:p>
        </w:tc>
        <w:tc>
          <w:tcPr>
            <w:tcW w:w="8218" w:type="dxa"/>
          </w:tcPr>
          <w:p w:rsidR="00EC3B7C" w:rsidRPr="00EC3B7C" w:rsidRDefault="00EC3B7C" w:rsidP="00EC3B7C">
            <w:pPr>
              <w:spacing w:after="0" w:line="240" w:lineRule="auto"/>
              <w:jc w:val="both"/>
              <w:rPr>
                <w:rFonts w:ascii="Times New Roman" w:eastAsia="Times New Roman" w:hAnsi="Times New Roman" w:cs="Times New Roman"/>
                <w:sz w:val="26"/>
                <w:szCs w:val="20"/>
                <w:lang w:eastAsia="ru-RU"/>
              </w:rPr>
            </w:pPr>
            <w:r w:rsidRPr="00EC3B7C">
              <w:rPr>
                <w:rFonts w:ascii="Times New Roman" w:eastAsia="Times New Roman" w:hAnsi="Times New Roman" w:cs="Times New Roman"/>
                <w:sz w:val="26"/>
                <w:szCs w:val="20"/>
                <w:lang w:eastAsia="ru-RU"/>
              </w:rPr>
              <w:t>Рассмотрение результатов деятельности Федерального казначейства по осуществлению внешнего контроля качества работы аудиторских организаций в 2019 г.</w:t>
            </w:r>
          </w:p>
        </w:tc>
        <w:tc>
          <w:tcPr>
            <w:tcW w:w="3566" w:type="dxa"/>
          </w:tcPr>
          <w:p w:rsidR="00EC3B7C" w:rsidRPr="00EC3B7C" w:rsidRDefault="00EC3B7C" w:rsidP="00EC3B7C">
            <w:pPr>
              <w:spacing w:after="0" w:line="240" w:lineRule="auto"/>
              <w:ind w:left="-108"/>
              <w:jc w:val="center"/>
              <w:rPr>
                <w:rFonts w:ascii="Times New Roman" w:eastAsia="Times New Roman" w:hAnsi="Times New Roman" w:cs="Times New Roman"/>
                <w:sz w:val="26"/>
                <w:szCs w:val="20"/>
                <w:lang w:eastAsia="ru-RU"/>
              </w:rPr>
            </w:pPr>
            <w:r w:rsidRPr="00EC3B7C">
              <w:rPr>
                <w:rFonts w:ascii="Times New Roman" w:eastAsia="Times New Roman" w:hAnsi="Times New Roman" w:cs="Times New Roman"/>
                <w:sz w:val="26"/>
                <w:szCs w:val="20"/>
                <w:lang w:eastAsia="ru-RU"/>
              </w:rPr>
              <w:t>март</w:t>
            </w:r>
          </w:p>
        </w:tc>
        <w:tc>
          <w:tcPr>
            <w:tcW w:w="1827" w:type="dxa"/>
          </w:tcPr>
          <w:p w:rsidR="00EC3B7C" w:rsidRPr="00EC3B7C" w:rsidRDefault="00EC3B7C" w:rsidP="00EC3B7C">
            <w:pPr>
              <w:spacing w:after="0" w:line="240" w:lineRule="auto"/>
              <w:jc w:val="both"/>
              <w:rPr>
                <w:rFonts w:ascii="Times New Roman" w:eastAsia="Times New Roman" w:hAnsi="Times New Roman" w:cs="Times New Roman"/>
                <w:sz w:val="26"/>
                <w:szCs w:val="20"/>
                <w:lang w:eastAsia="ru-RU"/>
              </w:rPr>
            </w:pPr>
          </w:p>
        </w:tc>
      </w:tr>
      <w:tr w:rsidR="00EC3B7C" w:rsidRPr="00EC3B7C" w:rsidTr="00EC3B7C">
        <w:tc>
          <w:tcPr>
            <w:tcW w:w="894" w:type="dxa"/>
          </w:tcPr>
          <w:p w:rsidR="00EC3B7C" w:rsidRPr="00EC3B7C" w:rsidRDefault="00EC3B7C" w:rsidP="00EC3B7C">
            <w:pPr>
              <w:numPr>
                <w:ilvl w:val="0"/>
                <w:numId w:val="40"/>
              </w:numPr>
              <w:spacing w:after="0" w:line="240" w:lineRule="auto"/>
              <w:contextualSpacing/>
              <w:rPr>
                <w:rFonts w:ascii="Times New Roman" w:eastAsia="Times New Roman" w:hAnsi="Times New Roman" w:cs="Times New Roman"/>
                <w:sz w:val="26"/>
                <w:szCs w:val="20"/>
                <w:lang w:eastAsia="ru-RU"/>
              </w:rPr>
            </w:pPr>
          </w:p>
        </w:tc>
        <w:tc>
          <w:tcPr>
            <w:tcW w:w="8218" w:type="dxa"/>
          </w:tcPr>
          <w:p w:rsidR="00EC3B7C" w:rsidRPr="00EC3B7C" w:rsidRDefault="00EC3B7C" w:rsidP="00EC3B7C">
            <w:pPr>
              <w:spacing w:after="0" w:line="240" w:lineRule="auto"/>
              <w:jc w:val="both"/>
              <w:rPr>
                <w:rFonts w:ascii="Times New Roman" w:eastAsia="Times New Roman" w:hAnsi="Times New Roman" w:cs="Times New Roman"/>
                <w:sz w:val="26"/>
                <w:szCs w:val="20"/>
                <w:lang w:eastAsia="ru-RU"/>
              </w:rPr>
            </w:pPr>
            <w:r w:rsidRPr="00EC3B7C">
              <w:rPr>
                <w:rFonts w:ascii="Times New Roman" w:eastAsia="Times New Roman" w:hAnsi="Times New Roman" w:cs="Times New Roman"/>
                <w:sz w:val="26"/>
                <w:szCs w:val="20"/>
                <w:lang w:eastAsia="ru-RU"/>
              </w:rPr>
              <w:t xml:space="preserve">Актуализация Классификатора нарушений и недостатков, выявленных в ходе внешнего контроля качества работы аудиторских организаций, аудиторов </w:t>
            </w:r>
          </w:p>
        </w:tc>
        <w:tc>
          <w:tcPr>
            <w:tcW w:w="3566" w:type="dxa"/>
          </w:tcPr>
          <w:p w:rsidR="00EC3B7C" w:rsidRPr="00EC3B7C" w:rsidRDefault="00EC3B7C" w:rsidP="00EC3B7C">
            <w:pPr>
              <w:spacing w:after="0" w:line="240" w:lineRule="auto"/>
              <w:jc w:val="center"/>
              <w:rPr>
                <w:rFonts w:ascii="Times New Roman" w:eastAsia="Times New Roman" w:hAnsi="Times New Roman" w:cs="Times New Roman"/>
                <w:sz w:val="26"/>
                <w:szCs w:val="20"/>
                <w:lang w:eastAsia="ru-RU"/>
              </w:rPr>
            </w:pPr>
            <w:r w:rsidRPr="00EC3B7C">
              <w:rPr>
                <w:rFonts w:ascii="Times New Roman" w:eastAsia="Times New Roman" w:hAnsi="Times New Roman" w:cs="Times New Roman"/>
                <w:sz w:val="26"/>
                <w:szCs w:val="20"/>
                <w:lang w:eastAsia="ru-RU"/>
              </w:rPr>
              <w:t>март</w:t>
            </w:r>
          </w:p>
        </w:tc>
        <w:tc>
          <w:tcPr>
            <w:tcW w:w="1827" w:type="dxa"/>
          </w:tcPr>
          <w:p w:rsidR="00EC3B7C" w:rsidRPr="00EC3B7C" w:rsidRDefault="00EC3B7C" w:rsidP="00EC3B7C">
            <w:pPr>
              <w:spacing w:after="0" w:line="240" w:lineRule="auto"/>
              <w:jc w:val="both"/>
              <w:rPr>
                <w:rFonts w:ascii="Times New Roman" w:eastAsia="Times New Roman" w:hAnsi="Times New Roman" w:cs="Times New Roman"/>
                <w:sz w:val="26"/>
                <w:szCs w:val="20"/>
                <w:lang w:eastAsia="ru-RU"/>
              </w:rPr>
            </w:pPr>
          </w:p>
        </w:tc>
      </w:tr>
      <w:tr w:rsidR="00EC3B7C" w:rsidRPr="00EC3B7C" w:rsidTr="00EC3B7C">
        <w:tc>
          <w:tcPr>
            <w:tcW w:w="894" w:type="dxa"/>
          </w:tcPr>
          <w:p w:rsidR="00EC3B7C" w:rsidRPr="00EC3B7C" w:rsidRDefault="00EC3B7C" w:rsidP="00EC3B7C">
            <w:pPr>
              <w:numPr>
                <w:ilvl w:val="0"/>
                <w:numId w:val="40"/>
              </w:numPr>
              <w:spacing w:after="0" w:line="240" w:lineRule="auto"/>
              <w:contextualSpacing/>
              <w:rPr>
                <w:rFonts w:ascii="Times New Roman" w:eastAsia="Times New Roman" w:hAnsi="Times New Roman" w:cs="Times New Roman"/>
                <w:sz w:val="26"/>
                <w:szCs w:val="20"/>
                <w:lang w:eastAsia="ru-RU"/>
              </w:rPr>
            </w:pPr>
          </w:p>
        </w:tc>
        <w:tc>
          <w:tcPr>
            <w:tcW w:w="8218" w:type="dxa"/>
          </w:tcPr>
          <w:p w:rsidR="00EC3B7C" w:rsidRPr="00EC3B7C" w:rsidRDefault="00EC3B7C" w:rsidP="00EC3B7C">
            <w:pPr>
              <w:spacing w:after="0" w:line="240" w:lineRule="auto"/>
              <w:jc w:val="both"/>
              <w:rPr>
                <w:rFonts w:ascii="Times New Roman" w:eastAsia="Times New Roman" w:hAnsi="Times New Roman" w:cs="Times New Roman"/>
                <w:b/>
                <w:sz w:val="26"/>
                <w:szCs w:val="20"/>
                <w:lang w:eastAsia="ru-RU"/>
              </w:rPr>
            </w:pPr>
            <w:r w:rsidRPr="00EC3B7C">
              <w:rPr>
                <w:rFonts w:ascii="Times New Roman" w:eastAsia="Times New Roman" w:hAnsi="Times New Roman" w:cs="Times New Roman"/>
                <w:sz w:val="26"/>
                <w:szCs w:val="20"/>
                <w:lang w:eastAsia="ru-RU"/>
              </w:rPr>
              <w:t xml:space="preserve">Анализ состояния рынка аудиторских услуг в Российской Федерации в 2019 г. </w:t>
            </w:r>
          </w:p>
        </w:tc>
        <w:tc>
          <w:tcPr>
            <w:tcW w:w="3566" w:type="dxa"/>
          </w:tcPr>
          <w:p w:rsidR="00EC3B7C" w:rsidRPr="00EC3B7C" w:rsidRDefault="00EC3B7C" w:rsidP="00EC3B7C">
            <w:pPr>
              <w:spacing w:after="0" w:line="240" w:lineRule="auto"/>
              <w:ind w:left="-108"/>
              <w:jc w:val="center"/>
              <w:rPr>
                <w:rFonts w:ascii="Times New Roman" w:eastAsia="Times New Roman" w:hAnsi="Times New Roman" w:cs="Times New Roman"/>
                <w:b/>
                <w:sz w:val="26"/>
                <w:szCs w:val="20"/>
                <w:lang w:eastAsia="ru-RU"/>
              </w:rPr>
            </w:pPr>
            <w:r w:rsidRPr="00EC3B7C">
              <w:rPr>
                <w:rFonts w:ascii="Times New Roman" w:eastAsia="Times New Roman" w:hAnsi="Times New Roman" w:cs="Times New Roman"/>
                <w:sz w:val="26"/>
                <w:szCs w:val="20"/>
                <w:lang w:eastAsia="ru-RU"/>
              </w:rPr>
              <w:t>июнь</w:t>
            </w:r>
            <w:r w:rsidRPr="00EC3B7C">
              <w:rPr>
                <w:rFonts w:ascii="Times New Roman" w:eastAsia="Times New Roman" w:hAnsi="Times New Roman" w:cs="Times New Roman"/>
                <w:b/>
                <w:sz w:val="26"/>
                <w:szCs w:val="20"/>
                <w:lang w:eastAsia="ru-RU"/>
              </w:rPr>
              <w:t xml:space="preserve"> </w:t>
            </w:r>
          </w:p>
        </w:tc>
        <w:tc>
          <w:tcPr>
            <w:tcW w:w="1827" w:type="dxa"/>
          </w:tcPr>
          <w:p w:rsidR="00EC3B7C" w:rsidRPr="00EC3B7C" w:rsidRDefault="00EC3B7C" w:rsidP="00EC3B7C">
            <w:pPr>
              <w:spacing w:after="0" w:line="240" w:lineRule="auto"/>
              <w:jc w:val="both"/>
              <w:rPr>
                <w:rFonts w:ascii="Times New Roman" w:eastAsia="Times New Roman" w:hAnsi="Times New Roman" w:cs="Times New Roman"/>
                <w:sz w:val="26"/>
                <w:szCs w:val="20"/>
                <w:lang w:eastAsia="ru-RU"/>
              </w:rPr>
            </w:pPr>
          </w:p>
        </w:tc>
      </w:tr>
      <w:tr w:rsidR="00EC3B7C" w:rsidRPr="00EC3B7C" w:rsidTr="00EC3B7C">
        <w:tc>
          <w:tcPr>
            <w:tcW w:w="894" w:type="dxa"/>
          </w:tcPr>
          <w:p w:rsidR="00EC3B7C" w:rsidRPr="00EC3B7C" w:rsidRDefault="00EC3B7C" w:rsidP="00EC3B7C">
            <w:pPr>
              <w:numPr>
                <w:ilvl w:val="0"/>
                <w:numId w:val="40"/>
              </w:numPr>
              <w:spacing w:after="0" w:line="240" w:lineRule="auto"/>
              <w:contextualSpacing/>
              <w:rPr>
                <w:rFonts w:ascii="Times New Roman" w:eastAsia="Times New Roman" w:hAnsi="Times New Roman" w:cs="Times New Roman"/>
                <w:sz w:val="26"/>
                <w:szCs w:val="20"/>
                <w:lang w:eastAsia="ru-RU"/>
              </w:rPr>
            </w:pPr>
          </w:p>
        </w:tc>
        <w:tc>
          <w:tcPr>
            <w:tcW w:w="8218" w:type="dxa"/>
          </w:tcPr>
          <w:p w:rsidR="00EC3B7C" w:rsidRPr="00EC3B7C" w:rsidRDefault="00EC3B7C" w:rsidP="00EC3B7C">
            <w:pPr>
              <w:spacing w:after="0" w:line="240" w:lineRule="auto"/>
              <w:jc w:val="both"/>
              <w:rPr>
                <w:rFonts w:ascii="Times New Roman" w:eastAsia="Times New Roman" w:hAnsi="Times New Roman" w:cs="Times New Roman"/>
                <w:sz w:val="26"/>
                <w:szCs w:val="20"/>
                <w:lang w:eastAsia="ru-RU"/>
              </w:rPr>
            </w:pPr>
            <w:r w:rsidRPr="00EC3B7C">
              <w:rPr>
                <w:rFonts w:ascii="Times New Roman" w:eastAsia="Times New Roman" w:hAnsi="Times New Roman" w:cs="Times New Roman"/>
                <w:sz w:val="26"/>
                <w:szCs w:val="20"/>
                <w:lang w:eastAsia="ru-RU"/>
              </w:rPr>
              <w:t>Анализ состояния внешнего контроля качества работы аудиторских организаций, аудиторов в 2019 г.</w:t>
            </w:r>
          </w:p>
        </w:tc>
        <w:tc>
          <w:tcPr>
            <w:tcW w:w="3566" w:type="dxa"/>
          </w:tcPr>
          <w:p w:rsidR="00EC3B7C" w:rsidRPr="00EC3B7C" w:rsidRDefault="00EC3B7C" w:rsidP="00EC3B7C">
            <w:pPr>
              <w:spacing w:after="0" w:line="240" w:lineRule="auto"/>
              <w:jc w:val="center"/>
              <w:rPr>
                <w:rFonts w:ascii="Times New Roman" w:eastAsia="Times New Roman" w:hAnsi="Times New Roman" w:cs="Times New Roman"/>
                <w:sz w:val="26"/>
                <w:szCs w:val="20"/>
                <w:lang w:eastAsia="ru-RU"/>
              </w:rPr>
            </w:pPr>
            <w:r w:rsidRPr="00EC3B7C">
              <w:rPr>
                <w:rFonts w:ascii="Times New Roman" w:eastAsia="Times New Roman" w:hAnsi="Times New Roman" w:cs="Times New Roman"/>
                <w:sz w:val="26"/>
                <w:szCs w:val="20"/>
                <w:lang w:eastAsia="ru-RU"/>
              </w:rPr>
              <w:t>июнь</w:t>
            </w:r>
          </w:p>
        </w:tc>
        <w:tc>
          <w:tcPr>
            <w:tcW w:w="1827" w:type="dxa"/>
          </w:tcPr>
          <w:p w:rsidR="00EC3B7C" w:rsidRPr="00EC3B7C" w:rsidRDefault="00EC3B7C" w:rsidP="00EC3B7C">
            <w:pPr>
              <w:spacing w:after="0" w:line="240" w:lineRule="auto"/>
              <w:jc w:val="both"/>
              <w:rPr>
                <w:rFonts w:ascii="Times New Roman" w:eastAsia="Times New Roman" w:hAnsi="Times New Roman" w:cs="Times New Roman"/>
                <w:color w:val="339966"/>
                <w:sz w:val="26"/>
                <w:szCs w:val="20"/>
                <w:lang w:eastAsia="ru-RU"/>
              </w:rPr>
            </w:pPr>
          </w:p>
        </w:tc>
      </w:tr>
      <w:tr w:rsidR="00EC3B7C" w:rsidRPr="00EC3B7C" w:rsidTr="00EC3B7C">
        <w:tc>
          <w:tcPr>
            <w:tcW w:w="894" w:type="dxa"/>
          </w:tcPr>
          <w:p w:rsidR="00EC3B7C" w:rsidRPr="00EC3B7C" w:rsidRDefault="00EC3B7C" w:rsidP="00EC3B7C">
            <w:pPr>
              <w:numPr>
                <w:ilvl w:val="0"/>
                <w:numId w:val="40"/>
              </w:numPr>
              <w:spacing w:after="0" w:line="240" w:lineRule="auto"/>
              <w:contextualSpacing/>
              <w:rPr>
                <w:rFonts w:ascii="Times New Roman" w:eastAsia="Times New Roman" w:hAnsi="Times New Roman" w:cs="Times New Roman"/>
                <w:sz w:val="26"/>
                <w:szCs w:val="20"/>
                <w:lang w:eastAsia="ru-RU"/>
              </w:rPr>
            </w:pPr>
          </w:p>
        </w:tc>
        <w:tc>
          <w:tcPr>
            <w:tcW w:w="8218" w:type="dxa"/>
          </w:tcPr>
          <w:p w:rsidR="00EC3B7C" w:rsidRPr="00EC3B7C" w:rsidRDefault="00EC3B7C" w:rsidP="00EC3B7C">
            <w:pPr>
              <w:spacing w:before="60" w:after="0" w:line="240" w:lineRule="auto"/>
              <w:jc w:val="both"/>
              <w:rPr>
                <w:rFonts w:ascii="Times New Roman" w:eastAsia="Times New Roman" w:hAnsi="Times New Roman" w:cs="Times New Roman"/>
                <w:sz w:val="26"/>
                <w:szCs w:val="20"/>
                <w:lang w:eastAsia="ru-RU"/>
              </w:rPr>
            </w:pPr>
            <w:r w:rsidRPr="00EC3B7C">
              <w:rPr>
                <w:rFonts w:ascii="Times New Roman" w:eastAsia="Times New Roman" w:hAnsi="Times New Roman" w:cs="Times New Roman"/>
                <w:sz w:val="26"/>
                <w:szCs w:val="20"/>
                <w:lang w:eastAsia="ru-RU"/>
              </w:rPr>
              <w:t>Анализ исполнения аудиторами требования о прохождении обучения по программам повышения квалификации, а также деятельности саморегулируемых организаций аудиторов по организации такого обучения в 2019 г.</w:t>
            </w:r>
          </w:p>
        </w:tc>
        <w:tc>
          <w:tcPr>
            <w:tcW w:w="3566" w:type="dxa"/>
          </w:tcPr>
          <w:p w:rsidR="00EC3B7C" w:rsidRPr="00EC3B7C" w:rsidRDefault="00EC3B7C" w:rsidP="00EC3B7C">
            <w:pPr>
              <w:spacing w:after="0" w:line="240" w:lineRule="auto"/>
              <w:jc w:val="center"/>
              <w:rPr>
                <w:rFonts w:ascii="Times New Roman" w:eastAsia="Times New Roman" w:hAnsi="Times New Roman" w:cs="Times New Roman"/>
                <w:sz w:val="26"/>
                <w:szCs w:val="20"/>
                <w:lang w:eastAsia="ru-RU"/>
              </w:rPr>
            </w:pPr>
            <w:r w:rsidRPr="00EC3B7C">
              <w:rPr>
                <w:rFonts w:ascii="Times New Roman" w:eastAsia="Times New Roman" w:hAnsi="Times New Roman" w:cs="Times New Roman"/>
                <w:sz w:val="26"/>
                <w:szCs w:val="20"/>
                <w:lang w:eastAsia="ru-RU"/>
              </w:rPr>
              <w:t>сентябрь</w:t>
            </w:r>
          </w:p>
        </w:tc>
        <w:tc>
          <w:tcPr>
            <w:tcW w:w="1827" w:type="dxa"/>
          </w:tcPr>
          <w:p w:rsidR="00EC3B7C" w:rsidRPr="00EC3B7C" w:rsidRDefault="00EC3B7C" w:rsidP="00EC3B7C">
            <w:pPr>
              <w:spacing w:after="0" w:line="240" w:lineRule="auto"/>
              <w:jc w:val="both"/>
              <w:rPr>
                <w:rFonts w:ascii="Times New Roman" w:eastAsia="Times New Roman" w:hAnsi="Times New Roman" w:cs="Times New Roman"/>
                <w:color w:val="339966"/>
                <w:sz w:val="26"/>
                <w:szCs w:val="20"/>
                <w:lang w:eastAsia="ru-RU"/>
              </w:rPr>
            </w:pPr>
          </w:p>
        </w:tc>
      </w:tr>
      <w:tr w:rsidR="00EC3B7C" w:rsidRPr="00EC3B7C" w:rsidTr="00EC3B7C">
        <w:tc>
          <w:tcPr>
            <w:tcW w:w="894" w:type="dxa"/>
          </w:tcPr>
          <w:p w:rsidR="00EC3B7C" w:rsidRPr="00EC3B7C" w:rsidRDefault="00EC3B7C" w:rsidP="00EC3B7C">
            <w:pPr>
              <w:numPr>
                <w:ilvl w:val="0"/>
                <w:numId w:val="40"/>
              </w:numPr>
              <w:spacing w:after="0" w:line="240" w:lineRule="auto"/>
              <w:contextualSpacing/>
              <w:rPr>
                <w:rFonts w:ascii="Times New Roman" w:eastAsia="Times New Roman" w:hAnsi="Times New Roman" w:cs="Times New Roman"/>
                <w:sz w:val="26"/>
                <w:szCs w:val="20"/>
                <w:lang w:eastAsia="ru-RU"/>
              </w:rPr>
            </w:pPr>
          </w:p>
        </w:tc>
        <w:tc>
          <w:tcPr>
            <w:tcW w:w="8218" w:type="dxa"/>
          </w:tcPr>
          <w:p w:rsidR="00EC3B7C" w:rsidRPr="00EC3B7C" w:rsidRDefault="00EC3B7C" w:rsidP="00EC3B7C">
            <w:pPr>
              <w:spacing w:before="60" w:after="60" w:line="240" w:lineRule="auto"/>
              <w:jc w:val="both"/>
              <w:rPr>
                <w:rFonts w:ascii="Times New Roman" w:eastAsia="Times New Roman" w:hAnsi="Times New Roman" w:cs="Times New Roman"/>
                <w:sz w:val="26"/>
                <w:szCs w:val="20"/>
                <w:lang w:eastAsia="ru-RU"/>
              </w:rPr>
            </w:pPr>
            <w:r w:rsidRPr="00EC3B7C">
              <w:rPr>
                <w:rFonts w:ascii="Times New Roman" w:eastAsia="Times New Roman" w:hAnsi="Times New Roman" w:cs="Times New Roman"/>
                <w:sz w:val="26"/>
                <w:szCs w:val="20"/>
                <w:lang w:eastAsia="ru-RU"/>
              </w:rPr>
              <w:t>Определение приоритетной тематики обучения по программам повышения квалификации аудиторов на 2021 год</w:t>
            </w:r>
          </w:p>
        </w:tc>
        <w:tc>
          <w:tcPr>
            <w:tcW w:w="3566" w:type="dxa"/>
          </w:tcPr>
          <w:p w:rsidR="00EC3B7C" w:rsidRPr="00EC3B7C" w:rsidRDefault="00EC3B7C" w:rsidP="00EC3B7C">
            <w:pPr>
              <w:spacing w:after="0" w:line="240" w:lineRule="auto"/>
              <w:jc w:val="center"/>
              <w:rPr>
                <w:rFonts w:ascii="Times New Roman" w:eastAsia="Times New Roman" w:hAnsi="Times New Roman" w:cs="Times New Roman"/>
                <w:sz w:val="26"/>
                <w:szCs w:val="20"/>
                <w:lang w:eastAsia="ru-RU"/>
              </w:rPr>
            </w:pPr>
            <w:r w:rsidRPr="00EC3B7C">
              <w:rPr>
                <w:rFonts w:ascii="Times New Roman" w:eastAsia="Times New Roman" w:hAnsi="Times New Roman" w:cs="Times New Roman"/>
                <w:sz w:val="26"/>
                <w:szCs w:val="20"/>
                <w:lang w:eastAsia="ru-RU"/>
              </w:rPr>
              <w:t>сентябрь</w:t>
            </w:r>
          </w:p>
        </w:tc>
        <w:tc>
          <w:tcPr>
            <w:tcW w:w="1827" w:type="dxa"/>
          </w:tcPr>
          <w:p w:rsidR="00EC3B7C" w:rsidRPr="00EC3B7C" w:rsidRDefault="00EC3B7C" w:rsidP="00EC3B7C">
            <w:pPr>
              <w:spacing w:after="0" w:line="240" w:lineRule="auto"/>
              <w:jc w:val="both"/>
              <w:rPr>
                <w:rFonts w:ascii="Times New Roman" w:eastAsia="Times New Roman" w:hAnsi="Times New Roman" w:cs="Times New Roman"/>
                <w:color w:val="339966"/>
                <w:sz w:val="26"/>
                <w:szCs w:val="20"/>
                <w:lang w:eastAsia="ru-RU"/>
              </w:rPr>
            </w:pPr>
          </w:p>
        </w:tc>
      </w:tr>
      <w:tr w:rsidR="00EC3B7C" w:rsidRPr="00EC3B7C" w:rsidTr="00EC3B7C">
        <w:tc>
          <w:tcPr>
            <w:tcW w:w="894" w:type="dxa"/>
          </w:tcPr>
          <w:p w:rsidR="00EC3B7C" w:rsidRPr="00EC3B7C" w:rsidRDefault="00EC3B7C" w:rsidP="00EC3B7C">
            <w:pPr>
              <w:numPr>
                <w:ilvl w:val="0"/>
                <w:numId w:val="40"/>
              </w:numPr>
              <w:spacing w:after="0" w:line="240" w:lineRule="auto"/>
              <w:contextualSpacing/>
              <w:rPr>
                <w:rFonts w:ascii="Times New Roman" w:eastAsia="Times New Roman" w:hAnsi="Times New Roman" w:cs="Times New Roman"/>
                <w:sz w:val="26"/>
                <w:szCs w:val="20"/>
                <w:lang w:eastAsia="ru-RU"/>
              </w:rPr>
            </w:pPr>
          </w:p>
        </w:tc>
        <w:tc>
          <w:tcPr>
            <w:tcW w:w="8218" w:type="dxa"/>
          </w:tcPr>
          <w:p w:rsidR="00EC3B7C" w:rsidRPr="00EC3B7C" w:rsidRDefault="00EC3B7C" w:rsidP="00EC3B7C">
            <w:pPr>
              <w:spacing w:after="0" w:line="240" w:lineRule="auto"/>
              <w:jc w:val="both"/>
              <w:rPr>
                <w:rFonts w:ascii="Times New Roman" w:eastAsia="Times New Roman" w:hAnsi="Times New Roman" w:cs="Times New Roman"/>
                <w:sz w:val="26"/>
                <w:szCs w:val="20"/>
                <w:lang w:eastAsia="ru-RU"/>
              </w:rPr>
            </w:pPr>
            <w:r w:rsidRPr="00EC3B7C">
              <w:rPr>
                <w:rFonts w:ascii="Times New Roman" w:eastAsia="Times New Roman" w:hAnsi="Times New Roman" w:cs="Times New Roman"/>
                <w:sz w:val="26"/>
                <w:szCs w:val="20"/>
                <w:lang w:eastAsia="ru-RU"/>
              </w:rPr>
              <w:t>Анализ результатов сдачи квалификационного экзамена на получение квалификационного аттестата аудитора</w:t>
            </w:r>
          </w:p>
        </w:tc>
        <w:tc>
          <w:tcPr>
            <w:tcW w:w="3566" w:type="dxa"/>
          </w:tcPr>
          <w:p w:rsidR="00EC3B7C" w:rsidRPr="00EC3B7C" w:rsidRDefault="00EC3B7C" w:rsidP="00EC3B7C">
            <w:pPr>
              <w:spacing w:after="0" w:line="240" w:lineRule="auto"/>
              <w:ind w:left="-108"/>
              <w:jc w:val="center"/>
              <w:rPr>
                <w:rFonts w:ascii="Times New Roman" w:eastAsia="Times New Roman" w:hAnsi="Times New Roman" w:cs="Times New Roman"/>
                <w:sz w:val="26"/>
                <w:szCs w:val="20"/>
                <w:lang w:eastAsia="ru-RU"/>
              </w:rPr>
            </w:pPr>
            <w:r w:rsidRPr="00EC3B7C">
              <w:rPr>
                <w:rFonts w:ascii="Times New Roman" w:eastAsia="Times New Roman" w:hAnsi="Times New Roman" w:cs="Times New Roman"/>
                <w:sz w:val="26"/>
                <w:szCs w:val="20"/>
                <w:lang w:eastAsia="ru-RU"/>
              </w:rPr>
              <w:t>декабрь</w:t>
            </w:r>
          </w:p>
        </w:tc>
        <w:tc>
          <w:tcPr>
            <w:tcW w:w="1827" w:type="dxa"/>
          </w:tcPr>
          <w:p w:rsidR="00EC3B7C" w:rsidRPr="00EC3B7C" w:rsidRDefault="00EC3B7C" w:rsidP="00EC3B7C">
            <w:pPr>
              <w:spacing w:after="0" w:line="240" w:lineRule="auto"/>
              <w:jc w:val="both"/>
              <w:rPr>
                <w:rFonts w:ascii="Times New Roman" w:eastAsia="Times New Roman" w:hAnsi="Times New Roman" w:cs="Times New Roman"/>
                <w:sz w:val="26"/>
                <w:szCs w:val="20"/>
                <w:lang w:eastAsia="ru-RU"/>
              </w:rPr>
            </w:pPr>
          </w:p>
        </w:tc>
      </w:tr>
      <w:tr w:rsidR="00EC3B7C" w:rsidRPr="00EC3B7C" w:rsidTr="00EC3B7C">
        <w:tc>
          <w:tcPr>
            <w:tcW w:w="894" w:type="dxa"/>
          </w:tcPr>
          <w:p w:rsidR="00EC3B7C" w:rsidRPr="00EC3B7C" w:rsidRDefault="00EC3B7C" w:rsidP="00EC3B7C">
            <w:pPr>
              <w:numPr>
                <w:ilvl w:val="0"/>
                <w:numId w:val="40"/>
              </w:numPr>
              <w:spacing w:after="0" w:line="240" w:lineRule="auto"/>
              <w:contextualSpacing/>
              <w:jc w:val="center"/>
              <w:rPr>
                <w:rFonts w:ascii="Times New Roman" w:eastAsia="Times New Roman" w:hAnsi="Times New Roman" w:cs="Times New Roman"/>
                <w:sz w:val="26"/>
                <w:szCs w:val="20"/>
                <w:lang w:eastAsia="ru-RU"/>
              </w:rPr>
            </w:pPr>
          </w:p>
        </w:tc>
        <w:tc>
          <w:tcPr>
            <w:tcW w:w="8218" w:type="dxa"/>
          </w:tcPr>
          <w:p w:rsidR="00EC3B7C" w:rsidRPr="00EC3B7C" w:rsidRDefault="00EC3B7C" w:rsidP="00EC3B7C">
            <w:pPr>
              <w:spacing w:after="0" w:line="240" w:lineRule="auto"/>
              <w:jc w:val="both"/>
              <w:rPr>
                <w:rFonts w:ascii="Times New Roman" w:eastAsia="Times New Roman" w:hAnsi="Times New Roman" w:cs="Times New Roman"/>
                <w:sz w:val="26"/>
                <w:szCs w:val="20"/>
                <w:lang w:eastAsia="ru-RU"/>
              </w:rPr>
            </w:pPr>
            <w:r w:rsidRPr="00EC3B7C">
              <w:rPr>
                <w:rFonts w:ascii="Times New Roman" w:eastAsia="Times New Roman" w:hAnsi="Times New Roman" w:cs="Times New Roman"/>
                <w:sz w:val="26"/>
                <w:szCs w:val="20"/>
                <w:lang w:eastAsia="ru-RU"/>
              </w:rPr>
              <w:t>Участие в реализации Основных направлений развития аудиторской деятельности в Российской Федерации на период до 2024 года</w:t>
            </w:r>
          </w:p>
        </w:tc>
        <w:tc>
          <w:tcPr>
            <w:tcW w:w="3566" w:type="dxa"/>
          </w:tcPr>
          <w:p w:rsidR="00EC3B7C" w:rsidRPr="00EC3B7C" w:rsidRDefault="00EC3B7C" w:rsidP="00EC3B7C">
            <w:pPr>
              <w:spacing w:after="0" w:line="240" w:lineRule="auto"/>
              <w:jc w:val="center"/>
              <w:rPr>
                <w:rFonts w:ascii="Times New Roman" w:eastAsia="Times New Roman" w:hAnsi="Times New Roman" w:cs="Times New Roman"/>
                <w:sz w:val="26"/>
                <w:szCs w:val="20"/>
                <w:lang w:eastAsia="ru-RU"/>
              </w:rPr>
            </w:pPr>
            <w:r w:rsidRPr="00EC3B7C">
              <w:rPr>
                <w:rFonts w:ascii="Times New Roman" w:eastAsia="Times New Roman" w:hAnsi="Times New Roman" w:cs="Times New Roman"/>
                <w:sz w:val="26"/>
                <w:szCs w:val="20"/>
                <w:lang w:eastAsia="ru-RU"/>
              </w:rPr>
              <w:t>в течение года</w:t>
            </w:r>
          </w:p>
        </w:tc>
        <w:tc>
          <w:tcPr>
            <w:tcW w:w="1827" w:type="dxa"/>
          </w:tcPr>
          <w:p w:rsidR="00EC3B7C" w:rsidRPr="00EC3B7C" w:rsidRDefault="00EC3B7C" w:rsidP="00EC3B7C">
            <w:pPr>
              <w:spacing w:after="0" w:line="240" w:lineRule="auto"/>
              <w:jc w:val="both"/>
              <w:rPr>
                <w:rFonts w:ascii="Times New Roman" w:eastAsia="Times New Roman" w:hAnsi="Times New Roman" w:cs="Times New Roman"/>
                <w:sz w:val="26"/>
                <w:szCs w:val="20"/>
                <w:highlight w:val="yellow"/>
                <w:lang w:eastAsia="ru-RU"/>
              </w:rPr>
            </w:pPr>
          </w:p>
        </w:tc>
      </w:tr>
      <w:tr w:rsidR="00EC3B7C" w:rsidRPr="00EC3B7C" w:rsidTr="00EC3B7C">
        <w:tc>
          <w:tcPr>
            <w:tcW w:w="894" w:type="dxa"/>
          </w:tcPr>
          <w:p w:rsidR="00EC3B7C" w:rsidRPr="00EC3B7C" w:rsidRDefault="00EC3B7C" w:rsidP="00EC3B7C">
            <w:pPr>
              <w:numPr>
                <w:ilvl w:val="0"/>
                <w:numId w:val="40"/>
              </w:numPr>
              <w:spacing w:after="0" w:line="240" w:lineRule="auto"/>
              <w:contextualSpacing/>
              <w:jc w:val="center"/>
              <w:rPr>
                <w:rFonts w:ascii="Times New Roman" w:eastAsia="Times New Roman" w:hAnsi="Times New Roman" w:cs="Times New Roman"/>
                <w:sz w:val="26"/>
                <w:szCs w:val="20"/>
                <w:lang w:eastAsia="ru-RU"/>
              </w:rPr>
            </w:pPr>
          </w:p>
        </w:tc>
        <w:tc>
          <w:tcPr>
            <w:tcW w:w="8218" w:type="dxa"/>
          </w:tcPr>
          <w:p w:rsidR="00EC3B7C" w:rsidRPr="00EC3B7C" w:rsidRDefault="00EC3B7C" w:rsidP="00EC3B7C">
            <w:pPr>
              <w:spacing w:after="0" w:line="240" w:lineRule="auto"/>
              <w:jc w:val="both"/>
              <w:rPr>
                <w:rFonts w:ascii="Times New Roman" w:eastAsia="Times New Roman" w:hAnsi="Times New Roman" w:cs="Times New Roman"/>
                <w:sz w:val="26"/>
                <w:szCs w:val="20"/>
                <w:lang w:eastAsia="ru-RU"/>
              </w:rPr>
            </w:pPr>
            <w:r w:rsidRPr="00EC3B7C">
              <w:rPr>
                <w:rFonts w:ascii="Times New Roman" w:eastAsia="Times New Roman" w:hAnsi="Times New Roman" w:cs="Times New Roman"/>
                <w:sz w:val="26"/>
                <w:szCs w:val="20"/>
                <w:lang w:eastAsia="ru-RU"/>
              </w:rPr>
              <w:t>Рассмотрение вопросов государственной политики в сфере аудиторской деятельности</w:t>
            </w:r>
          </w:p>
        </w:tc>
        <w:tc>
          <w:tcPr>
            <w:tcW w:w="3566" w:type="dxa"/>
          </w:tcPr>
          <w:p w:rsidR="00EC3B7C" w:rsidRPr="00EC3B7C" w:rsidRDefault="00EC3B7C" w:rsidP="00EC3B7C">
            <w:pPr>
              <w:spacing w:after="0" w:line="240" w:lineRule="auto"/>
              <w:jc w:val="center"/>
              <w:rPr>
                <w:rFonts w:ascii="Times New Roman" w:eastAsia="Times New Roman" w:hAnsi="Times New Roman" w:cs="Times New Roman"/>
                <w:sz w:val="26"/>
                <w:szCs w:val="20"/>
                <w:lang w:eastAsia="ru-RU"/>
              </w:rPr>
            </w:pPr>
            <w:r w:rsidRPr="00EC3B7C">
              <w:rPr>
                <w:rFonts w:ascii="Times New Roman" w:eastAsia="Times New Roman" w:hAnsi="Times New Roman" w:cs="Times New Roman"/>
                <w:sz w:val="26"/>
                <w:szCs w:val="20"/>
                <w:lang w:eastAsia="ru-RU"/>
              </w:rPr>
              <w:t>в течение года</w:t>
            </w:r>
          </w:p>
        </w:tc>
        <w:tc>
          <w:tcPr>
            <w:tcW w:w="1827" w:type="dxa"/>
          </w:tcPr>
          <w:p w:rsidR="00EC3B7C" w:rsidRPr="00EC3B7C" w:rsidRDefault="00EC3B7C" w:rsidP="00EC3B7C">
            <w:pPr>
              <w:spacing w:after="0" w:line="240" w:lineRule="auto"/>
              <w:jc w:val="both"/>
              <w:rPr>
                <w:rFonts w:ascii="Times New Roman" w:eastAsia="Times New Roman" w:hAnsi="Times New Roman" w:cs="Times New Roman"/>
                <w:sz w:val="26"/>
                <w:szCs w:val="20"/>
                <w:lang w:eastAsia="ru-RU"/>
              </w:rPr>
            </w:pPr>
          </w:p>
        </w:tc>
      </w:tr>
      <w:tr w:rsidR="00EC3B7C" w:rsidRPr="00EC3B7C" w:rsidTr="00EC3B7C">
        <w:tc>
          <w:tcPr>
            <w:tcW w:w="894" w:type="dxa"/>
          </w:tcPr>
          <w:p w:rsidR="00EC3B7C" w:rsidRPr="00EC3B7C" w:rsidRDefault="00EC3B7C" w:rsidP="00EC3B7C">
            <w:pPr>
              <w:numPr>
                <w:ilvl w:val="0"/>
                <w:numId w:val="40"/>
              </w:numPr>
              <w:spacing w:after="0" w:line="240" w:lineRule="auto"/>
              <w:contextualSpacing/>
              <w:jc w:val="center"/>
              <w:rPr>
                <w:rFonts w:ascii="Times New Roman" w:eastAsia="Times New Roman" w:hAnsi="Times New Roman" w:cs="Times New Roman"/>
                <w:sz w:val="26"/>
                <w:szCs w:val="20"/>
                <w:lang w:eastAsia="ru-RU"/>
              </w:rPr>
            </w:pPr>
          </w:p>
        </w:tc>
        <w:tc>
          <w:tcPr>
            <w:tcW w:w="8218" w:type="dxa"/>
          </w:tcPr>
          <w:p w:rsidR="00EC3B7C" w:rsidRPr="00EC3B7C" w:rsidRDefault="00EC3B7C" w:rsidP="00EC3B7C">
            <w:pPr>
              <w:spacing w:after="0" w:line="240" w:lineRule="auto"/>
              <w:jc w:val="both"/>
              <w:rPr>
                <w:rFonts w:ascii="Times New Roman" w:eastAsia="Times New Roman" w:hAnsi="Times New Roman" w:cs="Times New Roman"/>
                <w:sz w:val="26"/>
                <w:szCs w:val="20"/>
                <w:lang w:eastAsia="ru-RU"/>
              </w:rPr>
            </w:pPr>
            <w:r w:rsidRPr="00EC3B7C">
              <w:rPr>
                <w:rFonts w:ascii="Times New Roman" w:eastAsia="Times New Roman" w:hAnsi="Times New Roman" w:cs="Times New Roman"/>
                <w:sz w:val="26"/>
                <w:szCs w:val="20"/>
                <w:lang w:eastAsia="ru-RU"/>
              </w:rPr>
              <w:t>Участие в реализации механизма «регуляторной гильотины» в сфере государственного контроля (надзора) за деятельностью саморегулируемых организаций аудиторов</w:t>
            </w:r>
          </w:p>
        </w:tc>
        <w:tc>
          <w:tcPr>
            <w:tcW w:w="3566" w:type="dxa"/>
          </w:tcPr>
          <w:p w:rsidR="00EC3B7C" w:rsidRPr="00EC3B7C" w:rsidRDefault="00EC3B7C" w:rsidP="00EC3B7C">
            <w:pPr>
              <w:spacing w:after="0" w:line="240" w:lineRule="auto"/>
              <w:jc w:val="center"/>
              <w:rPr>
                <w:rFonts w:ascii="Times New Roman" w:eastAsia="Times New Roman" w:hAnsi="Times New Roman" w:cs="Times New Roman"/>
                <w:sz w:val="26"/>
                <w:szCs w:val="20"/>
                <w:lang w:eastAsia="ru-RU"/>
              </w:rPr>
            </w:pPr>
            <w:r w:rsidRPr="00EC3B7C">
              <w:rPr>
                <w:rFonts w:ascii="Times New Roman" w:eastAsia="Times New Roman" w:hAnsi="Times New Roman" w:cs="Times New Roman"/>
                <w:sz w:val="26"/>
                <w:szCs w:val="20"/>
                <w:lang w:eastAsia="ru-RU"/>
              </w:rPr>
              <w:t>в течение года</w:t>
            </w:r>
          </w:p>
        </w:tc>
        <w:tc>
          <w:tcPr>
            <w:tcW w:w="1827" w:type="dxa"/>
          </w:tcPr>
          <w:p w:rsidR="00EC3B7C" w:rsidRPr="00EC3B7C" w:rsidRDefault="00EC3B7C" w:rsidP="00EC3B7C">
            <w:pPr>
              <w:spacing w:after="0" w:line="240" w:lineRule="auto"/>
              <w:jc w:val="both"/>
              <w:rPr>
                <w:rFonts w:ascii="Times New Roman" w:eastAsia="Times New Roman" w:hAnsi="Times New Roman" w:cs="Times New Roman"/>
                <w:sz w:val="26"/>
                <w:szCs w:val="20"/>
                <w:highlight w:val="yellow"/>
                <w:lang w:eastAsia="ru-RU"/>
              </w:rPr>
            </w:pPr>
          </w:p>
        </w:tc>
      </w:tr>
      <w:tr w:rsidR="00EC3B7C" w:rsidRPr="00EC3B7C" w:rsidTr="00EC3B7C">
        <w:tc>
          <w:tcPr>
            <w:tcW w:w="894" w:type="dxa"/>
          </w:tcPr>
          <w:p w:rsidR="00EC3B7C" w:rsidRPr="00EC3B7C" w:rsidRDefault="00EC3B7C" w:rsidP="00EC3B7C">
            <w:pPr>
              <w:numPr>
                <w:ilvl w:val="0"/>
                <w:numId w:val="40"/>
              </w:numPr>
              <w:spacing w:after="0" w:line="240" w:lineRule="auto"/>
              <w:contextualSpacing/>
              <w:jc w:val="center"/>
              <w:rPr>
                <w:rFonts w:ascii="Times New Roman" w:eastAsia="Times New Roman" w:hAnsi="Times New Roman" w:cs="Times New Roman"/>
                <w:sz w:val="26"/>
                <w:szCs w:val="20"/>
                <w:lang w:eastAsia="ru-RU"/>
              </w:rPr>
            </w:pPr>
          </w:p>
        </w:tc>
        <w:tc>
          <w:tcPr>
            <w:tcW w:w="8218" w:type="dxa"/>
          </w:tcPr>
          <w:p w:rsidR="00EC3B7C" w:rsidRPr="00EC3B7C" w:rsidRDefault="00EC3B7C" w:rsidP="00EC3B7C">
            <w:pPr>
              <w:spacing w:after="0" w:line="240" w:lineRule="auto"/>
              <w:jc w:val="both"/>
              <w:rPr>
                <w:rFonts w:ascii="Times New Roman" w:eastAsia="Times New Roman" w:hAnsi="Times New Roman" w:cs="Times New Roman"/>
                <w:sz w:val="26"/>
                <w:szCs w:val="20"/>
                <w:lang w:eastAsia="ru-RU"/>
              </w:rPr>
            </w:pPr>
            <w:r w:rsidRPr="00EC3B7C">
              <w:rPr>
                <w:rFonts w:ascii="Times New Roman" w:eastAsia="Times New Roman" w:hAnsi="Times New Roman" w:cs="Times New Roman"/>
                <w:sz w:val="26"/>
                <w:szCs w:val="20"/>
                <w:lang w:eastAsia="ru-RU"/>
              </w:rPr>
              <w:t>Рассмотрение проектов нормативных правовых актов, регулирующих аудиторскую деятельность</w:t>
            </w:r>
          </w:p>
        </w:tc>
        <w:tc>
          <w:tcPr>
            <w:tcW w:w="3566" w:type="dxa"/>
          </w:tcPr>
          <w:p w:rsidR="00EC3B7C" w:rsidRPr="00EC3B7C" w:rsidRDefault="00EC3B7C" w:rsidP="00EC3B7C">
            <w:pPr>
              <w:spacing w:after="0" w:line="240" w:lineRule="auto"/>
              <w:jc w:val="center"/>
              <w:rPr>
                <w:rFonts w:ascii="Times New Roman" w:eastAsia="Times New Roman" w:hAnsi="Times New Roman" w:cs="Times New Roman"/>
                <w:sz w:val="26"/>
                <w:szCs w:val="20"/>
                <w:lang w:eastAsia="ru-RU"/>
              </w:rPr>
            </w:pPr>
            <w:r w:rsidRPr="00EC3B7C">
              <w:rPr>
                <w:rFonts w:ascii="Times New Roman" w:eastAsia="Times New Roman" w:hAnsi="Times New Roman" w:cs="Times New Roman"/>
                <w:sz w:val="26"/>
                <w:szCs w:val="20"/>
                <w:lang w:eastAsia="ru-RU"/>
              </w:rPr>
              <w:t>по мере поступления</w:t>
            </w:r>
          </w:p>
        </w:tc>
        <w:tc>
          <w:tcPr>
            <w:tcW w:w="1827" w:type="dxa"/>
          </w:tcPr>
          <w:p w:rsidR="00EC3B7C" w:rsidRPr="00EC3B7C" w:rsidRDefault="00EC3B7C" w:rsidP="00EC3B7C">
            <w:pPr>
              <w:spacing w:after="0" w:line="240" w:lineRule="auto"/>
              <w:jc w:val="both"/>
              <w:rPr>
                <w:rFonts w:ascii="Times New Roman" w:eastAsia="Times New Roman" w:hAnsi="Times New Roman" w:cs="Times New Roman"/>
                <w:sz w:val="26"/>
                <w:szCs w:val="20"/>
                <w:lang w:eastAsia="ru-RU"/>
              </w:rPr>
            </w:pPr>
          </w:p>
        </w:tc>
      </w:tr>
      <w:tr w:rsidR="00EC3B7C" w:rsidRPr="00EC3B7C" w:rsidTr="00EC3B7C">
        <w:tc>
          <w:tcPr>
            <w:tcW w:w="894" w:type="dxa"/>
          </w:tcPr>
          <w:p w:rsidR="00EC3B7C" w:rsidRPr="00EC3B7C" w:rsidRDefault="00EC3B7C" w:rsidP="00EC3B7C">
            <w:pPr>
              <w:numPr>
                <w:ilvl w:val="0"/>
                <w:numId w:val="40"/>
              </w:numPr>
              <w:spacing w:after="0" w:line="240" w:lineRule="auto"/>
              <w:contextualSpacing/>
              <w:jc w:val="center"/>
              <w:rPr>
                <w:rFonts w:ascii="Times New Roman" w:eastAsia="Times New Roman" w:hAnsi="Times New Roman" w:cs="Times New Roman"/>
                <w:sz w:val="26"/>
                <w:szCs w:val="20"/>
                <w:lang w:eastAsia="ru-RU"/>
              </w:rPr>
            </w:pPr>
          </w:p>
        </w:tc>
        <w:tc>
          <w:tcPr>
            <w:tcW w:w="8218" w:type="dxa"/>
          </w:tcPr>
          <w:p w:rsidR="00EC3B7C" w:rsidRPr="00EC3B7C" w:rsidRDefault="00EC3B7C" w:rsidP="00EC3B7C">
            <w:pPr>
              <w:spacing w:after="0" w:line="240" w:lineRule="auto"/>
              <w:jc w:val="both"/>
              <w:rPr>
                <w:rFonts w:ascii="Times New Roman" w:eastAsia="Times New Roman" w:hAnsi="Times New Roman" w:cs="Times New Roman"/>
                <w:sz w:val="26"/>
                <w:szCs w:val="20"/>
                <w:lang w:eastAsia="ru-RU"/>
              </w:rPr>
            </w:pPr>
            <w:r w:rsidRPr="00EC3B7C">
              <w:rPr>
                <w:rFonts w:ascii="Times New Roman" w:eastAsia="Times New Roman" w:hAnsi="Times New Roman" w:cs="Times New Roman"/>
                <w:sz w:val="26"/>
                <w:szCs w:val="20"/>
                <w:lang w:eastAsia="ru-RU"/>
              </w:rPr>
              <w:t xml:space="preserve">Экспертиза применимости документов международных стандартов аудита на территории Российской Федерации </w:t>
            </w:r>
          </w:p>
        </w:tc>
        <w:tc>
          <w:tcPr>
            <w:tcW w:w="3566" w:type="dxa"/>
          </w:tcPr>
          <w:p w:rsidR="00EC3B7C" w:rsidRPr="00EC3B7C" w:rsidRDefault="00EC3B7C" w:rsidP="00EC3B7C">
            <w:pPr>
              <w:spacing w:after="0" w:line="240" w:lineRule="auto"/>
              <w:jc w:val="center"/>
              <w:rPr>
                <w:rFonts w:ascii="Times New Roman" w:eastAsia="Times New Roman" w:hAnsi="Times New Roman" w:cs="Times New Roman"/>
                <w:sz w:val="26"/>
                <w:szCs w:val="20"/>
                <w:lang w:eastAsia="ru-RU"/>
              </w:rPr>
            </w:pPr>
            <w:r w:rsidRPr="00EC3B7C">
              <w:rPr>
                <w:rFonts w:ascii="Times New Roman" w:eastAsia="Times New Roman" w:hAnsi="Times New Roman" w:cs="Times New Roman"/>
                <w:sz w:val="26"/>
                <w:szCs w:val="20"/>
                <w:lang w:eastAsia="ru-RU"/>
              </w:rPr>
              <w:t>по мере поступления</w:t>
            </w:r>
          </w:p>
        </w:tc>
        <w:tc>
          <w:tcPr>
            <w:tcW w:w="1827" w:type="dxa"/>
          </w:tcPr>
          <w:p w:rsidR="00EC3B7C" w:rsidRPr="00EC3B7C" w:rsidRDefault="00EC3B7C" w:rsidP="00EC3B7C">
            <w:pPr>
              <w:spacing w:after="0" w:line="240" w:lineRule="auto"/>
              <w:jc w:val="both"/>
              <w:rPr>
                <w:rFonts w:ascii="Times New Roman" w:eastAsia="Times New Roman" w:hAnsi="Times New Roman" w:cs="Times New Roman"/>
                <w:sz w:val="26"/>
                <w:szCs w:val="20"/>
                <w:lang w:eastAsia="ru-RU"/>
              </w:rPr>
            </w:pPr>
          </w:p>
        </w:tc>
      </w:tr>
      <w:tr w:rsidR="00EC3B7C" w:rsidRPr="00EC3B7C" w:rsidTr="00EC3B7C">
        <w:tc>
          <w:tcPr>
            <w:tcW w:w="894" w:type="dxa"/>
          </w:tcPr>
          <w:p w:rsidR="00EC3B7C" w:rsidRPr="00EC3B7C" w:rsidRDefault="00EC3B7C" w:rsidP="00EC3B7C">
            <w:pPr>
              <w:numPr>
                <w:ilvl w:val="0"/>
                <w:numId w:val="40"/>
              </w:numPr>
              <w:spacing w:after="0" w:line="240" w:lineRule="auto"/>
              <w:contextualSpacing/>
              <w:jc w:val="center"/>
              <w:rPr>
                <w:rFonts w:ascii="Times New Roman" w:eastAsia="Times New Roman" w:hAnsi="Times New Roman" w:cs="Times New Roman"/>
                <w:sz w:val="26"/>
                <w:szCs w:val="20"/>
                <w:lang w:eastAsia="ru-RU"/>
              </w:rPr>
            </w:pPr>
          </w:p>
        </w:tc>
        <w:tc>
          <w:tcPr>
            <w:tcW w:w="8218" w:type="dxa"/>
          </w:tcPr>
          <w:p w:rsidR="00EC3B7C" w:rsidRPr="00EC3B7C" w:rsidRDefault="00EC3B7C" w:rsidP="00EC3B7C">
            <w:pPr>
              <w:spacing w:after="0" w:line="240" w:lineRule="auto"/>
              <w:jc w:val="both"/>
              <w:rPr>
                <w:rFonts w:ascii="Times New Roman" w:eastAsia="Times New Roman" w:hAnsi="Times New Roman" w:cs="Times New Roman"/>
                <w:sz w:val="26"/>
                <w:szCs w:val="20"/>
                <w:lang w:eastAsia="ru-RU"/>
              </w:rPr>
            </w:pPr>
            <w:r w:rsidRPr="00EC3B7C">
              <w:rPr>
                <w:rFonts w:ascii="Times New Roman" w:eastAsia="Times New Roman" w:hAnsi="Times New Roman" w:cs="Times New Roman"/>
                <w:sz w:val="26"/>
                <w:szCs w:val="20"/>
                <w:lang w:eastAsia="ru-RU"/>
              </w:rPr>
              <w:t>Экспертиза проектов законодательных и иных нормативных правовых актов, связанных с регулированием и осуществлением аудиторской деятельности</w:t>
            </w:r>
          </w:p>
        </w:tc>
        <w:tc>
          <w:tcPr>
            <w:tcW w:w="3566" w:type="dxa"/>
          </w:tcPr>
          <w:p w:rsidR="00EC3B7C" w:rsidRPr="00EC3B7C" w:rsidRDefault="00EC3B7C" w:rsidP="00EC3B7C">
            <w:pPr>
              <w:spacing w:after="0" w:line="240" w:lineRule="auto"/>
              <w:jc w:val="center"/>
              <w:rPr>
                <w:rFonts w:ascii="Times New Roman" w:eastAsia="Times New Roman" w:hAnsi="Times New Roman" w:cs="Times New Roman"/>
                <w:sz w:val="26"/>
                <w:szCs w:val="20"/>
                <w:lang w:eastAsia="ru-RU"/>
              </w:rPr>
            </w:pPr>
            <w:r w:rsidRPr="00EC3B7C">
              <w:rPr>
                <w:rFonts w:ascii="Times New Roman" w:eastAsia="Times New Roman" w:hAnsi="Times New Roman" w:cs="Times New Roman"/>
                <w:sz w:val="26"/>
                <w:szCs w:val="20"/>
                <w:lang w:eastAsia="ru-RU"/>
              </w:rPr>
              <w:t xml:space="preserve">по мере поступления </w:t>
            </w:r>
          </w:p>
        </w:tc>
        <w:tc>
          <w:tcPr>
            <w:tcW w:w="1827" w:type="dxa"/>
          </w:tcPr>
          <w:p w:rsidR="00EC3B7C" w:rsidRPr="00EC3B7C" w:rsidRDefault="00EC3B7C" w:rsidP="00EC3B7C">
            <w:pPr>
              <w:spacing w:after="0" w:line="240" w:lineRule="auto"/>
              <w:jc w:val="both"/>
              <w:rPr>
                <w:rFonts w:ascii="Times New Roman" w:eastAsia="Times New Roman" w:hAnsi="Times New Roman" w:cs="Times New Roman"/>
                <w:sz w:val="26"/>
                <w:szCs w:val="20"/>
                <w:lang w:eastAsia="ru-RU"/>
              </w:rPr>
            </w:pPr>
          </w:p>
        </w:tc>
      </w:tr>
      <w:tr w:rsidR="00EC3B7C" w:rsidRPr="00EC3B7C" w:rsidTr="00EC3B7C">
        <w:tc>
          <w:tcPr>
            <w:tcW w:w="894" w:type="dxa"/>
            <w:tcBorders>
              <w:bottom w:val="single" w:sz="4" w:space="0" w:color="auto"/>
            </w:tcBorders>
          </w:tcPr>
          <w:p w:rsidR="00EC3B7C" w:rsidRPr="00EC3B7C" w:rsidRDefault="00EC3B7C" w:rsidP="00EC3B7C">
            <w:pPr>
              <w:numPr>
                <w:ilvl w:val="0"/>
                <w:numId w:val="40"/>
              </w:numPr>
              <w:spacing w:after="0" w:line="240" w:lineRule="auto"/>
              <w:contextualSpacing/>
              <w:jc w:val="center"/>
              <w:rPr>
                <w:rFonts w:ascii="Times New Roman" w:eastAsia="Times New Roman" w:hAnsi="Times New Roman" w:cs="Times New Roman"/>
                <w:sz w:val="26"/>
                <w:szCs w:val="20"/>
                <w:lang w:eastAsia="ru-RU"/>
              </w:rPr>
            </w:pPr>
          </w:p>
        </w:tc>
        <w:tc>
          <w:tcPr>
            <w:tcW w:w="8218" w:type="dxa"/>
            <w:tcBorders>
              <w:bottom w:val="single" w:sz="4" w:space="0" w:color="auto"/>
            </w:tcBorders>
          </w:tcPr>
          <w:p w:rsidR="00EC3B7C" w:rsidRPr="00EC3B7C" w:rsidRDefault="00EC3B7C" w:rsidP="00EC3B7C">
            <w:pPr>
              <w:spacing w:before="60" w:after="60" w:line="240" w:lineRule="auto"/>
              <w:jc w:val="both"/>
              <w:rPr>
                <w:rFonts w:ascii="Times New Roman" w:eastAsia="Times New Roman" w:hAnsi="Times New Roman" w:cs="Times New Roman"/>
                <w:sz w:val="26"/>
                <w:szCs w:val="20"/>
                <w:lang w:eastAsia="ru-RU"/>
              </w:rPr>
            </w:pPr>
            <w:r w:rsidRPr="00EC3B7C">
              <w:rPr>
                <w:rFonts w:ascii="Times New Roman" w:eastAsia="Times New Roman" w:hAnsi="Times New Roman" w:cs="Times New Roman"/>
                <w:sz w:val="26"/>
                <w:szCs w:val="20"/>
                <w:lang w:eastAsia="ru-RU"/>
              </w:rPr>
              <w:t>Рассмотрение запросов по применению законодательства Российской Федерации об аудиторской деятельности</w:t>
            </w:r>
          </w:p>
        </w:tc>
        <w:tc>
          <w:tcPr>
            <w:tcW w:w="3566" w:type="dxa"/>
            <w:tcBorders>
              <w:bottom w:val="single" w:sz="4" w:space="0" w:color="auto"/>
            </w:tcBorders>
          </w:tcPr>
          <w:p w:rsidR="00EC3B7C" w:rsidRPr="00EC3B7C" w:rsidRDefault="00EC3B7C" w:rsidP="00EC3B7C">
            <w:pPr>
              <w:spacing w:after="0" w:line="240" w:lineRule="auto"/>
              <w:jc w:val="center"/>
              <w:rPr>
                <w:rFonts w:ascii="Times New Roman" w:eastAsia="Times New Roman" w:hAnsi="Times New Roman" w:cs="Times New Roman"/>
                <w:sz w:val="26"/>
                <w:szCs w:val="20"/>
                <w:lang w:eastAsia="ru-RU"/>
              </w:rPr>
            </w:pPr>
            <w:r w:rsidRPr="00EC3B7C">
              <w:rPr>
                <w:rFonts w:ascii="Times New Roman" w:eastAsia="Times New Roman" w:hAnsi="Times New Roman" w:cs="Times New Roman"/>
                <w:sz w:val="26"/>
                <w:szCs w:val="20"/>
                <w:lang w:eastAsia="ru-RU"/>
              </w:rPr>
              <w:t>по мере поступления</w:t>
            </w:r>
          </w:p>
        </w:tc>
        <w:tc>
          <w:tcPr>
            <w:tcW w:w="1827" w:type="dxa"/>
            <w:tcBorders>
              <w:bottom w:val="single" w:sz="4" w:space="0" w:color="auto"/>
            </w:tcBorders>
          </w:tcPr>
          <w:p w:rsidR="00EC3B7C" w:rsidRPr="00EC3B7C" w:rsidRDefault="00EC3B7C" w:rsidP="00EC3B7C">
            <w:pPr>
              <w:spacing w:after="0" w:line="240" w:lineRule="auto"/>
              <w:jc w:val="both"/>
              <w:rPr>
                <w:rFonts w:ascii="Times New Roman" w:eastAsia="Times New Roman" w:hAnsi="Times New Roman" w:cs="Times New Roman"/>
                <w:sz w:val="26"/>
                <w:szCs w:val="20"/>
                <w:lang w:eastAsia="ru-RU"/>
              </w:rPr>
            </w:pPr>
          </w:p>
        </w:tc>
      </w:tr>
      <w:tr w:rsidR="00EC3B7C" w:rsidRPr="00EC3B7C" w:rsidTr="00EC3B7C">
        <w:tc>
          <w:tcPr>
            <w:tcW w:w="894" w:type="dxa"/>
            <w:tcBorders>
              <w:bottom w:val="single" w:sz="4" w:space="0" w:color="auto"/>
            </w:tcBorders>
          </w:tcPr>
          <w:p w:rsidR="00EC3B7C" w:rsidRPr="00EC3B7C" w:rsidRDefault="00EC3B7C" w:rsidP="00EC3B7C">
            <w:pPr>
              <w:numPr>
                <w:ilvl w:val="0"/>
                <w:numId w:val="40"/>
              </w:numPr>
              <w:spacing w:after="0" w:line="240" w:lineRule="auto"/>
              <w:contextualSpacing/>
              <w:jc w:val="center"/>
              <w:rPr>
                <w:rFonts w:ascii="Times New Roman" w:eastAsia="Times New Roman" w:hAnsi="Times New Roman" w:cs="Times New Roman"/>
                <w:sz w:val="26"/>
                <w:szCs w:val="20"/>
                <w:lang w:eastAsia="ru-RU"/>
              </w:rPr>
            </w:pPr>
          </w:p>
        </w:tc>
        <w:tc>
          <w:tcPr>
            <w:tcW w:w="8218" w:type="dxa"/>
            <w:tcBorders>
              <w:bottom w:val="single" w:sz="4" w:space="0" w:color="auto"/>
            </w:tcBorders>
          </w:tcPr>
          <w:p w:rsidR="00EC3B7C" w:rsidRPr="00EC3B7C" w:rsidRDefault="00EC3B7C" w:rsidP="00EC3B7C">
            <w:pPr>
              <w:spacing w:after="0" w:line="240" w:lineRule="auto"/>
              <w:jc w:val="both"/>
              <w:rPr>
                <w:rFonts w:ascii="Times New Roman" w:eastAsia="Times New Roman" w:hAnsi="Times New Roman" w:cs="Times New Roman"/>
                <w:sz w:val="26"/>
                <w:szCs w:val="20"/>
                <w:lang w:eastAsia="ru-RU"/>
              </w:rPr>
            </w:pPr>
            <w:r w:rsidRPr="00EC3B7C">
              <w:rPr>
                <w:rFonts w:ascii="Times New Roman" w:eastAsia="Times New Roman" w:hAnsi="Times New Roman" w:cs="Times New Roman"/>
                <w:sz w:val="26"/>
                <w:szCs w:val="20"/>
                <w:lang w:eastAsia="ru-RU"/>
              </w:rPr>
              <w:t xml:space="preserve">Рассмотрение обращений и ходатайств саморегулируемых организаций аудиторов в сфере аудиторской деятельности </w:t>
            </w:r>
          </w:p>
        </w:tc>
        <w:tc>
          <w:tcPr>
            <w:tcW w:w="3566" w:type="dxa"/>
            <w:tcBorders>
              <w:bottom w:val="single" w:sz="4" w:space="0" w:color="auto"/>
            </w:tcBorders>
          </w:tcPr>
          <w:p w:rsidR="00EC3B7C" w:rsidRPr="00EC3B7C" w:rsidRDefault="00EC3B7C" w:rsidP="00EC3B7C">
            <w:pPr>
              <w:spacing w:after="0" w:line="240" w:lineRule="auto"/>
              <w:jc w:val="center"/>
              <w:rPr>
                <w:rFonts w:ascii="Times New Roman" w:eastAsia="Times New Roman" w:hAnsi="Times New Roman" w:cs="Times New Roman"/>
                <w:sz w:val="26"/>
                <w:szCs w:val="20"/>
                <w:lang w:eastAsia="ru-RU"/>
              </w:rPr>
            </w:pPr>
            <w:r w:rsidRPr="00EC3B7C">
              <w:rPr>
                <w:rFonts w:ascii="Times New Roman" w:eastAsia="Times New Roman" w:hAnsi="Times New Roman" w:cs="Times New Roman"/>
                <w:sz w:val="26"/>
                <w:szCs w:val="20"/>
                <w:lang w:eastAsia="ru-RU"/>
              </w:rPr>
              <w:t xml:space="preserve">по мере поступления </w:t>
            </w:r>
          </w:p>
        </w:tc>
        <w:tc>
          <w:tcPr>
            <w:tcW w:w="1827" w:type="dxa"/>
            <w:tcBorders>
              <w:bottom w:val="single" w:sz="4" w:space="0" w:color="auto"/>
            </w:tcBorders>
          </w:tcPr>
          <w:p w:rsidR="00EC3B7C" w:rsidRPr="00EC3B7C" w:rsidRDefault="00EC3B7C" w:rsidP="00EC3B7C">
            <w:pPr>
              <w:spacing w:after="0" w:line="240" w:lineRule="auto"/>
              <w:jc w:val="both"/>
              <w:rPr>
                <w:rFonts w:ascii="Times New Roman" w:eastAsia="Times New Roman" w:hAnsi="Times New Roman" w:cs="Times New Roman"/>
                <w:sz w:val="26"/>
                <w:szCs w:val="20"/>
                <w:lang w:eastAsia="ru-RU"/>
              </w:rPr>
            </w:pPr>
          </w:p>
        </w:tc>
      </w:tr>
      <w:tr w:rsidR="00EC3B7C" w:rsidRPr="00EC3B7C" w:rsidTr="00EC3B7C">
        <w:tc>
          <w:tcPr>
            <w:tcW w:w="894" w:type="dxa"/>
            <w:tcBorders>
              <w:bottom w:val="single" w:sz="4" w:space="0" w:color="auto"/>
            </w:tcBorders>
          </w:tcPr>
          <w:p w:rsidR="00EC3B7C" w:rsidRPr="00EC3B7C" w:rsidRDefault="00EC3B7C" w:rsidP="00EC3B7C">
            <w:pPr>
              <w:numPr>
                <w:ilvl w:val="0"/>
                <w:numId w:val="40"/>
              </w:numPr>
              <w:spacing w:after="0" w:line="240" w:lineRule="auto"/>
              <w:contextualSpacing/>
              <w:jc w:val="center"/>
              <w:rPr>
                <w:rFonts w:ascii="Times New Roman" w:eastAsia="Times New Roman" w:hAnsi="Times New Roman" w:cs="Times New Roman"/>
                <w:sz w:val="26"/>
                <w:szCs w:val="20"/>
                <w:lang w:eastAsia="ru-RU"/>
              </w:rPr>
            </w:pPr>
          </w:p>
        </w:tc>
        <w:tc>
          <w:tcPr>
            <w:tcW w:w="8218" w:type="dxa"/>
            <w:tcBorders>
              <w:bottom w:val="single" w:sz="4" w:space="0" w:color="auto"/>
            </w:tcBorders>
          </w:tcPr>
          <w:p w:rsidR="00EC3B7C" w:rsidRPr="00EC3B7C" w:rsidRDefault="00EC3B7C" w:rsidP="00EC3B7C">
            <w:pPr>
              <w:spacing w:before="60" w:after="60" w:line="240" w:lineRule="auto"/>
              <w:jc w:val="both"/>
              <w:rPr>
                <w:rFonts w:ascii="Times New Roman" w:eastAsia="Times New Roman" w:hAnsi="Times New Roman" w:cs="Times New Roman"/>
                <w:sz w:val="26"/>
                <w:szCs w:val="20"/>
                <w:lang w:eastAsia="ru-RU"/>
              </w:rPr>
            </w:pPr>
            <w:r w:rsidRPr="00EC3B7C">
              <w:rPr>
                <w:rFonts w:ascii="Times New Roman" w:eastAsia="Times New Roman" w:hAnsi="Times New Roman" w:cs="Times New Roman"/>
                <w:sz w:val="26"/>
                <w:szCs w:val="20"/>
                <w:lang w:eastAsia="ru-RU"/>
              </w:rPr>
              <w:t xml:space="preserve">Рассмотрение заявлений аудиторских организаций о включении объединений организаций в перечни сетей аудиторских организаций </w:t>
            </w:r>
          </w:p>
        </w:tc>
        <w:tc>
          <w:tcPr>
            <w:tcW w:w="3566" w:type="dxa"/>
            <w:tcBorders>
              <w:bottom w:val="single" w:sz="4" w:space="0" w:color="auto"/>
            </w:tcBorders>
          </w:tcPr>
          <w:p w:rsidR="00EC3B7C" w:rsidRPr="00EC3B7C" w:rsidRDefault="00EC3B7C" w:rsidP="00EC3B7C">
            <w:pPr>
              <w:spacing w:after="0" w:line="240" w:lineRule="auto"/>
              <w:jc w:val="center"/>
              <w:rPr>
                <w:rFonts w:ascii="Times New Roman" w:eastAsia="Times New Roman" w:hAnsi="Times New Roman" w:cs="Times New Roman"/>
                <w:sz w:val="26"/>
                <w:szCs w:val="20"/>
                <w:lang w:eastAsia="ru-RU"/>
              </w:rPr>
            </w:pPr>
            <w:r w:rsidRPr="00EC3B7C">
              <w:rPr>
                <w:rFonts w:ascii="Times New Roman" w:eastAsia="Times New Roman" w:hAnsi="Times New Roman" w:cs="Times New Roman"/>
                <w:sz w:val="26"/>
                <w:szCs w:val="20"/>
                <w:lang w:eastAsia="ru-RU"/>
              </w:rPr>
              <w:t>по мере поступления</w:t>
            </w:r>
          </w:p>
        </w:tc>
        <w:tc>
          <w:tcPr>
            <w:tcW w:w="1827" w:type="dxa"/>
            <w:tcBorders>
              <w:bottom w:val="single" w:sz="4" w:space="0" w:color="auto"/>
            </w:tcBorders>
          </w:tcPr>
          <w:p w:rsidR="00EC3B7C" w:rsidRPr="00EC3B7C" w:rsidRDefault="00EC3B7C" w:rsidP="00EC3B7C">
            <w:pPr>
              <w:spacing w:after="0" w:line="240" w:lineRule="auto"/>
              <w:jc w:val="both"/>
              <w:rPr>
                <w:rFonts w:ascii="Times New Roman" w:eastAsia="Times New Roman" w:hAnsi="Times New Roman" w:cs="Times New Roman"/>
                <w:sz w:val="26"/>
                <w:szCs w:val="20"/>
                <w:lang w:eastAsia="ru-RU"/>
              </w:rPr>
            </w:pPr>
          </w:p>
        </w:tc>
      </w:tr>
      <w:tr w:rsidR="00EC3B7C" w:rsidRPr="00EC3B7C" w:rsidTr="00EC3B7C">
        <w:tc>
          <w:tcPr>
            <w:tcW w:w="894" w:type="dxa"/>
            <w:tcBorders>
              <w:bottom w:val="single" w:sz="4" w:space="0" w:color="auto"/>
            </w:tcBorders>
          </w:tcPr>
          <w:p w:rsidR="00EC3B7C" w:rsidRPr="00EC3B7C" w:rsidRDefault="00EC3B7C" w:rsidP="00EC3B7C">
            <w:pPr>
              <w:numPr>
                <w:ilvl w:val="0"/>
                <w:numId w:val="40"/>
              </w:numPr>
              <w:spacing w:after="0" w:line="240" w:lineRule="auto"/>
              <w:contextualSpacing/>
              <w:jc w:val="center"/>
              <w:rPr>
                <w:rFonts w:ascii="Times New Roman" w:eastAsia="Times New Roman" w:hAnsi="Times New Roman" w:cs="Times New Roman"/>
                <w:sz w:val="26"/>
                <w:szCs w:val="20"/>
                <w:lang w:eastAsia="ru-RU"/>
              </w:rPr>
            </w:pPr>
          </w:p>
        </w:tc>
        <w:tc>
          <w:tcPr>
            <w:tcW w:w="8218" w:type="dxa"/>
            <w:tcBorders>
              <w:bottom w:val="single" w:sz="4" w:space="0" w:color="auto"/>
            </w:tcBorders>
          </w:tcPr>
          <w:p w:rsidR="00EC3B7C" w:rsidRPr="00EC3B7C" w:rsidRDefault="00EC3B7C" w:rsidP="00EC3B7C">
            <w:pPr>
              <w:spacing w:before="60" w:after="60" w:line="240" w:lineRule="auto"/>
              <w:jc w:val="both"/>
              <w:rPr>
                <w:rFonts w:ascii="Times New Roman" w:eastAsia="Times New Roman" w:hAnsi="Times New Roman" w:cs="Times New Roman"/>
                <w:sz w:val="26"/>
                <w:szCs w:val="20"/>
                <w:lang w:eastAsia="ru-RU"/>
              </w:rPr>
            </w:pPr>
            <w:r w:rsidRPr="00EC3B7C">
              <w:rPr>
                <w:rFonts w:ascii="Times New Roman" w:eastAsia="Times New Roman" w:hAnsi="Times New Roman" w:cs="Times New Roman"/>
                <w:sz w:val="26"/>
                <w:szCs w:val="20"/>
                <w:lang w:eastAsia="ru-RU"/>
              </w:rPr>
              <w:t>Рассмотрение ходатайств саморегулируемых организаций аудиторов о признании уважительными причин несоблюдения аудиторами требования о прохождении обучения по программам повышения квалификации, установленного статьей 11 Федерального закона «Об аудиторской деятельности»</w:t>
            </w:r>
          </w:p>
        </w:tc>
        <w:tc>
          <w:tcPr>
            <w:tcW w:w="3566" w:type="dxa"/>
            <w:tcBorders>
              <w:bottom w:val="single" w:sz="4" w:space="0" w:color="auto"/>
            </w:tcBorders>
          </w:tcPr>
          <w:p w:rsidR="00EC3B7C" w:rsidRPr="00EC3B7C" w:rsidRDefault="00EC3B7C" w:rsidP="00EC3B7C">
            <w:pPr>
              <w:spacing w:after="0" w:line="240" w:lineRule="auto"/>
              <w:jc w:val="center"/>
              <w:rPr>
                <w:rFonts w:ascii="Times New Roman" w:eastAsia="Times New Roman" w:hAnsi="Times New Roman" w:cs="Times New Roman"/>
                <w:sz w:val="26"/>
                <w:szCs w:val="20"/>
                <w:lang w:eastAsia="ru-RU"/>
              </w:rPr>
            </w:pPr>
            <w:r w:rsidRPr="00EC3B7C">
              <w:rPr>
                <w:rFonts w:ascii="Times New Roman" w:eastAsia="Times New Roman" w:hAnsi="Times New Roman" w:cs="Times New Roman"/>
                <w:sz w:val="26"/>
                <w:szCs w:val="20"/>
                <w:lang w:eastAsia="ru-RU"/>
              </w:rPr>
              <w:t>по мере поступления</w:t>
            </w:r>
          </w:p>
        </w:tc>
        <w:tc>
          <w:tcPr>
            <w:tcW w:w="1827" w:type="dxa"/>
            <w:tcBorders>
              <w:bottom w:val="single" w:sz="4" w:space="0" w:color="auto"/>
            </w:tcBorders>
          </w:tcPr>
          <w:p w:rsidR="00EC3B7C" w:rsidRPr="00EC3B7C" w:rsidRDefault="00EC3B7C" w:rsidP="00EC3B7C">
            <w:pPr>
              <w:spacing w:after="0" w:line="240" w:lineRule="auto"/>
              <w:jc w:val="both"/>
              <w:rPr>
                <w:rFonts w:ascii="Times New Roman" w:eastAsia="Times New Roman" w:hAnsi="Times New Roman" w:cs="Times New Roman"/>
                <w:sz w:val="26"/>
                <w:szCs w:val="20"/>
                <w:lang w:eastAsia="ru-RU"/>
              </w:rPr>
            </w:pPr>
          </w:p>
        </w:tc>
      </w:tr>
      <w:tr w:rsidR="00EC3B7C" w:rsidRPr="00EC3B7C" w:rsidTr="00EC3B7C">
        <w:trPr>
          <w:trHeight w:val="527"/>
        </w:trPr>
        <w:tc>
          <w:tcPr>
            <w:tcW w:w="894" w:type="dxa"/>
            <w:tcBorders>
              <w:bottom w:val="single" w:sz="4" w:space="0" w:color="auto"/>
            </w:tcBorders>
          </w:tcPr>
          <w:p w:rsidR="00EC3B7C" w:rsidRPr="00EC3B7C" w:rsidRDefault="00EC3B7C" w:rsidP="00EC3B7C">
            <w:pPr>
              <w:numPr>
                <w:ilvl w:val="0"/>
                <w:numId w:val="40"/>
              </w:numPr>
              <w:spacing w:after="0" w:line="240" w:lineRule="auto"/>
              <w:contextualSpacing/>
              <w:jc w:val="center"/>
              <w:rPr>
                <w:rFonts w:ascii="Times New Roman" w:eastAsia="Times New Roman" w:hAnsi="Times New Roman" w:cs="Times New Roman"/>
                <w:sz w:val="26"/>
                <w:szCs w:val="20"/>
                <w:lang w:eastAsia="ru-RU"/>
              </w:rPr>
            </w:pPr>
          </w:p>
        </w:tc>
        <w:tc>
          <w:tcPr>
            <w:tcW w:w="8218" w:type="dxa"/>
            <w:tcBorders>
              <w:bottom w:val="single" w:sz="4" w:space="0" w:color="auto"/>
            </w:tcBorders>
          </w:tcPr>
          <w:p w:rsidR="00EC3B7C" w:rsidRPr="00EC3B7C" w:rsidRDefault="00EC3B7C" w:rsidP="00EC3B7C">
            <w:pPr>
              <w:spacing w:after="0" w:line="240" w:lineRule="auto"/>
              <w:jc w:val="both"/>
              <w:rPr>
                <w:rFonts w:ascii="Times New Roman" w:eastAsia="Times New Roman" w:hAnsi="Times New Roman" w:cs="Times New Roman"/>
                <w:sz w:val="26"/>
                <w:szCs w:val="20"/>
                <w:lang w:eastAsia="ru-RU"/>
              </w:rPr>
            </w:pPr>
            <w:r w:rsidRPr="00EC3B7C">
              <w:rPr>
                <w:rFonts w:ascii="Times New Roman" w:eastAsia="Times New Roman" w:hAnsi="Times New Roman" w:cs="Times New Roman"/>
                <w:sz w:val="26"/>
                <w:szCs w:val="20"/>
                <w:lang w:eastAsia="ru-RU"/>
              </w:rPr>
              <w:t>Рассмотрение результатов проверок саморегулируемых организаций аудиторов</w:t>
            </w:r>
          </w:p>
        </w:tc>
        <w:tc>
          <w:tcPr>
            <w:tcW w:w="3566" w:type="dxa"/>
            <w:tcBorders>
              <w:bottom w:val="single" w:sz="4" w:space="0" w:color="auto"/>
            </w:tcBorders>
          </w:tcPr>
          <w:p w:rsidR="00EC3B7C" w:rsidRPr="00EC3B7C" w:rsidRDefault="00EC3B7C" w:rsidP="00EC3B7C">
            <w:pPr>
              <w:spacing w:after="0" w:line="240" w:lineRule="auto"/>
              <w:jc w:val="center"/>
              <w:rPr>
                <w:rFonts w:ascii="Times New Roman" w:eastAsia="Times New Roman" w:hAnsi="Times New Roman" w:cs="Times New Roman"/>
                <w:sz w:val="26"/>
                <w:szCs w:val="20"/>
                <w:lang w:eastAsia="ru-RU"/>
              </w:rPr>
            </w:pPr>
            <w:r w:rsidRPr="00EC3B7C">
              <w:rPr>
                <w:rFonts w:ascii="Times New Roman" w:eastAsia="Times New Roman" w:hAnsi="Times New Roman" w:cs="Times New Roman"/>
                <w:sz w:val="26"/>
                <w:szCs w:val="20"/>
                <w:lang w:eastAsia="ru-RU"/>
              </w:rPr>
              <w:t xml:space="preserve">по мере проведения проверок </w:t>
            </w:r>
          </w:p>
        </w:tc>
        <w:tc>
          <w:tcPr>
            <w:tcW w:w="1827" w:type="dxa"/>
            <w:tcBorders>
              <w:bottom w:val="single" w:sz="4" w:space="0" w:color="auto"/>
            </w:tcBorders>
          </w:tcPr>
          <w:p w:rsidR="00EC3B7C" w:rsidRPr="00EC3B7C" w:rsidRDefault="00EC3B7C" w:rsidP="00EC3B7C">
            <w:pPr>
              <w:spacing w:after="0" w:line="240" w:lineRule="auto"/>
              <w:jc w:val="both"/>
              <w:rPr>
                <w:rFonts w:ascii="Times New Roman" w:eastAsia="Times New Roman" w:hAnsi="Times New Roman" w:cs="Times New Roman"/>
                <w:sz w:val="26"/>
                <w:szCs w:val="20"/>
                <w:lang w:eastAsia="ru-RU"/>
              </w:rPr>
            </w:pPr>
          </w:p>
        </w:tc>
      </w:tr>
      <w:tr w:rsidR="00EC3B7C" w:rsidRPr="00EC3B7C" w:rsidTr="00EC3B7C">
        <w:tc>
          <w:tcPr>
            <w:tcW w:w="894" w:type="dxa"/>
          </w:tcPr>
          <w:p w:rsidR="00EC3B7C" w:rsidRPr="00EC3B7C" w:rsidRDefault="00EC3B7C" w:rsidP="00EC3B7C">
            <w:pPr>
              <w:numPr>
                <w:ilvl w:val="0"/>
                <w:numId w:val="40"/>
              </w:numPr>
              <w:spacing w:after="0" w:line="240" w:lineRule="auto"/>
              <w:contextualSpacing/>
              <w:jc w:val="center"/>
              <w:rPr>
                <w:rFonts w:ascii="Times New Roman" w:eastAsia="Times New Roman" w:hAnsi="Times New Roman" w:cs="Times New Roman"/>
                <w:sz w:val="26"/>
                <w:szCs w:val="20"/>
                <w:lang w:eastAsia="ru-RU"/>
              </w:rPr>
            </w:pPr>
          </w:p>
        </w:tc>
        <w:tc>
          <w:tcPr>
            <w:tcW w:w="8218" w:type="dxa"/>
          </w:tcPr>
          <w:p w:rsidR="00EC3B7C" w:rsidRPr="00EC3B7C" w:rsidRDefault="00EC3B7C" w:rsidP="00EC3B7C">
            <w:pPr>
              <w:spacing w:after="0" w:line="240" w:lineRule="auto"/>
              <w:ind w:left="34"/>
              <w:contextualSpacing/>
              <w:jc w:val="both"/>
              <w:rPr>
                <w:rFonts w:ascii="Times New Roman" w:eastAsia="Times New Roman" w:hAnsi="Times New Roman" w:cs="Times New Roman"/>
                <w:sz w:val="26"/>
                <w:szCs w:val="20"/>
                <w:lang w:eastAsia="ru-RU"/>
              </w:rPr>
            </w:pPr>
            <w:r w:rsidRPr="00EC3B7C">
              <w:rPr>
                <w:rFonts w:ascii="Times New Roman" w:eastAsia="Times New Roman" w:hAnsi="Times New Roman" w:cs="Times New Roman"/>
                <w:sz w:val="26"/>
                <w:szCs w:val="20"/>
                <w:lang w:eastAsia="ru-RU"/>
              </w:rPr>
              <w:t>Рассмотрение организационных вопросов работы Совета по аудиторской деятельности и его Рабочего органа</w:t>
            </w:r>
          </w:p>
        </w:tc>
        <w:tc>
          <w:tcPr>
            <w:tcW w:w="3566" w:type="dxa"/>
          </w:tcPr>
          <w:p w:rsidR="00EC3B7C" w:rsidRPr="00EC3B7C" w:rsidRDefault="00EC3B7C" w:rsidP="00EC3B7C">
            <w:pPr>
              <w:spacing w:after="0" w:line="240" w:lineRule="auto"/>
              <w:jc w:val="center"/>
              <w:rPr>
                <w:rFonts w:ascii="Times New Roman" w:eastAsia="Times New Roman" w:hAnsi="Times New Roman" w:cs="Times New Roman"/>
                <w:sz w:val="26"/>
                <w:szCs w:val="20"/>
                <w:lang w:eastAsia="ru-RU"/>
              </w:rPr>
            </w:pPr>
            <w:r w:rsidRPr="00EC3B7C">
              <w:rPr>
                <w:rFonts w:ascii="Times New Roman" w:eastAsia="Times New Roman" w:hAnsi="Times New Roman" w:cs="Times New Roman"/>
                <w:sz w:val="26"/>
                <w:szCs w:val="20"/>
                <w:lang w:eastAsia="ru-RU"/>
              </w:rPr>
              <w:t>в течение года</w:t>
            </w:r>
          </w:p>
        </w:tc>
        <w:tc>
          <w:tcPr>
            <w:tcW w:w="1827" w:type="dxa"/>
          </w:tcPr>
          <w:p w:rsidR="00EC3B7C" w:rsidRPr="00EC3B7C" w:rsidRDefault="00EC3B7C" w:rsidP="00EC3B7C">
            <w:pPr>
              <w:spacing w:after="0" w:line="240" w:lineRule="auto"/>
              <w:jc w:val="both"/>
              <w:rPr>
                <w:rFonts w:ascii="Times New Roman" w:eastAsia="Times New Roman" w:hAnsi="Times New Roman" w:cs="Times New Roman"/>
                <w:sz w:val="26"/>
                <w:szCs w:val="20"/>
                <w:lang w:eastAsia="ru-RU"/>
              </w:rPr>
            </w:pPr>
          </w:p>
        </w:tc>
      </w:tr>
      <w:tr w:rsidR="00EC3B7C" w:rsidRPr="00EC3B7C" w:rsidTr="00EC3B7C">
        <w:tc>
          <w:tcPr>
            <w:tcW w:w="894" w:type="dxa"/>
            <w:tcBorders>
              <w:bottom w:val="single" w:sz="4" w:space="0" w:color="auto"/>
            </w:tcBorders>
          </w:tcPr>
          <w:p w:rsidR="00EC3B7C" w:rsidRPr="00EC3B7C" w:rsidRDefault="00EC3B7C" w:rsidP="00EC3B7C">
            <w:pPr>
              <w:numPr>
                <w:ilvl w:val="0"/>
                <w:numId w:val="40"/>
              </w:numPr>
              <w:spacing w:after="0" w:line="240" w:lineRule="auto"/>
              <w:contextualSpacing/>
              <w:jc w:val="center"/>
              <w:rPr>
                <w:rFonts w:ascii="Times New Roman" w:eastAsia="Times New Roman" w:hAnsi="Times New Roman" w:cs="Times New Roman"/>
                <w:sz w:val="26"/>
                <w:szCs w:val="20"/>
                <w:lang w:eastAsia="ru-RU"/>
              </w:rPr>
            </w:pPr>
          </w:p>
        </w:tc>
        <w:tc>
          <w:tcPr>
            <w:tcW w:w="8218" w:type="dxa"/>
            <w:tcBorders>
              <w:bottom w:val="single" w:sz="4" w:space="0" w:color="auto"/>
            </w:tcBorders>
          </w:tcPr>
          <w:p w:rsidR="00EC3B7C" w:rsidRPr="00EC3B7C" w:rsidRDefault="00EC3B7C" w:rsidP="00EC3B7C">
            <w:pPr>
              <w:spacing w:after="0" w:line="240" w:lineRule="auto"/>
              <w:jc w:val="both"/>
              <w:rPr>
                <w:rFonts w:ascii="Times New Roman" w:eastAsia="Times New Roman" w:hAnsi="Times New Roman" w:cs="Times New Roman"/>
                <w:sz w:val="26"/>
                <w:szCs w:val="20"/>
                <w:lang w:eastAsia="ru-RU"/>
              </w:rPr>
            </w:pPr>
            <w:r w:rsidRPr="00EC3B7C">
              <w:rPr>
                <w:rFonts w:ascii="Times New Roman" w:eastAsia="Times New Roman" w:hAnsi="Times New Roman" w:cs="Times New Roman"/>
                <w:sz w:val="26"/>
                <w:szCs w:val="20"/>
                <w:lang w:eastAsia="ru-RU"/>
              </w:rPr>
              <w:t>Контроль исполнения решений Совета по аудиторской деятельности</w:t>
            </w:r>
          </w:p>
        </w:tc>
        <w:tc>
          <w:tcPr>
            <w:tcW w:w="3566" w:type="dxa"/>
            <w:tcBorders>
              <w:bottom w:val="single" w:sz="4" w:space="0" w:color="auto"/>
            </w:tcBorders>
          </w:tcPr>
          <w:p w:rsidR="00EC3B7C" w:rsidRPr="00EC3B7C" w:rsidRDefault="00EC3B7C" w:rsidP="00EC3B7C">
            <w:pPr>
              <w:spacing w:after="0" w:line="240" w:lineRule="auto"/>
              <w:jc w:val="center"/>
              <w:rPr>
                <w:rFonts w:ascii="Times New Roman" w:eastAsia="Times New Roman" w:hAnsi="Times New Roman" w:cs="Times New Roman"/>
                <w:sz w:val="26"/>
                <w:szCs w:val="20"/>
                <w:lang w:eastAsia="ru-RU"/>
              </w:rPr>
            </w:pPr>
            <w:r w:rsidRPr="00EC3B7C">
              <w:rPr>
                <w:rFonts w:ascii="Times New Roman" w:eastAsia="Times New Roman" w:hAnsi="Times New Roman" w:cs="Times New Roman"/>
                <w:sz w:val="26"/>
                <w:szCs w:val="20"/>
                <w:lang w:eastAsia="ru-RU"/>
              </w:rPr>
              <w:t>в течение года</w:t>
            </w:r>
          </w:p>
        </w:tc>
        <w:tc>
          <w:tcPr>
            <w:tcW w:w="1827" w:type="dxa"/>
            <w:tcBorders>
              <w:bottom w:val="single" w:sz="4" w:space="0" w:color="auto"/>
            </w:tcBorders>
          </w:tcPr>
          <w:p w:rsidR="00EC3B7C" w:rsidRPr="00EC3B7C" w:rsidRDefault="00EC3B7C" w:rsidP="00EC3B7C">
            <w:pPr>
              <w:spacing w:after="0" w:line="240" w:lineRule="auto"/>
              <w:jc w:val="both"/>
              <w:rPr>
                <w:rFonts w:ascii="Times New Roman" w:eastAsia="Times New Roman" w:hAnsi="Times New Roman" w:cs="Times New Roman"/>
                <w:sz w:val="26"/>
                <w:szCs w:val="20"/>
                <w:lang w:eastAsia="ru-RU"/>
              </w:rPr>
            </w:pPr>
          </w:p>
        </w:tc>
      </w:tr>
    </w:tbl>
    <w:p w:rsidR="00882E6E" w:rsidRPr="00EC3B7C" w:rsidRDefault="00882E6E" w:rsidP="00EC3B7C">
      <w:pPr>
        <w:ind w:firstLine="708"/>
        <w:rPr>
          <w:rFonts w:ascii="Times New Roman" w:hAnsi="Times New Roman" w:cs="Times New Roman"/>
          <w:sz w:val="28"/>
          <w:szCs w:val="28"/>
        </w:rPr>
      </w:pPr>
    </w:p>
    <w:sectPr w:rsidR="00882E6E" w:rsidRPr="00EC3B7C" w:rsidSect="00EC3B7C">
      <w:pgSz w:w="16838" w:h="11906" w:orient="landscape"/>
      <w:pgMar w:top="851"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C59" w:rsidRDefault="007E0C59" w:rsidP="00260885">
      <w:pPr>
        <w:spacing w:after="0" w:line="240" w:lineRule="auto"/>
      </w:pPr>
      <w:r>
        <w:separator/>
      </w:r>
    </w:p>
  </w:endnote>
  <w:endnote w:type="continuationSeparator" w:id="0">
    <w:p w:rsidR="007E0C59" w:rsidRDefault="007E0C59" w:rsidP="00260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C59" w:rsidRDefault="007E0C59" w:rsidP="00260885">
      <w:pPr>
        <w:spacing w:after="0" w:line="240" w:lineRule="auto"/>
      </w:pPr>
      <w:r>
        <w:separator/>
      </w:r>
    </w:p>
  </w:footnote>
  <w:footnote w:type="continuationSeparator" w:id="0">
    <w:p w:rsidR="007E0C59" w:rsidRDefault="007E0C59" w:rsidP="00260885">
      <w:pPr>
        <w:spacing w:after="0" w:line="240" w:lineRule="auto"/>
      </w:pPr>
      <w:r>
        <w:continuationSeparator/>
      </w:r>
    </w:p>
  </w:footnote>
  <w:footnote w:id="1">
    <w:p w:rsidR="00F97389" w:rsidRPr="000D3128" w:rsidRDefault="00F97389" w:rsidP="00EC3B7C">
      <w:pPr>
        <w:pStyle w:val="ae"/>
        <w:jc w:val="both"/>
      </w:pPr>
      <w:r>
        <w:rPr>
          <w:rStyle w:val="af0"/>
        </w:rPr>
        <w:footnoteRef/>
      </w:r>
      <w:r w:rsidRPr="000D3128">
        <w:t xml:space="preserve"> </w:t>
      </w:r>
      <w:r w:rsidRPr="000D3128">
        <w:rPr>
          <w:rFonts w:ascii="Times New Roman" w:hAnsi="Times New Roman"/>
          <w:sz w:val="22"/>
          <w:szCs w:val="22"/>
        </w:rPr>
        <w:t>Профессиональная деятельность – аудиторская деятельность, а также деятельность, требующая от осуществляющего ее лица навыков и знаний, которыми должен обладать аудитор, в том числе в области бухгалтерского учета, аудита, налогообложения, управленческого консультирования и управления финансами.</w:t>
      </w:r>
    </w:p>
  </w:footnote>
  <w:footnote w:id="2">
    <w:p w:rsidR="00F97389" w:rsidRPr="007B0D68" w:rsidRDefault="00F97389" w:rsidP="00EC3B7C">
      <w:pPr>
        <w:pStyle w:val="ae"/>
        <w:jc w:val="both"/>
        <w:rPr>
          <w:rFonts w:ascii="Times New Roman" w:hAnsi="Times New Roman"/>
        </w:rPr>
      </w:pPr>
      <w:r w:rsidRPr="007B0D68">
        <w:rPr>
          <w:rStyle w:val="af0"/>
          <w:rFonts w:ascii="Times New Roman" w:hAnsi="Times New Roman"/>
        </w:rPr>
        <w:footnoteRef/>
      </w:r>
      <w:r w:rsidRPr="007B0D68">
        <w:rPr>
          <w:rFonts w:ascii="Times New Roman" w:hAnsi="Times New Roman"/>
        </w:rPr>
        <w:t xml:space="preserve"> Здесь и далее</w:t>
      </w:r>
      <w:r>
        <w:rPr>
          <w:rFonts w:ascii="Times New Roman" w:hAnsi="Times New Roman"/>
        </w:rPr>
        <w:t xml:space="preserve"> при упоминании того</w:t>
      </w:r>
      <w:r w:rsidRPr="007B0D68">
        <w:rPr>
          <w:rFonts w:ascii="Times New Roman" w:hAnsi="Times New Roman"/>
        </w:rPr>
        <w:t xml:space="preserve">, что одно лицо является существенным по отношению к другому, понимается, что числовые данные </w:t>
      </w:r>
      <w:r w:rsidRPr="00A01D1F">
        <w:rPr>
          <w:rFonts w:ascii="Times New Roman" w:hAnsi="Times New Roman"/>
        </w:rPr>
        <w:t>отчетности первого</w:t>
      </w:r>
      <w:r w:rsidRPr="007B0D68">
        <w:rPr>
          <w:rFonts w:ascii="Times New Roman" w:hAnsi="Times New Roman"/>
        </w:rPr>
        <w:t xml:space="preserve"> лица</w:t>
      </w:r>
      <w:r>
        <w:rPr>
          <w:rFonts w:ascii="Times New Roman" w:hAnsi="Times New Roman"/>
        </w:rPr>
        <w:t xml:space="preserve"> являются существенными для отчетности второго лица</w:t>
      </w:r>
      <w:r w:rsidRPr="007B0D68">
        <w:rPr>
          <w:rFonts w:ascii="Times New Roman" w:hAnsi="Times New Roman"/>
        </w:rPr>
        <w:t xml:space="preserve">.  </w:t>
      </w:r>
    </w:p>
  </w:footnote>
  <w:footnote w:id="3">
    <w:p w:rsidR="00F97389" w:rsidRPr="00A01D1F" w:rsidRDefault="00F97389" w:rsidP="00EC3B7C">
      <w:pPr>
        <w:pStyle w:val="ae"/>
        <w:jc w:val="both"/>
        <w:rPr>
          <w:rFonts w:ascii="Times New Roman" w:hAnsi="Times New Roman"/>
        </w:rPr>
      </w:pPr>
      <w:r>
        <w:rPr>
          <w:rStyle w:val="af0"/>
        </w:rPr>
        <w:footnoteRef/>
      </w:r>
      <w:r w:rsidRPr="000D50BD">
        <w:t xml:space="preserve"> </w:t>
      </w:r>
      <w:r w:rsidRPr="00A01D1F">
        <w:rPr>
          <w:rFonts w:ascii="Times New Roman" w:hAnsi="Times New Roman"/>
        </w:rPr>
        <w:t xml:space="preserve">Здесь и далее под надлежащим проверяющим лицом понимается лицо, определенное в пункте 4.8.П4 Кодекса профессиональной этики аудиторов.  </w:t>
      </w:r>
    </w:p>
  </w:footnote>
  <w:footnote w:id="4">
    <w:p w:rsidR="00F97389" w:rsidRPr="00F57E16" w:rsidRDefault="00F97389" w:rsidP="00EC3B7C">
      <w:pPr>
        <w:pStyle w:val="ae"/>
      </w:pPr>
      <w:r>
        <w:rPr>
          <w:rStyle w:val="af0"/>
        </w:rPr>
        <w:footnoteRef/>
      </w:r>
      <w:r w:rsidRPr="00F57E16">
        <w:t xml:space="preserve"> </w:t>
      </w:r>
      <w:r w:rsidRPr="00F57E16">
        <w:rPr>
          <w:rFonts w:ascii="Times New Roman" w:hAnsi="Times New Roman"/>
        </w:rPr>
        <w:t>«Интегрированная система внутреннего контроля», Комитет спонсорских организаций Комиссии Тредуэя (COSO)</w:t>
      </w:r>
    </w:p>
  </w:footnote>
  <w:footnote w:id="5">
    <w:p w:rsidR="00F97389" w:rsidRPr="00F57E16" w:rsidRDefault="00F97389" w:rsidP="00EC3B7C">
      <w:pPr>
        <w:pStyle w:val="ae"/>
      </w:pPr>
      <w:r>
        <w:rPr>
          <w:rStyle w:val="af0"/>
        </w:rPr>
        <w:footnoteRef/>
      </w:r>
      <w:r w:rsidRPr="00F57E16">
        <w:t xml:space="preserve"> </w:t>
      </w:r>
      <w:r w:rsidRPr="00F57E16">
        <w:rPr>
          <w:rFonts w:ascii="Times New Roman" w:hAnsi="Times New Roman"/>
        </w:rPr>
        <w:t>«Правила по оценке контроля» (Guidance on Assessing Control – The CoCo Principles), Критерии Совета по контролю (Criteria of Control Board), Институт дипломированных бухгалтеров Канады</w:t>
      </w:r>
      <w:r>
        <w:rPr>
          <w:rFonts w:ascii="Times New Roman" w:hAnsi="Times New Roman"/>
        </w:rPr>
        <w:t>.</w:t>
      </w:r>
    </w:p>
  </w:footnote>
  <w:footnote w:id="6">
    <w:p w:rsidR="00F97389" w:rsidRPr="00CA1F59" w:rsidRDefault="00F97389" w:rsidP="00EC3B7C">
      <w:pPr>
        <w:pStyle w:val="ae"/>
        <w:jc w:val="both"/>
        <w:rPr>
          <w:rFonts w:ascii="Times New Roman" w:hAnsi="Times New Roman" w:cs="Times New Roman"/>
          <w:sz w:val="22"/>
          <w:szCs w:val="22"/>
        </w:rPr>
      </w:pPr>
      <w:r w:rsidRPr="00CA1F59">
        <w:rPr>
          <w:rStyle w:val="af0"/>
          <w:rFonts w:ascii="Times New Roman" w:hAnsi="Times New Roman" w:cs="Times New Roman"/>
          <w:sz w:val="22"/>
          <w:szCs w:val="22"/>
        </w:rPr>
        <w:footnoteRef/>
      </w:r>
      <w:r w:rsidRPr="00CA1F59">
        <w:rPr>
          <w:rFonts w:ascii="Times New Roman" w:hAnsi="Times New Roman" w:cs="Times New Roman"/>
          <w:sz w:val="22"/>
          <w:szCs w:val="22"/>
        </w:rPr>
        <w:t xml:space="preserve"> </w:t>
      </w:r>
      <w:r w:rsidRPr="00CA1F59">
        <w:rPr>
          <w:rFonts w:ascii="Times New Roman" w:eastAsia="Calibri" w:hAnsi="Times New Roman" w:cs="Times New Roman"/>
          <w:sz w:val="22"/>
          <w:szCs w:val="22"/>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7">
    <w:p w:rsidR="00F97389" w:rsidRPr="00CA1F59" w:rsidRDefault="00F97389" w:rsidP="00EC3B7C">
      <w:pPr>
        <w:pStyle w:val="ae"/>
        <w:jc w:val="both"/>
        <w:rPr>
          <w:rFonts w:ascii="Times New Roman" w:hAnsi="Times New Roman" w:cs="Times New Roman"/>
          <w:b/>
          <w:i/>
          <w:sz w:val="22"/>
          <w:szCs w:val="22"/>
        </w:rPr>
      </w:pPr>
      <w:r w:rsidRPr="00CA1F59">
        <w:rPr>
          <w:rStyle w:val="af0"/>
          <w:rFonts w:ascii="Times New Roman" w:hAnsi="Times New Roman" w:cs="Times New Roman"/>
          <w:sz w:val="22"/>
          <w:szCs w:val="22"/>
        </w:rPr>
        <w:footnoteRef/>
      </w:r>
      <w:r w:rsidRPr="00CA1F59">
        <w:rPr>
          <w:rFonts w:ascii="Times New Roman" w:hAnsi="Times New Roman" w:cs="Times New Roman"/>
          <w:sz w:val="22"/>
          <w:szCs w:val="22"/>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8">
    <w:p w:rsidR="00F97389" w:rsidRPr="00EF00A7" w:rsidRDefault="00F97389" w:rsidP="00EC3B7C">
      <w:pPr>
        <w:pStyle w:val="ae"/>
        <w:jc w:val="both"/>
        <w:rPr>
          <w:rFonts w:ascii="Times New Roman" w:hAnsi="Times New Roman" w:cs="Times New Roman"/>
          <w:sz w:val="22"/>
          <w:szCs w:val="22"/>
        </w:rPr>
      </w:pPr>
      <w:r w:rsidRPr="00CA1F59">
        <w:rPr>
          <w:rStyle w:val="af0"/>
          <w:rFonts w:ascii="Times New Roman" w:hAnsi="Times New Roman" w:cs="Times New Roman"/>
          <w:sz w:val="22"/>
          <w:szCs w:val="22"/>
        </w:rPr>
        <w:footnoteRef/>
      </w:r>
      <w:r w:rsidRPr="00EF00A7">
        <w:rPr>
          <w:rFonts w:ascii="Times New Roman" w:hAnsi="Times New Roman" w:cs="Times New Roman"/>
          <w:sz w:val="22"/>
          <w:szCs w:val="22"/>
        </w:rPr>
        <w:t xml:space="preserve"> </w:t>
      </w:r>
      <w:r w:rsidRPr="00EF00A7">
        <w:rPr>
          <w:rFonts w:ascii="Times New Roman" w:eastAsia="Calibri" w:hAnsi="Times New Roman" w:cs="Times New Roman"/>
          <w:sz w:val="22"/>
          <w:szCs w:val="22"/>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9">
    <w:p w:rsidR="00F97389" w:rsidRPr="00EF00A7" w:rsidRDefault="00F97389" w:rsidP="00EC3B7C">
      <w:pPr>
        <w:pStyle w:val="ae"/>
        <w:jc w:val="both"/>
        <w:rPr>
          <w:rFonts w:ascii="Times New Roman" w:hAnsi="Times New Roman" w:cs="Times New Roman"/>
        </w:rPr>
      </w:pPr>
      <w:r w:rsidRPr="007E1CB5">
        <w:rPr>
          <w:rStyle w:val="af0"/>
          <w:rFonts w:ascii="Times New Roman" w:hAnsi="Times New Roman" w:cs="Times New Roman"/>
        </w:rPr>
        <w:footnoteRef/>
      </w:r>
      <w:r w:rsidRPr="00EF00A7">
        <w:rPr>
          <w:rFonts w:ascii="Times New Roman" w:hAnsi="Times New Roman" w:cs="Times New Roman"/>
        </w:rPr>
        <w:t xml:space="preserve"> </w:t>
      </w:r>
      <w:r w:rsidRPr="00EF00A7">
        <w:rPr>
          <w:rFonts w:ascii="Times New Roman" w:hAnsi="Times New Roman" w:cs="Times New Roman"/>
          <w:sz w:val="22"/>
          <w:szCs w:val="22"/>
        </w:rPr>
        <w:t>Указывается адресат аудиторского заключения, определяемый в соответствии с условиями аудиторского задания. Например, им может быть лицо (о</w:t>
      </w:r>
      <w:r w:rsidRPr="00EF00A7">
        <w:rPr>
          <w:rFonts w:ascii="Times New Roman" w:eastAsia="Calibri" w:hAnsi="Times New Roman" w:cs="Times New Roman"/>
          <w:sz w:val="22"/>
          <w:szCs w:val="22"/>
        </w:rPr>
        <w:t>рган) политической партии, уполномоченный в соответствии с ее уставом утверждать бухгалтерскую (финансовую) отчетность политической партии либо осуществлять назначение аудиторской организации (пункт 8 статьи 25 Федерального закона «О политических партиях»).</w:t>
      </w:r>
    </w:p>
  </w:footnote>
  <w:footnote w:id="10">
    <w:p w:rsidR="00F97389" w:rsidRPr="00EF00A7" w:rsidRDefault="00F97389" w:rsidP="00EC3B7C">
      <w:pPr>
        <w:pStyle w:val="ae"/>
        <w:jc w:val="both"/>
      </w:pPr>
      <w:r>
        <w:rPr>
          <w:rStyle w:val="af0"/>
        </w:rPr>
        <w:footnoteRef/>
      </w:r>
      <w:r w:rsidRPr="00EF00A7">
        <w:t xml:space="preserve"> </w:t>
      </w:r>
      <w:r w:rsidRPr="00EF00A7">
        <w:rPr>
          <w:rFonts w:ascii="Times New Roman" w:eastAsia="Calibri" w:hAnsi="Times New Roman" w:cs="Times New Roman"/>
          <w:sz w:val="22"/>
          <w:szCs w:val="22"/>
        </w:rPr>
        <w:t>Лицо (орган) политической партии, ответственное (ответственный) за подготовку бухгалтерской отчетности</w:t>
      </w:r>
      <w:r w:rsidRPr="00EF00A7">
        <w:t xml:space="preserve"> </w:t>
      </w:r>
      <w:r w:rsidRPr="00EF00A7">
        <w:rPr>
          <w:rFonts w:ascii="Times New Roman" w:eastAsia="Calibri" w:hAnsi="Times New Roman" w:cs="Times New Roman"/>
          <w:sz w:val="22"/>
          <w:szCs w:val="22"/>
        </w:rPr>
        <w:t>политической партии, определяемое (определяемый)  документами политической партии. Например, им может быть лицо политической партии, которое в силу части 1 статьи 7 Федерального закона «О бухгалтерском учете» является ответственным за организацию ведения бухгалтерского учета и хранение документов бухгалтерского учета политической партии, либо лицо, ответственное за осуществление финансовой деятельности политической партии, назначенное в соответствии с пунктом 5 статьи 28 Федерального закона «О политических партиях».</w:t>
      </w:r>
    </w:p>
  </w:footnote>
  <w:footnote w:id="11">
    <w:p w:rsidR="00F97389" w:rsidRPr="00EF00A7" w:rsidRDefault="00F97389" w:rsidP="00EC3B7C">
      <w:pPr>
        <w:pStyle w:val="ae"/>
        <w:jc w:val="both"/>
      </w:pPr>
      <w:r>
        <w:rPr>
          <w:rStyle w:val="af0"/>
        </w:rPr>
        <w:footnoteRef/>
      </w:r>
      <w:r w:rsidRPr="00EF00A7">
        <w:t xml:space="preserve"> </w:t>
      </w:r>
      <w:r w:rsidRPr="00EF00A7">
        <w:rPr>
          <w:rFonts w:ascii="Times New Roman" w:eastAsia="Calibri" w:hAnsi="Times New Roman" w:cs="Times New Roman"/>
          <w:sz w:val="22"/>
          <w:szCs w:val="22"/>
        </w:rPr>
        <w:t xml:space="preserve">Лицо (орган)  политической партии, ответственное (ответственный) за осуществление надзора за подготовкой бухгалтерской отчетности политической партии, определяемое (определяемый) документами политической партии. В случае, если определение лица или лиц, отвечающих за корпоративное управление, с которыми аудитору необходимо осуществлять информационное взаимодействие, представляет трудность, в соответствии с пунктом А3 МСА 260  «Информационное взаимодействие с лицами, отвечающими за корпоративное управление», аудитору необходимо обсудить и согласовать такое лицо или лиц со стороной, привлекшей аудитора для выполнения задания. </w:t>
      </w:r>
    </w:p>
  </w:footnote>
  <w:footnote w:id="12">
    <w:p w:rsidR="00F97389" w:rsidRPr="00EF00A7" w:rsidRDefault="00F97389" w:rsidP="00EC3B7C">
      <w:pPr>
        <w:pStyle w:val="ae"/>
        <w:jc w:val="both"/>
        <w:rPr>
          <w:rFonts w:ascii="Times New Roman" w:hAnsi="Times New Roman" w:cs="Times New Roman"/>
          <w:sz w:val="22"/>
          <w:szCs w:val="22"/>
        </w:rPr>
      </w:pPr>
      <w:r w:rsidRPr="00D83AB9">
        <w:rPr>
          <w:rStyle w:val="af0"/>
          <w:rFonts w:ascii="Times New Roman" w:hAnsi="Times New Roman" w:cs="Times New Roman"/>
          <w:sz w:val="22"/>
          <w:szCs w:val="22"/>
        </w:rPr>
        <w:footnoteRef/>
      </w:r>
      <w:r w:rsidRPr="00EF00A7">
        <w:rPr>
          <w:rFonts w:ascii="Times New Roman" w:hAnsi="Times New Roman" w:cs="Times New Roman"/>
          <w:sz w:val="22"/>
          <w:szCs w:val="22"/>
        </w:rPr>
        <w:t xml:space="preserve"> В соответствии с документами политической партии ответственность за надзор за подготовкой бухгалтерской отчетности и за организацию проведения ее обязательного аудита может нести лицо (орган) регионального отделения политической партии. </w:t>
      </w:r>
    </w:p>
  </w:footnote>
  <w:footnote w:id="13">
    <w:p w:rsidR="00F97389" w:rsidRPr="00EF00A7" w:rsidRDefault="00F97389" w:rsidP="00EC3B7C">
      <w:pPr>
        <w:pStyle w:val="ae"/>
        <w:jc w:val="both"/>
        <w:rPr>
          <w:rFonts w:ascii="Times New Roman" w:hAnsi="Times New Roman" w:cs="Times New Roman"/>
          <w:sz w:val="22"/>
          <w:szCs w:val="22"/>
        </w:rPr>
      </w:pPr>
      <w:r w:rsidRPr="00CA1F59">
        <w:rPr>
          <w:rStyle w:val="af0"/>
          <w:rFonts w:ascii="Times New Roman" w:hAnsi="Times New Roman" w:cs="Times New Roman"/>
          <w:sz w:val="22"/>
          <w:szCs w:val="22"/>
        </w:rPr>
        <w:footnoteRef/>
      </w:r>
      <w:r w:rsidRPr="00EF00A7">
        <w:rPr>
          <w:rFonts w:ascii="Times New Roman" w:hAnsi="Times New Roman" w:cs="Times New Roman"/>
          <w:sz w:val="22"/>
          <w:szCs w:val="22"/>
        </w:rPr>
        <w:t xml:space="preserve"> </w:t>
      </w:r>
      <w:r w:rsidRPr="00EF00A7">
        <w:rPr>
          <w:rFonts w:ascii="Times New Roman" w:eastAsia="Calibri" w:hAnsi="Times New Roman" w:cs="Times New Roman"/>
          <w:sz w:val="22"/>
          <w:szCs w:val="22"/>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14">
    <w:p w:rsidR="00F97389" w:rsidRPr="00EF00A7" w:rsidRDefault="00F97389" w:rsidP="00EC3B7C">
      <w:pPr>
        <w:pStyle w:val="ae"/>
        <w:jc w:val="both"/>
        <w:rPr>
          <w:rFonts w:ascii="Times New Roman" w:hAnsi="Times New Roman" w:cs="Times New Roman"/>
        </w:rPr>
      </w:pPr>
      <w:r w:rsidRPr="007E1CB5">
        <w:rPr>
          <w:rStyle w:val="af0"/>
          <w:rFonts w:ascii="Times New Roman" w:hAnsi="Times New Roman" w:cs="Times New Roman"/>
        </w:rPr>
        <w:footnoteRef/>
      </w:r>
      <w:r w:rsidRPr="00EF00A7">
        <w:rPr>
          <w:rFonts w:ascii="Times New Roman" w:hAnsi="Times New Roman" w:cs="Times New Roman"/>
        </w:rPr>
        <w:t xml:space="preserve"> </w:t>
      </w:r>
      <w:r w:rsidRPr="00EF00A7">
        <w:rPr>
          <w:rFonts w:ascii="Times New Roman" w:hAnsi="Times New Roman" w:cs="Times New Roman"/>
          <w:sz w:val="22"/>
          <w:szCs w:val="22"/>
        </w:rPr>
        <w:t>Указывается адресат аудиторского заключения, определяемый в соответствии с условиями аудиторского задания. Например, им может быть лицо (о</w:t>
      </w:r>
      <w:r w:rsidRPr="00EF00A7">
        <w:rPr>
          <w:rFonts w:ascii="Times New Roman" w:eastAsia="Calibri" w:hAnsi="Times New Roman" w:cs="Times New Roman"/>
          <w:sz w:val="22"/>
          <w:szCs w:val="22"/>
        </w:rPr>
        <w:t>рган) регионального отделения политической партии или лицо (орган) политической партии, создавшей региональное отделение, которое (который) в соответствии с документами политической партии уполномочено (уполномочен) утверждать бухгалтерскую (финансовую) отчетность регионального отделения политической партии либо осуществлять назначение аудиторской организации (пункт 8 статьи 25 Федерального закона «О политических партиях»).</w:t>
      </w:r>
    </w:p>
  </w:footnote>
  <w:footnote w:id="15">
    <w:p w:rsidR="00F97389" w:rsidRPr="00EF00A7" w:rsidRDefault="00F97389" w:rsidP="00EC3B7C">
      <w:pPr>
        <w:pStyle w:val="ae"/>
        <w:spacing w:line="200" w:lineRule="exact"/>
        <w:jc w:val="both"/>
      </w:pPr>
      <w:r>
        <w:rPr>
          <w:rStyle w:val="af0"/>
        </w:rPr>
        <w:footnoteRef/>
      </w:r>
      <w:r w:rsidRPr="00EF00A7">
        <w:t xml:space="preserve"> </w:t>
      </w:r>
      <w:r w:rsidRPr="00EF00A7">
        <w:rPr>
          <w:rFonts w:ascii="Times New Roman" w:eastAsia="Calibri" w:hAnsi="Times New Roman" w:cs="Times New Roman"/>
          <w:sz w:val="22"/>
          <w:szCs w:val="22"/>
        </w:rPr>
        <w:t>Лицо (орган) регионального отделения политической партии, ответственное (ответственный) за подготовку бухгалтерской отчетности</w:t>
      </w:r>
      <w:r w:rsidRPr="00EF00A7">
        <w:t xml:space="preserve"> </w:t>
      </w:r>
      <w:r w:rsidRPr="00EF00A7">
        <w:rPr>
          <w:rFonts w:ascii="Times New Roman" w:eastAsia="Calibri" w:hAnsi="Times New Roman" w:cs="Times New Roman"/>
          <w:sz w:val="22"/>
          <w:szCs w:val="22"/>
        </w:rPr>
        <w:t>регионального отделения политической партии, определяемое (определяемый) документами политической партии. Например, им может быть лицо регионального отделения политической партии, которое в силу части 1 статьи 7 Федерального закона «О бухгалтерском учете» является ответственным за организацию ведения бухгалтерского учета и хранение документов бухгалтерского учета регионального отделения политической партии, либо лицо, ответственное за осуществление финансовой деятельности, регионального отделения политической партии, назначенное в соответствии с пунктом 5 статьи 28 Федерального закона «О политических партиях».</w:t>
      </w:r>
    </w:p>
  </w:footnote>
  <w:footnote w:id="16">
    <w:p w:rsidR="00F97389" w:rsidRPr="00EF00A7" w:rsidRDefault="00F97389" w:rsidP="00EC3B7C">
      <w:pPr>
        <w:pStyle w:val="ae"/>
        <w:spacing w:line="200" w:lineRule="exact"/>
        <w:jc w:val="both"/>
      </w:pPr>
      <w:r>
        <w:rPr>
          <w:rStyle w:val="af0"/>
        </w:rPr>
        <w:footnoteRef/>
      </w:r>
      <w:r w:rsidRPr="00EF00A7">
        <w:t xml:space="preserve"> </w:t>
      </w:r>
      <w:r w:rsidRPr="00EF00A7">
        <w:rPr>
          <w:rFonts w:ascii="Times New Roman" w:eastAsia="Calibri" w:hAnsi="Times New Roman" w:cs="Times New Roman"/>
          <w:sz w:val="22"/>
          <w:szCs w:val="22"/>
        </w:rPr>
        <w:t>Лицо (орган)  регионального отделения политической партии или лицо (орган) политической партии, создавшей рассматриваемое региональное отделение, ответственное (ответственный) за осуществление надзора за подготовкой бухгалтерской отчетности регионального отделения политической партии, определяемое (определяемый) документами политической партии и (или) рассматриваемого регионального отделения. В случае, если определение лица или лиц, отвечающих за корпоративное управление, с которыми аудитору необходимо осуществлять информационное взаимодействие, представляет трудность, в соответствии с пунктом А3 МСА 260 «Информационное взаимодействие с лицами, отвечающими за корпоративное управление» аудитору необходимо обсудить и согласовать такое лицо или лиц со стороной, привлекшей аудитора для выполнения задания.</w:t>
      </w:r>
    </w:p>
  </w:footnote>
  <w:footnote w:id="17">
    <w:p w:rsidR="00F97389" w:rsidRPr="00CA1F59" w:rsidRDefault="00F97389" w:rsidP="00EC3B7C">
      <w:pPr>
        <w:pStyle w:val="ae"/>
        <w:jc w:val="both"/>
        <w:rPr>
          <w:rFonts w:ascii="Times New Roman" w:hAnsi="Times New Roman" w:cs="Times New Roman"/>
          <w:sz w:val="24"/>
          <w:szCs w:val="24"/>
        </w:rPr>
      </w:pPr>
      <w:r w:rsidRPr="00CA1F59">
        <w:rPr>
          <w:rStyle w:val="af0"/>
          <w:rFonts w:ascii="Times New Roman" w:hAnsi="Times New Roman" w:cs="Times New Roman"/>
          <w:sz w:val="22"/>
          <w:szCs w:val="24"/>
        </w:rPr>
        <w:footnoteRef/>
      </w:r>
      <w:r w:rsidRPr="00CA1F59">
        <w:rPr>
          <w:rFonts w:ascii="Times New Roman" w:hAnsi="Times New Roman" w:cs="Times New Roman"/>
          <w:sz w:val="22"/>
          <w:szCs w:val="24"/>
        </w:rPr>
        <w:t xml:space="preserve"> При</w:t>
      </w:r>
      <w:r w:rsidRPr="00CA1F59">
        <w:rPr>
          <w:rFonts w:ascii="Times New Roman" w:eastAsia="Calibri" w:hAnsi="Times New Roman" w:cs="Times New Roman"/>
          <w:spacing w:val="-4"/>
          <w:kern w:val="8"/>
          <w:sz w:val="22"/>
          <w:szCs w:val="24"/>
        </w:rPr>
        <w:t xml:space="preserve"> необходимости допустимо иное название раздела, например, «Информация, отличная от годовой консолидированной финансовой отчетности и аудиторского заключения о ней».</w:t>
      </w:r>
    </w:p>
  </w:footnote>
  <w:footnote w:id="18">
    <w:p w:rsidR="00F97389" w:rsidRPr="00CA1F59" w:rsidRDefault="00F97389" w:rsidP="00EC3B7C">
      <w:pPr>
        <w:pStyle w:val="ae"/>
        <w:rPr>
          <w:rFonts w:ascii="Times New Roman" w:hAnsi="Times New Roman" w:cs="Times New Roman"/>
          <w:sz w:val="24"/>
          <w:szCs w:val="24"/>
        </w:rPr>
      </w:pPr>
      <w:r w:rsidRPr="00CA1F59">
        <w:rPr>
          <w:rStyle w:val="af0"/>
          <w:rFonts w:ascii="Times New Roman" w:hAnsi="Times New Roman" w:cs="Times New Roman"/>
          <w:sz w:val="22"/>
          <w:szCs w:val="24"/>
        </w:rPr>
        <w:footnoteRef/>
      </w:r>
      <w:r w:rsidRPr="00CA1F59">
        <w:rPr>
          <w:rFonts w:ascii="Times New Roman" w:hAnsi="Times New Roman" w:cs="Times New Roman"/>
          <w:sz w:val="22"/>
          <w:szCs w:val="24"/>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19">
    <w:p w:rsidR="00F97389" w:rsidRPr="00CA1F59" w:rsidRDefault="00F97389" w:rsidP="00EC3B7C">
      <w:pPr>
        <w:pStyle w:val="ae"/>
        <w:jc w:val="both"/>
        <w:rPr>
          <w:rFonts w:ascii="Times New Roman" w:hAnsi="Times New Roman" w:cs="Times New Roman"/>
          <w:sz w:val="24"/>
          <w:szCs w:val="24"/>
        </w:rPr>
      </w:pPr>
      <w:r w:rsidRPr="00CA1F59">
        <w:rPr>
          <w:rStyle w:val="af0"/>
          <w:rFonts w:ascii="Times New Roman" w:hAnsi="Times New Roman" w:cs="Times New Roman"/>
          <w:sz w:val="22"/>
          <w:szCs w:val="24"/>
        </w:rPr>
        <w:footnoteRef/>
      </w:r>
      <w:r w:rsidRPr="00CA1F59">
        <w:rPr>
          <w:rFonts w:ascii="Times New Roman" w:hAnsi="Times New Roman" w:cs="Times New Roman"/>
          <w:sz w:val="22"/>
          <w:szCs w:val="24"/>
        </w:rPr>
        <w:t xml:space="preserve"> При</w:t>
      </w:r>
      <w:r w:rsidRPr="00CA1F59">
        <w:rPr>
          <w:rFonts w:ascii="Times New Roman" w:eastAsia="Calibri" w:hAnsi="Times New Roman" w:cs="Times New Roman"/>
          <w:spacing w:val="-4"/>
          <w:kern w:val="8"/>
          <w:sz w:val="22"/>
          <w:szCs w:val="24"/>
        </w:rPr>
        <w:t xml:space="preserve"> необходимости допустимо иное название раздела, например, «Информация, отличная от годовой финансовой отчетности и аудиторского заключения о ней».</w:t>
      </w:r>
    </w:p>
  </w:footnote>
  <w:footnote w:id="20">
    <w:p w:rsidR="00F97389" w:rsidRPr="00CA1F59" w:rsidRDefault="00F97389" w:rsidP="00EC3B7C">
      <w:pPr>
        <w:pStyle w:val="ae"/>
        <w:rPr>
          <w:rFonts w:ascii="Times New Roman" w:hAnsi="Times New Roman" w:cs="Times New Roman"/>
          <w:sz w:val="24"/>
          <w:szCs w:val="24"/>
        </w:rPr>
      </w:pPr>
      <w:r w:rsidRPr="00CA1F59">
        <w:rPr>
          <w:rStyle w:val="af0"/>
          <w:rFonts w:ascii="Times New Roman" w:hAnsi="Times New Roman" w:cs="Times New Roman"/>
          <w:sz w:val="22"/>
          <w:szCs w:val="24"/>
        </w:rPr>
        <w:footnoteRef/>
      </w:r>
      <w:r w:rsidRPr="00CA1F59">
        <w:rPr>
          <w:rFonts w:ascii="Times New Roman" w:hAnsi="Times New Roman" w:cs="Times New Roman"/>
          <w:sz w:val="22"/>
          <w:szCs w:val="24"/>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21">
    <w:p w:rsidR="00F97389" w:rsidRPr="00CA1F59" w:rsidRDefault="00F97389" w:rsidP="00EC3B7C">
      <w:pPr>
        <w:pStyle w:val="ae"/>
        <w:jc w:val="both"/>
        <w:rPr>
          <w:rFonts w:ascii="Times New Roman" w:hAnsi="Times New Roman" w:cs="Times New Roman"/>
          <w:sz w:val="24"/>
          <w:szCs w:val="24"/>
        </w:rPr>
      </w:pPr>
      <w:r w:rsidRPr="00CA1F59">
        <w:rPr>
          <w:rStyle w:val="af0"/>
          <w:rFonts w:ascii="Times New Roman" w:hAnsi="Times New Roman" w:cs="Times New Roman"/>
          <w:sz w:val="22"/>
          <w:szCs w:val="24"/>
        </w:rPr>
        <w:footnoteRef/>
      </w:r>
      <w:r w:rsidRPr="00CA1F59">
        <w:rPr>
          <w:rFonts w:ascii="Times New Roman" w:hAnsi="Times New Roman" w:cs="Times New Roman"/>
          <w:sz w:val="22"/>
          <w:szCs w:val="24"/>
        </w:rPr>
        <w:t xml:space="preserve"> При</w:t>
      </w:r>
      <w:r w:rsidRPr="00CA1F59">
        <w:rPr>
          <w:rFonts w:ascii="Times New Roman" w:eastAsia="Calibri" w:hAnsi="Times New Roman" w:cs="Times New Roman"/>
          <w:spacing w:val="-4"/>
          <w:kern w:val="8"/>
          <w:sz w:val="22"/>
          <w:szCs w:val="24"/>
        </w:rPr>
        <w:t xml:space="preserve"> необходимости допустимо иное название раздела, например, «Информация, отличная от годовой бухгалтерской отчетности и аудиторского заключения о ней».</w:t>
      </w:r>
    </w:p>
  </w:footnote>
  <w:footnote w:id="22">
    <w:p w:rsidR="00F97389" w:rsidRPr="00CA1F59" w:rsidRDefault="00F97389" w:rsidP="00EC3B7C">
      <w:pPr>
        <w:pStyle w:val="ae"/>
        <w:rPr>
          <w:rFonts w:ascii="Times New Roman" w:hAnsi="Times New Roman" w:cs="Times New Roman"/>
          <w:sz w:val="24"/>
          <w:szCs w:val="24"/>
        </w:rPr>
      </w:pPr>
      <w:r w:rsidRPr="00CA1F59">
        <w:rPr>
          <w:rStyle w:val="af0"/>
          <w:rFonts w:ascii="Times New Roman" w:hAnsi="Times New Roman" w:cs="Times New Roman"/>
          <w:sz w:val="22"/>
          <w:szCs w:val="24"/>
        </w:rPr>
        <w:footnoteRef/>
      </w:r>
      <w:r w:rsidRPr="00CA1F59">
        <w:rPr>
          <w:rFonts w:ascii="Times New Roman" w:hAnsi="Times New Roman" w:cs="Times New Roman"/>
          <w:sz w:val="22"/>
          <w:szCs w:val="24"/>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23">
    <w:p w:rsidR="00F97389" w:rsidRPr="00CA1F59" w:rsidRDefault="00F97389" w:rsidP="00EC3B7C">
      <w:pPr>
        <w:pStyle w:val="ae"/>
        <w:jc w:val="both"/>
        <w:rPr>
          <w:rFonts w:ascii="Times New Roman" w:hAnsi="Times New Roman" w:cs="Times New Roman"/>
          <w:sz w:val="22"/>
          <w:szCs w:val="22"/>
        </w:rPr>
      </w:pPr>
      <w:r w:rsidRPr="00CA1F59">
        <w:rPr>
          <w:rStyle w:val="af0"/>
          <w:rFonts w:ascii="Times New Roman" w:hAnsi="Times New Roman" w:cs="Times New Roman"/>
          <w:sz w:val="22"/>
          <w:szCs w:val="22"/>
        </w:rPr>
        <w:footnoteRef/>
      </w:r>
      <w:r w:rsidRPr="00CA1F59">
        <w:rPr>
          <w:rFonts w:ascii="Times New Roman" w:hAnsi="Times New Roman" w:cs="Times New Roman"/>
          <w:sz w:val="22"/>
          <w:szCs w:val="22"/>
        </w:rPr>
        <w:t xml:space="preserve"> </w:t>
      </w:r>
      <w:r w:rsidRPr="00CA1F59">
        <w:rPr>
          <w:rFonts w:ascii="Times New Roman" w:eastAsia="Calibri" w:hAnsi="Times New Roman" w:cs="Times New Roman"/>
          <w:sz w:val="22"/>
          <w:szCs w:val="22"/>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24">
    <w:p w:rsidR="00F97389" w:rsidRPr="00CA1F59" w:rsidRDefault="00F97389" w:rsidP="00EC3B7C">
      <w:pPr>
        <w:pStyle w:val="ae"/>
        <w:jc w:val="both"/>
        <w:rPr>
          <w:rFonts w:ascii="Times New Roman" w:hAnsi="Times New Roman" w:cs="Times New Roman"/>
          <w:sz w:val="24"/>
          <w:szCs w:val="24"/>
        </w:rPr>
      </w:pPr>
      <w:r w:rsidRPr="00CA1F59">
        <w:rPr>
          <w:rStyle w:val="af0"/>
          <w:rFonts w:ascii="Times New Roman" w:hAnsi="Times New Roman" w:cs="Times New Roman"/>
          <w:sz w:val="22"/>
          <w:szCs w:val="24"/>
        </w:rPr>
        <w:footnoteRef/>
      </w:r>
      <w:r w:rsidRPr="00CA1F59">
        <w:rPr>
          <w:rFonts w:ascii="Times New Roman" w:hAnsi="Times New Roman" w:cs="Times New Roman"/>
          <w:sz w:val="22"/>
          <w:szCs w:val="24"/>
        </w:rPr>
        <w:t xml:space="preserve"> При</w:t>
      </w:r>
      <w:r w:rsidRPr="00CA1F59">
        <w:rPr>
          <w:rFonts w:ascii="Times New Roman" w:eastAsia="Calibri" w:hAnsi="Times New Roman" w:cs="Times New Roman"/>
          <w:spacing w:val="-4"/>
          <w:kern w:val="8"/>
          <w:sz w:val="22"/>
          <w:szCs w:val="24"/>
        </w:rPr>
        <w:t xml:space="preserve"> необходимости допустимо иное название раздела, например, «Информация, отличная от годовой бухгалтерской отчетности и аудиторского заключения о ней».</w:t>
      </w:r>
    </w:p>
  </w:footnote>
  <w:footnote w:id="25">
    <w:p w:rsidR="00F97389" w:rsidRPr="00CA1F59" w:rsidRDefault="00F97389" w:rsidP="00EC3B7C">
      <w:pPr>
        <w:pStyle w:val="ae"/>
        <w:rPr>
          <w:rFonts w:ascii="Times New Roman" w:hAnsi="Times New Roman" w:cs="Times New Roman"/>
          <w:sz w:val="24"/>
          <w:szCs w:val="24"/>
        </w:rPr>
      </w:pPr>
      <w:r w:rsidRPr="00CA1F59">
        <w:rPr>
          <w:rStyle w:val="af0"/>
          <w:rFonts w:ascii="Times New Roman" w:hAnsi="Times New Roman" w:cs="Times New Roman"/>
          <w:sz w:val="22"/>
          <w:szCs w:val="24"/>
        </w:rPr>
        <w:footnoteRef/>
      </w:r>
      <w:r w:rsidRPr="00CA1F59">
        <w:rPr>
          <w:rFonts w:ascii="Times New Roman" w:hAnsi="Times New Roman" w:cs="Times New Roman"/>
          <w:sz w:val="22"/>
          <w:szCs w:val="24"/>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26">
    <w:p w:rsidR="00F97389" w:rsidRPr="00CA1F59" w:rsidRDefault="00F97389" w:rsidP="00EC3B7C">
      <w:pPr>
        <w:pStyle w:val="ae"/>
        <w:jc w:val="both"/>
        <w:rPr>
          <w:rFonts w:ascii="Times New Roman" w:hAnsi="Times New Roman" w:cs="Times New Roman"/>
          <w:sz w:val="22"/>
          <w:szCs w:val="22"/>
        </w:rPr>
      </w:pPr>
      <w:r w:rsidRPr="00CA1F59">
        <w:rPr>
          <w:rStyle w:val="af0"/>
          <w:rFonts w:ascii="Times New Roman" w:hAnsi="Times New Roman" w:cs="Times New Roman"/>
          <w:sz w:val="22"/>
          <w:szCs w:val="22"/>
        </w:rPr>
        <w:footnoteRef/>
      </w:r>
      <w:r w:rsidRPr="00CA1F59">
        <w:rPr>
          <w:rFonts w:ascii="Times New Roman" w:hAnsi="Times New Roman" w:cs="Times New Roman"/>
          <w:sz w:val="22"/>
          <w:szCs w:val="22"/>
        </w:rPr>
        <w:t xml:space="preserve"> </w:t>
      </w:r>
      <w:r w:rsidRPr="00CA1F59">
        <w:rPr>
          <w:rFonts w:ascii="Times New Roman" w:eastAsia="Calibri" w:hAnsi="Times New Roman" w:cs="Times New Roman"/>
          <w:sz w:val="22"/>
          <w:szCs w:val="22"/>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27">
    <w:p w:rsidR="00F97389" w:rsidRPr="00CA1F59" w:rsidRDefault="00F97389" w:rsidP="00EC3B7C">
      <w:pPr>
        <w:pStyle w:val="ae"/>
        <w:rPr>
          <w:rFonts w:ascii="Times New Roman" w:hAnsi="Times New Roman" w:cs="Times New Roman"/>
          <w:sz w:val="24"/>
          <w:szCs w:val="24"/>
        </w:rPr>
      </w:pPr>
      <w:r w:rsidRPr="00CA1F59">
        <w:rPr>
          <w:rStyle w:val="af0"/>
          <w:rFonts w:ascii="Times New Roman" w:hAnsi="Times New Roman" w:cs="Times New Roman"/>
          <w:sz w:val="22"/>
          <w:szCs w:val="24"/>
        </w:rPr>
        <w:footnoteRef/>
      </w:r>
      <w:r w:rsidRPr="00CA1F59">
        <w:rPr>
          <w:rFonts w:ascii="Times New Roman" w:hAnsi="Times New Roman" w:cs="Times New Roman"/>
          <w:sz w:val="22"/>
          <w:szCs w:val="24"/>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28">
    <w:p w:rsidR="00F97389" w:rsidRPr="00CA1F59" w:rsidRDefault="00F97389" w:rsidP="00EC3B7C">
      <w:pPr>
        <w:pStyle w:val="ae"/>
        <w:jc w:val="both"/>
        <w:rPr>
          <w:rFonts w:ascii="Times New Roman" w:hAnsi="Times New Roman" w:cs="Times New Roman"/>
          <w:sz w:val="22"/>
          <w:szCs w:val="22"/>
        </w:rPr>
      </w:pPr>
      <w:r w:rsidRPr="00CA1F59">
        <w:rPr>
          <w:rStyle w:val="af0"/>
          <w:rFonts w:ascii="Times New Roman" w:hAnsi="Times New Roman" w:cs="Times New Roman"/>
          <w:sz w:val="22"/>
          <w:szCs w:val="22"/>
        </w:rPr>
        <w:footnoteRef/>
      </w:r>
      <w:r w:rsidRPr="00CA1F59">
        <w:rPr>
          <w:rFonts w:ascii="Times New Roman" w:hAnsi="Times New Roman" w:cs="Times New Roman"/>
          <w:sz w:val="22"/>
          <w:szCs w:val="22"/>
        </w:rPr>
        <w:t xml:space="preserve"> </w:t>
      </w:r>
      <w:r w:rsidRPr="00CA1F59">
        <w:rPr>
          <w:rFonts w:ascii="Times New Roman" w:eastAsia="Calibri" w:hAnsi="Times New Roman" w:cs="Times New Roman"/>
          <w:sz w:val="22"/>
          <w:szCs w:val="22"/>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29">
    <w:p w:rsidR="00F97389" w:rsidRPr="00CA1F59" w:rsidRDefault="00F97389" w:rsidP="00EC3B7C">
      <w:pPr>
        <w:pStyle w:val="ae"/>
        <w:rPr>
          <w:rFonts w:ascii="Times New Roman" w:hAnsi="Times New Roman" w:cs="Times New Roman"/>
          <w:sz w:val="24"/>
          <w:szCs w:val="24"/>
        </w:rPr>
      </w:pPr>
      <w:r w:rsidRPr="00CA1F59">
        <w:rPr>
          <w:rStyle w:val="af0"/>
          <w:rFonts w:ascii="Times New Roman" w:hAnsi="Times New Roman" w:cs="Times New Roman"/>
          <w:sz w:val="22"/>
          <w:szCs w:val="24"/>
        </w:rPr>
        <w:footnoteRef/>
      </w:r>
      <w:r w:rsidRPr="00CA1F59">
        <w:rPr>
          <w:rFonts w:ascii="Times New Roman" w:hAnsi="Times New Roman" w:cs="Times New Roman"/>
          <w:sz w:val="22"/>
          <w:szCs w:val="24"/>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30">
    <w:p w:rsidR="00F97389" w:rsidRPr="00EF00A7" w:rsidRDefault="00F97389" w:rsidP="00EC3B7C">
      <w:pPr>
        <w:pStyle w:val="ae"/>
        <w:jc w:val="both"/>
        <w:rPr>
          <w:rFonts w:ascii="Times New Roman" w:hAnsi="Times New Roman" w:cs="Times New Roman"/>
          <w:sz w:val="22"/>
          <w:szCs w:val="22"/>
        </w:rPr>
      </w:pPr>
      <w:r w:rsidRPr="00CA1F59">
        <w:rPr>
          <w:rStyle w:val="af0"/>
          <w:rFonts w:ascii="Times New Roman" w:hAnsi="Times New Roman" w:cs="Times New Roman"/>
          <w:sz w:val="22"/>
          <w:szCs w:val="22"/>
        </w:rPr>
        <w:footnoteRef/>
      </w:r>
      <w:r w:rsidRPr="00EF00A7">
        <w:rPr>
          <w:rFonts w:ascii="Times New Roman" w:hAnsi="Times New Roman" w:cs="Times New Roman"/>
          <w:sz w:val="22"/>
          <w:szCs w:val="22"/>
        </w:rPr>
        <w:t xml:space="preserve"> </w:t>
      </w:r>
      <w:r w:rsidRPr="00EF00A7">
        <w:rPr>
          <w:rFonts w:ascii="Times New Roman" w:eastAsia="Calibri" w:hAnsi="Times New Roman" w:cs="Times New Roman"/>
          <w:sz w:val="22"/>
          <w:szCs w:val="22"/>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31">
    <w:p w:rsidR="00F97389" w:rsidRPr="00EF00A7" w:rsidRDefault="00F97389" w:rsidP="00EC3B7C">
      <w:pPr>
        <w:pStyle w:val="ae"/>
        <w:jc w:val="both"/>
        <w:rPr>
          <w:strike/>
        </w:rPr>
      </w:pPr>
      <w:r w:rsidRPr="008D6988">
        <w:rPr>
          <w:rStyle w:val="af0"/>
          <w:rFonts w:ascii="Times New Roman" w:hAnsi="Times New Roman" w:cs="Times New Roman"/>
        </w:rPr>
        <w:footnoteRef/>
      </w:r>
      <w:r w:rsidRPr="00EF00A7">
        <w:rPr>
          <w:rFonts w:ascii="Times New Roman" w:hAnsi="Times New Roman" w:cs="Times New Roman"/>
        </w:rPr>
        <w:t xml:space="preserve"> </w:t>
      </w:r>
      <w:r w:rsidRPr="00EF00A7">
        <w:rPr>
          <w:rFonts w:ascii="Times New Roman" w:eastAsia="Calibri" w:hAnsi="Times New Roman" w:cs="Times New Roman"/>
          <w:sz w:val="22"/>
          <w:szCs w:val="22"/>
        </w:rPr>
        <w:t>Указывается адресат аудиторского заключения, определяемый в соответствии с условиями аудиторского задания.</w:t>
      </w:r>
      <w:r w:rsidRPr="00EF00A7">
        <w:t xml:space="preserve"> </w:t>
      </w:r>
      <w:r w:rsidRPr="00EF00A7">
        <w:rPr>
          <w:rFonts w:ascii="Times New Roman" w:eastAsia="Calibri" w:hAnsi="Times New Roman" w:cs="Times New Roman"/>
          <w:sz w:val="22"/>
          <w:szCs w:val="22"/>
        </w:rPr>
        <w:t>Например, им может быть лицо (орган) политической партии, уполномоченный в соответствии с ее уставом осуществлять назначение аудиторской организации (пункт 8 статьи 25 Федерального закона «О политических партиях»).</w:t>
      </w:r>
    </w:p>
  </w:footnote>
  <w:footnote w:id="32">
    <w:p w:rsidR="00F97389" w:rsidRPr="00EF00A7" w:rsidRDefault="00F97389" w:rsidP="00EC3B7C">
      <w:pPr>
        <w:pStyle w:val="ae"/>
        <w:jc w:val="both"/>
      </w:pPr>
      <w:r>
        <w:rPr>
          <w:rStyle w:val="af0"/>
        </w:rPr>
        <w:footnoteRef/>
      </w:r>
      <w:r w:rsidRPr="00EF00A7">
        <w:t xml:space="preserve"> </w:t>
      </w:r>
      <w:r w:rsidRPr="00EF00A7">
        <w:rPr>
          <w:rFonts w:ascii="Times New Roman" w:eastAsia="Calibri" w:hAnsi="Times New Roman" w:cs="Times New Roman"/>
          <w:sz w:val="22"/>
          <w:szCs w:val="22"/>
        </w:rPr>
        <w:t>Лицо (орган) политической партии, ответственное (ответственный) за подготовку сводного финансового отчета, определяемое (определяемый) документами политической партии.</w:t>
      </w:r>
      <w:r w:rsidRPr="00EF00A7">
        <w:t xml:space="preserve"> </w:t>
      </w:r>
      <w:r w:rsidRPr="00EF00A7">
        <w:rPr>
          <w:rFonts w:ascii="Times New Roman" w:eastAsia="Calibri" w:hAnsi="Times New Roman" w:cs="Times New Roman"/>
          <w:sz w:val="22"/>
          <w:szCs w:val="22"/>
        </w:rPr>
        <w:t>Например, им может быть лицо политической партии, которое в силу части 1 статьи 7 Федерального закона «О бухгалтерском учете» является ответственным за организацию ведения бухгалтерского учета и хранение документов бухгалтерского учета политической партии, либо лицо, ответственное за осуществление финансовой деятельности политической партии, назначенное в соответствии с пунктом 5 статьи 28 Федерального закона «О политических партиях».</w:t>
      </w:r>
    </w:p>
  </w:footnote>
  <w:footnote w:id="33">
    <w:p w:rsidR="00F97389" w:rsidRPr="00EF00A7" w:rsidRDefault="00F97389" w:rsidP="00EC3B7C">
      <w:pPr>
        <w:pStyle w:val="ae"/>
        <w:jc w:val="both"/>
      </w:pPr>
      <w:r>
        <w:rPr>
          <w:rStyle w:val="af0"/>
        </w:rPr>
        <w:footnoteRef/>
      </w:r>
      <w:r w:rsidRPr="00EF00A7">
        <w:t xml:space="preserve"> </w:t>
      </w:r>
      <w:r w:rsidRPr="00EF00A7">
        <w:rPr>
          <w:rFonts w:ascii="Times New Roman" w:eastAsia="Calibri" w:hAnsi="Times New Roman" w:cs="Times New Roman"/>
          <w:sz w:val="22"/>
          <w:szCs w:val="22"/>
        </w:rPr>
        <w:t>Лицо (орган)  политической партии, ответственное (ответственный) за осуществление надзора за подготовкой сводного финансового отчета, определяемое (определяемый) документами политической партии.</w:t>
      </w:r>
      <w:r w:rsidRPr="00EF00A7">
        <w:t xml:space="preserve"> </w:t>
      </w:r>
      <w:r w:rsidRPr="00EF00A7">
        <w:rPr>
          <w:rFonts w:ascii="Times New Roman" w:eastAsia="Calibri" w:hAnsi="Times New Roman" w:cs="Times New Roman"/>
          <w:sz w:val="22"/>
          <w:szCs w:val="22"/>
        </w:rPr>
        <w:t xml:space="preserve">В случае, если определение лица или лиц, отвечающих за корпоративное управление, с которыми аудитору необходимо осуществлять информационное взаимодействие, представляет трудность, в соответствии с пунктом А3 МСА 260 «Информационное взаимодействие с лицами, отвечающими за корпоративное управление», аудитору необходимо обсудить и согласовать такое лицо или лиц со стороной, привлекшей аудитора для выполнения задания. </w:t>
      </w:r>
    </w:p>
    <w:p w:rsidR="00F97389" w:rsidRPr="00EF00A7" w:rsidRDefault="00F97389" w:rsidP="00EC3B7C">
      <w:pPr>
        <w:pStyle w:val="ae"/>
        <w:jc w:val="both"/>
      </w:pPr>
    </w:p>
  </w:footnote>
  <w:footnote w:id="34">
    <w:p w:rsidR="00F97389" w:rsidRPr="00EF00A7" w:rsidRDefault="00F97389" w:rsidP="00EC3B7C">
      <w:pPr>
        <w:pStyle w:val="ae"/>
        <w:spacing w:line="240" w:lineRule="exact"/>
        <w:jc w:val="both"/>
        <w:rPr>
          <w:rFonts w:ascii="Times New Roman" w:hAnsi="Times New Roman" w:cs="Times New Roman"/>
          <w:sz w:val="22"/>
          <w:szCs w:val="22"/>
        </w:rPr>
      </w:pPr>
      <w:r w:rsidRPr="00C41CD9">
        <w:rPr>
          <w:rStyle w:val="af0"/>
          <w:rFonts w:ascii="Times New Roman" w:hAnsi="Times New Roman" w:cs="Times New Roman"/>
        </w:rPr>
        <w:footnoteRef/>
      </w:r>
      <w:r w:rsidRPr="00EF00A7">
        <w:rPr>
          <w:rFonts w:ascii="Times New Roman" w:hAnsi="Times New Roman" w:cs="Times New Roman"/>
        </w:rPr>
        <w:t xml:space="preserve"> </w:t>
      </w:r>
      <w:r w:rsidRPr="00EF00A7">
        <w:rPr>
          <w:rFonts w:ascii="Times New Roman" w:eastAsia="Calibri" w:hAnsi="Times New Roman" w:cs="Times New Roman"/>
          <w:sz w:val="22"/>
          <w:szCs w:val="22"/>
        </w:rPr>
        <w:t>В соответствии с документами политической партии ответственность за надзор за подготовкой сведений о поступлении и расходовании средств регионального отделения политической партии и за организацию проведения их обязательного аудита может нести лицо (орган) регионального отделения политической партии.</w:t>
      </w:r>
    </w:p>
  </w:footnote>
  <w:footnote w:id="35">
    <w:p w:rsidR="00F97389" w:rsidRPr="00EF00A7" w:rsidRDefault="00F97389" w:rsidP="00EC3B7C">
      <w:pPr>
        <w:pStyle w:val="ae"/>
        <w:spacing w:line="240" w:lineRule="exact"/>
        <w:jc w:val="both"/>
        <w:rPr>
          <w:rFonts w:ascii="Times New Roman" w:hAnsi="Times New Roman" w:cs="Times New Roman"/>
          <w:sz w:val="22"/>
          <w:szCs w:val="22"/>
        </w:rPr>
      </w:pPr>
      <w:r w:rsidRPr="00CA1F59">
        <w:rPr>
          <w:rStyle w:val="af0"/>
          <w:rFonts w:ascii="Times New Roman" w:hAnsi="Times New Roman" w:cs="Times New Roman"/>
          <w:sz w:val="22"/>
          <w:szCs w:val="22"/>
        </w:rPr>
        <w:footnoteRef/>
      </w:r>
      <w:r w:rsidRPr="00EF00A7">
        <w:rPr>
          <w:rFonts w:ascii="Times New Roman" w:hAnsi="Times New Roman" w:cs="Times New Roman"/>
          <w:sz w:val="22"/>
          <w:szCs w:val="22"/>
        </w:rPr>
        <w:t xml:space="preserve"> </w:t>
      </w:r>
      <w:r w:rsidRPr="00EF00A7">
        <w:rPr>
          <w:rFonts w:ascii="Times New Roman" w:eastAsia="Calibri" w:hAnsi="Times New Roman" w:cs="Times New Roman"/>
          <w:sz w:val="22"/>
          <w:szCs w:val="22"/>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36">
    <w:p w:rsidR="00F97389" w:rsidRPr="00EF00A7" w:rsidRDefault="00F97389" w:rsidP="00EC3B7C">
      <w:pPr>
        <w:pStyle w:val="ae"/>
        <w:spacing w:line="240" w:lineRule="exact"/>
        <w:jc w:val="both"/>
        <w:rPr>
          <w:rFonts w:ascii="Times New Roman" w:hAnsi="Times New Roman" w:cs="Times New Roman"/>
        </w:rPr>
      </w:pPr>
      <w:r w:rsidRPr="00266664">
        <w:rPr>
          <w:rStyle w:val="af0"/>
          <w:rFonts w:ascii="Times New Roman" w:hAnsi="Times New Roman" w:cs="Times New Roman"/>
        </w:rPr>
        <w:footnoteRef/>
      </w:r>
      <w:r w:rsidRPr="00EF00A7">
        <w:t xml:space="preserve"> </w:t>
      </w:r>
      <w:r w:rsidRPr="00EF00A7">
        <w:rPr>
          <w:rFonts w:ascii="Times New Roman" w:eastAsia="Calibri" w:hAnsi="Times New Roman" w:cs="Times New Roman"/>
          <w:sz w:val="22"/>
          <w:szCs w:val="22"/>
        </w:rPr>
        <w:t>Указывается адресат аудиторского заключения, определяемый в соответствии с условиями аудиторского задания.</w:t>
      </w:r>
      <w:r w:rsidRPr="00EF00A7">
        <w:rPr>
          <w:rFonts w:ascii="Times New Roman" w:hAnsi="Times New Roman" w:cs="Times New Roman"/>
          <w:sz w:val="22"/>
          <w:szCs w:val="22"/>
        </w:rPr>
        <w:t xml:space="preserve"> Например, им может быть лицо (орган) политической партии, уполномоченное (уполномоченный) в соответствии с ее уставом осуществлять назначение аудиторской организации (пункт 8 статьи 25 Федерального закона «О политических партиях»).</w:t>
      </w:r>
    </w:p>
  </w:footnote>
  <w:footnote w:id="37">
    <w:p w:rsidR="00F97389" w:rsidRPr="00EF00A7" w:rsidRDefault="00F97389" w:rsidP="00EC3B7C">
      <w:pPr>
        <w:pStyle w:val="ae"/>
        <w:spacing w:line="200" w:lineRule="exact"/>
        <w:jc w:val="both"/>
        <w:rPr>
          <w:rFonts w:ascii="Times New Roman" w:hAnsi="Times New Roman" w:cs="Times New Roman"/>
        </w:rPr>
      </w:pPr>
      <w:r w:rsidRPr="009374FC">
        <w:rPr>
          <w:rStyle w:val="af0"/>
          <w:rFonts w:ascii="Times New Roman" w:hAnsi="Times New Roman" w:cs="Times New Roman"/>
        </w:rPr>
        <w:footnoteRef/>
      </w:r>
      <w:r w:rsidRPr="00EF00A7">
        <w:rPr>
          <w:rFonts w:ascii="Times New Roman" w:hAnsi="Times New Roman" w:cs="Times New Roman"/>
        </w:rPr>
        <w:t xml:space="preserve"> </w:t>
      </w:r>
      <w:r w:rsidRPr="00EF00A7">
        <w:rPr>
          <w:rFonts w:ascii="Times New Roman" w:eastAsia="Calibri" w:hAnsi="Times New Roman" w:cs="Times New Roman"/>
          <w:sz w:val="22"/>
          <w:szCs w:val="22"/>
        </w:rPr>
        <w:t>Лицо (орган) регионального отделения политической партии, ответственное (ответственный) за подготовку сведений, определяемое (определяемый) документами политической партии и (или) регионального отделения политической партии. Например, им может быть лицо регионального отделения политической партии, которое в силу части 1 статьи 7 Федерального закона «О бухгалтерском учете» является ответственным за организацию ведения бухгалтерского учета и хранение документов бухгалтерского учета регионального отделения политической партии, либо лицо, ответственное за осуществление финансовой деятельности регионального отделения политической партии, назначенное в соответствии с пунктом 5 статьи 28 Федерального закона «О политических партиях».</w:t>
      </w:r>
    </w:p>
  </w:footnote>
  <w:footnote w:id="38">
    <w:p w:rsidR="00F97389" w:rsidRPr="00EF00A7" w:rsidRDefault="00F97389" w:rsidP="00EC3B7C">
      <w:pPr>
        <w:pStyle w:val="ae"/>
        <w:spacing w:line="200" w:lineRule="exact"/>
        <w:jc w:val="both"/>
      </w:pPr>
      <w:r w:rsidRPr="009374FC">
        <w:rPr>
          <w:rStyle w:val="af0"/>
          <w:rFonts w:ascii="Times New Roman" w:hAnsi="Times New Roman" w:cs="Times New Roman"/>
        </w:rPr>
        <w:footnoteRef/>
      </w:r>
      <w:r w:rsidRPr="00EF00A7">
        <w:rPr>
          <w:rFonts w:ascii="Times New Roman" w:hAnsi="Times New Roman" w:cs="Times New Roman"/>
        </w:rPr>
        <w:t xml:space="preserve"> </w:t>
      </w:r>
      <w:r w:rsidRPr="00EF00A7">
        <w:rPr>
          <w:rFonts w:ascii="Times New Roman" w:eastAsia="Calibri" w:hAnsi="Times New Roman" w:cs="Times New Roman"/>
          <w:sz w:val="22"/>
          <w:szCs w:val="22"/>
        </w:rPr>
        <w:t>Лицо (орган)  регионального отделения политической партии или лицо (орган) политической партии, создавшей региональное отделение, ответственное (ответственный) за осуществление надзора за подготовкой сведений, определяемое (определяемый) документами политической партии и (или) регионального отделения политической партии. В случае, если определение лица или лиц, отвечающих за корпоративное управление, с которыми аудитору необходимо осуществлять информационное взаимодействие, представляет трудность, в соответствии с пунктом А3 МСА 260 «Информационное взаимодействие с лицами, отвечающими за корпоративное управление» аудитору необходимо обсудить и согласовать такое лицо или лиц со стороной, привлекшей аудитора для выполнения задания.</w:t>
      </w:r>
    </w:p>
  </w:footnote>
  <w:footnote w:id="39">
    <w:p w:rsidR="00F97389" w:rsidRPr="00EF00A7" w:rsidRDefault="00F97389" w:rsidP="00EC3B7C">
      <w:pPr>
        <w:pStyle w:val="ae"/>
        <w:jc w:val="both"/>
        <w:rPr>
          <w:rFonts w:ascii="Times New Roman" w:hAnsi="Times New Roman" w:cs="Times New Roman"/>
          <w:sz w:val="22"/>
          <w:szCs w:val="22"/>
        </w:rPr>
      </w:pPr>
      <w:r w:rsidRPr="00CA1F59">
        <w:rPr>
          <w:rStyle w:val="af0"/>
          <w:rFonts w:ascii="Times New Roman" w:hAnsi="Times New Roman" w:cs="Times New Roman"/>
          <w:sz w:val="22"/>
          <w:szCs w:val="22"/>
        </w:rPr>
        <w:footnoteRef/>
      </w:r>
      <w:r w:rsidRPr="00EF00A7">
        <w:rPr>
          <w:rFonts w:ascii="Times New Roman" w:hAnsi="Times New Roman" w:cs="Times New Roman"/>
          <w:sz w:val="22"/>
          <w:szCs w:val="22"/>
        </w:rPr>
        <w:t xml:space="preserve"> </w:t>
      </w:r>
      <w:r w:rsidRPr="00EF00A7">
        <w:rPr>
          <w:rFonts w:ascii="Times New Roman" w:eastAsia="Calibri" w:hAnsi="Times New Roman" w:cs="Times New Roman"/>
          <w:sz w:val="22"/>
          <w:szCs w:val="22"/>
        </w:rPr>
        <w:t>Здесь и далее описаны основные обстоятельства задания</w:t>
      </w:r>
      <w:r>
        <w:rPr>
          <w:rFonts w:ascii="Times New Roman" w:eastAsia="Calibri" w:hAnsi="Times New Roman" w:cs="Times New Roman"/>
          <w:sz w:val="22"/>
          <w:szCs w:val="22"/>
        </w:rPr>
        <w:t xml:space="preserve"> по обзорной проверке</w:t>
      </w:r>
      <w:r w:rsidRPr="00EF00A7">
        <w:rPr>
          <w:rFonts w:ascii="Times New Roman" w:eastAsia="Calibri" w:hAnsi="Times New Roman" w:cs="Times New Roman"/>
          <w:sz w:val="22"/>
          <w:szCs w:val="22"/>
        </w:rPr>
        <w:t>, по результатам которого составляется заключение. Данное описание не является частью заключения, не приводится в нем и не сопровождает его.</w:t>
      </w:r>
    </w:p>
  </w:footnote>
  <w:footnote w:id="40">
    <w:p w:rsidR="00F97389" w:rsidRPr="00EF00A7" w:rsidRDefault="00F97389" w:rsidP="00EC3B7C">
      <w:pPr>
        <w:pStyle w:val="ae"/>
        <w:jc w:val="both"/>
        <w:rPr>
          <w:rFonts w:ascii="Times New Roman" w:hAnsi="Times New Roman" w:cs="Times New Roman"/>
          <w:sz w:val="22"/>
          <w:szCs w:val="22"/>
        </w:rPr>
      </w:pPr>
      <w:r w:rsidRPr="00CA1F59">
        <w:rPr>
          <w:rStyle w:val="af0"/>
          <w:rFonts w:ascii="Times New Roman" w:hAnsi="Times New Roman" w:cs="Times New Roman"/>
          <w:sz w:val="22"/>
          <w:szCs w:val="22"/>
        </w:rPr>
        <w:footnoteRef/>
      </w:r>
      <w:r w:rsidRPr="00EF00A7">
        <w:rPr>
          <w:rFonts w:ascii="Times New Roman" w:hAnsi="Times New Roman" w:cs="Times New Roman"/>
          <w:sz w:val="22"/>
          <w:szCs w:val="22"/>
        </w:rPr>
        <w:t xml:space="preserve"> </w:t>
      </w:r>
      <w:r w:rsidRPr="00EF00A7">
        <w:rPr>
          <w:rFonts w:ascii="Times New Roman" w:eastAsia="Calibri" w:hAnsi="Times New Roman" w:cs="Times New Roman"/>
          <w:sz w:val="22"/>
          <w:szCs w:val="22"/>
        </w:rPr>
        <w:t>Здесь и далее описаны основные обстоятельства задания</w:t>
      </w:r>
      <w:r>
        <w:rPr>
          <w:rFonts w:ascii="Times New Roman" w:eastAsia="Calibri" w:hAnsi="Times New Roman" w:cs="Times New Roman"/>
          <w:sz w:val="22"/>
          <w:szCs w:val="22"/>
        </w:rPr>
        <w:t xml:space="preserve"> по обзорной проверке</w:t>
      </w:r>
      <w:r w:rsidRPr="00EF00A7">
        <w:rPr>
          <w:rFonts w:ascii="Times New Roman" w:eastAsia="Calibri" w:hAnsi="Times New Roman" w:cs="Times New Roman"/>
          <w:sz w:val="22"/>
          <w:szCs w:val="22"/>
        </w:rPr>
        <w:t>, по результатам которого составляется заключение. Данное описание не является частью заключения, не приводится в нем и не сопровождает его.</w:t>
      </w:r>
    </w:p>
  </w:footnote>
  <w:footnote w:id="41">
    <w:p w:rsidR="00F97389" w:rsidRPr="00EF00A7" w:rsidRDefault="00F97389" w:rsidP="00EC3B7C">
      <w:pPr>
        <w:pStyle w:val="ae"/>
        <w:jc w:val="both"/>
        <w:rPr>
          <w:rFonts w:ascii="Times New Roman" w:hAnsi="Times New Roman" w:cs="Times New Roman"/>
          <w:sz w:val="22"/>
          <w:szCs w:val="22"/>
        </w:rPr>
      </w:pPr>
      <w:r w:rsidRPr="00CA1F59">
        <w:rPr>
          <w:rStyle w:val="af0"/>
          <w:rFonts w:ascii="Times New Roman" w:hAnsi="Times New Roman" w:cs="Times New Roman"/>
          <w:sz w:val="22"/>
          <w:szCs w:val="22"/>
        </w:rPr>
        <w:footnoteRef/>
      </w:r>
      <w:r w:rsidRPr="00EF00A7">
        <w:rPr>
          <w:rFonts w:ascii="Times New Roman" w:hAnsi="Times New Roman" w:cs="Times New Roman"/>
          <w:sz w:val="22"/>
          <w:szCs w:val="22"/>
        </w:rPr>
        <w:t xml:space="preserve"> </w:t>
      </w:r>
      <w:r w:rsidRPr="00EF00A7">
        <w:rPr>
          <w:rFonts w:ascii="Times New Roman" w:eastAsia="Calibri" w:hAnsi="Times New Roman" w:cs="Times New Roman"/>
          <w:sz w:val="22"/>
          <w:szCs w:val="22"/>
        </w:rPr>
        <w:t>Здесь и далее описаны основные обстоятельства задания</w:t>
      </w:r>
      <w:r>
        <w:rPr>
          <w:rFonts w:ascii="Times New Roman" w:eastAsia="Calibri" w:hAnsi="Times New Roman" w:cs="Times New Roman"/>
          <w:sz w:val="22"/>
          <w:szCs w:val="22"/>
        </w:rPr>
        <w:t xml:space="preserve"> по обзорной проверке</w:t>
      </w:r>
      <w:r w:rsidRPr="00EF00A7">
        <w:rPr>
          <w:rFonts w:ascii="Times New Roman" w:eastAsia="Calibri" w:hAnsi="Times New Roman" w:cs="Times New Roman"/>
          <w:sz w:val="22"/>
          <w:szCs w:val="22"/>
        </w:rPr>
        <w:t>, по результатам которого составляется заключение. Данное описание не является частью заключения, не приводится в нем и не сопровождает его.</w:t>
      </w:r>
    </w:p>
  </w:footnote>
  <w:footnote w:id="42">
    <w:p w:rsidR="00F97389" w:rsidRPr="00EF00A7" w:rsidRDefault="00F97389" w:rsidP="00EC3B7C">
      <w:pPr>
        <w:pStyle w:val="ae"/>
        <w:jc w:val="both"/>
        <w:rPr>
          <w:rFonts w:ascii="Times New Roman" w:hAnsi="Times New Roman" w:cs="Times New Roman"/>
          <w:sz w:val="22"/>
          <w:szCs w:val="22"/>
        </w:rPr>
      </w:pPr>
      <w:r w:rsidRPr="00CA1F59">
        <w:rPr>
          <w:rStyle w:val="af0"/>
          <w:rFonts w:ascii="Times New Roman" w:hAnsi="Times New Roman" w:cs="Times New Roman"/>
          <w:sz w:val="22"/>
          <w:szCs w:val="22"/>
        </w:rPr>
        <w:footnoteRef/>
      </w:r>
      <w:r w:rsidRPr="00EF00A7">
        <w:rPr>
          <w:rFonts w:ascii="Times New Roman" w:hAnsi="Times New Roman" w:cs="Times New Roman"/>
          <w:sz w:val="22"/>
          <w:szCs w:val="22"/>
        </w:rPr>
        <w:t xml:space="preserve"> </w:t>
      </w:r>
      <w:r w:rsidRPr="00EF00A7">
        <w:rPr>
          <w:rFonts w:ascii="Times New Roman" w:eastAsia="Calibri" w:hAnsi="Times New Roman" w:cs="Times New Roman"/>
          <w:sz w:val="22"/>
          <w:szCs w:val="22"/>
        </w:rPr>
        <w:t>Здесь и далее описаны основные обстоятельства задания</w:t>
      </w:r>
      <w:r>
        <w:rPr>
          <w:rFonts w:ascii="Times New Roman" w:eastAsia="Calibri" w:hAnsi="Times New Roman" w:cs="Times New Roman"/>
          <w:sz w:val="22"/>
          <w:szCs w:val="22"/>
        </w:rPr>
        <w:t xml:space="preserve"> по обзорной проверке</w:t>
      </w:r>
      <w:r w:rsidRPr="00EF00A7">
        <w:rPr>
          <w:rFonts w:ascii="Times New Roman" w:eastAsia="Calibri" w:hAnsi="Times New Roman" w:cs="Times New Roman"/>
          <w:sz w:val="22"/>
          <w:szCs w:val="22"/>
        </w:rPr>
        <w:t>, по результатам которого составляется заключение. Данное описание не является частью заключения, не приводится в нем и не сопровождает его.</w:t>
      </w:r>
    </w:p>
  </w:footnote>
  <w:footnote w:id="43">
    <w:p w:rsidR="00F97389" w:rsidRPr="00EF00A7" w:rsidRDefault="00F97389" w:rsidP="00EC3B7C">
      <w:pPr>
        <w:pStyle w:val="ae"/>
        <w:jc w:val="both"/>
        <w:rPr>
          <w:rFonts w:ascii="Times New Roman" w:hAnsi="Times New Roman" w:cs="Times New Roman"/>
          <w:sz w:val="22"/>
          <w:szCs w:val="22"/>
        </w:rPr>
      </w:pPr>
      <w:r w:rsidRPr="00CA1F59">
        <w:rPr>
          <w:rStyle w:val="af0"/>
          <w:rFonts w:ascii="Times New Roman" w:hAnsi="Times New Roman" w:cs="Times New Roman"/>
          <w:sz w:val="22"/>
          <w:szCs w:val="22"/>
        </w:rPr>
        <w:footnoteRef/>
      </w:r>
      <w:r w:rsidRPr="00EF00A7">
        <w:rPr>
          <w:rFonts w:ascii="Times New Roman" w:hAnsi="Times New Roman" w:cs="Times New Roman"/>
          <w:sz w:val="22"/>
          <w:szCs w:val="22"/>
        </w:rPr>
        <w:t xml:space="preserve"> </w:t>
      </w:r>
      <w:r w:rsidRPr="00EF00A7">
        <w:rPr>
          <w:rFonts w:ascii="Times New Roman" w:eastAsia="Calibri" w:hAnsi="Times New Roman" w:cs="Times New Roman"/>
          <w:sz w:val="22"/>
          <w:szCs w:val="22"/>
        </w:rPr>
        <w:t>Здесь и далее описаны основные обстоятельства задания</w:t>
      </w:r>
      <w:r>
        <w:rPr>
          <w:rFonts w:ascii="Times New Roman" w:eastAsia="Calibri" w:hAnsi="Times New Roman" w:cs="Times New Roman"/>
          <w:sz w:val="22"/>
          <w:szCs w:val="22"/>
        </w:rPr>
        <w:t xml:space="preserve"> по обзорной проверке</w:t>
      </w:r>
      <w:r w:rsidRPr="00EF00A7">
        <w:rPr>
          <w:rFonts w:ascii="Times New Roman" w:eastAsia="Calibri" w:hAnsi="Times New Roman" w:cs="Times New Roman"/>
          <w:sz w:val="22"/>
          <w:szCs w:val="22"/>
        </w:rPr>
        <w:t>, по результатам которого составляется заключение. Данное описание не является частью заключения, не приводится в нем и не сопровождает его.</w:t>
      </w:r>
    </w:p>
  </w:footnote>
  <w:footnote w:id="44">
    <w:p w:rsidR="00D6046C" w:rsidRPr="00164253" w:rsidRDefault="00D6046C" w:rsidP="00D6046C">
      <w:pPr>
        <w:pStyle w:val="ae"/>
        <w:jc w:val="both"/>
        <w:rPr>
          <w:rFonts w:ascii="Times New Roman" w:hAnsi="Times New Roman" w:cs="Times New Roman"/>
          <w:sz w:val="16"/>
          <w:szCs w:val="16"/>
        </w:rPr>
      </w:pPr>
      <w:r w:rsidRPr="00164253">
        <w:rPr>
          <w:rStyle w:val="af0"/>
          <w:rFonts w:ascii="Times New Roman" w:hAnsi="Times New Roman" w:cs="Times New Roman"/>
        </w:rPr>
        <w:t>1</w:t>
      </w:r>
      <w:r w:rsidRPr="00164253">
        <w:rPr>
          <w:rFonts w:ascii="Times New Roman" w:hAnsi="Times New Roman" w:cs="Times New Roman"/>
        </w:rPr>
        <w:t xml:space="preserve"> </w:t>
      </w:r>
      <w:r w:rsidRPr="00164253">
        <w:rPr>
          <w:rFonts w:ascii="Times New Roman" w:hAnsi="Times New Roman" w:cs="Times New Roman"/>
          <w:sz w:val="16"/>
          <w:szCs w:val="16"/>
        </w:rPr>
        <w:t>С 9 января 2017 г. в государственном реестре саморегулируемых организаций аудиторов содержатся сведения о следующих саморегулируемых организациях аудиторов: Саморегулируемая организация аудиторов «Российский Союз аудиторов» (Ассоциация) (до августа 2016 г. – Саморегулируемая организация аудиторов некоммерческое партнерство «Московская аудиторская палата»)</w:t>
      </w:r>
      <w:r w:rsidRPr="00164253">
        <w:rPr>
          <w:rFonts w:ascii="Times New Roman" w:hAnsi="Times New Roman" w:cs="Times New Roman"/>
          <w:color w:val="000000" w:themeColor="text1"/>
          <w:sz w:val="16"/>
          <w:szCs w:val="16"/>
        </w:rPr>
        <w:t>; Саморегулируемая организация аудиторов Ассоциация «Содружество» (до сентября 2016 г. - Саморегулируемая организация аудиторов Некоммерческое партнерство «Аудиторская Ассоциация Содружество»).</w:t>
      </w:r>
    </w:p>
  </w:footnote>
  <w:footnote w:id="45">
    <w:p w:rsidR="00D6046C" w:rsidRPr="00164253" w:rsidRDefault="00D6046C" w:rsidP="00D6046C">
      <w:pPr>
        <w:pStyle w:val="ae"/>
        <w:jc w:val="both"/>
        <w:rPr>
          <w:rFonts w:ascii="Times New Roman" w:eastAsia="Times New Roman" w:hAnsi="Times New Roman" w:cs="Times New Roman"/>
          <w:sz w:val="16"/>
          <w:szCs w:val="16"/>
          <w:lang w:eastAsia="ru-RU"/>
        </w:rPr>
      </w:pPr>
      <w:r w:rsidRPr="00164253">
        <w:rPr>
          <w:rStyle w:val="af0"/>
          <w:rFonts w:ascii="Times New Roman" w:hAnsi="Times New Roman" w:cs="Times New Roman"/>
          <w:sz w:val="16"/>
          <w:szCs w:val="16"/>
        </w:rPr>
        <w:t>2</w:t>
      </w:r>
      <w:r w:rsidRPr="00164253">
        <w:rPr>
          <w:rFonts w:ascii="Times New Roman" w:hAnsi="Times New Roman" w:cs="Times New Roman"/>
          <w:sz w:val="16"/>
          <w:szCs w:val="16"/>
        </w:rPr>
        <w:t xml:space="preserve"> </w:t>
      </w:r>
      <w:r w:rsidRPr="00164253">
        <w:rPr>
          <w:rFonts w:ascii="Times New Roman" w:eastAsia="Times New Roman" w:hAnsi="Times New Roman" w:cs="Times New Roman"/>
          <w:sz w:val="16"/>
          <w:szCs w:val="16"/>
          <w:lang w:eastAsia="ru-RU"/>
        </w:rPr>
        <w:t>В связи с несоответствием требованию к количеству членов саморегулируемой организации аудиторов, установленному пунктом 1 части 3 статьи 17 Федерального закона от 30 декабря 2008 г. № 307-ФЗ «Об аудиторской деятельности» сведения о саморегулируемых организациях аудиторов «Аудиторская палата России» (Ассоциация); Некоммерческое партнерство «Институт Профессиональных Аудиторов»; Некоммерческое партнерство «Российская Коллегия аудиторов» исключены из государственного реестра саморегулируемых организаций аудиторов 9 января 2017 г. в соответствии с приказами Минфина России №№ 1, 2, 3.</w:t>
      </w:r>
    </w:p>
    <w:p w:rsidR="00D6046C" w:rsidRPr="00164253" w:rsidRDefault="00D6046C">
      <w:pPr>
        <w:pStyle w:val="ae"/>
        <w:rPr>
          <w:rFonts w:ascii="Times New Roman" w:hAnsi="Times New Roman" w:cs="Times New Roman"/>
        </w:rPr>
      </w:pPr>
    </w:p>
  </w:footnote>
  <w:footnote w:id="46">
    <w:p w:rsidR="00164253" w:rsidRPr="00164253" w:rsidRDefault="00164253" w:rsidP="00164253">
      <w:pPr>
        <w:pStyle w:val="ae"/>
        <w:jc w:val="both"/>
        <w:rPr>
          <w:rFonts w:ascii="Times New Roman" w:hAnsi="Times New Roman" w:cs="Times New Roman"/>
          <w:sz w:val="16"/>
          <w:szCs w:val="16"/>
        </w:rPr>
      </w:pPr>
      <w:r w:rsidRPr="00164253">
        <w:rPr>
          <w:rStyle w:val="af0"/>
          <w:rFonts w:ascii="Times New Roman" w:hAnsi="Times New Roman" w:cs="Times New Roman"/>
        </w:rPr>
        <w:t>3</w:t>
      </w:r>
      <w:r w:rsidRPr="00164253">
        <w:rPr>
          <w:rFonts w:ascii="Times New Roman" w:hAnsi="Times New Roman" w:cs="Times New Roman"/>
        </w:rPr>
        <w:t xml:space="preserve"> </w:t>
      </w:r>
      <w:r w:rsidRPr="00164253">
        <w:rPr>
          <w:rFonts w:ascii="Times New Roman" w:hAnsi="Times New Roman" w:cs="Times New Roman"/>
          <w:sz w:val="16"/>
          <w:szCs w:val="16"/>
        </w:rPr>
        <w:t>В связи с выявлением нарушений требований законодательства Российской Федерации и иных нормативных правовых актов, которые регулируют аудиторскую деятельность, сведения о некоммерческом партнерстве «Гильдия аудиторов Региональных Институтов Профессиональных бухгалтеров» (Гильдия аудиторов) были исключены из государственного реестра саморегулируемых организаций аудиторов 27 июня 2012 г. в соответствии с приказом Минфина России от 26 июня 2012 г. № 244.</w:t>
      </w:r>
    </w:p>
    <w:p w:rsidR="00164253" w:rsidRDefault="00164253">
      <w:pPr>
        <w:pStyle w:val="a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389" w:rsidRDefault="00F97389" w:rsidP="00EC3B7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97389" w:rsidRDefault="00F9738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037045"/>
      <w:docPartObj>
        <w:docPartGallery w:val="Page Numbers (Top of Page)"/>
        <w:docPartUnique/>
      </w:docPartObj>
    </w:sdtPr>
    <w:sdtEndPr/>
    <w:sdtContent>
      <w:p w:rsidR="00F97389" w:rsidRDefault="00F97389">
        <w:pPr>
          <w:pStyle w:val="a4"/>
          <w:jc w:val="center"/>
        </w:pPr>
        <w:r>
          <w:fldChar w:fldCharType="begin"/>
        </w:r>
        <w:r>
          <w:instrText>PAGE   \* MERGEFORMAT</w:instrText>
        </w:r>
        <w:r>
          <w:fldChar w:fldCharType="separate"/>
        </w:r>
        <w:r w:rsidR="000E7B06">
          <w:rPr>
            <w:noProof/>
          </w:rPr>
          <w:t>195</w:t>
        </w:r>
        <w:r>
          <w:fldChar w:fldCharType="end"/>
        </w:r>
      </w:p>
    </w:sdtContent>
  </w:sdt>
  <w:p w:rsidR="00F97389" w:rsidRDefault="00F9738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upperRoman"/>
      <w:lvlText w:val="%1."/>
      <w:lvlJc w:val="left"/>
      <w:rPr>
        <w:b w:val="0"/>
        <w:bCs w:val="0"/>
        <w:i w:val="0"/>
        <w:iCs w:val="0"/>
        <w:smallCaps w:val="0"/>
        <w:strike w:val="0"/>
        <w:color w:val="000000"/>
        <w:spacing w:val="0"/>
        <w:w w:val="100"/>
        <w:position w:val="0"/>
        <w:sz w:val="26"/>
        <w:szCs w:val="26"/>
        <w:u w:val="none"/>
      </w:rPr>
    </w:lvl>
    <w:lvl w:ilvl="1">
      <w:start w:val="1"/>
      <w:numFmt w:val="upperRoman"/>
      <w:lvlText w:val="%1."/>
      <w:lvlJc w:val="left"/>
      <w:rPr>
        <w:b w:val="0"/>
        <w:bCs w:val="0"/>
        <w:i w:val="0"/>
        <w:iCs w:val="0"/>
        <w:smallCaps w:val="0"/>
        <w:strike w:val="0"/>
        <w:color w:val="000000"/>
        <w:spacing w:val="0"/>
        <w:w w:val="100"/>
        <w:position w:val="0"/>
        <w:sz w:val="26"/>
        <w:szCs w:val="26"/>
        <w:u w:val="none"/>
      </w:rPr>
    </w:lvl>
    <w:lvl w:ilvl="2">
      <w:start w:val="1"/>
      <w:numFmt w:val="upperRoman"/>
      <w:lvlText w:val="%1."/>
      <w:lvlJc w:val="left"/>
      <w:rPr>
        <w:b w:val="0"/>
        <w:bCs w:val="0"/>
        <w:i w:val="0"/>
        <w:iCs w:val="0"/>
        <w:smallCaps w:val="0"/>
        <w:strike w:val="0"/>
        <w:color w:val="000000"/>
        <w:spacing w:val="0"/>
        <w:w w:val="100"/>
        <w:position w:val="0"/>
        <w:sz w:val="26"/>
        <w:szCs w:val="26"/>
        <w:u w:val="none"/>
      </w:rPr>
    </w:lvl>
    <w:lvl w:ilvl="3">
      <w:start w:val="1"/>
      <w:numFmt w:val="upperRoman"/>
      <w:lvlText w:val="%1."/>
      <w:lvlJc w:val="left"/>
      <w:rPr>
        <w:b w:val="0"/>
        <w:bCs w:val="0"/>
        <w:i w:val="0"/>
        <w:iCs w:val="0"/>
        <w:smallCaps w:val="0"/>
        <w:strike w:val="0"/>
        <w:color w:val="000000"/>
        <w:spacing w:val="0"/>
        <w:w w:val="100"/>
        <w:position w:val="0"/>
        <w:sz w:val="26"/>
        <w:szCs w:val="26"/>
        <w:u w:val="none"/>
      </w:rPr>
    </w:lvl>
    <w:lvl w:ilvl="4">
      <w:start w:val="1"/>
      <w:numFmt w:val="upperRoman"/>
      <w:lvlText w:val="%1."/>
      <w:lvlJc w:val="left"/>
      <w:rPr>
        <w:b w:val="0"/>
        <w:bCs w:val="0"/>
        <w:i w:val="0"/>
        <w:iCs w:val="0"/>
        <w:smallCaps w:val="0"/>
        <w:strike w:val="0"/>
        <w:color w:val="000000"/>
        <w:spacing w:val="0"/>
        <w:w w:val="100"/>
        <w:position w:val="0"/>
        <w:sz w:val="26"/>
        <w:szCs w:val="26"/>
        <w:u w:val="none"/>
      </w:rPr>
    </w:lvl>
    <w:lvl w:ilvl="5">
      <w:start w:val="1"/>
      <w:numFmt w:val="upperRoman"/>
      <w:lvlText w:val="%1."/>
      <w:lvlJc w:val="left"/>
      <w:rPr>
        <w:b w:val="0"/>
        <w:bCs w:val="0"/>
        <w:i w:val="0"/>
        <w:iCs w:val="0"/>
        <w:smallCaps w:val="0"/>
        <w:strike w:val="0"/>
        <w:color w:val="000000"/>
        <w:spacing w:val="0"/>
        <w:w w:val="100"/>
        <w:position w:val="0"/>
        <w:sz w:val="26"/>
        <w:szCs w:val="26"/>
        <w:u w:val="none"/>
      </w:rPr>
    </w:lvl>
    <w:lvl w:ilvl="6">
      <w:start w:val="1"/>
      <w:numFmt w:val="upperRoman"/>
      <w:lvlText w:val="%1."/>
      <w:lvlJc w:val="left"/>
      <w:rPr>
        <w:b w:val="0"/>
        <w:bCs w:val="0"/>
        <w:i w:val="0"/>
        <w:iCs w:val="0"/>
        <w:smallCaps w:val="0"/>
        <w:strike w:val="0"/>
        <w:color w:val="000000"/>
        <w:spacing w:val="0"/>
        <w:w w:val="100"/>
        <w:position w:val="0"/>
        <w:sz w:val="26"/>
        <w:szCs w:val="26"/>
        <w:u w:val="none"/>
      </w:rPr>
    </w:lvl>
    <w:lvl w:ilvl="7">
      <w:start w:val="1"/>
      <w:numFmt w:val="upperRoman"/>
      <w:lvlText w:val="%1."/>
      <w:lvlJc w:val="left"/>
      <w:rPr>
        <w:b w:val="0"/>
        <w:bCs w:val="0"/>
        <w:i w:val="0"/>
        <w:iCs w:val="0"/>
        <w:smallCaps w:val="0"/>
        <w:strike w:val="0"/>
        <w:color w:val="000000"/>
        <w:spacing w:val="0"/>
        <w:w w:val="100"/>
        <w:position w:val="0"/>
        <w:sz w:val="26"/>
        <w:szCs w:val="26"/>
        <w:u w:val="none"/>
      </w:rPr>
    </w:lvl>
    <w:lvl w:ilvl="8">
      <w:start w:val="1"/>
      <w:numFmt w:val="upperRoman"/>
      <w:lvlText w:val="%1."/>
      <w:lvlJc w:val="left"/>
      <w:rPr>
        <w:b w:val="0"/>
        <w:bCs w:val="0"/>
        <w:i w:val="0"/>
        <w:iCs w:val="0"/>
        <w:smallCaps w:val="0"/>
        <w:strike w:val="0"/>
        <w:color w:val="000000"/>
        <w:spacing w:val="0"/>
        <w:w w:val="100"/>
        <w:position w:val="0"/>
        <w:sz w:val="26"/>
        <w:szCs w:val="26"/>
        <w:u w:val="none"/>
      </w:rPr>
    </w:lvl>
  </w:abstractNum>
  <w:abstractNum w:abstractNumId="1">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2">
    <w:nsid w:val="00000007"/>
    <w:multiLevelType w:val="multilevel"/>
    <w:tmpl w:val="00000006"/>
    <w:lvl w:ilvl="0">
      <w:numFmt w:val="decimal"/>
      <w:lvlText w:val="%1"/>
      <w:lvlJc w:val="left"/>
      <w:rPr>
        <w:b w:val="0"/>
        <w:bCs w:val="0"/>
        <w:i/>
        <w:iCs/>
        <w:smallCaps w:val="0"/>
        <w:strike w:val="0"/>
        <w:color w:val="000000"/>
        <w:spacing w:val="0"/>
        <w:w w:val="100"/>
        <w:position w:val="0"/>
        <w:sz w:val="15"/>
        <w:szCs w:val="15"/>
        <w:u w:val="none"/>
      </w:rPr>
    </w:lvl>
    <w:lvl w:ilvl="1">
      <w:numFmt w:val="decimal"/>
      <w:lvlText w:val="%1"/>
      <w:lvlJc w:val="left"/>
      <w:rPr>
        <w:b w:val="0"/>
        <w:bCs w:val="0"/>
        <w:i/>
        <w:iCs/>
        <w:smallCaps w:val="0"/>
        <w:strike w:val="0"/>
        <w:color w:val="000000"/>
        <w:spacing w:val="0"/>
        <w:w w:val="100"/>
        <w:position w:val="0"/>
        <w:sz w:val="15"/>
        <w:szCs w:val="15"/>
        <w:u w:val="none"/>
      </w:rPr>
    </w:lvl>
    <w:lvl w:ilvl="2">
      <w:numFmt w:val="decimal"/>
      <w:lvlText w:val="%1"/>
      <w:lvlJc w:val="left"/>
      <w:rPr>
        <w:b w:val="0"/>
        <w:bCs w:val="0"/>
        <w:i/>
        <w:iCs/>
        <w:smallCaps w:val="0"/>
        <w:strike w:val="0"/>
        <w:color w:val="000000"/>
        <w:spacing w:val="0"/>
        <w:w w:val="100"/>
        <w:position w:val="0"/>
        <w:sz w:val="15"/>
        <w:szCs w:val="15"/>
        <w:u w:val="none"/>
      </w:rPr>
    </w:lvl>
    <w:lvl w:ilvl="3">
      <w:numFmt w:val="decimal"/>
      <w:lvlText w:val="%1"/>
      <w:lvlJc w:val="left"/>
      <w:rPr>
        <w:b w:val="0"/>
        <w:bCs w:val="0"/>
        <w:i/>
        <w:iCs/>
        <w:smallCaps w:val="0"/>
        <w:strike w:val="0"/>
        <w:color w:val="000000"/>
        <w:spacing w:val="0"/>
        <w:w w:val="100"/>
        <w:position w:val="0"/>
        <w:sz w:val="15"/>
        <w:szCs w:val="15"/>
        <w:u w:val="none"/>
      </w:rPr>
    </w:lvl>
    <w:lvl w:ilvl="4">
      <w:numFmt w:val="decimal"/>
      <w:lvlText w:val="%1"/>
      <w:lvlJc w:val="left"/>
      <w:rPr>
        <w:b w:val="0"/>
        <w:bCs w:val="0"/>
        <w:i/>
        <w:iCs/>
        <w:smallCaps w:val="0"/>
        <w:strike w:val="0"/>
        <w:color w:val="000000"/>
        <w:spacing w:val="0"/>
        <w:w w:val="100"/>
        <w:position w:val="0"/>
        <w:sz w:val="15"/>
        <w:szCs w:val="15"/>
        <w:u w:val="none"/>
      </w:rPr>
    </w:lvl>
    <w:lvl w:ilvl="5">
      <w:numFmt w:val="decimal"/>
      <w:lvlText w:val="%1"/>
      <w:lvlJc w:val="left"/>
      <w:rPr>
        <w:b w:val="0"/>
        <w:bCs w:val="0"/>
        <w:i/>
        <w:iCs/>
        <w:smallCaps w:val="0"/>
        <w:strike w:val="0"/>
        <w:color w:val="000000"/>
        <w:spacing w:val="0"/>
        <w:w w:val="100"/>
        <w:position w:val="0"/>
        <w:sz w:val="15"/>
        <w:szCs w:val="15"/>
        <w:u w:val="none"/>
      </w:rPr>
    </w:lvl>
    <w:lvl w:ilvl="6">
      <w:numFmt w:val="decimal"/>
      <w:lvlText w:val="%1"/>
      <w:lvlJc w:val="left"/>
      <w:rPr>
        <w:b w:val="0"/>
        <w:bCs w:val="0"/>
        <w:i/>
        <w:iCs/>
        <w:smallCaps w:val="0"/>
        <w:strike w:val="0"/>
        <w:color w:val="000000"/>
        <w:spacing w:val="0"/>
        <w:w w:val="100"/>
        <w:position w:val="0"/>
        <w:sz w:val="15"/>
        <w:szCs w:val="15"/>
        <w:u w:val="none"/>
      </w:rPr>
    </w:lvl>
    <w:lvl w:ilvl="7">
      <w:numFmt w:val="decimal"/>
      <w:lvlText w:val="%1"/>
      <w:lvlJc w:val="left"/>
      <w:rPr>
        <w:b w:val="0"/>
        <w:bCs w:val="0"/>
        <w:i/>
        <w:iCs/>
        <w:smallCaps w:val="0"/>
        <w:strike w:val="0"/>
        <w:color w:val="000000"/>
        <w:spacing w:val="0"/>
        <w:w w:val="100"/>
        <w:position w:val="0"/>
        <w:sz w:val="15"/>
        <w:szCs w:val="15"/>
        <w:u w:val="none"/>
      </w:rPr>
    </w:lvl>
    <w:lvl w:ilvl="8">
      <w:numFmt w:val="decimal"/>
      <w:lvlText w:val="%1"/>
      <w:lvlJc w:val="left"/>
      <w:rPr>
        <w:b w:val="0"/>
        <w:bCs w:val="0"/>
        <w:i/>
        <w:iCs/>
        <w:smallCaps w:val="0"/>
        <w:strike w:val="0"/>
        <w:color w:val="000000"/>
        <w:spacing w:val="0"/>
        <w:w w:val="100"/>
        <w:position w:val="0"/>
        <w:sz w:val="15"/>
        <w:szCs w:val="15"/>
        <w:u w:val="none"/>
      </w:rPr>
    </w:lvl>
  </w:abstractNum>
  <w:abstractNum w:abstractNumId="3">
    <w:nsid w:val="00086711"/>
    <w:multiLevelType w:val="multilevel"/>
    <w:tmpl w:val="F12CB758"/>
    <w:lvl w:ilvl="0">
      <w:start w:val="1"/>
      <w:numFmt w:val="bullet"/>
      <w:pStyle w:val="TableBullet1"/>
      <w:lvlText w:val=""/>
      <w:lvlJc w:val="left"/>
      <w:pPr>
        <w:tabs>
          <w:tab w:val="num" w:pos="-153"/>
        </w:tabs>
        <w:ind w:left="-153" w:hanging="360"/>
      </w:pPr>
      <w:rPr>
        <w:rFonts w:ascii="Symbol" w:hAnsi="Symbol" w:hint="default"/>
        <w:sz w:val="22"/>
        <w:szCs w:val="22"/>
      </w:rPr>
    </w:lvl>
    <w:lvl w:ilvl="1">
      <w:start w:val="1"/>
      <w:numFmt w:val="bullet"/>
      <w:lvlText w:val=""/>
      <w:lvlJc w:val="left"/>
      <w:pPr>
        <w:tabs>
          <w:tab w:val="num" w:pos="1134"/>
        </w:tabs>
        <w:ind w:left="1134" w:hanging="360"/>
      </w:pPr>
      <w:rPr>
        <w:rFonts w:ascii="Symbol" w:hAnsi="Symbol" w:hint="default"/>
        <w:sz w:val="22"/>
        <w:szCs w:val="22"/>
      </w:rPr>
    </w:lvl>
    <w:lvl w:ilvl="2">
      <w:start w:val="1"/>
      <w:numFmt w:val="lowerRoman"/>
      <w:lvlText w:val="(%3)"/>
      <w:lvlJc w:val="left"/>
      <w:pPr>
        <w:tabs>
          <w:tab w:val="num" w:pos="1854"/>
        </w:tabs>
        <w:ind w:left="1854" w:hanging="180"/>
      </w:pPr>
    </w:lvl>
    <w:lvl w:ilvl="3">
      <w:start w:val="1"/>
      <w:numFmt w:val="decimal"/>
      <w:lvlText w:val="%4."/>
      <w:lvlJc w:val="left"/>
      <w:pPr>
        <w:tabs>
          <w:tab w:val="num" w:pos="2784"/>
        </w:tabs>
        <w:ind w:left="2784" w:hanging="570"/>
      </w:pPr>
      <w:rPr>
        <w:b w:val="0"/>
      </w:rPr>
    </w:lvl>
    <w:lvl w:ilvl="4">
      <w:start w:val="1"/>
      <w:numFmt w:val="lowerLetter"/>
      <w:lvlText w:val="%5."/>
      <w:lvlJc w:val="left"/>
      <w:pPr>
        <w:tabs>
          <w:tab w:val="num" w:pos="3294"/>
        </w:tabs>
        <w:ind w:left="3294" w:hanging="360"/>
      </w:pPr>
    </w:lvl>
    <w:lvl w:ilvl="5">
      <w:start w:val="1"/>
      <w:numFmt w:val="lowerRoman"/>
      <w:lvlText w:val="%6."/>
      <w:lvlJc w:val="right"/>
      <w:pPr>
        <w:tabs>
          <w:tab w:val="num" w:pos="4014"/>
        </w:tabs>
        <w:ind w:left="4014" w:hanging="180"/>
      </w:pPr>
    </w:lvl>
    <w:lvl w:ilvl="6">
      <w:start w:val="1"/>
      <w:numFmt w:val="decimal"/>
      <w:lvlText w:val="%7."/>
      <w:lvlJc w:val="left"/>
      <w:pPr>
        <w:tabs>
          <w:tab w:val="num" w:pos="4734"/>
        </w:tabs>
        <w:ind w:left="4734" w:hanging="360"/>
      </w:pPr>
    </w:lvl>
    <w:lvl w:ilvl="7">
      <w:start w:val="1"/>
      <w:numFmt w:val="lowerLetter"/>
      <w:lvlText w:val="%8."/>
      <w:lvlJc w:val="left"/>
      <w:pPr>
        <w:tabs>
          <w:tab w:val="num" w:pos="5454"/>
        </w:tabs>
        <w:ind w:left="5454" w:hanging="360"/>
      </w:pPr>
    </w:lvl>
    <w:lvl w:ilvl="8">
      <w:start w:val="1"/>
      <w:numFmt w:val="lowerRoman"/>
      <w:lvlText w:val="%9."/>
      <w:lvlJc w:val="right"/>
      <w:pPr>
        <w:tabs>
          <w:tab w:val="num" w:pos="6174"/>
        </w:tabs>
        <w:ind w:left="6174" w:hanging="180"/>
      </w:pPr>
    </w:lvl>
  </w:abstractNum>
  <w:abstractNum w:abstractNumId="4">
    <w:nsid w:val="014E479A"/>
    <w:multiLevelType w:val="hybridMultilevel"/>
    <w:tmpl w:val="58AE5D5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EC54DD"/>
    <w:multiLevelType w:val="multilevel"/>
    <w:tmpl w:val="DF0C83C8"/>
    <w:lvl w:ilvl="0">
      <w:start w:val="2"/>
      <w:numFmt w:val="decimal"/>
      <w:lvlText w:val="%1"/>
      <w:lvlJc w:val="left"/>
      <w:pPr>
        <w:ind w:left="375" w:hanging="375"/>
      </w:pPr>
      <w:rPr>
        <w:rFonts w:hint="default"/>
      </w:rPr>
    </w:lvl>
    <w:lvl w:ilvl="1">
      <w:start w:val="2"/>
      <w:numFmt w:val="decimal"/>
      <w:lvlText w:val="%1.%2"/>
      <w:lvlJc w:val="left"/>
      <w:pPr>
        <w:ind w:left="1521" w:hanging="375"/>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6">
    <w:nsid w:val="09CE640F"/>
    <w:multiLevelType w:val="hybridMultilevel"/>
    <w:tmpl w:val="CD082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756874"/>
    <w:multiLevelType w:val="hybridMultilevel"/>
    <w:tmpl w:val="F6E8E88E"/>
    <w:lvl w:ilvl="0" w:tplc="BFFCDCF4">
      <w:start w:val="3"/>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5F2F64"/>
    <w:multiLevelType w:val="hybridMultilevel"/>
    <w:tmpl w:val="24D8F93C"/>
    <w:lvl w:ilvl="0" w:tplc="1D161D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1BF54DC7"/>
    <w:multiLevelType w:val="hybridMultilevel"/>
    <w:tmpl w:val="9614E132"/>
    <w:lvl w:ilvl="0" w:tplc="D54E8E4E">
      <w:start w:val="1"/>
      <w:numFmt w:val="bullet"/>
      <w:lvlText w:val=""/>
      <w:lvlJc w:val="left"/>
      <w:pPr>
        <w:ind w:left="715" w:hanging="360"/>
      </w:pPr>
      <w:rPr>
        <w:rFonts w:ascii="Symbol" w:hAnsi="Symbol" w:hint="default"/>
        <w:b w:val="0"/>
        <w:i w:val="0"/>
        <w:color w:val="auto"/>
        <w:sz w:val="16"/>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10">
    <w:nsid w:val="1DC549F1"/>
    <w:multiLevelType w:val="hybridMultilevel"/>
    <w:tmpl w:val="EAF4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EE612A"/>
    <w:multiLevelType w:val="singleLevel"/>
    <w:tmpl w:val="CC6845E6"/>
    <w:lvl w:ilvl="0">
      <w:start w:val="3"/>
      <w:numFmt w:val="decimal"/>
      <w:lvlText w:val="%1."/>
      <w:legacy w:legacy="1" w:legacySpace="0" w:legacyIndent="288"/>
      <w:lvlJc w:val="left"/>
      <w:rPr>
        <w:rFonts w:ascii="Times New Roman" w:hAnsi="Times New Roman" w:cs="Times New Roman" w:hint="default"/>
      </w:rPr>
    </w:lvl>
  </w:abstractNum>
  <w:abstractNum w:abstractNumId="12">
    <w:nsid w:val="1EE27C9A"/>
    <w:multiLevelType w:val="hybridMultilevel"/>
    <w:tmpl w:val="58785300"/>
    <w:lvl w:ilvl="0" w:tplc="371483A2">
      <w:start w:val="3"/>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3">
    <w:nsid w:val="2AF074C2"/>
    <w:multiLevelType w:val="singleLevel"/>
    <w:tmpl w:val="FDC4E0F8"/>
    <w:lvl w:ilvl="0">
      <w:start w:val="1"/>
      <w:numFmt w:val="decimal"/>
      <w:lvlText w:val="%1."/>
      <w:legacy w:legacy="1" w:legacySpace="0" w:legacyIndent="312"/>
      <w:lvlJc w:val="left"/>
      <w:rPr>
        <w:rFonts w:ascii="Times New Roman" w:hAnsi="Times New Roman" w:cs="Times New Roman" w:hint="default"/>
      </w:rPr>
    </w:lvl>
  </w:abstractNum>
  <w:abstractNum w:abstractNumId="14">
    <w:nsid w:val="2EDF62EE"/>
    <w:multiLevelType w:val="hybridMultilevel"/>
    <w:tmpl w:val="7D6ABD48"/>
    <w:lvl w:ilvl="0" w:tplc="55D43758">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0591304"/>
    <w:multiLevelType w:val="hybridMultilevel"/>
    <w:tmpl w:val="DF8CC3A0"/>
    <w:lvl w:ilvl="0" w:tplc="CAB2C7C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107181E"/>
    <w:multiLevelType w:val="singleLevel"/>
    <w:tmpl w:val="FD1CD032"/>
    <w:lvl w:ilvl="0">
      <w:start w:val="4"/>
      <w:numFmt w:val="decimal"/>
      <w:lvlText w:val="%1."/>
      <w:legacy w:legacy="1" w:legacySpace="0" w:legacyIndent="341"/>
      <w:lvlJc w:val="left"/>
      <w:rPr>
        <w:rFonts w:ascii="Times New Roman" w:hAnsi="Times New Roman" w:cs="Times New Roman" w:hint="default"/>
      </w:rPr>
    </w:lvl>
  </w:abstractNum>
  <w:abstractNum w:abstractNumId="17">
    <w:nsid w:val="337B3738"/>
    <w:multiLevelType w:val="hybridMultilevel"/>
    <w:tmpl w:val="372C0950"/>
    <w:lvl w:ilvl="0" w:tplc="820ED732">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3EC2B05"/>
    <w:multiLevelType w:val="hybridMultilevel"/>
    <w:tmpl w:val="52BEC87A"/>
    <w:lvl w:ilvl="0" w:tplc="4FAE36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1F5348"/>
    <w:multiLevelType w:val="singleLevel"/>
    <w:tmpl w:val="80967F5C"/>
    <w:lvl w:ilvl="0">
      <w:start w:val="5"/>
      <w:numFmt w:val="decimal"/>
      <w:lvlText w:val="%1."/>
      <w:legacy w:legacy="1" w:legacySpace="0" w:legacyIndent="398"/>
      <w:lvlJc w:val="left"/>
      <w:rPr>
        <w:rFonts w:ascii="Times New Roman" w:hAnsi="Times New Roman" w:cs="Times New Roman" w:hint="default"/>
      </w:rPr>
    </w:lvl>
  </w:abstractNum>
  <w:abstractNum w:abstractNumId="20">
    <w:nsid w:val="34B116F4"/>
    <w:multiLevelType w:val="singleLevel"/>
    <w:tmpl w:val="8D3CBF6A"/>
    <w:lvl w:ilvl="0">
      <w:start w:val="2"/>
      <w:numFmt w:val="lowerLetter"/>
      <w:lvlText w:val="(%1)"/>
      <w:legacy w:legacy="1" w:legacySpace="0" w:legacyIndent="504"/>
      <w:lvlJc w:val="left"/>
      <w:rPr>
        <w:rFonts w:ascii="Times New Roman" w:hAnsi="Times New Roman" w:cs="Times New Roman" w:hint="default"/>
      </w:rPr>
    </w:lvl>
  </w:abstractNum>
  <w:abstractNum w:abstractNumId="21">
    <w:nsid w:val="3A8952F0"/>
    <w:multiLevelType w:val="singleLevel"/>
    <w:tmpl w:val="3C24B9DA"/>
    <w:lvl w:ilvl="0">
      <w:start w:val="2"/>
      <w:numFmt w:val="decimal"/>
      <w:lvlText w:val="%1."/>
      <w:legacy w:legacy="1" w:legacySpace="0" w:legacyIndent="446"/>
      <w:lvlJc w:val="left"/>
      <w:rPr>
        <w:rFonts w:ascii="Times New Roman" w:hAnsi="Times New Roman" w:cs="Times New Roman" w:hint="default"/>
      </w:rPr>
    </w:lvl>
  </w:abstractNum>
  <w:abstractNum w:abstractNumId="22">
    <w:nsid w:val="3D157D4A"/>
    <w:multiLevelType w:val="hybridMultilevel"/>
    <w:tmpl w:val="7EB69084"/>
    <w:lvl w:ilvl="0" w:tplc="D6D8BF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3F810A5C"/>
    <w:multiLevelType w:val="singleLevel"/>
    <w:tmpl w:val="21A64C82"/>
    <w:lvl w:ilvl="0">
      <w:start w:val="1"/>
      <w:numFmt w:val="bullet"/>
      <w:lvlText w:val=""/>
      <w:lvlJc w:val="left"/>
      <w:pPr>
        <w:tabs>
          <w:tab w:val="num" w:pos="340"/>
        </w:tabs>
        <w:ind w:left="340" w:hanging="340"/>
      </w:pPr>
      <w:rPr>
        <w:rFonts w:ascii="Symbol" w:hAnsi="Symbol" w:hint="default"/>
        <w:color w:val="auto"/>
        <w:sz w:val="22"/>
      </w:rPr>
    </w:lvl>
  </w:abstractNum>
  <w:abstractNum w:abstractNumId="24">
    <w:nsid w:val="5155638E"/>
    <w:multiLevelType w:val="hybridMultilevel"/>
    <w:tmpl w:val="F9CA7A12"/>
    <w:lvl w:ilvl="0" w:tplc="D1F06316">
      <w:start w:val="1"/>
      <w:numFmt w:val="bullet"/>
      <w:lvlText w:val="—"/>
      <w:lvlJc w:val="left"/>
      <w:pPr>
        <w:tabs>
          <w:tab w:val="num" w:pos="360"/>
        </w:tabs>
        <w:ind w:left="360" w:hanging="360"/>
      </w:pPr>
      <w:rPr>
        <w:rFonts w:ascii="Arial" w:hAnsi="Arial" w:cs="Arial" w:hint="default"/>
        <w:color w:val="auto"/>
        <w:sz w:val="24"/>
      </w:rPr>
    </w:lvl>
    <w:lvl w:ilvl="1" w:tplc="08090003">
      <w:start w:val="1"/>
      <w:numFmt w:val="bullet"/>
      <w:lvlText w:val="o"/>
      <w:lvlJc w:val="left"/>
      <w:pPr>
        <w:tabs>
          <w:tab w:val="num" w:pos="936"/>
        </w:tabs>
        <w:ind w:left="936" w:hanging="360"/>
      </w:pPr>
      <w:rPr>
        <w:rFonts w:ascii="Courier New" w:hAnsi="Courier New" w:cs="Courier New" w:hint="default"/>
      </w:rPr>
    </w:lvl>
    <w:lvl w:ilvl="2" w:tplc="08090005" w:tentative="1">
      <w:start w:val="1"/>
      <w:numFmt w:val="bullet"/>
      <w:lvlText w:val=""/>
      <w:lvlJc w:val="left"/>
      <w:pPr>
        <w:tabs>
          <w:tab w:val="num" w:pos="1656"/>
        </w:tabs>
        <w:ind w:left="1656" w:hanging="360"/>
      </w:pPr>
      <w:rPr>
        <w:rFonts w:ascii="Wingdings" w:hAnsi="Wingdings" w:hint="default"/>
      </w:rPr>
    </w:lvl>
    <w:lvl w:ilvl="3" w:tplc="08090001" w:tentative="1">
      <w:start w:val="1"/>
      <w:numFmt w:val="bullet"/>
      <w:lvlText w:val=""/>
      <w:lvlJc w:val="left"/>
      <w:pPr>
        <w:tabs>
          <w:tab w:val="num" w:pos="2376"/>
        </w:tabs>
        <w:ind w:left="2376" w:hanging="360"/>
      </w:pPr>
      <w:rPr>
        <w:rFonts w:ascii="Symbol" w:hAnsi="Symbol" w:hint="default"/>
      </w:rPr>
    </w:lvl>
    <w:lvl w:ilvl="4" w:tplc="08090003" w:tentative="1">
      <w:start w:val="1"/>
      <w:numFmt w:val="bullet"/>
      <w:lvlText w:val="o"/>
      <w:lvlJc w:val="left"/>
      <w:pPr>
        <w:tabs>
          <w:tab w:val="num" w:pos="3096"/>
        </w:tabs>
        <w:ind w:left="3096" w:hanging="360"/>
      </w:pPr>
      <w:rPr>
        <w:rFonts w:ascii="Courier New" w:hAnsi="Courier New" w:cs="Courier New" w:hint="default"/>
      </w:rPr>
    </w:lvl>
    <w:lvl w:ilvl="5" w:tplc="08090005" w:tentative="1">
      <w:start w:val="1"/>
      <w:numFmt w:val="bullet"/>
      <w:lvlText w:val=""/>
      <w:lvlJc w:val="left"/>
      <w:pPr>
        <w:tabs>
          <w:tab w:val="num" w:pos="3816"/>
        </w:tabs>
        <w:ind w:left="3816" w:hanging="360"/>
      </w:pPr>
      <w:rPr>
        <w:rFonts w:ascii="Wingdings" w:hAnsi="Wingdings" w:hint="default"/>
      </w:rPr>
    </w:lvl>
    <w:lvl w:ilvl="6" w:tplc="08090001" w:tentative="1">
      <w:start w:val="1"/>
      <w:numFmt w:val="bullet"/>
      <w:lvlText w:val=""/>
      <w:lvlJc w:val="left"/>
      <w:pPr>
        <w:tabs>
          <w:tab w:val="num" w:pos="4536"/>
        </w:tabs>
        <w:ind w:left="4536" w:hanging="360"/>
      </w:pPr>
      <w:rPr>
        <w:rFonts w:ascii="Symbol" w:hAnsi="Symbol" w:hint="default"/>
      </w:rPr>
    </w:lvl>
    <w:lvl w:ilvl="7" w:tplc="08090003" w:tentative="1">
      <w:start w:val="1"/>
      <w:numFmt w:val="bullet"/>
      <w:lvlText w:val="o"/>
      <w:lvlJc w:val="left"/>
      <w:pPr>
        <w:tabs>
          <w:tab w:val="num" w:pos="5256"/>
        </w:tabs>
        <w:ind w:left="5256" w:hanging="360"/>
      </w:pPr>
      <w:rPr>
        <w:rFonts w:ascii="Courier New" w:hAnsi="Courier New" w:cs="Courier New" w:hint="default"/>
      </w:rPr>
    </w:lvl>
    <w:lvl w:ilvl="8" w:tplc="08090005" w:tentative="1">
      <w:start w:val="1"/>
      <w:numFmt w:val="bullet"/>
      <w:lvlText w:val=""/>
      <w:lvlJc w:val="left"/>
      <w:pPr>
        <w:tabs>
          <w:tab w:val="num" w:pos="5976"/>
        </w:tabs>
        <w:ind w:left="5976" w:hanging="360"/>
      </w:pPr>
      <w:rPr>
        <w:rFonts w:ascii="Wingdings" w:hAnsi="Wingdings" w:hint="default"/>
      </w:rPr>
    </w:lvl>
  </w:abstractNum>
  <w:abstractNum w:abstractNumId="25">
    <w:nsid w:val="561E0E04"/>
    <w:multiLevelType w:val="singleLevel"/>
    <w:tmpl w:val="02A6DD5E"/>
    <w:lvl w:ilvl="0">
      <w:start w:val="1"/>
      <w:numFmt w:val="lowerLetter"/>
      <w:pStyle w:val="letteredlist"/>
      <w:lvlText w:val="(%1)"/>
      <w:lvlJc w:val="left"/>
      <w:pPr>
        <w:tabs>
          <w:tab w:val="num" w:pos="720"/>
        </w:tabs>
        <w:ind w:left="720" w:hanging="360"/>
      </w:pPr>
    </w:lvl>
  </w:abstractNum>
  <w:abstractNum w:abstractNumId="26">
    <w:nsid w:val="562050E2"/>
    <w:multiLevelType w:val="multilevel"/>
    <w:tmpl w:val="5A4437E0"/>
    <w:lvl w:ilvl="0">
      <w:start w:val="1"/>
      <w:numFmt w:val="decimal"/>
      <w:lvlText w:val="%1."/>
      <w:lvlJc w:val="left"/>
      <w:pPr>
        <w:ind w:left="600" w:hanging="600"/>
      </w:pPr>
      <w:rPr>
        <w:rFonts w:hint="default"/>
      </w:rPr>
    </w:lvl>
    <w:lvl w:ilvl="1">
      <w:start w:val="3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7BF0BD3"/>
    <w:multiLevelType w:val="singleLevel"/>
    <w:tmpl w:val="7B14301E"/>
    <w:lvl w:ilvl="0">
      <w:start w:val="1"/>
      <w:numFmt w:val="decimal"/>
      <w:lvlText w:val="%1."/>
      <w:legacy w:legacy="1" w:legacySpace="0" w:legacyIndent="341"/>
      <w:lvlJc w:val="left"/>
      <w:rPr>
        <w:rFonts w:ascii="Times New Roman" w:hAnsi="Times New Roman" w:cs="Times New Roman" w:hint="default"/>
      </w:rPr>
    </w:lvl>
  </w:abstractNum>
  <w:abstractNum w:abstractNumId="28">
    <w:nsid w:val="5B5D5413"/>
    <w:multiLevelType w:val="singleLevel"/>
    <w:tmpl w:val="37A8720C"/>
    <w:lvl w:ilvl="0">
      <w:start w:val="1"/>
      <w:numFmt w:val="decimal"/>
      <w:lvlText w:val="%1."/>
      <w:legacy w:legacy="1" w:legacySpace="0" w:legacyIndent="355"/>
      <w:lvlJc w:val="left"/>
      <w:rPr>
        <w:rFonts w:ascii="Times New Roman" w:hAnsi="Times New Roman" w:cs="Times New Roman" w:hint="default"/>
      </w:rPr>
    </w:lvl>
  </w:abstractNum>
  <w:abstractNum w:abstractNumId="29">
    <w:nsid w:val="6506621C"/>
    <w:multiLevelType w:val="multilevel"/>
    <w:tmpl w:val="1682EFEE"/>
    <w:lvl w:ilvl="0">
      <w:start w:val="1"/>
      <w:numFmt w:val="decimal"/>
      <w:lvlText w:val="%1"/>
      <w:lvlJc w:val="left"/>
      <w:pPr>
        <w:ind w:left="504" w:hanging="504"/>
      </w:pPr>
    </w:lvl>
    <w:lvl w:ilvl="1">
      <w:start w:val="34"/>
      <w:numFmt w:val="decimal"/>
      <w:lvlText w:val="%1.%2"/>
      <w:lvlJc w:val="left"/>
      <w:pPr>
        <w:ind w:left="1598" w:hanging="504"/>
      </w:pPr>
    </w:lvl>
    <w:lvl w:ilvl="2">
      <w:start w:val="1"/>
      <w:numFmt w:val="decimal"/>
      <w:lvlText w:val="%1.%2.%3"/>
      <w:lvlJc w:val="left"/>
      <w:pPr>
        <w:ind w:left="2908" w:hanging="720"/>
      </w:pPr>
    </w:lvl>
    <w:lvl w:ilvl="3">
      <w:start w:val="1"/>
      <w:numFmt w:val="decimal"/>
      <w:lvlText w:val="%1.%2.%3.%4"/>
      <w:lvlJc w:val="left"/>
      <w:pPr>
        <w:ind w:left="4362" w:hanging="1080"/>
      </w:pPr>
    </w:lvl>
    <w:lvl w:ilvl="4">
      <w:start w:val="1"/>
      <w:numFmt w:val="decimal"/>
      <w:lvlText w:val="%1.%2.%3.%4.%5"/>
      <w:lvlJc w:val="left"/>
      <w:pPr>
        <w:ind w:left="5456" w:hanging="1080"/>
      </w:pPr>
    </w:lvl>
    <w:lvl w:ilvl="5">
      <w:start w:val="1"/>
      <w:numFmt w:val="decimal"/>
      <w:lvlText w:val="%1.%2.%3.%4.%5.%6"/>
      <w:lvlJc w:val="left"/>
      <w:pPr>
        <w:ind w:left="6910" w:hanging="1440"/>
      </w:pPr>
    </w:lvl>
    <w:lvl w:ilvl="6">
      <w:start w:val="1"/>
      <w:numFmt w:val="decimal"/>
      <w:lvlText w:val="%1.%2.%3.%4.%5.%6.%7"/>
      <w:lvlJc w:val="left"/>
      <w:pPr>
        <w:ind w:left="8004" w:hanging="1440"/>
      </w:pPr>
    </w:lvl>
    <w:lvl w:ilvl="7">
      <w:start w:val="1"/>
      <w:numFmt w:val="decimal"/>
      <w:lvlText w:val="%1.%2.%3.%4.%5.%6.%7.%8"/>
      <w:lvlJc w:val="left"/>
      <w:pPr>
        <w:ind w:left="9458" w:hanging="1800"/>
      </w:pPr>
    </w:lvl>
    <w:lvl w:ilvl="8">
      <w:start w:val="1"/>
      <w:numFmt w:val="decimal"/>
      <w:lvlText w:val="%1.%2.%3.%4.%5.%6.%7.%8.%9"/>
      <w:lvlJc w:val="left"/>
      <w:pPr>
        <w:ind w:left="10552" w:hanging="1800"/>
      </w:pPr>
    </w:lvl>
  </w:abstractNum>
  <w:abstractNum w:abstractNumId="30">
    <w:nsid w:val="657573D3"/>
    <w:multiLevelType w:val="multilevel"/>
    <w:tmpl w:val="0144EB4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1">
    <w:nsid w:val="6585631B"/>
    <w:multiLevelType w:val="hybridMultilevel"/>
    <w:tmpl w:val="0A965D68"/>
    <w:lvl w:ilvl="0" w:tplc="719E20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CBE15AB"/>
    <w:multiLevelType w:val="multilevel"/>
    <w:tmpl w:val="B1FEF5EE"/>
    <w:lvl w:ilvl="0">
      <w:start w:val="1"/>
      <w:numFmt w:val="decimal"/>
      <w:pStyle w:val="NumberedParagraph-BulletelistLeft0Firstline0"/>
      <w:lvlText w:val="%1."/>
      <w:lvlJc w:val="right"/>
      <w:pPr>
        <w:tabs>
          <w:tab w:val="num" w:pos="720"/>
        </w:tabs>
        <w:ind w:left="720" w:hanging="360"/>
      </w:pPr>
      <w:rPr>
        <w:b w:val="0"/>
      </w:rPr>
    </w:lvl>
    <w:lvl w:ilvl="1">
      <w:start w:val="1"/>
      <w:numFmt w:val="lowerLetter"/>
      <w:lvlText w:val="(%2)"/>
      <w:lvlJc w:val="right"/>
      <w:pPr>
        <w:tabs>
          <w:tab w:val="num" w:pos="1325"/>
        </w:tabs>
        <w:ind w:left="1325" w:hanging="360"/>
      </w:pPr>
      <w:rPr>
        <w:b w:val="0"/>
      </w:rPr>
    </w:lvl>
    <w:lvl w:ilvl="2">
      <w:start w:val="1"/>
      <w:numFmt w:val="lowerRoman"/>
      <w:lvlText w:val="(%3)"/>
      <w:lvlJc w:val="right"/>
      <w:pPr>
        <w:tabs>
          <w:tab w:val="num" w:pos="1872"/>
        </w:tabs>
        <w:ind w:left="1872" w:hanging="360"/>
      </w:pPr>
      <w:rPr>
        <w:b w:val="0"/>
      </w:r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33">
    <w:nsid w:val="6EA50283"/>
    <w:multiLevelType w:val="hybridMultilevel"/>
    <w:tmpl w:val="FA6E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C94875"/>
    <w:multiLevelType w:val="hybridMultilevel"/>
    <w:tmpl w:val="318C269C"/>
    <w:lvl w:ilvl="0" w:tplc="0FDCD530">
      <w:start w:val="4"/>
      <w:numFmt w:val="decimal"/>
      <w:lvlText w:val="%1"/>
      <w:lvlJc w:val="left"/>
      <w:pPr>
        <w:ind w:left="1353" w:hanging="360"/>
      </w:pPr>
      <w:rPr>
        <w:rFonts w:hint="default"/>
        <w:sz w:val="26"/>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5">
    <w:nsid w:val="7A4B6E43"/>
    <w:multiLevelType w:val="singleLevel"/>
    <w:tmpl w:val="B428E186"/>
    <w:lvl w:ilvl="0">
      <w:start w:val="2"/>
      <w:numFmt w:val="decimal"/>
      <w:lvlText w:val="%1."/>
      <w:legacy w:legacy="1" w:legacySpace="0" w:legacyIndent="399"/>
      <w:lvlJc w:val="left"/>
      <w:rPr>
        <w:rFonts w:ascii="Times New Roman" w:hAnsi="Times New Roman" w:cs="Times New Roman" w:hint="default"/>
      </w:rPr>
    </w:lvl>
  </w:abstractNum>
  <w:num w:numId="1">
    <w:abstractNumId w:val="8"/>
  </w:num>
  <w:num w:numId="2">
    <w:abstractNumId w:val="6"/>
  </w:num>
  <w:num w:numId="3">
    <w:abstractNumId w:val="30"/>
  </w:num>
  <w:num w:numId="4">
    <w:abstractNumId w:val="21"/>
  </w:num>
  <w:num w:numId="5">
    <w:abstractNumId w:val="16"/>
  </w:num>
  <w:num w:numId="6">
    <w:abstractNumId w:val="28"/>
  </w:num>
  <w:num w:numId="7">
    <w:abstractNumId w:val="27"/>
  </w:num>
  <w:num w:numId="8">
    <w:abstractNumId w:val="19"/>
  </w:num>
  <w:num w:numId="9">
    <w:abstractNumId w:val="13"/>
  </w:num>
  <w:num w:numId="10">
    <w:abstractNumId w:val="11"/>
  </w:num>
  <w:num w:numId="11">
    <w:abstractNumId w:val="35"/>
  </w:num>
  <w:num w:numId="12">
    <w:abstractNumId w:val="5"/>
  </w:num>
  <w:num w:numId="13">
    <w:abstractNumId w:val="31"/>
  </w:num>
  <w:num w:numId="14">
    <w:abstractNumId w:val="4"/>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9"/>
    <w:lvlOverride w:ilvl="0">
      <w:startOverride w:val="1"/>
    </w:lvlOverride>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0"/>
  </w:num>
  <w:num w:numId="20">
    <w:abstractNumId w:val="33"/>
  </w:num>
  <w:num w:numId="21">
    <w:abstractNumId w:val="23"/>
  </w:num>
  <w:num w:numId="2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9"/>
  </w:num>
  <w:num w:numId="2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5"/>
    <w:lvlOverride w:ilvl="0">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7"/>
  </w:num>
  <w:num w:numId="32">
    <w:abstractNumId w:val="14"/>
  </w:num>
  <w:num w:numId="33">
    <w:abstractNumId w:val="22"/>
  </w:num>
  <w:num w:numId="34">
    <w:abstractNumId w:val="15"/>
  </w:num>
  <w:num w:numId="35">
    <w:abstractNumId w:val="1"/>
  </w:num>
  <w:num w:numId="36">
    <w:abstractNumId w:val="0"/>
  </w:num>
  <w:num w:numId="37">
    <w:abstractNumId w:val="2"/>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885"/>
    <w:rsid w:val="00000E55"/>
    <w:rsid w:val="0000307E"/>
    <w:rsid w:val="00003DFD"/>
    <w:rsid w:val="00005A6F"/>
    <w:rsid w:val="00006572"/>
    <w:rsid w:val="00012D57"/>
    <w:rsid w:val="000132E6"/>
    <w:rsid w:val="00021DE0"/>
    <w:rsid w:val="00030C0E"/>
    <w:rsid w:val="0003260F"/>
    <w:rsid w:val="0003438D"/>
    <w:rsid w:val="000360A5"/>
    <w:rsid w:val="000360EE"/>
    <w:rsid w:val="00037C67"/>
    <w:rsid w:val="00043796"/>
    <w:rsid w:val="000467DE"/>
    <w:rsid w:val="00046CE7"/>
    <w:rsid w:val="00051564"/>
    <w:rsid w:val="000605B2"/>
    <w:rsid w:val="00060E86"/>
    <w:rsid w:val="000629EC"/>
    <w:rsid w:val="00063E70"/>
    <w:rsid w:val="0006572F"/>
    <w:rsid w:val="0006734D"/>
    <w:rsid w:val="00070EA9"/>
    <w:rsid w:val="0007632F"/>
    <w:rsid w:val="000777BC"/>
    <w:rsid w:val="000808F4"/>
    <w:rsid w:val="000835EC"/>
    <w:rsid w:val="00085E6E"/>
    <w:rsid w:val="00086105"/>
    <w:rsid w:val="00086DA5"/>
    <w:rsid w:val="00095815"/>
    <w:rsid w:val="0009687B"/>
    <w:rsid w:val="00097FBB"/>
    <w:rsid w:val="000A6A83"/>
    <w:rsid w:val="000B4CD6"/>
    <w:rsid w:val="000C29F2"/>
    <w:rsid w:val="000C6483"/>
    <w:rsid w:val="000C6C24"/>
    <w:rsid w:val="000D0423"/>
    <w:rsid w:val="000D506D"/>
    <w:rsid w:val="000E3B2D"/>
    <w:rsid w:val="000E7A36"/>
    <w:rsid w:val="000E7B06"/>
    <w:rsid w:val="000F2AE1"/>
    <w:rsid w:val="000F7905"/>
    <w:rsid w:val="000F7CFD"/>
    <w:rsid w:val="001032B9"/>
    <w:rsid w:val="0010511E"/>
    <w:rsid w:val="00114A32"/>
    <w:rsid w:val="00122831"/>
    <w:rsid w:val="00124F9B"/>
    <w:rsid w:val="00132609"/>
    <w:rsid w:val="00137AC9"/>
    <w:rsid w:val="0014001C"/>
    <w:rsid w:val="00141DFC"/>
    <w:rsid w:val="0014303E"/>
    <w:rsid w:val="0014348A"/>
    <w:rsid w:val="001508BF"/>
    <w:rsid w:val="0015726F"/>
    <w:rsid w:val="00161113"/>
    <w:rsid w:val="00164253"/>
    <w:rsid w:val="00166150"/>
    <w:rsid w:val="00171C81"/>
    <w:rsid w:val="0018140F"/>
    <w:rsid w:val="00183466"/>
    <w:rsid w:val="00186595"/>
    <w:rsid w:val="0019601A"/>
    <w:rsid w:val="0019700E"/>
    <w:rsid w:val="00197810"/>
    <w:rsid w:val="00197C4C"/>
    <w:rsid w:val="001A0111"/>
    <w:rsid w:val="001A374A"/>
    <w:rsid w:val="001B08BA"/>
    <w:rsid w:val="001B63D1"/>
    <w:rsid w:val="001C12F2"/>
    <w:rsid w:val="001C6285"/>
    <w:rsid w:val="001C7630"/>
    <w:rsid w:val="001D7318"/>
    <w:rsid w:val="001F0120"/>
    <w:rsid w:val="001F0698"/>
    <w:rsid w:val="001F06F4"/>
    <w:rsid w:val="001F09CC"/>
    <w:rsid w:val="001F3B00"/>
    <w:rsid w:val="001F5BCA"/>
    <w:rsid w:val="00200B5C"/>
    <w:rsid w:val="00212A9F"/>
    <w:rsid w:val="00227E1B"/>
    <w:rsid w:val="00235D1B"/>
    <w:rsid w:val="0023669B"/>
    <w:rsid w:val="0023705F"/>
    <w:rsid w:val="00241377"/>
    <w:rsid w:val="00244675"/>
    <w:rsid w:val="00246EDB"/>
    <w:rsid w:val="00250F87"/>
    <w:rsid w:val="00260885"/>
    <w:rsid w:val="00262175"/>
    <w:rsid w:val="00263305"/>
    <w:rsid w:val="00264616"/>
    <w:rsid w:val="00267F57"/>
    <w:rsid w:val="00270ED0"/>
    <w:rsid w:val="002727EB"/>
    <w:rsid w:val="00273805"/>
    <w:rsid w:val="00273A6B"/>
    <w:rsid w:val="002810E3"/>
    <w:rsid w:val="00283843"/>
    <w:rsid w:val="00283954"/>
    <w:rsid w:val="00284CE9"/>
    <w:rsid w:val="00287F53"/>
    <w:rsid w:val="00293FDE"/>
    <w:rsid w:val="00296437"/>
    <w:rsid w:val="00296846"/>
    <w:rsid w:val="002A187C"/>
    <w:rsid w:val="002A373F"/>
    <w:rsid w:val="002A49F5"/>
    <w:rsid w:val="002A66DB"/>
    <w:rsid w:val="002B1D5D"/>
    <w:rsid w:val="002B45F7"/>
    <w:rsid w:val="002B5EB0"/>
    <w:rsid w:val="002C2516"/>
    <w:rsid w:val="002C3BA5"/>
    <w:rsid w:val="002C4609"/>
    <w:rsid w:val="002D0A16"/>
    <w:rsid w:val="002D11AE"/>
    <w:rsid w:val="002D1DF0"/>
    <w:rsid w:val="002D75A9"/>
    <w:rsid w:val="002E05DD"/>
    <w:rsid w:val="002E0FEA"/>
    <w:rsid w:val="002E1625"/>
    <w:rsid w:val="002E4162"/>
    <w:rsid w:val="002F2874"/>
    <w:rsid w:val="002F5122"/>
    <w:rsid w:val="00301728"/>
    <w:rsid w:val="00302034"/>
    <w:rsid w:val="00302F5B"/>
    <w:rsid w:val="00303947"/>
    <w:rsid w:val="00303CA1"/>
    <w:rsid w:val="00305A82"/>
    <w:rsid w:val="00313D9E"/>
    <w:rsid w:val="0031489E"/>
    <w:rsid w:val="003213F7"/>
    <w:rsid w:val="0032669D"/>
    <w:rsid w:val="00326EC8"/>
    <w:rsid w:val="00335701"/>
    <w:rsid w:val="0034432F"/>
    <w:rsid w:val="00345D02"/>
    <w:rsid w:val="0034632E"/>
    <w:rsid w:val="0035604E"/>
    <w:rsid w:val="003560B2"/>
    <w:rsid w:val="00362BFC"/>
    <w:rsid w:val="003644FA"/>
    <w:rsid w:val="00376F36"/>
    <w:rsid w:val="003807D5"/>
    <w:rsid w:val="00380CC1"/>
    <w:rsid w:val="003830C7"/>
    <w:rsid w:val="00383555"/>
    <w:rsid w:val="00383EC1"/>
    <w:rsid w:val="00385640"/>
    <w:rsid w:val="00385E68"/>
    <w:rsid w:val="0038652C"/>
    <w:rsid w:val="003903AA"/>
    <w:rsid w:val="003912F5"/>
    <w:rsid w:val="003942B7"/>
    <w:rsid w:val="00394685"/>
    <w:rsid w:val="003950CE"/>
    <w:rsid w:val="00395644"/>
    <w:rsid w:val="00397996"/>
    <w:rsid w:val="003A16DB"/>
    <w:rsid w:val="003A1C71"/>
    <w:rsid w:val="003A21F5"/>
    <w:rsid w:val="003A27D9"/>
    <w:rsid w:val="003A58A7"/>
    <w:rsid w:val="003A6EAB"/>
    <w:rsid w:val="003C0779"/>
    <w:rsid w:val="003C0F05"/>
    <w:rsid w:val="003D2F56"/>
    <w:rsid w:val="003D443B"/>
    <w:rsid w:val="003D7E88"/>
    <w:rsid w:val="003E2833"/>
    <w:rsid w:val="003E2C99"/>
    <w:rsid w:val="003E311F"/>
    <w:rsid w:val="003E5F36"/>
    <w:rsid w:val="0040300A"/>
    <w:rsid w:val="0041064C"/>
    <w:rsid w:val="00411DC4"/>
    <w:rsid w:val="00422A7D"/>
    <w:rsid w:val="00422A8E"/>
    <w:rsid w:val="004243FA"/>
    <w:rsid w:val="00424634"/>
    <w:rsid w:val="00424B42"/>
    <w:rsid w:val="0043302D"/>
    <w:rsid w:val="004350C8"/>
    <w:rsid w:val="00435503"/>
    <w:rsid w:val="0043749D"/>
    <w:rsid w:val="00440B05"/>
    <w:rsid w:val="004432F7"/>
    <w:rsid w:val="004475A5"/>
    <w:rsid w:val="0044789E"/>
    <w:rsid w:val="00447A4A"/>
    <w:rsid w:val="00447CB4"/>
    <w:rsid w:val="004500B7"/>
    <w:rsid w:val="004513E8"/>
    <w:rsid w:val="00452962"/>
    <w:rsid w:val="00455938"/>
    <w:rsid w:val="00457510"/>
    <w:rsid w:val="004617F5"/>
    <w:rsid w:val="004654AE"/>
    <w:rsid w:val="00483295"/>
    <w:rsid w:val="004870D9"/>
    <w:rsid w:val="004943EA"/>
    <w:rsid w:val="00494C5F"/>
    <w:rsid w:val="004958B6"/>
    <w:rsid w:val="00497F8B"/>
    <w:rsid w:val="004A5BDC"/>
    <w:rsid w:val="004B0ECC"/>
    <w:rsid w:val="004B268D"/>
    <w:rsid w:val="004B691F"/>
    <w:rsid w:val="004C0F16"/>
    <w:rsid w:val="004C5FF5"/>
    <w:rsid w:val="004C66C9"/>
    <w:rsid w:val="004C71C6"/>
    <w:rsid w:val="004D7FF7"/>
    <w:rsid w:val="004E04B1"/>
    <w:rsid w:val="004E0C5F"/>
    <w:rsid w:val="004E2BFD"/>
    <w:rsid w:val="004E5D5A"/>
    <w:rsid w:val="004E6694"/>
    <w:rsid w:val="004F4AB6"/>
    <w:rsid w:val="004F5E75"/>
    <w:rsid w:val="00503151"/>
    <w:rsid w:val="00514702"/>
    <w:rsid w:val="005166D5"/>
    <w:rsid w:val="005236D0"/>
    <w:rsid w:val="00527C76"/>
    <w:rsid w:val="00532A17"/>
    <w:rsid w:val="005367B4"/>
    <w:rsid w:val="005444BA"/>
    <w:rsid w:val="00552757"/>
    <w:rsid w:val="005536FC"/>
    <w:rsid w:val="00553CD1"/>
    <w:rsid w:val="005743BE"/>
    <w:rsid w:val="00575F57"/>
    <w:rsid w:val="00576551"/>
    <w:rsid w:val="00577EF9"/>
    <w:rsid w:val="00590E27"/>
    <w:rsid w:val="00591C22"/>
    <w:rsid w:val="005A114A"/>
    <w:rsid w:val="005A6760"/>
    <w:rsid w:val="005B2121"/>
    <w:rsid w:val="005B293D"/>
    <w:rsid w:val="005B5F5F"/>
    <w:rsid w:val="005C180B"/>
    <w:rsid w:val="005C22FC"/>
    <w:rsid w:val="005D1C34"/>
    <w:rsid w:val="005D46D2"/>
    <w:rsid w:val="005D5BEC"/>
    <w:rsid w:val="005E5AC9"/>
    <w:rsid w:val="005E7A67"/>
    <w:rsid w:val="005F1B1F"/>
    <w:rsid w:val="005F4899"/>
    <w:rsid w:val="005F5108"/>
    <w:rsid w:val="005F5C1E"/>
    <w:rsid w:val="005F6017"/>
    <w:rsid w:val="005F710C"/>
    <w:rsid w:val="0060048D"/>
    <w:rsid w:val="00604529"/>
    <w:rsid w:val="0060559F"/>
    <w:rsid w:val="00606028"/>
    <w:rsid w:val="006127E3"/>
    <w:rsid w:val="0061594D"/>
    <w:rsid w:val="00635A62"/>
    <w:rsid w:val="00637C31"/>
    <w:rsid w:val="0064259A"/>
    <w:rsid w:val="006470A4"/>
    <w:rsid w:val="00650404"/>
    <w:rsid w:val="0065125A"/>
    <w:rsid w:val="00652A8A"/>
    <w:rsid w:val="006559AB"/>
    <w:rsid w:val="0066042B"/>
    <w:rsid w:val="00660B0A"/>
    <w:rsid w:val="00662500"/>
    <w:rsid w:val="00662D17"/>
    <w:rsid w:val="006647E5"/>
    <w:rsid w:val="00664B65"/>
    <w:rsid w:val="0067381E"/>
    <w:rsid w:val="00676CD3"/>
    <w:rsid w:val="00677CC5"/>
    <w:rsid w:val="00680F7C"/>
    <w:rsid w:val="006833B2"/>
    <w:rsid w:val="00685DE9"/>
    <w:rsid w:val="00695C27"/>
    <w:rsid w:val="006964B9"/>
    <w:rsid w:val="006A0051"/>
    <w:rsid w:val="006A1A74"/>
    <w:rsid w:val="006A526E"/>
    <w:rsid w:val="006A6E37"/>
    <w:rsid w:val="006A7F0B"/>
    <w:rsid w:val="006B46B5"/>
    <w:rsid w:val="006B6FC0"/>
    <w:rsid w:val="006C0112"/>
    <w:rsid w:val="006C2B45"/>
    <w:rsid w:val="006C44F3"/>
    <w:rsid w:val="006C5157"/>
    <w:rsid w:val="006C71A5"/>
    <w:rsid w:val="006D025F"/>
    <w:rsid w:val="006E3716"/>
    <w:rsid w:val="006E4310"/>
    <w:rsid w:val="006E6704"/>
    <w:rsid w:val="006E753E"/>
    <w:rsid w:val="006F1ADD"/>
    <w:rsid w:val="00701460"/>
    <w:rsid w:val="00702354"/>
    <w:rsid w:val="00704B7E"/>
    <w:rsid w:val="00710E1D"/>
    <w:rsid w:val="00711802"/>
    <w:rsid w:val="007136EC"/>
    <w:rsid w:val="00713B20"/>
    <w:rsid w:val="00723904"/>
    <w:rsid w:val="007329D4"/>
    <w:rsid w:val="00736AEC"/>
    <w:rsid w:val="00751635"/>
    <w:rsid w:val="0075396B"/>
    <w:rsid w:val="007560DA"/>
    <w:rsid w:val="00756485"/>
    <w:rsid w:val="0076742D"/>
    <w:rsid w:val="00772DC4"/>
    <w:rsid w:val="00775CB6"/>
    <w:rsid w:val="00777430"/>
    <w:rsid w:val="0078345E"/>
    <w:rsid w:val="0078606B"/>
    <w:rsid w:val="00787FED"/>
    <w:rsid w:val="00790F69"/>
    <w:rsid w:val="00793107"/>
    <w:rsid w:val="007A0F3E"/>
    <w:rsid w:val="007A3671"/>
    <w:rsid w:val="007A5A66"/>
    <w:rsid w:val="007B2A83"/>
    <w:rsid w:val="007C27F5"/>
    <w:rsid w:val="007C5BB0"/>
    <w:rsid w:val="007C6890"/>
    <w:rsid w:val="007C6D5C"/>
    <w:rsid w:val="007D18EF"/>
    <w:rsid w:val="007D5A6D"/>
    <w:rsid w:val="007D62A6"/>
    <w:rsid w:val="007D754A"/>
    <w:rsid w:val="007D7F8A"/>
    <w:rsid w:val="007E0C59"/>
    <w:rsid w:val="007E5992"/>
    <w:rsid w:val="007F5C8E"/>
    <w:rsid w:val="007F6B63"/>
    <w:rsid w:val="0080089C"/>
    <w:rsid w:val="00802E48"/>
    <w:rsid w:val="00807E8A"/>
    <w:rsid w:val="008113A9"/>
    <w:rsid w:val="0082040C"/>
    <w:rsid w:val="008224AB"/>
    <w:rsid w:val="00824265"/>
    <w:rsid w:val="00824535"/>
    <w:rsid w:val="00826F33"/>
    <w:rsid w:val="00827AD0"/>
    <w:rsid w:val="00834E41"/>
    <w:rsid w:val="00835709"/>
    <w:rsid w:val="008617DC"/>
    <w:rsid w:val="00865F26"/>
    <w:rsid w:val="00872BBB"/>
    <w:rsid w:val="008826BB"/>
    <w:rsid w:val="00882C76"/>
    <w:rsid w:val="00882E6E"/>
    <w:rsid w:val="00884711"/>
    <w:rsid w:val="008856CD"/>
    <w:rsid w:val="00891A8D"/>
    <w:rsid w:val="008952B9"/>
    <w:rsid w:val="008B2E35"/>
    <w:rsid w:val="008C1F8C"/>
    <w:rsid w:val="008C26DC"/>
    <w:rsid w:val="008C3FE2"/>
    <w:rsid w:val="008C62AA"/>
    <w:rsid w:val="008C6642"/>
    <w:rsid w:val="008C6B43"/>
    <w:rsid w:val="008D038B"/>
    <w:rsid w:val="008D24CC"/>
    <w:rsid w:val="008D5822"/>
    <w:rsid w:val="008E1EDB"/>
    <w:rsid w:val="008E21F6"/>
    <w:rsid w:val="008E2652"/>
    <w:rsid w:val="008E3C14"/>
    <w:rsid w:val="008E4366"/>
    <w:rsid w:val="008E44D9"/>
    <w:rsid w:val="008E45C8"/>
    <w:rsid w:val="008E63D1"/>
    <w:rsid w:val="008F008C"/>
    <w:rsid w:val="008F1B9B"/>
    <w:rsid w:val="008F76E5"/>
    <w:rsid w:val="0090217F"/>
    <w:rsid w:val="009030F7"/>
    <w:rsid w:val="00905C16"/>
    <w:rsid w:val="009128C1"/>
    <w:rsid w:val="009164FC"/>
    <w:rsid w:val="009213CA"/>
    <w:rsid w:val="009239CD"/>
    <w:rsid w:val="00926F22"/>
    <w:rsid w:val="009360B5"/>
    <w:rsid w:val="0094219E"/>
    <w:rsid w:val="009428DC"/>
    <w:rsid w:val="00943366"/>
    <w:rsid w:val="0094703F"/>
    <w:rsid w:val="00950899"/>
    <w:rsid w:val="00951439"/>
    <w:rsid w:val="00957527"/>
    <w:rsid w:val="00960E38"/>
    <w:rsid w:val="00965B42"/>
    <w:rsid w:val="0097147D"/>
    <w:rsid w:val="00972D5B"/>
    <w:rsid w:val="009751BC"/>
    <w:rsid w:val="009866DD"/>
    <w:rsid w:val="00990B27"/>
    <w:rsid w:val="00991044"/>
    <w:rsid w:val="009973DE"/>
    <w:rsid w:val="009974EC"/>
    <w:rsid w:val="00997537"/>
    <w:rsid w:val="009A1387"/>
    <w:rsid w:val="009A449F"/>
    <w:rsid w:val="009A467E"/>
    <w:rsid w:val="009A5CCA"/>
    <w:rsid w:val="009A7F2F"/>
    <w:rsid w:val="009B0C94"/>
    <w:rsid w:val="009B102B"/>
    <w:rsid w:val="009B1839"/>
    <w:rsid w:val="009B5BBE"/>
    <w:rsid w:val="009B64B7"/>
    <w:rsid w:val="009C7121"/>
    <w:rsid w:val="009C7DF4"/>
    <w:rsid w:val="009D06AB"/>
    <w:rsid w:val="009D27E7"/>
    <w:rsid w:val="009D6566"/>
    <w:rsid w:val="009D6B53"/>
    <w:rsid w:val="009E1947"/>
    <w:rsid w:val="009E272C"/>
    <w:rsid w:val="009F0D55"/>
    <w:rsid w:val="009F4C14"/>
    <w:rsid w:val="00A10A35"/>
    <w:rsid w:val="00A1154E"/>
    <w:rsid w:val="00A116CE"/>
    <w:rsid w:val="00A12AED"/>
    <w:rsid w:val="00A138A8"/>
    <w:rsid w:val="00A14534"/>
    <w:rsid w:val="00A14DB0"/>
    <w:rsid w:val="00A159D8"/>
    <w:rsid w:val="00A16398"/>
    <w:rsid w:val="00A17138"/>
    <w:rsid w:val="00A20E5C"/>
    <w:rsid w:val="00A22AB3"/>
    <w:rsid w:val="00A23908"/>
    <w:rsid w:val="00A254F3"/>
    <w:rsid w:val="00A34047"/>
    <w:rsid w:val="00A36B5E"/>
    <w:rsid w:val="00A37A0C"/>
    <w:rsid w:val="00A409A7"/>
    <w:rsid w:val="00A42D5E"/>
    <w:rsid w:val="00A47E95"/>
    <w:rsid w:val="00A50DBA"/>
    <w:rsid w:val="00A5126E"/>
    <w:rsid w:val="00A528F0"/>
    <w:rsid w:val="00A62B7A"/>
    <w:rsid w:val="00A63ED1"/>
    <w:rsid w:val="00A66713"/>
    <w:rsid w:val="00A713E1"/>
    <w:rsid w:val="00A80EB0"/>
    <w:rsid w:val="00A84BDB"/>
    <w:rsid w:val="00A8529E"/>
    <w:rsid w:val="00A91019"/>
    <w:rsid w:val="00A946C8"/>
    <w:rsid w:val="00AA26C4"/>
    <w:rsid w:val="00AA3D24"/>
    <w:rsid w:val="00AA6F32"/>
    <w:rsid w:val="00AB07F9"/>
    <w:rsid w:val="00AB117B"/>
    <w:rsid w:val="00AB32B7"/>
    <w:rsid w:val="00AB7943"/>
    <w:rsid w:val="00AC09E4"/>
    <w:rsid w:val="00AC192E"/>
    <w:rsid w:val="00AC314B"/>
    <w:rsid w:val="00AC3EAA"/>
    <w:rsid w:val="00AC49A0"/>
    <w:rsid w:val="00AC6E03"/>
    <w:rsid w:val="00AD56A8"/>
    <w:rsid w:val="00AD699B"/>
    <w:rsid w:val="00AE15E2"/>
    <w:rsid w:val="00AE2D48"/>
    <w:rsid w:val="00AE5011"/>
    <w:rsid w:val="00AF18F3"/>
    <w:rsid w:val="00B02E31"/>
    <w:rsid w:val="00B07969"/>
    <w:rsid w:val="00B12466"/>
    <w:rsid w:val="00B15160"/>
    <w:rsid w:val="00B22973"/>
    <w:rsid w:val="00B23EE6"/>
    <w:rsid w:val="00B25E18"/>
    <w:rsid w:val="00B31753"/>
    <w:rsid w:val="00B3281B"/>
    <w:rsid w:val="00B32DFA"/>
    <w:rsid w:val="00B34230"/>
    <w:rsid w:val="00B34241"/>
    <w:rsid w:val="00B40844"/>
    <w:rsid w:val="00B426C6"/>
    <w:rsid w:val="00B53F31"/>
    <w:rsid w:val="00B5576B"/>
    <w:rsid w:val="00B55F24"/>
    <w:rsid w:val="00B5714D"/>
    <w:rsid w:val="00B6039E"/>
    <w:rsid w:val="00B62E10"/>
    <w:rsid w:val="00B62E5F"/>
    <w:rsid w:val="00B658C3"/>
    <w:rsid w:val="00B65CA3"/>
    <w:rsid w:val="00B664B3"/>
    <w:rsid w:val="00B6756C"/>
    <w:rsid w:val="00B6763A"/>
    <w:rsid w:val="00B810AB"/>
    <w:rsid w:val="00B83575"/>
    <w:rsid w:val="00B83F51"/>
    <w:rsid w:val="00B850AA"/>
    <w:rsid w:val="00B85580"/>
    <w:rsid w:val="00B85B7D"/>
    <w:rsid w:val="00B920E4"/>
    <w:rsid w:val="00B94CE8"/>
    <w:rsid w:val="00B960C2"/>
    <w:rsid w:val="00BA0B7A"/>
    <w:rsid w:val="00BA12EB"/>
    <w:rsid w:val="00BA67C9"/>
    <w:rsid w:val="00BC5E5F"/>
    <w:rsid w:val="00BC7075"/>
    <w:rsid w:val="00BD37A2"/>
    <w:rsid w:val="00BD474B"/>
    <w:rsid w:val="00BD47C6"/>
    <w:rsid w:val="00BD5057"/>
    <w:rsid w:val="00BE022E"/>
    <w:rsid w:val="00BE2EFC"/>
    <w:rsid w:val="00BE4A78"/>
    <w:rsid w:val="00BE6BB0"/>
    <w:rsid w:val="00BF303C"/>
    <w:rsid w:val="00C029B3"/>
    <w:rsid w:val="00C049D4"/>
    <w:rsid w:val="00C05247"/>
    <w:rsid w:val="00C11DE9"/>
    <w:rsid w:val="00C15DF3"/>
    <w:rsid w:val="00C203E8"/>
    <w:rsid w:val="00C32232"/>
    <w:rsid w:val="00C327CA"/>
    <w:rsid w:val="00C35793"/>
    <w:rsid w:val="00C45109"/>
    <w:rsid w:val="00C5467D"/>
    <w:rsid w:val="00C81ADD"/>
    <w:rsid w:val="00C81E21"/>
    <w:rsid w:val="00C83699"/>
    <w:rsid w:val="00C849E4"/>
    <w:rsid w:val="00C85AE5"/>
    <w:rsid w:val="00C869A8"/>
    <w:rsid w:val="00C90E3E"/>
    <w:rsid w:val="00C92D39"/>
    <w:rsid w:val="00C93DA8"/>
    <w:rsid w:val="00C953C3"/>
    <w:rsid w:val="00C96906"/>
    <w:rsid w:val="00C96C5A"/>
    <w:rsid w:val="00C97FF4"/>
    <w:rsid w:val="00CA3710"/>
    <w:rsid w:val="00CB0B44"/>
    <w:rsid w:val="00CB2529"/>
    <w:rsid w:val="00CB3352"/>
    <w:rsid w:val="00CB57EF"/>
    <w:rsid w:val="00CB61CA"/>
    <w:rsid w:val="00CC4BD6"/>
    <w:rsid w:val="00CD15C5"/>
    <w:rsid w:val="00CD22E0"/>
    <w:rsid w:val="00CD2CFC"/>
    <w:rsid w:val="00CD40A2"/>
    <w:rsid w:val="00CD54C3"/>
    <w:rsid w:val="00CE0D5C"/>
    <w:rsid w:val="00CE6721"/>
    <w:rsid w:val="00CF1B1E"/>
    <w:rsid w:val="00CF30FF"/>
    <w:rsid w:val="00D0031E"/>
    <w:rsid w:val="00D020D5"/>
    <w:rsid w:val="00D02DD9"/>
    <w:rsid w:val="00D040E1"/>
    <w:rsid w:val="00D063BD"/>
    <w:rsid w:val="00D15345"/>
    <w:rsid w:val="00D16E05"/>
    <w:rsid w:val="00D17585"/>
    <w:rsid w:val="00D176ED"/>
    <w:rsid w:val="00D17D92"/>
    <w:rsid w:val="00D2278E"/>
    <w:rsid w:val="00D24E3D"/>
    <w:rsid w:val="00D27E56"/>
    <w:rsid w:val="00D32FFE"/>
    <w:rsid w:val="00D4593A"/>
    <w:rsid w:val="00D46FBA"/>
    <w:rsid w:val="00D52A8A"/>
    <w:rsid w:val="00D53536"/>
    <w:rsid w:val="00D54E7E"/>
    <w:rsid w:val="00D6046C"/>
    <w:rsid w:val="00D6385C"/>
    <w:rsid w:val="00D659B8"/>
    <w:rsid w:val="00D66047"/>
    <w:rsid w:val="00D7171D"/>
    <w:rsid w:val="00D75088"/>
    <w:rsid w:val="00D75F2B"/>
    <w:rsid w:val="00D83B74"/>
    <w:rsid w:val="00D94095"/>
    <w:rsid w:val="00D954BC"/>
    <w:rsid w:val="00DA3362"/>
    <w:rsid w:val="00DA4D4F"/>
    <w:rsid w:val="00DA73B4"/>
    <w:rsid w:val="00DB0042"/>
    <w:rsid w:val="00DB1105"/>
    <w:rsid w:val="00DC505E"/>
    <w:rsid w:val="00DC5C2D"/>
    <w:rsid w:val="00DC6C31"/>
    <w:rsid w:val="00DD45C5"/>
    <w:rsid w:val="00DD6AEC"/>
    <w:rsid w:val="00DE159D"/>
    <w:rsid w:val="00DE1D3E"/>
    <w:rsid w:val="00DE3A6F"/>
    <w:rsid w:val="00DE5697"/>
    <w:rsid w:val="00DE7671"/>
    <w:rsid w:val="00DF00E2"/>
    <w:rsid w:val="00DF34B5"/>
    <w:rsid w:val="00DF4C92"/>
    <w:rsid w:val="00DF65EF"/>
    <w:rsid w:val="00E007C7"/>
    <w:rsid w:val="00E01248"/>
    <w:rsid w:val="00E03E71"/>
    <w:rsid w:val="00E047B8"/>
    <w:rsid w:val="00E0777C"/>
    <w:rsid w:val="00E217A8"/>
    <w:rsid w:val="00E248FC"/>
    <w:rsid w:val="00E27D92"/>
    <w:rsid w:val="00E30DF1"/>
    <w:rsid w:val="00E336F2"/>
    <w:rsid w:val="00E337E6"/>
    <w:rsid w:val="00E35BEB"/>
    <w:rsid w:val="00E42A6A"/>
    <w:rsid w:val="00E47E02"/>
    <w:rsid w:val="00E52541"/>
    <w:rsid w:val="00E5546E"/>
    <w:rsid w:val="00E56BB9"/>
    <w:rsid w:val="00E613F4"/>
    <w:rsid w:val="00E635BD"/>
    <w:rsid w:val="00E657A7"/>
    <w:rsid w:val="00E65D9F"/>
    <w:rsid w:val="00E66B92"/>
    <w:rsid w:val="00E71456"/>
    <w:rsid w:val="00E716B6"/>
    <w:rsid w:val="00E726A7"/>
    <w:rsid w:val="00E764B7"/>
    <w:rsid w:val="00E778D8"/>
    <w:rsid w:val="00E83A4F"/>
    <w:rsid w:val="00E8450D"/>
    <w:rsid w:val="00E84991"/>
    <w:rsid w:val="00E84D2A"/>
    <w:rsid w:val="00E85715"/>
    <w:rsid w:val="00EA00D5"/>
    <w:rsid w:val="00EA3C7C"/>
    <w:rsid w:val="00EA6118"/>
    <w:rsid w:val="00EB1806"/>
    <w:rsid w:val="00EB1AF1"/>
    <w:rsid w:val="00EB432E"/>
    <w:rsid w:val="00EB6FCC"/>
    <w:rsid w:val="00EB72AB"/>
    <w:rsid w:val="00EB7C04"/>
    <w:rsid w:val="00EC0359"/>
    <w:rsid w:val="00EC0E55"/>
    <w:rsid w:val="00EC3306"/>
    <w:rsid w:val="00EC3B7C"/>
    <w:rsid w:val="00ED3E8E"/>
    <w:rsid w:val="00ED4FBC"/>
    <w:rsid w:val="00ED5A20"/>
    <w:rsid w:val="00ED5B1E"/>
    <w:rsid w:val="00EE0F3B"/>
    <w:rsid w:val="00EE2196"/>
    <w:rsid w:val="00EF3D46"/>
    <w:rsid w:val="00EF58B9"/>
    <w:rsid w:val="00F01FDA"/>
    <w:rsid w:val="00F06B71"/>
    <w:rsid w:val="00F06BFF"/>
    <w:rsid w:val="00F07110"/>
    <w:rsid w:val="00F15B8C"/>
    <w:rsid w:val="00F27430"/>
    <w:rsid w:val="00F30CA7"/>
    <w:rsid w:val="00F31607"/>
    <w:rsid w:val="00F33A55"/>
    <w:rsid w:val="00F34D70"/>
    <w:rsid w:val="00F360D9"/>
    <w:rsid w:val="00F365F1"/>
    <w:rsid w:val="00F44E6C"/>
    <w:rsid w:val="00F47409"/>
    <w:rsid w:val="00F5284B"/>
    <w:rsid w:val="00F609AF"/>
    <w:rsid w:val="00F62BCE"/>
    <w:rsid w:val="00F63297"/>
    <w:rsid w:val="00F64C4B"/>
    <w:rsid w:val="00F71A85"/>
    <w:rsid w:val="00F721AD"/>
    <w:rsid w:val="00F750AF"/>
    <w:rsid w:val="00F77EFA"/>
    <w:rsid w:val="00F82C76"/>
    <w:rsid w:val="00F85A7F"/>
    <w:rsid w:val="00F90467"/>
    <w:rsid w:val="00F97389"/>
    <w:rsid w:val="00FA0F51"/>
    <w:rsid w:val="00FA2E48"/>
    <w:rsid w:val="00FA3D22"/>
    <w:rsid w:val="00FA4AF5"/>
    <w:rsid w:val="00FA54BF"/>
    <w:rsid w:val="00FA7AC2"/>
    <w:rsid w:val="00FB2C38"/>
    <w:rsid w:val="00FB464F"/>
    <w:rsid w:val="00FC0253"/>
    <w:rsid w:val="00FC3266"/>
    <w:rsid w:val="00FC46CC"/>
    <w:rsid w:val="00FC63CD"/>
    <w:rsid w:val="00FD4377"/>
    <w:rsid w:val="00FD4919"/>
    <w:rsid w:val="00FE0277"/>
    <w:rsid w:val="00FE51FB"/>
    <w:rsid w:val="00FE7567"/>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ADD"/>
  </w:style>
  <w:style w:type="paragraph" w:styleId="1">
    <w:name w:val="heading 1"/>
    <w:basedOn w:val="a"/>
    <w:next w:val="a"/>
    <w:link w:val="10"/>
    <w:qFormat/>
    <w:rsid w:val="00EC3B7C"/>
    <w:pPr>
      <w:keepNext/>
      <w:spacing w:before="240" w:after="120" w:line="240" w:lineRule="auto"/>
      <w:jc w:val="center"/>
      <w:outlineLvl w:val="0"/>
    </w:pPr>
    <w:rPr>
      <w:rFonts w:ascii="Times New Roman" w:eastAsia="Calibri" w:hAnsi="Times New Roman" w:cs="Times New Roman"/>
      <w:b/>
      <w:bCs/>
      <w:kern w:val="32"/>
      <w:sz w:val="28"/>
      <w:szCs w:val="28"/>
      <w:lang w:val="en-US"/>
    </w:rPr>
  </w:style>
  <w:style w:type="paragraph" w:styleId="2">
    <w:name w:val="heading 2"/>
    <w:basedOn w:val="a"/>
    <w:next w:val="a"/>
    <w:link w:val="20"/>
    <w:qFormat/>
    <w:rsid w:val="00EC3B7C"/>
    <w:pPr>
      <w:keepNext/>
      <w:spacing w:before="240" w:after="120" w:line="240" w:lineRule="auto"/>
      <w:jc w:val="center"/>
      <w:outlineLvl w:val="1"/>
    </w:pPr>
    <w:rPr>
      <w:rFonts w:ascii="Times New Roman" w:eastAsia="Calibri" w:hAnsi="Times New Roman" w:cs="Times New Roman"/>
      <w:bCs/>
      <w:i/>
      <w:iCs/>
      <w:sz w:val="28"/>
      <w:szCs w:val="28"/>
    </w:rPr>
  </w:style>
  <w:style w:type="paragraph" w:styleId="3">
    <w:name w:val="heading 3"/>
    <w:basedOn w:val="a"/>
    <w:next w:val="a"/>
    <w:link w:val="30"/>
    <w:qFormat/>
    <w:rsid w:val="00EC3B7C"/>
    <w:pPr>
      <w:keepNext/>
      <w:spacing w:before="240" w:after="120" w:line="240" w:lineRule="auto"/>
      <w:jc w:val="center"/>
      <w:outlineLvl w:val="2"/>
    </w:pPr>
    <w:rPr>
      <w:rFonts w:ascii="Times New Roman" w:eastAsia="Calibri" w:hAnsi="Times New Roman" w:cs="Times New Roman"/>
      <w:color w:val="000000"/>
      <w:sz w:val="28"/>
      <w:szCs w:val="28"/>
    </w:rPr>
  </w:style>
  <w:style w:type="paragraph" w:styleId="4">
    <w:name w:val="heading 4"/>
    <w:basedOn w:val="a"/>
    <w:next w:val="a"/>
    <w:link w:val="40"/>
    <w:qFormat/>
    <w:rsid w:val="00EC3B7C"/>
    <w:pPr>
      <w:keepNext/>
      <w:spacing w:before="240" w:after="60" w:line="240" w:lineRule="auto"/>
      <w:outlineLvl w:val="3"/>
    </w:pPr>
    <w:rPr>
      <w:rFonts w:ascii="Calibri" w:eastAsia="Calibri" w:hAnsi="Calibri" w:cs="Times New Roman"/>
      <w:b/>
      <w:bCs/>
      <w:sz w:val="28"/>
      <w:szCs w:val="28"/>
      <w:lang w:val="en-US"/>
    </w:rPr>
  </w:style>
  <w:style w:type="paragraph" w:styleId="5">
    <w:name w:val="heading 5"/>
    <w:basedOn w:val="a"/>
    <w:next w:val="a"/>
    <w:link w:val="50"/>
    <w:uiPriority w:val="9"/>
    <w:semiHidden/>
    <w:unhideWhenUsed/>
    <w:qFormat/>
    <w:rsid w:val="00EC3B7C"/>
    <w:pPr>
      <w:keepNext/>
      <w:keepLines/>
      <w:spacing w:before="40" w:after="0" w:line="259" w:lineRule="auto"/>
      <w:outlineLvl w:val="4"/>
    </w:pPr>
    <w:rPr>
      <w:rFonts w:asciiTheme="majorHAnsi" w:eastAsiaTheme="majorEastAsia" w:hAnsiTheme="majorHAnsi" w:cstheme="majorBidi"/>
      <w:color w:val="365F91" w:themeColor="accent1" w:themeShade="BF"/>
      <w:lang w:val="en-US"/>
    </w:rPr>
  </w:style>
  <w:style w:type="paragraph" w:styleId="7">
    <w:name w:val="heading 7"/>
    <w:basedOn w:val="a"/>
    <w:next w:val="a"/>
    <w:link w:val="70"/>
    <w:qFormat/>
    <w:rsid w:val="00EC3B7C"/>
    <w:pPr>
      <w:keepNext/>
      <w:widowControl w:val="0"/>
      <w:spacing w:after="0" w:line="240" w:lineRule="auto"/>
      <w:ind w:left="160"/>
      <w:jc w:val="center"/>
      <w:outlineLvl w:val="6"/>
    </w:pPr>
    <w:rPr>
      <w:rFonts w:ascii="Times New Roman" w:eastAsia="Times New Roman" w:hAnsi="Times New Roman" w:cs="Times New Roman"/>
      <w:b/>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26088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0885"/>
  </w:style>
  <w:style w:type="character" w:styleId="a6">
    <w:name w:val="page number"/>
    <w:basedOn w:val="a0"/>
    <w:rsid w:val="00260885"/>
  </w:style>
  <w:style w:type="table" w:styleId="a7">
    <w:name w:val="Table Grid"/>
    <w:basedOn w:val="a1"/>
    <w:uiPriority w:val="59"/>
    <w:rsid w:val="00260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nhideWhenUsed/>
    <w:rsid w:val="00260885"/>
    <w:pPr>
      <w:tabs>
        <w:tab w:val="center" w:pos="4677"/>
        <w:tab w:val="right" w:pos="9355"/>
      </w:tabs>
      <w:spacing w:after="0" w:line="240" w:lineRule="auto"/>
    </w:pPr>
  </w:style>
  <w:style w:type="character" w:customStyle="1" w:styleId="a9">
    <w:name w:val="Нижний колонтитул Знак"/>
    <w:basedOn w:val="a0"/>
    <w:link w:val="a8"/>
    <w:rsid w:val="00260885"/>
  </w:style>
  <w:style w:type="paragraph" w:styleId="aa">
    <w:name w:val="Balloon Text"/>
    <w:basedOn w:val="a"/>
    <w:link w:val="ab"/>
    <w:semiHidden/>
    <w:unhideWhenUsed/>
    <w:rsid w:val="00E85715"/>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E85715"/>
    <w:rPr>
      <w:rFonts w:ascii="Tahoma" w:hAnsi="Tahoma" w:cs="Tahoma"/>
      <w:sz w:val="16"/>
      <w:szCs w:val="16"/>
    </w:rPr>
  </w:style>
  <w:style w:type="paragraph" w:styleId="ac">
    <w:name w:val="List Paragraph"/>
    <w:basedOn w:val="a"/>
    <w:link w:val="ad"/>
    <w:uiPriority w:val="34"/>
    <w:qFormat/>
    <w:rsid w:val="00BD37A2"/>
    <w:pPr>
      <w:spacing w:after="160" w:line="259" w:lineRule="auto"/>
      <w:ind w:left="720"/>
      <w:contextualSpacing/>
    </w:pPr>
  </w:style>
  <w:style w:type="paragraph" w:styleId="ae">
    <w:name w:val="footnote text"/>
    <w:basedOn w:val="a"/>
    <w:link w:val="af"/>
    <w:unhideWhenUsed/>
    <w:rsid w:val="00BD37A2"/>
    <w:pPr>
      <w:spacing w:after="0" w:line="240" w:lineRule="auto"/>
    </w:pPr>
    <w:rPr>
      <w:sz w:val="20"/>
      <w:szCs w:val="20"/>
    </w:rPr>
  </w:style>
  <w:style w:type="character" w:customStyle="1" w:styleId="af">
    <w:name w:val="Текст сноски Знак"/>
    <w:basedOn w:val="a0"/>
    <w:link w:val="ae"/>
    <w:rsid w:val="00BD37A2"/>
    <w:rPr>
      <w:sz w:val="20"/>
      <w:szCs w:val="20"/>
    </w:rPr>
  </w:style>
  <w:style w:type="character" w:styleId="af0">
    <w:name w:val="footnote reference"/>
    <w:basedOn w:val="a0"/>
    <w:unhideWhenUsed/>
    <w:rsid w:val="00BD37A2"/>
    <w:rPr>
      <w:vertAlign w:val="superscript"/>
    </w:rPr>
  </w:style>
  <w:style w:type="paragraph" w:customStyle="1" w:styleId="Default">
    <w:name w:val="Default"/>
    <w:rsid w:val="00BD37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harStyle3">
    <w:name w:val="Char Style 3"/>
    <w:basedOn w:val="a0"/>
    <w:link w:val="Style2"/>
    <w:uiPriority w:val="99"/>
    <w:locked/>
    <w:rsid w:val="00882E6E"/>
    <w:rPr>
      <w:shd w:val="clear" w:color="auto" w:fill="FFFFFF"/>
    </w:rPr>
  </w:style>
  <w:style w:type="paragraph" w:customStyle="1" w:styleId="Style2">
    <w:name w:val="Style 2"/>
    <w:basedOn w:val="a"/>
    <w:link w:val="CharStyle3"/>
    <w:uiPriority w:val="99"/>
    <w:rsid w:val="00882E6E"/>
    <w:pPr>
      <w:widowControl w:val="0"/>
      <w:shd w:val="clear" w:color="auto" w:fill="FFFFFF"/>
      <w:spacing w:after="0" w:line="321" w:lineRule="exact"/>
      <w:jc w:val="right"/>
    </w:pPr>
  </w:style>
  <w:style w:type="paragraph" w:customStyle="1" w:styleId="ConsPlusNormal">
    <w:name w:val="ConsPlusNormal"/>
    <w:rsid w:val="00882E6E"/>
    <w:pPr>
      <w:autoSpaceDE w:val="0"/>
      <w:autoSpaceDN w:val="0"/>
      <w:adjustRightInd w:val="0"/>
      <w:spacing w:after="0" w:line="240" w:lineRule="auto"/>
    </w:pPr>
    <w:rPr>
      <w:rFonts w:ascii="Times New Roman" w:hAnsi="Times New Roman" w:cs="Times New Roman"/>
      <w:sz w:val="28"/>
      <w:szCs w:val="28"/>
    </w:rPr>
  </w:style>
  <w:style w:type="character" w:customStyle="1" w:styleId="CharStyle11">
    <w:name w:val="Char Style 11"/>
    <w:basedOn w:val="a0"/>
    <w:link w:val="Style10"/>
    <w:uiPriority w:val="99"/>
    <w:rsid w:val="00882E6E"/>
    <w:rPr>
      <w:sz w:val="26"/>
      <w:szCs w:val="26"/>
      <w:shd w:val="clear" w:color="auto" w:fill="FFFFFF"/>
    </w:rPr>
  </w:style>
  <w:style w:type="paragraph" w:customStyle="1" w:styleId="Style10">
    <w:name w:val="Style 10"/>
    <w:basedOn w:val="a"/>
    <w:link w:val="CharStyle11"/>
    <w:uiPriority w:val="99"/>
    <w:rsid w:val="00882E6E"/>
    <w:pPr>
      <w:widowControl w:val="0"/>
      <w:shd w:val="clear" w:color="auto" w:fill="FFFFFF"/>
      <w:spacing w:after="300" w:line="326" w:lineRule="exact"/>
      <w:jc w:val="center"/>
    </w:pPr>
    <w:rPr>
      <w:sz w:val="26"/>
      <w:szCs w:val="26"/>
    </w:rPr>
  </w:style>
  <w:style w:type="character" w:customStyle="1" w:styleId="apple-tab-span">
    <w:name w:val="apple-tab-span"/>
    <w:basedOn w:val="a0"/>
    <w:rsid w:val="00882E6E"/>
  </w:style>
  <w:style w:type="character" w:styleId="af1">
    <w:name w:val="Hyperlink"/>
    <w:basedOn w:val="a0"/>
    <w:uiPriority w:val="99"/>
    <w:unhideWhenUsed/>
    <w:rsid w:val="00882E6E"/>
    <w:rPr>
      <w:color w:val="0000FF"/>
      <w:u w:val="single"/>
    </w:rPr>
  </w:style>
  <w:style w:type="table" w:customStyle="1" w:styleId="11">
    <w:name w:val="Сетка таблицы1"/>
    <w:basedOn w:val="a1"/>
    <w:next w:val="a7"/>
    <w:rsid w:val="00882E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882E6E"/>
    <w:pPr>
      <w:spacing w:after="120" w:line="240" w:lineRule="auto"/>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rsid w:val="00882E6E"/>
    <w:rPr>
      <w:rFonts w:ascii="Times New Roman" w:eastAsia="Times New Roman" w:hAnsi="Times New Roman" w:cs="Times New Roman"/>
      <w:sz w:val="20"/>
      <w:szCs w:val="20"/>
      <w:lang w:eastAsia="ru-RU"/>
    </w:rPr>
  </w:style>
  <w:style w:type="paragraph" w:styleId="21">
    <w:name w:val="Body Text Indent 2"/>
    <w:basedOn w:val="a"/>
    <w:link w:val="22"/>
    <w:rsid w:val="00882E6E"/>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882E6E"/>
    <w:rPr>
      <w:rFonts w:ascii="Times New Roman" w:eastAsia="Times New Roman" w:hAnsi="Times New Roman" w:cs="Times New Roman"/>
      <w:sz w:val="20"/>
      <w:szCs w:val="20"/>
      <w:lang w:eastAsia="ru-RU"/>
    </w:rPr>
  </w:style>
  <w:style w:type="character" w:customStyle="1" w:styleId="CharStyle24">
    <w:name w:val="Char Style 24"/>
    <w:basedOn w:val="CharStyle11"/>
    <w:uiPriority w:val="99"/>
    <w:rsid w:val="00882E6E"/>
    <w:rPr>
      <w:rFonts w:ascii="Times New Roman" w:hAnsi="Times New Roman" w:cs="Times New Roman"/>
      <w:sz w:val="26"/>
      <w:szCs w:val="26"/>
      <w:u w:val="single"/>
      <w:shd w:val="clear" w:color="auto" w:fill="FFFFFF"/>
      <w:lang w:val="en-US" w:eastAsia="en-US"/>
    </w:rPr>
  </w:style>
  <w:style w:type="paragraph" w:styleId="af4">
    <w:name w:val="Body Text Indent"/>
    <w:basedOn w:val="a"/>
    <w:link w:val="af5"/>
    <w:unhideWhenUsed/>
    <w:rsid w:val="00882E6E"/>
    <w:pPr>
      <w:spacing w:after="120"/>
      <w:ind w:left="283"/>
    </w:pPr>
  </w:style>
  <w:style w:type="character" w:customStyle="1" w:styleId="af5">
    <w:name w:val="Основной текст с отступом Знак"/>
    <w:basedOn w:val="a0"/>
    <w:link w:val="af4"/>
    <w:rsid w:val="00882E6E"/>
  </w:style>
  <w:style w:type="paragraph" w:styleId="af6">
    <w:name w:val="Normal (Web)"/>
    <w:basedOn w:val="a"/>
    <w:uiPriority w:val="99"/>
    <w:unhideWhenUsed/>
    <w:rsid w:val="00882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Plain Text"/>
    <w:basedOn w:val="a"/>
    <w:link w:val="af8"/>
    <w:unhideWhenUsed/>
    <w:rsid w:val="00882E6E"/>
    <w:pPr>
      <w:spacing w:after="0" w:line="240" w:lineRule="auto"/>
      <w:ind w:firstLine="720"/>
      <w:jc w:val="both"/>
    </w:pPr>
    <w:rPr>
      <w:rFonts w:ascii="Courier New" w:eastAsia="Times New Roman" w:hAnsi="Courier New" w:cs="Times New Roman"/>
      <w:sz w:val="20"/>
      <w:szCs w:val="20"/>
      <w:lang w:eastAsia="ru-RU"/>
    </w:rPr>
  </w:style>
  <w:style w:type="character" w:customStyle="1" w:styleId="af8">
    <w:name w:val="Текст Знак"/>
    <w:basedOn w:val="a0"/>
    <w:link w:val="af7"/>
    <w:rsid w:val="00882E6E"/>
    <w:rPr>
      <w:rFonts w:ascii="Courier New" w:eastAsia="Times New Roman" w:hAnsi="Courier New" w:cs="Times New Roman"/>
      <w:sz w:val="20"/>
      <w:szCs w:val="20"/>
      <w:lang w:eastAsia="ru-RU"/>
    </w:rPr>
  </w:style>
  <w:style w:type="paragraph" w:customStyle="1" w:styleId="af9">
    <w:name w:val="Стилько"/>
    <w:basedOn w:val="a"/>
    <w:qFormat/>
    <w:rsid w:val="00882E6E"/>
    <w:pPr>
      <w:shd w:val="clear" w:color="auto" w:fill="FFFFFF"/>
      <w:spacing w:after="0" w:line="240" w:lineRule="auto"/>
      <w:ind w:firstLine="708"/>
      <w:jc w:val="both"/>
      <w:textAlignment w:val="baseline"/>
    </w:pPr>
    <w:rPr>
      <w:rFonts w:ascii="Times New Roman" w:hAnsi="Times New Roman" w:cs="Times New Roman"/>
      <w:sz w:val="28"/>
      <w:szCs w:val="28"/>
    </w:rPr>
  </w:style>
  <w:style w:type="character" w:customStyle="1" w:styleId="10">
    <w:name w:val="Заголовок 1 Знак"/>
    <w:basedOn w:val="a0"/>
    <w:link w:val="1"/>
    <w:rsid w:val="00EC3B7C"/>
    <w:rPr>
      <w:rFonts w:ascii="Times New Roman" w:eastAsia="Calibri" w:hAnsi="Times New Roman" w:cs="Times New Roman"/>
      <w:b/>
      <w:bCs/>
      <w:kern w:val="32"/>
      <w:sz w:val="28"/>
      <w:szCs w:val="28"/>
      <w:lang w:val="en-US"/>
    </w:rPr>
  </w:style>
  <w:style w:type="character" w:customStyle="1" w:styleId="20">
    <w:name w:val="Заголовок 2 Знак"/>
    <w:basedOn w:val="a0"/>
    <w:link w:val="2"/>
    <w:rsid w:val="00EC3B7C"/>
    <w:rPr>
      <w:rFonts w:ascii="Times New Roman" w:eastAsia="Calibri" w:hAnsi="Times New Roman" w:cs="Times New Roman"/>
      <w:bCs/>
      <w:i/>
      <w:iCs/>
      <w:sz w:val="28"/>
      <w:szCs w:val="28"/>
    </w:rPr>
  </w:style>
  <w:style w:type="character" w:customStyle="1" w:styleId="30">
    <w:name w:val="Заголовок 3 Знак"/>
    <w:basedOn w:val="a0"/>
    <w:link w:val="3"/>
    <w:rsid w:val="00EC3B7C"/>
    <w:rPr>
      <w:rFonts w:ascii="Times New Roman" w:eastAsia="Calibri" w:hAnsi="Times New Roman" w:cs="Times New Roman"/>
      <w:color w:val="000000"/>
      <w:sz w:val="28"/>
      <w:szCs w:val="28"/>
    </w:rPr>
  </w:style>
  <w:style w:type="character" w:customStyle="1" w:styleId="40">
    <w:name w:val="Заголовок 4 Знак"/>
    <w:basedOn w:val="a0"/>
    <w:link w:val="4"/>
    <w:rsid w:val="00EC3B7C"/>
    <w:rPr>
      <w:rFonts w:ascii="Calibri" w:eastAsia="Calibri" w:hAnsi="Calibri" w:cs="Times New Roman"/>
      <w:b/>
      <w:bCs/>
      <w:sz w:val="28"/>
      <w:szCs w:val="28"/>
      <w:lang w:val="en-US"/>
    </w:rPr>
  </w:style>
  <w:style w:type="numbering" w:customStyle="1" w:styleId="12">
    <w:name w:val="Нет списка1"/>
    <w:next w:val="a2"/>
    <w:uiPriority w:val="99"/>
    <w:semiHidden/>
    <w:unhideWhenUsed/>
    <w:rsid w:val="00EC3B7C"/>
  </w:style>
  <w:style w:type="paragraph" w:customStyle="1" w:styleId="CM178">
    <w:name w:val="CM178"/>
    <w:basedOn w:val="a"/>
    <w:next w:val="a"/>
    <w:rsid w:val="00EC3B7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13">
    <w:name w:val="Абзац списка1"/>
    <w:basedOn w:val="a"/>
    <w:qFormat/>
    <w:rsid w:val="00EC3B7C"/>
    <w:pPr>
      <w:ind w:left="720"/>
      <w:contextualSpacing/>
    </w:pPr>
    <w:rPr>
      <w:rFonts w:ascii="Calibri" w:eastAsia="Calibri" w:hAnsi="Calibri" w:cs="Times New Roman"/>
      <w:lang w:val="en-US"/>
    </w:rPr>
  </w:style>
  <w:style w:type="paragraph" w:styleId="afa">
    <w:name w:val="Subtitle"/>
    <w:basedOn w:val="a"/>
    <w:next w:val="a"/>
    <w:link w:val="afb"/>
    <w:qFormat/>
    <w:rsid w:val="00EC3B7C"/>
    <w:pPr>
      <w:spacing w:after="60" w:line="240" w:lineRule="auto"/>
      <w:jc w:val="center"/>
      <w:outlineLvl w:val="1"/>
    </w:pPr>
    <w:rPr>
      <w:rFonts w:ascii="Cambria" w:eastAsia="Times New Roman" w:hAnsi="Cambria" w:cs="Times New Roman"/>
      <w:sz w:val="24"/>
      <w:szCs w:val="24"/>
      <w:lang w:val="en-US"/>
    </w:rPr>
  </w:style>
  <w:style w:type="character" w:customStyle="1" w:styleId="afb">
    <w:name w:val="Подзаголовок Знак"/>
    <w:basedOn w:val="a0"/>
    <w:link w:val="afa"/>
    <w:rsid w:val="00EC3B7C"/>
    <w:rPr>
      <w:rFonts w:ascii="Cambria" w:eastAsia="Times New Roman" w:hAnsi="Cambria" w:cs="Times New Roman"/>
      <w:sz w:val="24"/>
      <w:szCs w:val="24"/>
      <w:lang w:val="en-US"/>
    </w:rPr>
  </w:style>
  <w:style w:type="paragraph" w:customStyle="1" w:styleId="14">
    <w:name w:val="Заголовок оглавления1"/>
    <w:basedOn w:val="1"/>
    <w:next w:val="a"/>
    <w:qFormat/>
    <w:rsid w:val="00EC3B7C"/>
    <w:pPr>
      <w:keepLines/>
      <w:spacing w:before="480" w:after="0" w:line="276" w:lineRule="auto"/>
      <w:outlineLvl w:val="9"/>
    </w:pPr>
    <w:rPr>
      <w:color w:val="365F91"/>
      <w:kern w:val="0"/>
    </w:rPr>
  </w:style>
  <w:style w:type="paragraph" w:styleId="23">
    <w:name w:val="toc 2"/>
    <w:basedOn w:val="a"/>
    <w:next w:val="a"/>
    <w:autoRedefine/>
    <w:uiPriority w:val="39"/>
    <w:unhideWhenUsed/>
    <w:qFormat/>
    <w:rsid w:val="00EC3B7C"/>
    <w:pPr>
      <w:spacing w:after="100"/>
      <w:ind w:left="220"/>
    </w:pPr>
    <w:rPr>
      <w:rFonts w:ascii="Calibri" w:eastAsia="Times New Roman" w:hAnsi="Calibri" w:cs="Times New Roman"/>
      <w:lang w:val="en-US"/>
    </w:rPr>
  </w:style>
  <w:style w:type="paragraph" w:styleId="15">
    <w:name w:val="toc 1"/>
    <w:basedOn w:val="a"/>
    <w:next w:val="a"/>
    <w:autoRedefine/>
    <w:uiPriority w:val="39"/>
    <w:unhideWhenUsed/>
    <w:qFormat/>
    <w:rsid w:val="00EC3B7C"/>
    <w:pPr>
      <w:tabs>
        <w:tab w:val="right" w:leader="dot" w:pos="10245"/>
      </w:tabs>
      <w:spacing w:after="0"/>
      <w:ind w:left="360" w:hanging="270"/>
    </w:pPr>
    <w:rPr>
      <w:rFonts w:ascii="Times New Roman" w:eastAsia="Times New Roman" w:hAnsi="Times New Roman" w:cs="Times New Roman"/>
      <w:b/>
      <w:sz w:val="28"/>
      <w:szCs w:val="28"/>
    </w:rPr>
  </w:style>
  <w:style w:type="paragraph" w:styleId="31">
    <w:name w:val="toc 3"/>
    <w:basedOn w:val="a"/>
    <w:next w:val="a"/>
    <w:autoRedefine/>
    <w:uiPriority w:val="39"/>
    <w:unhideWhenUsed/>
    <w:qFormat/>
    <w:rsid w:val="00EC3B7C"/>
    <w:pPr>
      <w:spacing w:after="100"/>
      <w:ind w:left="440"/>
    </w:pPr>
    <w:rPr>
      <w:rFonts w:ascii="Calibri" w:eastAsia="Times New Roman" w:hAnsi="Calibri" w:cs="Times New Roman"/>
      <w:lang w:val="en-US"/>
    </w:rPr>
  </w:style>
  <w:style w:type="paragraph" w:styleId="41">
    <w:name w:val="toc 4"/>
    <w:basedOn w:val="a"/>
    <w:next w:val="a"/>
    <w:autoRedefine/>
    <w:uiPriority w:val="39"/>
    <w:unhideWhenUsed/>
    <w:rsid w:val="00EC3B7C"/>
    <w:pPr>
      <w:spacing w:after="0" w:line="240" w:lineRule="auto"/>
      <w:ind w:left="660"/>
    </w:pPr>
    <w:rPr>
      <w:rFonts w:ascii="Calibri" w:eastAsia="Calibri" w:hAnsi="Calibri" w:cs="Times New Roman"/>
      <w:lang w:val="en-US"/>
    </w:rPr>
  </w:style>
  <w:style w:type="character" w:styleId="afc">
    <w:name w:val="FollowedHyperlink"/>
    <w:rsid w:val="00EC3B7C"/>
    <w:rPr>
      <w:color w:val="800080"/>
      <w:u w:val="single"/>
    </w:rPr>
  </w:style>
  <w:style w:type="character" w:customStyle="1" w:styleId="6">
    <w:name w:val="Знак Знак6"/>
    <w:locked/>
    <w:rsid w:val="00EC3B7C"/>
    <w:rPr>
      <w:rFonts w:ascii="Cambria" w:hAnsi="Cambria"/>
      <w:b/>
      <w:bCs/>
      <w:kern w:val="32"/>
      <w:sz w:val="32"/>
      <w:szCs w:val="32"/>
      <w:lang w:val="en-US" w:eastAsia="en-US" w:bidi="ar-SA"/>
    </w:rPr>
  </w:style>
  <w:style w:type="character" w:customStyle="1" w:styleId="51">
    <w:name w:val="Знак Знак5"/>
    <w:locked/>
    <w:rsid w:val="00EC3B7C"/>
    <w:rPr>
      <w:rFonts w:ascii="Cambria" w:hAnsi="Cambria"/>
      <w:b/>
      <w:bCs/>
      <w:i/>
      <w:iCs/>
      <w:sz w:val="28"/>
      <w:szCs w:val="28"/>
      <w:lang w:val="en-US" w:eastAsia="en-US" w:bidi="ar-SA"/>
    </w:rPr>
  </w:style>
  <w:style w:type="character" w:customStyle="1" w:styleId="42">
    <w:name w:val="Знак Знак4"/>
    <w:locked/>
    <w:rsid w:val="00EC3B7C"/>
    <w:rPr>
      <w:rFonts w:ascii="Cambria" w:hAnsi="Cambria"/>
      <w:b/>
      <w:bCs/>
      <w:sz w:val="26"/>
      <w:szCs w:val="26"/>
      <w:lang w:val="en-US" w:eastAsia="en-US" w:bidi="ar-SA"/>
    </w:rPr>
  </w:style>
  <w:style w:type="character" w:customStyle="1" w:styleId="32">
    <w:name w:val="Знак Знак3"/>
    <w:locked/>
    <w:rsid w:val="00EC3B7C"/>
    <w:rPr>
      <w:rFonts w:ascii="Calibri" w:hAnsi="Calibri"/>
      <w:b/>
      <w:bCs/>
      <w:sz w:val="28"/>
      <w:szCs w:val="28"/>
      <w:lang w:val="en-US" w:eastAsia="en-US" w:bidi="ar-SA"/>
    </w:rPr>
  </w:style>
  <w:style w:type="character" w:customStyle="1" w:styleId="afd">
    <w:name w:val="Знак Знак"/>
    <w:locked/>
    <w:rsid w:val="00EC3B7C"/>
    <w:rPr>
      <w:rFonts w:ascii="Calibri" w:eastAsia="Calibri" w:hAnsi="Calibri"/>
      <w:sz w:val="22"/>
      <w:szCs w:val="22"/>
      <w:lang w:val="en-US" w:eastAsia="en-US" w:bidi="ar-SA"/>
    </w:rPr>
  </w:style>
  <w:style w:type="character" w:customStyle="1" w:styleId="24">
    <w:name w:val="Знак Знак2"/>
    <w:locked/>
    <w:rsid w:val="00EC3B7C"/>
    <w:rPr>
      <w:sz w:val="22"/>
      <w:lang w:val="en-US" w:eastAsia="en-US" w:bidi="ar-SA"/>
    </w:rPr>
  </w:style>
  <w:style w:type="character" w:styleId="afe">
    <w:name w:val="annotation reference"/>
    <w:uiPriority w:val="99"/>
    <w:semiHidden/>
    <w:unhideWhenUsed/>
    <w:rsid w:val="00EC3B7C"/>
    <w:rPr>
      <w:sz w:val="16"/>
      <w:szCs w:val="16"/>
    </w:rPr>
  </w:style>
  <w:style w:type="paragraph" w:styleId="aff">
    <w:name w:val="annotation text"/>
    <w:basedOn w:val="a"/>
    <w:link w:val="aff0"/>
    <w:uiPriority w:val="99"/>
    <w:semiHidden/>
    <w:unhideWhenUsed/>
    <w:rsid w:val="00EC3B7C"/>
    <w:pPr>
      <w:spacing w:after="0" w:line="240" w:lineRule="auto"/>
    </w:pPr>
    <w:rPr>
      <w:rFonts w:ascii="Calibri" w:eastAsia="Calibri" w:hAnsi="Calibri" w:cs="Times New Roman"/>
      <w:sz w:val="20"/>
      <w:szCs w:val="20"/>
      <w:lang w:val="en-US"/>
    </w:rPr>
  </w:style>
  <w:style w:type="character" w:customStyle="1" w:styleId="aff0">
    <w:name w:val="Текст примечания Знак"/>
    <w:basedOn w:val="a0"/>
    <w:link w:val="aff"/>
    <w:uiPriority w:val="99"/>
    <w:semiHidden/>
    <w:rsid w:val="00EC3B7C"/>
    <w:rPr>
      <w:rFonts w:ascii="Calibri" w:eastAsia="Calibri" w:hAnsi="Calibri" w:cs="Times New Roman"/>
      <w:sz w:val="20"/>
      <w:szCs w:val="20"/>
      <w:lang w:val="en-US"/>
    </w:rPr>
  </w:style>
  <w:style w:type="paragraph" w:styleId="aff1">
    <w:name w:val="annotation subject"/>
    <w:basedOn w:val="aff"/>
    <w:next w:val="aff"/>
    <w:link w:val="aff2"/>
    <w:uiPriority w:val="99"/>
    <w:semiHidden/>
    <w:unhideWhenUsed/>
    <w:rsid w:val="00EC3B7C"/>
    <w:rPr>
      <w:b/>
      <w:bCs/>
      <w:lang w:val="x-none" w:eastAsia="x-none"/>
    </w:rPr>
  </w:style>
  <w:style w:type="character" w:customStyle="1" w:styleId="aff2">
    <w:name w:val="Тема примечания Знак"/>
    <w:basedOn w:val="aff0"/>
    <w:link w:val="aff1"/>
    <w:uiPriority w:val="99"/>
    <w:semiHidden/>
    <w:rsid w:val="00EC3B7C"/>
    <w:rPr>
      <w:rFonts w:ascii="Calibri" w:eastAsia="Calibri" w:hAnsi="Calibri" w:cs="Times New Roman"/>
      <w:b/>
      <w:bCs/>
      <w:sz w:val="20"/>
      <w:szCs w:val="20"/>
      <w:lang w:val="x-none" w:eastAsia="x-none"/>
    </w:rPr>
  </w:style>
  <w:style w:type="paragraph" w:styleId="aff3">
    <w:name w:val="TOC Heading"/>
    <w:basedOn w:val="1"/>
    <w:next w:val="a"/>
    <w:uiPriority w:val="39"/>
    <w:unhideWhenUsed/>
    <w:qFormat/>
    <w:rsid w:val="00EC3B7C"/>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52">
    <w:name w:val="toc 5"/>
    <w:basedOn w:val="a"/>
    <w:next w:val="a"/>
    <w:autoRedefine/>
    <w:uiPriority w:val="39"/>
    <w:unhideWhenUsed/>
    <w:rsid w:val="00EC3B7C"/>
    <w:pPr>
      <w:spacing w:after="100" w:line="259" w:lineRule="auto"/>
      <w:ind w:left="880"/>
    </w:pPr>
    <w:rPr>
      <w:rFonts w:eastAsiaTheme="minorEastAsia"/>
      <w:lang w:val="en-US"/>
    </w:rPr>
  </w:style>
  <w:style w:type="paragraph" w:styleId="60">
    <w:name w:val="toc 6"/>
    <w:basedOn w:val="a"/>
    <w:next w:val="a"/>
    <w:autoRedefine/>
    <w:uiPriority w:val="39"/>
    <w:unhideWhenUsed/>
    <w:rsid w:val="00EC3B7C"/>
    <w:pPr>
      <w:spacing w:after="100" w:line="259" w:lineRule="auto"/>
      <w:ind w:left="1100"/>
    </w:pPr>
    <w:rPr>
      <w:rFonts w:eastAsiaTheme="minorEastAsia"/>
      <w:lang w:val="en-US"/>
    </w:rPr>
  </w:style>
  <w:style w:type="paragraph" w:styleId="71">
    <w:name w:val="toc 7"/>
    <w:basedOn w:val="a"/>
    <w:next w:val="a"/>
    <w:autoRedefine/>
    <w:uiPriority w:val="39"/>
    <w:unhideWhenUsed/>
    <w:rsid w:val="00EC3B7C"/>
    <w:pPr>
      <w:spacing w:after="100" w:line="259" w:lineRule="auto"/>
      <w:ind w:left="1320"/>
    </w:pPr>
    <w:rPr>
      <w:rFonts w:eastAsiaTheme="minorEastAsia"/>
      <w:lang w:val="en-US"/>
    </w:rPr>
  </w:style>
  <w:style w:type="paragraph" w:styleId="8">
    <w:name w:val="toc 8"/>
    <w:basedOn w:val="a"/>
    <w:next w:val="a"/>
    <w:autoRedefine/>
    <w:uiPriority w:val="39"/>
    <w:unhideWhenUsed/>
    <w:rsid w:val="00EC3B7C"/>
    <w:pPr>
      <w:spacing w:after="100" w:line="259" w:lineRule="auto"/>
      <w:ind w:left="1540"/>
    </w:pPr>
    <w:rPr>
      <w:rFonts w:eastAsiaTheme="minorEastAsia"/>
      <w:lang w:val="en-US"/>
    </w:rPr>
  </w:style>
  <w:style w:type="paragraph" w:styleId="9">
    <w:name w:val="toc 9"/>
    <w:basedOn w:val="a"/>
    <w:next w:val="a"/>
    <w:autoRedefine/>
    <w:uiPriority w:val="39"/>
    <w:unhideWhenUsed/>
    <w:rsid w:val="00EC3B7C"/>
    <w:pPr>
      <w:spacing w:after="100" w:line="259" w:lineRule="auto"/>
      <w:ind w:left="1760"/>
    </w:pPr>
    <w:rPr>
      <w:rFonts w:eastAsiaTheme="minorEastAsia"/>
      <w:lang w:val="en-US"/>
    </w:rPr>
  </w:style>
  <w:style w:type="character" w:customStyle="1" w:styleId="50">
    <w:name w:val="Заголовок 5 Знак"/>
    <w:basedOn w:val="a0"/>
    <w:link w:val="5"/>
    <w:uiPriority w:val="9"/>
    <w:semiHidden/>
    <w:rsid w:val="00EC3B7C"/>
    <w:rPr>
      <w:rFonts w:asciiTheme="majorHAnsi" w:eastAsiaTheme="majorEastAsia" w:hAnsiTheme="majorHAnsi" w:cstheme="majorBidi"/>
      <w:color w:val="365F91" w:themeColor="accent1" w:themeShade="BF"/>
      <w:lang w:val="en-US"/>
    </w:rPr>
  </w:style>
  <w:style w:type="paragraph" w:styleId="aff4">
    <w:name w:val="endnote text"/>
    <w:basedOn w:val="a"/>
    <w:link w:val="aff5"/>
    <w:uiPriority w:val="99"/>
    <w:semiHidden/>
    <w:unhideWhenUsed/>
    <w:rsid w:val="00EC3B7C"/>
    <w:pPr>
      <w:spacing w:after="0" w:line="240" w:lineRule="auto"/>
    </w:pPr>
    <w:rPr>
      <w:sz w:val="20"/>
      <w:szCs w:val="20"/>
      <w:lang w:val="en-US"/>
    </w:rPr>
  </w:style>
  <w:style w:type="character" w:customStyle="1" w:styleId="aff5">
    <w:name w:val="Текст концевой сноски Знак"/>
    <w:basedOn w:val="a0"/>
    <w:link w:val="aff4"/>
    <w:uiPriority w:val="99"/>
    <w:semiHidden/>
    <w:rsid w:val="00EC3B7C"/>
    <w:rPr>
      <w:sz w:val="20"/>
      <w:szCs w:val="20"/>
      <w:lang w:val="en-US"/>
    </w:rPr>
  </w:style>
  <w:style w:type="character" w:styleId="aff6">
    <w:name w:val="endnote reference"/>
    <w:basedOn w:val="a0"/>
    <w:uiPriority w:val="99"/>
    <w:semiHidden/>
    <w:unhideWhenUsed/>
    <w:rsid w:val="00EC3B7C"/>
    <w:rPr>
      <w:vertAlign w:val="superscript"/>
    </w:rPr>
  </w:style>
  <w:style w:type="paragraph" w:customStyle="1" w:styleId="GuideBody">
    <w:name w:val="Guide Body"/>
    <w:basedOn w:val="a"/>
    <w:qFormat/>
    <w:locked/>
    <w:rsid w:val="00EC3B7C"/>
    <w:pPr>
      <w:spacing w:before="240" w:after="0" w:line="240" w:lineRule="auto"/>
      <w:jc w:val="both"/>
    </w:pPr>
    <w:rPr>
      <w:rFonts w:ascii="Arial" w:eastAsia="MS Mincho" w:hAnsi="Arial" w:cs="Arial"/>
      <w:snapToGrid w:val="0"/>
      <w:sz w:val="24"/>
      <w:szCs w:val="24"/>
      <w:lang w:val="en-US"/>
    </w:rPr>
  </w:style>
  <w:style w:type="paragraph" w:customStyle="1" w:styleId="KAMKNormal">
    <w:name w:val="KAMKNormal"/>
    <w:basedOn w:val="a"/>
    <w:link w:val="KAMKNormalChar"/>
    <w:qFormat/>
    <w:rsid w:val="00EC3B7C"/>
    <w:pPr>
      <w:spacing w:before="120" w:after="120" w:line="240" w:lineRule="auto"/>
    </w:pPr>
    <w:rPr>
      <w:rFonts w:ascii="Tahoma" w:eastAsia="Times New Roman" w:hAnsi="Tahoma" w:cs="Times New Roman"/>
      <w:color w:val="000000"/>
      <w:szCs w:val="24"/>
      <w:lang w:val="en-US"/>
    </w:rPr>
  </w:style>
  <w:style w:type="character" w:customStyle="1" w:styleId="KAMKNormalChar">
    <w:name w:val="KAMKNormal Char"/>
    <w:link w:val="KAMKNormal"/>
    <w:rsid w:val="00EC3B7C"/>
    <w:rPr>
      <w:rFonts w:ascii="Tahoma" w:eastAsia="Times New Roman" w:hAnsi="Tahoma" w:cs="Times New Roman"/>
      <w:color w:val="000000"/>
      <w:szCs w:val="24"/>
      <w:lang w:val="en-US"/>
    </w:rPr>
  </w:style>
  <w:style w:type="paragraph" w:customStyle="1" w:styleId="TableBullet1">
    <w:name w:val="TableBullet1"/>
    <w:basedOn w:val="a"/>
    <w:next w:val="af2"/>
    <w:uiPriority w:val="4"/>
    <w:qFormat/>
    <w:rsid w:val="00EC3B7C"/>
    <w:pPr>
      <w:numPr>
        <w:numId w:val="22"/>
      </w:numPr>
      <w:tabs>
        <w:tab w:val="clear" w:pos="-153"/>
        <w:tab w:val="left" w:pos="547"/>
      </w:tabs>
      <w:spacing w:before="60" w:after="60" w:line="240" w:lineRule="exact"/>
      <w:ind w:left="547" w:hanging="547"/>
    </w:pPr>
    <w:rPr>
      <w:rFonts w:ascii="Times New Roman" w:eastAsia="Times New Roman" w:hAnsi="Times New Roman" w:cs="Times New Roman"/>
      <w:kern w:val="8"/>
      <w:sz w:val="20"/>
      <w:szCs w:val="24"/>
      <w:lang w:val="en-US" w:bidi="he-IL"/>
    </w:rPr>
  </w:style>
  <w:style w:type="paragraph" w:customStyle="1" w:styleId="Bullet">
    <w:name w:val="Bullet"/>
    <w:aliases w:val="bu"/>
    <w:basedOn w:val="a"/>
    <w:link w:val="BulletChar"/>
    <w:rsid w:val="00EC3B7C"/>
    <w:pPr>
      <w:spacing w:before="120" w:after="0" w:line="240" w:lineRule="auto"/>
      <w:jc w:val="both"/>
    </w:pPr>
    <w:rPr>
      <w:rFonts w:ascii="Arial" w:eastAsia="Times New Roman" w:hAnsi="Arial" w:cs="Arial"/>
      <w:sz w:val="24"/>
      <w:szCs w:val="24"/>
      <w:lang w:val="en-US"/>
    </w:rPr>
  </w:style>
  <w:style w:type="paragraph" w:customStyle="1" w:styleId="zDocRevwH1">
    <w:name w:val="zDocRevwH1"/>
    <w:basedOn w:val="a"/>
    <w:semiHidden/>
    <w:rsid w:val="00EC3B7C"/>
    <w:pPr>
      <w:spacing w:before="130" w:after="130" w:line="240" w:lineRule="auto"/>
      <w:jc w:val="both"/>
    </w:pPr>
    <w:rPr>
      <w:rFonts w:ascii="Arial" w:eastAsia="Times New Roman" w:hAnsi="Arial" w:cs="Arial"/>
      <w:b/>
      <w:sz w:val="32"/>
      <w:szCs w:val="20"/>
      <w:lang w:val="en-US"/>
    </w:rPr>
  </w:style>
  <w:style w:type="character" w:customStyle="1" w:styleId="BulletChar">
    <w:name w:val="Bullet Char"/>
    <w:link w:val="Bullet"/>
    <w:rsid w:val="00EC3B7C"/>
    <w:rPr>
      <w:rFonts w:ascii="Arial" w:eastAsia="Times New Roman" w:hAnsi="Arial" w:cs="Arial"/>
      <w:sz w:val="24"/>
      <w:szCs w:val="24"/>
      <w:lang w:val="en-US"/>
    </w:rPr>
  </w:style>
  <w:style w:type="character" w:customStyle="1" w:styleId="ad">
    <w:name w:val="Абзац списка Знак"/>
    <w:basedOn w:val="a0"/>
    <w:link w:val="ac"/>
    <w:uiPriority w:val="34"/>
    <w:rsid w:val="00EC3B7C"/>
  </w:style>
  <w:style w:type="paragraph" w:customStyle="1" w:styleId="letteredlist">
    <w:name w:val="lettered list"/>
    <w:basedOn w:val="a"/>
    <w:rsid w:val="00EC3B7C"/>
    <w:pPr>
      <w:numPr>
        <w:numId w:val="27"/>
      </w:numPr>
      <w:autoSpaceDE w:val="0"/>
      <w:autoSpaceDN w:val="0"/>
      <w:spacing w:before="120" w:after="0" w:line="240" w:lineRule="exact"/>
      <w:jc w:val="both"/>
    </w:pPr>
    <w:rPr>
      <w:rFonts w:ascii="Times New Roman" w:eastAsia="Times New Roman" w:hAnsi="Times New Roman" w:cs="Times New Roman"/>
      <w:sz w:val="20"/>
      <w:szCs w:val="20"/>
      <w:lang w:val="en-US"/>
    </w:rPr>
  </w:style>
  <w:style w:type="paragraph" w:customStyle="1" w:styleId="NumberedParagraph-BulletelistLeft0Firstline0">
    <w:name w:val="Numbered Paragraph - Bullete list + Left:  0&quot; First line:  0&quot;"/>
    <w:basedOn w:val="a"/>
    <w:rsid w:val="00EC3B7C"/>
    <w:pPr>
      <w:numPr>
        <w:numId w:val="28"/>
      </w:numPr>
      <w:spacing w:before="120" w:after="0" w:line="240" w:lineRule="exact"/>
      <w:jc w:val="both"/>
    </w:pPr>
    <w:rPr>
      <w:rFonts w:ascii="Times New Roman" w:eastAsia="Times New Roman" w:hAnsi="Times New Roman" w:cs="Times New Roman"/>
      <w:sz w:val="20"/>
      <w:szCs w:val="20"/>
      <w:lang w:val="en-US"/>
    </w:rPr>
  </w:style>
  <w:style w:type="character" w:customStyle="1" w:styleId="70">
    <w:name w:val="Заголовок 7 Знак"/>
    <w:basedOn w:val="a0"/>
    <w:link w:val="7"/>
    <w:rsid w:val="00EC3B7C"/>
    <w:rPr>
      <w:rFonts w:ascii="Times New Roman" w:eastAsia="Times New Roman" w:hAnsi="Times New Roman" w:cs="Times New Roman"/>
      <w:b/>
      <w:snapToGrid w:val="0"/>
      <w:sz w:val="28"/>
      <w:szCs w:val="20"/>
      <w:lang w:eastAsia="ru-RU"/>
    </w:rPr>
  </w:style>
  <w:style w:type="numbering" w:customStyle="1" w:styleId="25">
    <w:name w:val="Нет списка2"/>
    <w:next w:val="a2"/>
    <w:uiPriority w:val="99"/>
    <w:semiHidden/>
    <w:unhideWhenUsed/>
    <w:rsid w:val="00EC3B7C"/>
  </w:style>
  <w:style w:type="paragraph" w:styleId="33">
    <w:name w:val="Body Text 3"/>
    <w:basedOn w:val="a"/>
    <w:link w:val="34"/>
    <w:rsid w:val="00EC3B7C"/>
    <w:pPr>
      <w:spacing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0"/>
    <w:link w:val="33"/>
    <w:rsid w:val="00EC3B7C"/>
    <w:rPr>
      <w:rFonts w:ascii="Times New Roman" w:eastAsia="Times New Roman" w:hAnsi="Times New Roman" w:cs="Times New Roman"/>
      <w:sz w:val="24"/>
      <w:szCs w:val="24"/>
      <w:lang w:eastAsia="ru-RU"/>
    </w:rPr>
  </w:style>
  <w:style w:type="table" w:customStyle="1" w:styleId="26">
    <w:name w:val="Сетка таблицы2"/>
    <w:basedOn w:val="a1"/>
    <w:next w:val="a7"/>
    <w:uiPriority w:val="59"/>
    <w:rsid w:val="00EC3B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8">
    <w:name w:val="Char Style 8"/>
    <w:basedOn w:val="a0"/>
    <w:link w:val="Style7"/>
    <w:uiPriority w:val="99"/>
    <w:rsid w:val="00EC3B7C"/>
    <w:rPr>
      <w:sz w:val="26"/>
      <w:szCs w:val="26"/>
      <w:shd w:val="clear" w:color="auto" w:fill="FFFFFF"/>
    </w:rPr>
  </w:style>
  <w:style w:type="paragraph" w:customStyle="1" w:styleId="Style7">
    <w:name w:val="Style 7"/>
    <w:basedOn w:val="a"/>
    <w:link w:val="CharStyle8"/>
    <w:uiPriority w:val="99"/>
    <w:rsid w:val="00EC3B7C"/>
    <w:pPr>
      <w:widowControl w:val="0"/>
      <w:shd w:val="clear" w:color="auto" w:fill="FFFFFF"/>
      <w:spacing w:after="0" w:line="324" w:lineRule="exact"/>
      <w:jc w:val="both"/>
    </w:pPr>
    <w:rPr>
      <w:sz w:val="26"/>
      <w:szCs w:val="26"/>
    </w:rPr>
  </w:style>
  <w:style w:type="character" w:customStyle="1" w:styleId="CharStyle32">
    <w:name w:val="Char Style 32"/>
    <w:basedOn w:val="a0"/>
    <w:link w:val="Style31"/>
    <w:uiPriority w:val="99"/>
    <w:rsid w:val="00EC3B7C"/>
    <w:rPr>
      <w:sz w:val="21"/>
      <w:szCs w:val="21"/>
      <w:shd w:val="clear" w:color="auto" w:fill="FFFFFF"/>
    </w:rPr>
  </w:style>
  <w:style w:type="paragraph" w:customStyle="1" w:styleId="Style31">
    <w:name w:val="Style 31"/>
    <w:basedOn w:val="a"/>
    <w:link w:val="CharStyle32"/>
    <w:uiPriority w:val="99"/>
    <w:rsid w:val="00EC3B7C"/>
    <w:pPr>
      <w:widowControl w:val="0"/>
      <w:shd w:val="clear" w:color="auto" w:fill="FFFFFF"/>
      <w:spacing w:before="300" w:after="960" w:line="240" w:lineRule="atLeast"/>
      <w:jc w:val="center"/>
    </w:pPr>
    <w:rPr>
      <w:sz w:val="21"/>
      <w:szCs w:val="21"/>
    </w:rPr>
  </w:style>
  <w:style w:type="character" w:styleId="aff7">
    <w:name w:val="Strong"/>
    <w:basedOn w:val="a0"/>
    <w:uiPriority w:val="22"/>
    <w:qFormat/>
    <w:rsid w:val="00EC3B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ADD"/>
  </w:style>
  <w:style w:type="paragraph" w:styleId="1">
    <w:name w:val="heading 1"/>
    <w:basedOn w:val="a"/>
    <w:next w:val="a"/>
    <w:link w:val="10"/>
    <w:qFormat/>
    <w:rsid w:val="00EC3B7C"/>
    <w:pPr>
      <w:keepNext/>
      <w:spacing w:before="240" w:after="120" w:line="240" w:lineRule="auto"/>
      <w:jc w:val="center"/>
      <w:outlineLvl w:val="0"/>
    </w:pPr>
    <w:rPr>
      <w:rFonts w:ascii="Times New Roman" w:eastAsia="Calibri" w:hAnsi="Times New Roman" w:cs="Times New Roman"/>
      <w:b/>
      <w:bCs/>
      <w:kern w:val="32"/>
      <w:sz w:val="28"/>
      <w:szCs w:val="28"/>
      <w:lang w:val="en-US"/>
    </w:rPr>
  </w:style>
  <w:style w:type="paragraph" w:styleId="2">
    <w:name w:val="heading 2"/>
    <w:basedOn w:val="a"/>
    <w:next w:val="a"/>
    <w:link w:val="20"/>
    <w:qFormat/>
    <w:rsid w:val="00EC3B7C"/>
    <w:pPr>
      <w:keepNext/>
      <w:spacing w:before="240" w:after="120" w:line="240" w:lineRule="auto"/>
      <w:jc w:val="center"/>
      <w:outlineLvl w:val="1"/>
    </w:pPr>
    <w:rPr>
      <w:rFonts w:ascii="Times New Roman" w:eastAsia="Calibri" w:hAnsi="Times New Roman" w:cs="Times New Roman"/>
      <w:bCs/>
      <w:i/>
      <w:iCs/>
      <w:sz w:val="28"/>
      <w:szCs w:val="28"/>
    </w:rPr>
  </w:style>
  <w:style w:type="paragraph" w:styleId="3">
    <w:name w:val="heading 3"/>
    <w:basedOn w:val="a"/>
    <w:next w:val="a"/>
    <w:link w:val="30"/>
    <w:qFormat/>
    <w:rsid w:val="00EC3B7C"/>
    <w:pPr>
      <w:keepNext/>
      <w:spacing w:before="240" w:after="120" w:line="240" w:lineRule="auto"/>
      <w:jc w:val="center"/>
      <w:outlineLvl w:val="2"/>
    </w:pPr>
    <w:rPr>
      <w:rFonts w:ascii="Times New Roman" w:eastAsia="Calibri" w:hAnsi="Times New Roman" w:cs="Times New Roman"/>
      <w:color w:val="000000"/>
      <w:sz w:val="28"/>
      <w:szCs w:val="28"/>
    </w:rPr>
  </w:style>
  <w:style w:type="paragraph" w:styleId="4">
    <w:name w:val="heading 4"/>
    <w:basedOn w:val="a"/>
    <w:next w:val="a"/>
    <w:link w:val="40"/>
    <w:qFormat/>
    <w:rsid w:val="00EC3B7C"/>
    <w:pPr>
      <w:keepNext/>
      <w:spacing w:before="240" w:after="60" w:line="240" w:lineRule="auto"/>
      <w:outlineLvl w:val="3"/>
    </w:pPr>
    <w:rPr>
      <w:rFonts w:ascii="Calibri" w:eastAsia="Calibri" w:hAnsi="Calibri" w:cs="Times New Roman"/>
      <w:b/>
      <w:bCs/>
      <w:sz w:val="28"/>
      <w:szCs w:val="28"/>
      <w:lang w:val="en-US"/>
    </w:rPr>
  </w:style>
  <w:style w:type="paragraph" w:styleId="5">
    <w:name w:val="heading 5"/>
    <w:basedOn w:val="a"/>
    <w:next w:val="a"/>
    <w:link w:val="50"/>
    <w:uiPriority w:val="9"/>
    <w:semiHidden/>
    <w:unhideWhenUsed/>
    <w:qFormat/>
    <w:rsid w:val="00EC3B7C"/>
    <w:pPr>
      <w:keepNext/>
      <w:keepLines/>
      <w:spacing w:before="40" w:after="0" w:line="259" w:lineRule="auto"/>
      <w:outlineLvl w:val="4"/>
    </w:pPr>
    <w:rPr>
      <w:rFonts w:asciiTheme="majorHAnsi" w:eastAsiaTheme="majorEastAsia" w:hAnsiTheme="majorHAnsi" w:cstheme="majorBidi"/>
      <w:color w:val="365F91" w:themeColor="accent1" w:themeShade="BF"/>
      <w:lang w:val="en-US"/>
    </w:rPr>
  </w:style>
  <w:style w:type="paragraph" w:styleId="7">
    <w:name w:val="heading 7"/>
    <w:basedOn w:val="a"/>
    <w:next w:val="a"/>
    <w:link w:val="70"/>
    <w:qFormat/>
    <w:rsid w:val="00EC3B7C"/>
    <w:pPr>
      <w:keepNext/>
      <w:widowControl w:val="0"/>
      <w:spacing w:after="0" w:line="240" w:lineRule="auto"/>
      <w:ind w:left="160"/>
      <w:jc w:val="center"/>
      <w:outlineLvl w:val="6"/>
    </w:pPr>
    <w:rPr>
      <w:rFonts w:ascii="Times New Roman" w:eastAsia="Times New Roman" w:hAnsi="Times New Roman" w:cs="Times New Roman"/>
      <w:b/>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26088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0885"/>
  </w:style>
  <w:style w:type="character" w:styleId="a6">
    <w:name w:val="page number"/>
    <w:basedOn w:val="a0"/>
    <w:rsid w:val="00260885"/>
  </w:style>
  <w:style w:type="table" w:styleId="a7">
    <w:name w:val="Table Grid"/>
    <w:basedOn w:val="a1"/>
    <w:uiPriority w:val="59"/>
    <w:rsid w:val="00260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nhideWhenUsed/>
    <w:rsid w:val="00260885"/>
    <w:pPr>
      <w:tabs>
        <w:tab w:val="center" w:pos="4677"/>
        <w:tab w:val="right" w:pos="9355"/>
      </w:tabs>
      <w:spacing w:after="0" w:line="240" w:lineRule="auto"/>
    </w:pPr>
  </w:style>
  <w:style w:type="character" w:customStyle="1" w:styleId="a9">
    <w:name w:val="Нижний колонтитул Знак"/>
    <w:basedOn w:val="a0"/>
    <w:link w:val="a8"/>
    <w:rsid w:val="00260885"/>
  </w:style>
  <w:style w:type="paragraph" w:styleId="aa">
    <w:name w:val="Balloon Text"/>
    <w:basedOn w:val="a"/>
    <w:link w:val="ab"/>
    <w:semiHidden/>
    <w:unhideWhenUsed/>
    <w:rsid w:val="00E85715"/>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E85715"/>
    <w:rPr>
      <w:rFonts w:ascii="Tahoma" w:hAnsi="Tahoma" w:cs="Tahoma"/>
      <w:sz w:val="16"/>
      <w:szCs w:val="16"/>
    </w:rPr>
  </w:style>
  <w:style w:type="paragraph" w:styleId="ac">
    <w:name w:val="List Paragraph"/>
    <w:basedOn w:val="a"/>
    <w:link w:val="ad"/>
    <w:uiPriority w:val="34"/>
    <w:qFormat/>
    <w:rsid w:val="00BD37A2"/>
    <w:pPr>
      <w:spacing w:after="160" w:line="259" w:lineRule="auto"/>
      <w:ind w:left="720"/>
      <w:contextualSpacing/>
    </w:pPr>
  </w:style>
  <w:style w:type="paragraph" w:styleId="ae">
    <w:name w:val="footnote text"/>
    <w:basedOn w:val="a"/>
    <w:link w:val="af"/>
    <w:unhideWhenUsed/>
    <w:rsid w:val="00BD37A2"/>
    <w:pPr>
      <w:spacing w:after="0" w:line="240" w:lineRule="auto"/>
    </w:pPr>
    <w:rPr>
      <w:sz w:val="20"/>
      <w:szCs w:val="20"/>
    </w:rPr>
  </w:style>
  <w:style w:type="character" w:customStyle="1" w:styleId="af">
    <w:name w:val="Текст сноски Знак"/>
    <w:basedOn w:val="a0"/>
    <w:link w:val="ae"/>
    <w:rsid w:val="00BD37A2"/>
    <w:rPr>
      <w:sz w:val="20"/>
      <w:szCs w:val="20"/>
    </w:rPr>
  </w:style>
  <w:style w:type="character" w:styleId="af0">
    <w:name w:val="footnote reference"/>
    <w:basedOn w:val="a0"/>
    <w:unhideWhenUsed/>
    <w:rsid w:val="00BD37A2"/>
    <w:rPr>
      <w:vertAlign w:val="superscript"/>
    </w:rPr>
  </w:style>
  <w:style w:type="paragraph" w:customStyle="1" w:styleId="Default">
    <w:name w:val="Default"/>
    <w:rsid w:val="00BD37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harStyle3">
    <w:name w:val="Char Style 3"/>
    <w:basedOn w:val="a0"/>
    <w:link w:val="Style2"/>
    <w:uiPriority w:val="99"/>
    <w:locked/>
    <w:rsid w:val="00882E6E"/>
    <w:rPr>
      <w:shd w:val="clear" w:color="auto" w:fill="FFFFFF"/>
    </w:rPr>
  </w:style>
  <w:style w:type="paragraph" w:customStyle="1" w:styleId="Style2">
    <w:name w:val="Style 2"/>
    <w:basedOn w:val="a"/>
    <w:link w:val="CharStyle3"/>
    <w:uiPriority w:val="99"/>
    <w:rsid w:val="00882E6E"/>
    <w:pPr>
      <w:widowControl w:val="0"/>
      <w:shd w:val="clear" w:color="auto" w:fill="FFFFFF"/>
      <w:spacing w:after="0" w:line="321" w:lineRule="exact"/>
      <w:jc w:val="right"/>
    </w:pPr>
  </w:style>
  <w:style w:type="paragraph" w:customStyle="1" w:styleId="ConsPlusNormal">
    <w:name w:val="ConsPlusNormal"/>
    <w:rsid w:val="00882E6E"/>
    <w:pPr>
      <w:autoSpaceDE w:val="0"/>
      <w:autoSpaceDN w:val="0"/>
      <w:adjustRightInd w:val="0"/>
      <w:spacing w:after="0" w:line="240" w:lineRule="auto"/>
    </w:pPr>
    <w:rPr>
      <w:rFonts w:ascii="Times New Roman" w:hAnsi="Times New Roman" w:cs="Times New Roman"/>
      <w:sz w:val="28"/>
      <w:szCs w:val="28"/>
    </w:rPr>
  </w:style>
  <w:style w:type="character" w:customStyle="1" w:styleId="CharStyle11">
    <w:name w:val="Char Style 11"/>
    <w:basedOn w:val="a0"/>
    <w:link w:val="Style10"/>
    <w:uiPriority w:val="99"/>
    <w:rsid w:val="00882E6E"/>
    <w:rPr>
      <w:sz w:val="26"/>
      <w:szCs w:val="26"/>
      <w:shd w:val="clear" w:color="auto" w:fill="FFFFFF"/>
    </w:rPr>
  </w:style>
  <w:style w:type="paragraph" w:customStyle="1" w:styleId="Style10">
    <w:name w:val="Style 10"/>
    <w:basedOn w:val="a"/>
    <w:link w:val="CharStyle11"/>
    <w:uiPriority w:val="99"/>
    <w:rsid w:val="00882E6E"/>
    <w:pPr>
      <w:widowControl w:val="0"/>
      <w:shd w:val="clear" w:color="auto" w:fill="FFFFFF"/>
      <w:spacing w:after="300" w:line="326" w:lineRule="exact"/>
      <w:jc w:val="center"/>
    </w:pPr>
    <w:rPr>
      <w:sz w:val="26"/>
      <w:szCs w:val="26"/>
    </w:rPr>
  </w:style>
  <w:style w:type="character" w:customStyle="1" w:styleId="apple-tab-span">
    <w:name w:val="apple-tab-span"/>
    <w:basedOn w:val="a0"/>
    <w:rsid w:val="00882E6E"/>
  </w:style>
  <w:style w:type="character" w:styleId="af1">
    <w:name w:val="Hyperlink"/>
    <w:basedOn w:val="a0"/>
    <w:uiPriority w:val="99"/>
    <w:unhideWhenUsed/>
    <w:rsid w:val="00882E6E"/>
    <w:rPr>
      <w:color w:val="0000FF"/>
      <w:u w:val="single"/>
    </w:rPr>
  </w:style>
  <w:style w:type="table" w:customStyle="1" w:styleId="11">
    <w:name w:val="Сетка таблицы1"/>
    <w:basedOn w:val="a1"/>
    <w:next w:val="a7"/>
    <w:rsid w:val="00882E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882E6E"/>
    <w:pPr>
      <w:spacing w:after="120" w:line="240" w:lineRule="auto"/>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rsid w:val="00882E6E"/>
    <w:rPr>
      <w:rFonts w:ascii="Times New Roman" w:eastAsia="Times New Roman" w:hAnsi="Times New Roman" w:cs="Times New Roman"/>
      <w:sz w:val="20"/>
      <w:szCs w:val="20"/>
      <w:lang w:eastAsia="ru-RU"/>
    </w:rPr>
  </w:style>
  <w:style w:type="paragraph" w:styleId="21">
    <w:name w:val="Body Text Indent 2"/>
    <w:basedOn w:val="a"/>
    <w:link w:val="22"/>
    <w:rsid w:val="00882E6E"/>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882E6E"/>
    <w:rPr>
      <w:rFonts w:ascii="Times New Roman" w:eastAsia="Times New Roman" w:hAnsi="Times New Roman" w:cs="Times New Roman"/>
      <w:sz w:val="20"/>
      <w:szCs w:val="20"/>
      <w:lang w:eastAsia="ru-RU"/>
    </w:rPr>
  </w:style>
  <w:style w:type="character" w:customStyle="1" w:styleId="CharStyle24">
    <w:name w:val="Char Style 24"/>
    <w:basedOn w:val="CharStyle11"/>
    <w:uiPriority w:val="99"/>
    <w:rsid w:val="00882E6E"/>
    <w:rPr>
      <w:rFonts w:ascii="Times New Roman" w:hAnsi="Times New Roman" w:cs="Times New Roman"/>
      <w:sz w:val="26"/>
      <w:szCs w:val="26"/>
      <w:u w:val="single"/>
      <w:shd w:val="clear" w:color="auto" w:fill="FFFFFF"/>
      <w:lang w:val="en-US" w:eastAsia="en-US"/>
    </w:rPr>
  </w:style>
  <w:style w:type="paragraph" w:styleId="af4">
    <w:name w:val="Body Text Indent"/>
    <w:basedOn w:val="a"/>
    <w:link w:val="af5"/>
    <w:unhideWhenUsed/>
    <w:rsid w:val="00882E6E"/>
    <w:pPr>
      <w:spacing w:after="120"/>
      <w:ind w:left="283"/>
    </w:pPr>
  </w:style>
  <w:style w:type="character" w:customStyle="1" w:styleId="af5">
    <w:name w:val="Основной текст с отступом Знак"/>
    <w:basedOn w:val="a0"/>
    <w:link w:val="af4"/>
    <w:rsid w:val="00882E6E"/>
  </w:style>
  <w:style w:type="paragraph" w:styleId="af6">
    <w:name w:val="Normal (Web)"/>
    <w:basedOn w:val="a"/>
    <w:uiPriority w:val="99"/>
    <w:unhideWhenUsed/>
    <w:rsid w:val="00882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Plain Text"/>
    <w:basedOn w:val="a"/>
    <w:link w:val="af8"/>
    <w:unhideWhenUsed/>
    <w:rsid w:val="00882E6E"/>
    <w:pPr>
      <w:spacing w:after="0" w:line="240" w:lineRule="auto"/>
      <w:ind w:firstLine="720"/>
      <w:jc w:val="both"/>
    </w:pPr>
    <w:rPr>
      <w:rFonts w:ascii="Courier New" w:eastAsia="Times New Roman" w:hAnsi="Courier New" w:cs="Times New Roman"/>
      <w:sz w:val="20"/>
      <w:szCs w:val="20"/>
      <w:lang w:eastAsia="ru-RU"/>
    </w:rPr>
  </w:style>
  <w:style w:type="character" w:customStyle="1" w:styleId="af8">
    <w:name w:val="Текст Знак"/>
    <w:basedOn w:val="a0"/>
    <w:link w:val="af7"/>
    <w:rsid w:val="00882E6E"/>
    <w:rPr>
      <w:rFonts w:ascii="Courier New" w:eastAsia="Times New Roman" w:hAnsi="Courier New" w:cs="Times New Roman"/>
      <w:sz w:val="20"/>
      <w:szCs w:val="20"/>
      <w:lang w:eastAsia="ru-RU"/>
    </w:rPr>
  </w:style>
  <w:style w:type="paragraph" w:customStyle="1" w:styleId="af9">
    <w:name w:val="Стилько"/>
    <w:basedOn w:val="a"/>
    <w:qFormat/>
    <w:rsid w:val="00882E6E"/>
    <w:pPr>
      <w:shd w:val="clear" w:color="auto" w:fill="FFFFFF"/>
      <w:spacing w:after="0" w:line="240" w:lineRule="auto"/>
      <w:ind w:firstLine="708"/>
      <w:jc w:val="both"/>
      <w:textAlignment w:val="baseline"/>
    </w:pPr>
    <w:rPr>
      <w:rFonts w:ascii="Times New Roman" w:hAnsi="Times New Roman" w:cs="Times New Roman"/>
      <w:sz w:val="28"/>
      <w:szCs w:val="28"/>
    </w:rPr>
  </w:style>
  <w:style w:type="character" w:customStyle="1" w:styleId="10">
    <w:name w:val="Заголовок 1 Знак"/>
    <w:basedOn w:val="a0"/>
    <w:link w:val="1"/>
    <w:rsid w:val="00EC3B7C"/>
    <w:rPr>
      <w:rFonts w:ascii="Times New Roman" w:eastAsia="Calibri" w:hAnsi="Times New Roman" w:cs="Times New Roman"/>
      <w:b/>
      <w:bCs/>
      <w:kern w:val="32"/>
      <w:sz w:val="28"/>
      <w:szCs w:val="28"/>
      <w:lang w:val="en-US"/>
    </w:rPr>
  </w:style>
  <w:style w:type="character" w:customStyle="1" w:styleId="20">
    <w:name w:val="Заголовок 2 Знак"/>
    <w:basedOn w:val="a0"/>
    <w:link w:val="2"/>
    <w:rsid w:val="00EC3B7C"/>
    <w:rPr>
      <w:rFonts w:ascii="Times New Roman" w:eastAsia="Calibri" w:hAnsi="Times New Roman" w:cs="Times New Roman"/>
      <w:bCs/>
      <w:i/>
      <w:iCs/>
      <w:sz w:val="28"/>
      <w:szCs w:val="28"/>
    </w:rPr>
  </w:style>
  <w:style w:type="character" w:customStyle="1" w:styleId="30">
    <w:name w:val="Заголовок 3 Знак"/>
    <w:basedOn w:val="a0"/>
    <w:link w:val="3"/>
    <w:rsid w:val="00EC3B7C"/>
    <w:rPr>
      <w:rFonts w:ascii="Times New Roman" w:eastAsia="Calibri" w:hAnsi="Times New Roman" w:cs="Times New Roman"/>
      <w:color w:val="000000"/>
      <w:sz w:val="28"/>
      <w:szCs w:val="28"/>
    </w:rPr>
  </w:style>
  <w:style w:type="character" w:customStyle="1" w:styleId="40">
    <w:name w:val="Заголовок 4 Знак"/>
    <w:basedOn w:val="a0"/>
    <w:link w:val="4"/>
    <w:rsid w:val="00EC3B7C"/>
    <w:rPr>
      <w:rFonts w:ascii="Calibri" w:eastAsia="Calibri" w:hAnsi="Calibri" w:cs="Times New Roman"/>
      <w:b/>
      <w:bCs/>
      <w:sz w:val="28"/>
      <w:szCs w:val="28"/>
      <w:lang w:val="en-US"/>
    </w:rPr>
  </w:style>
  <w:style w:type="numbering" w:customStyle="1" w:styleId="12">
    <w:name w:val="Нет списка1"/>
    <w:next w:val="a2"/>
    <w:uiPriority w:val="99"/>
    <w:semiHidden/>
    <w:unhideWhenUsed/>
    <w:rsid w:val="00EC3B7C"/>
  </w:style>
  <w:style w:type="paragraph" w:customStyle="1" w:styleId="CM178">
    <w:name w:val="CM178"/>
    <w:basedOn w:val="a"/>
    <w:next w:val="a"/>
    <w:rsid w:val="00EC3B7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13">
    <w:name w:val="Абзац списка1"/>
    <w:basedOn w:val="a"/>
    <w:qFormat/>
    <w:rsid w:val="00EC3B7C"/>
    <w:pPr>
      <w:ind w:left="720"/>
      <w:contextualSpacing/>
    </w:pPr>
    <w:rPr>
      <w:rFonts w:ascii="Calibri" w:eastAsia="Calibri" w:hAnsi="Calibri" w:cs="Times New Roman"/>
      <w:lang w:val="en-US"/>
    </w:rPr>
  </w:style>
  <w:style w:type="paragraph" w:styleId="afa">
    <w:name w:val="Subtitle"/>
    <w:basedOn w:val="a"/>
    <w:next w:val="a"/>
    <w:link w:val="afb"/>
    <w:qFormat/>
    <w:rsid w:val="00EC3B7C"/>
    <w:pPr>
      <w:spacing w:after="60" w:line="240" w:lineRule="auto"/>
      <w:jc w:val="center"/>
      <w:outlineLvl w:val="1"/>
    </w:pPr>
    <w:rPr>
      <w:rFonts w:ascii="Cambria" w:eastAsia="Times New Roman" w:hAnsi="Cambria" w:cs="Times New Roman"/>
      <w:sz w:val="24"/>
      <w:szCs w:val="24"/>
      <w:lang w:val="en-US"/>
    </w:rPr>
  </w:style>
  <w:style w:type="character" w:customStyle="1" w:styleId="afb">
    <w:name w:val="Подзаголовок Знак"/>
    <w:basedOn w:val="a0"/>
    <w:link w:val="afa"/>
    <w:rsid w:val="00EC3B7C"/>
    <w:rPr>
      <w:rFonts w:ascii="Cambria" w:eastAsia="Times New Roman" w:hAnsi="Cambria" w:cs="Times New Roman"/>
      <w:sz w:val="24"/>
      <w:szCs w:val="24"/>
      <w:lang w:val="en-US"/>
    </w:rPr>
  </w:style>
  <w:style w:type="paragraph" w:customStyle="1" w:styleId="14">
    <w:name w:val="Заголовок оглавления1"/>
    <w:basedOn w:val="1"/>
    <w:next w:val="a"/>
    <w:qFormat/>
    <w:rsid w:val="00EC3B7C"/>
    <w:pPr>
      <w:keepLines/>
      <w:spacing w:before="480" w:after="0" w:line="276" w:lineRule="auto"/>
      <w:outlineLvl w:val="9"/>
    </w:pPr>
    <w:rPr>
      <w:color w:val="365F91"/>
      <w:kern w:val="0"/>
    </w:rPr>
  </w:style>
  <w:style w:type="paragraph" w:styleId="23">
    <w:name w:val="toc 2"/>
    <w:basedOn w:val="a"/>
    <w:next w:val="a"/>
    <w:autoRedefine/>
    <w:uiPriority w:val="39"/>
    <w:unhideWhenUsed/>
    <w:qFormat/>
    <w:rsid w:val="00EC3B7C"/>
    <w:pPr>
      <w:spacing w:after="100"/>
      <w:ind w:left="220"/>
    </w:pPr>
    <w:rPr>
      <w:rFonts w:ascii="Calibri" w:eastAsia="Times New Roman" w:hAnsi="Calibri" w:cs="Times New Roman"/>
      <w:lang w:val="en-US"/>
    </w:rPr>
  </w:style>
  <w:style w:type="paragraph" w:styleId="15">
    <w:name w:val="toc 1"/>
    <w:basedOn w:val="a"/>
    <w:next w:val="a"/>
    <w:autoRedefine/>
    <w:uiPriority w:val="39"/>
    <w:unhideWhenUsed/>
    <w:qFormat/>
    <w:rsid w:val="00EC3B7C"/>
    <w:pPr>
      <w:tabs>
        <w:tab w:val="right" w:leader="dot" w:pos="10245"/>
      </w:tabs>
      <w:spacing w:after="0"/>
      <w:ind w:left="360" w:hanging="270"/>
    </w:pPr>
    <w:rPr>
      <w:rFonts w:ascii="Times New Roman" w:eastAsia="Times New Roman" w:hAnsi="Times New Roman" w:cs="Times New Roman"/>
      <w:b/>
      <w:sz w:val="28"/>
      <w:szCs w:val="28"/>
    </w:rPr>
  </w:style>
  <w:style w:type="paragraph" w:styleId="31">
    <w:name w:val="toc 3"/>
    <w:basedOn w:val="a"/>
    <w:next w:val="a"/>
    <w:autoRedefine/>
    <w:uiPriority w:val="39"/>
    <w:unhideWhenUsed/>
    <w:qFormat/>
    <w:rsid w:val="00EC3B7C"/>
    <w:pPr>
      <w:spacing w:after="100"/>
      <w:ind w:left="440"/>
    </w:pPr>
    <w:rPr>
      <w:rFonts w:ascii="Calibri" w:eastAsia="Times New Roman" w:hAnsi="Calibri" w:cs="Times New Roman"/>
      <w:lang w:val="en-US"/>
    </w:rPr>
  </w:style>
  <w:style w:type="paragraph" w:styleId="41">
    <w:name w:val="toc 4"/>
    <w:basedOn w:val="a"/>
    <w:next w:val="a"/>
    <w:autoRedefine/>
    <w:uiPriority w:val="39"/>
    <w:unhideWhenUsed/>
    <w:rsid w:val="00EC3B7C"/>
    <w:pPr>
      <w:spacing w:after="0" w:line="240" w:lineRule="auto"/>
      <w:ind w:left="660"/>
    </w:pPr>
    <w:rPr>
      <w:rFonts w:ascii="Calibri" w:eastAsia="Calibri" w:hAnsi="Calibri" w:cs="Times New Roman"/>
      <w:lang w:val="en-US"/>
    </w:rPr>
  </w:style>
  <w:style w:type="character" w:styleId="afc">
    <w:name w:val="FollowedHyperlink"/>
    <w:rsid w:val="00EC3B7C"/>
    <w:rPr>
      <w:color w:val="800080"/>
      <w:u w:val="single"/>
    </w:rPr>
  </w:style>
  <w:style w:type="character" w:customStyle="1" w:styleId="6">
    <w:name w:val="Знак Знак6"/>
    <w:locked/>
    <w:rsid w:val="00EC3B7C"/>
    <w:rPr>
      <w:rFonts w:ascii="Cambria" w:hAnsi="Cambria"/>
      <w:b/>
      <w:bCs/>
      <w:kern w:val="32"/>
      <w:sz w:val="32"/>
      <w:szCs w:val="32"/>
      <w:lang w:val="en-US" w:eastAsia="en-US" w:bidi="ar-SA"/>
    </w:rPr>
  </w:style>
  <w:style w:type="character" w:customStyle="1" w:styleId="51">
    <w:name w:val="Знак Знак5"/>
    <w:locked/>
    <w:rsid w:val="00EC3B7C"/>
    <w:rPr>
      <w:rFonts w:ascii="Cambria" w:hAnsi="Cambria"/>
      <w:b/>
      <w:bCs/>
      <w:i/>
      <w:iCs/>
      <w:sz w:val="28"/>
      <w:szCs w:val="28"/>
      <w:lang w:val="en-US" w:eastAsia="en-US" w:bidi="ar-SA"/>
    </w:rPr>
  </w:style>
  <w:style w:type="character" w:customStyle="1" w:styleId="42">
    <w:name w:val="Знак Знак4"/>
    <w:locked/>
    <w:rsid w:val="00EC3B7C"/>
    <w:rPr>
      <w:rFonts w:ascii="Cambria" w:hAnsi="Cambria"/>
      <w:b/>
      <w:bCs/>
      <w:sz w:val="26"/>
      <w:szCs w:val="26"/>
      <w:lang w:val="en-US" w:eastAsia="en-US" w:bidi="ar-SA"/>
    </w:rPr>
  </w:style>
  <w:style w:type="character" w:customStyle="1" w:styleId="32">
    <w:name w:val="Знак Знак3"/>
    <w:locked/>
    <w:rsid w:val="00EC3B7C"/>
    <w:rPr>
      <w:rFonts w:ascii="Calibri" w:hAnsi="Calibri"/>
      <w:b/>
      <w:bCs/>
      <w:sz w:val="28"/>
      <w:szCs w:val="28"/>
      <w:lang w:val="en-US" w:eastAsia="en-US" w:bidi="ar-SA"/>
    </w:rPr>
  </w:style>
  <w:style w:type="character" w:customStyle="1" w:styleId="afd">
    <w:name w:val="Знак Знак"/>
    <w:locked/>
    <w:rsid w:val="00EC3B7C"/>
    <w:rPr>
      <w:rFonts w:ascii="Calibri" w:eastAsia="Calibri" w:hAnsi="Calibri"/>
      <w:sz w:val="22"/>
      <w:szCs w:val="22"/>
      <w:lang w:val="en-US" w:eastAsia="en-US" w:bidi="ar-SA"/>
    </w:rPr>
  </w:style>
  <w:style w:type="character" w:customStyle="1" w:styleId="24">
    <w:name w:val="Знак Знак2"/>
    <w:locked/>
    <w:rsid w:val="00EC3B7C"/>
    <w:rPr>
      <w:sz w:val="22"/>
      <w:lang w:val="en-US" w:eastAsia="en-US" w:bidi="ar-SA"/>
    </w:rPr>
  </w:style>
  <w:style w:type="character" w:styleId="afe">
    <w:name w:val="annotation reference"/>
    <w:uiPriority w:val="99"/>
    <w:semiHidden/>
    <w:unhideWhenUsed/>
    <w:rsid w:val="00EC3B7C"/>
    <w:rPr>
      <w:sz w:val="16"/>
      <w:szCs w:val="16"/>
    </w:rPr>
  </w:style>
  <w:style w:type="paragraph" w:styleId="aff">
    <w:name w:val="annotation text"/>
    <w:basedOn w:val="a"/>
    <w:link w:val="aff0"/>
    <w:uiPriority w:val="99"/>
    <w:semiHidden/>
    <w:unhideWhenUsed/>
    <w:rsid w:val="00EC3B7C"/>
    <w:pPr>
      <w:spacing w:after="0" w:line="240" w:lineRule="auto"/>
    </w:pPr>
    <w:rPr>
      <w:rFonts w:ascii="Calibri" w:eastAsia="Calibri" w:hAnsi="Calibri" w:cs="Times New Roman"/>
      <w:sz w:val="20"/>
      <w:szCs w:val="20"/>
      <w:lang w:val="en-US"/>
    </w:rPr>
  </w:style>
  <w:style w:type="character" w:customStyle="1" w:styleId="aff0">
    <w:name w:val="Текст примечания Знак"/>
    <w:basedOn w:val="a0"/>
    <w:link w:val="aff"/>
    <w:uiPriority w:val="99"/>
    <w:semiHidden/>
    <w:rsid w:val="00EC3B7C"/>
    <w:rPr>
      <w:rFonts w:ascii="Calibri" w:eastAsia="Calibri" w:hAnsi="Calibri" w:cs="Times New Roman"/>
      <w:sz w:val="20"/>
      <w:szCs w:val="20"/>
      <w:lang w:val="en-US"/>
    </w:rPr>
  </w:style>
  <w:style w:type="paragraph" w:styleId="aff1">
    <w:name w:val="annotation subject"/>
    <w:basedOn w:val="aff"/>
    <w:next w:val="aff"/>
    <w:link w:val="aff2"/>
    <w:uiPriority w:val="99"/>
    <w:semiHidden/>
    <w:unhideWhenUsed/>
    <w:rsid w:val="00EC3B7C"/>
    <w:rPr>
      <w:b/>
      <w:bCs/>
      <w:lang w:val="x-none" w:eastAsia="x-none"/>
    </w:rPr>
  </w:style>
  <w:style w:type="character" w:customStyle="1" w:styleId="aff2">
    <w:name w:val="Тема примечания Знак"/>
    <w:basedOn w:val="aff0"/>
    <w:link w:val="aff1"/>
    <w:uiPriority w:val="99"/>
    <w:semiHidden/>
    <w:rsid w:val="00EC3B7C"/>
    <w:rPr>
      <w:rFonts w:ascii="Calibri" w:eastAsia="Calibri" w:hAnsi="Calibri" w:cs="Times New Roman"/>
      <w:b/>
      <w:bCs/>
      <w:sz w:val="20"/>
      <w:szCs w:val="20"/>
      <w:lang w:val="x-none" w:eastAsia="x-none"/>
    </w:rPr>
  </w:style>
  <w:style w:type="paragraph" w:styleId="aff3">
    <w:name w:val="TOC Heading"/>
    <w:basedOn w:val="1"/>
    <w:next w:val="a"/>
    <w:uiPriority w:val="39"/>
    <w:unhideWhenUsed/>
    <w:qFormat/>
    <w:rsid w:val="00EC3B7C"/>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52">
    <w:name w:val="toc 5"/>
    <w:basedOn w:val="a"/>
    <w:next w:val="a"/>
    <w:autoRedefine/>
    <w:uiPriority w:val="39"/>
    <w:unhideWhenUsed/>
    <w:rsid w:val="00EC3B7C"/>
    <w:pPr>
      <w:spacing w:after="100" w:line="259" w:lineRule="auto"/>
      <w:ind w:left="880"/>
    </w:pPr>
    <w:rPr>
      <w:rFonts w:eastAsiaTheme="minorEastAsia"/>
      <w:lang w:val="en-US"/>
    </w:rPr>
  </w:style>
  <w:style w:type="paragraph" w:styleId="60">
    <w:name w:val="toc 6"/>
    <w:basedOn w:val="a"/>
    <w:next w:val="a"/>
    <w:autoRedefine/>
    <w:uiPriority w:val="39"/>
    <w:unhideWhenUsed/>
    <w:rsid w:val="00EC3B7C"/>
    <w:pPr>
      <w:spacing w:after="100" w:line="259" w:lineRule="auto"/>
      <w:ind w:left="1100"/>
    </w:pPr>
    <w:rPr>
      <w:rFonts w:eastAsiaTheme="minorEastAsia"/>
      <w:lang w:val="en-US"/>
    </w:rPr>
  </w:style>
  <w:style w:type="paragraph" w:styleId="71">
    <w:name w:val="toc 7"/>
    <w:basedOn w:val="a"/>
    <w:next w:val="a"/>
    <w:autoRedefine/>
    <w:uiPriority w:val="39"/>
    <w:unhideWhenUsed/>
    <w:rsid w:val="00EC3B7C"/>
    <w:pPr>
      <w:spacing w:after="100" w:line="259" w:lineRule="auto"/>
      <w:ind w:left="1320"/>
    </w:pPr>
    <w:rPr>
      <w:rFonts w:eastAsiaTheme="minorEastAsia"/>
      <w:lang w:val="en-US"/>
    </w:rPr>
  </w:style>
  <w:style w:type="paragraph" w:styleId="8">
    <w:name w:val="toc 8"/>
    <w:basedOn w:val="a"/>
    <w:next w:val="a"/>
    <w:autoRedefine/>
    <w:uiPriority w:val="39"/>
    <w:unhideWhenUsed/>
    <w:rsid w:val="00EC3B7C"/>
    <w:pPr>
      <w:spacing w:after="100" w:line="259" w:lineRule="auto"/>
      <w:ind w:left="1540"/>
    </w:pPr>
    <w:rPr>
      <w:rFonts w:eastAsiaTheme="minorEastAsia"/>
      <w:lang w:val="en-US"/>
    </w:rPr>
  </w:style>
  <w:style w:type="paragraph" w:styleId="9">
    <w:name w:val="toc 9"/>
    <w:basedOn w:val="a"/>
    <w:next w:val="a"/>
    <w:autoRedefine/>
    <w:uiPriority w:val="39"/>
    <w:unhideWhenUsed/>
    <w:rsid w:val="00EC3B7C"/>
    <w:pPr>
      <w:spacing w:after="100" w:line="259" w:lineRule="auto"/>
      <w:ind w:left="1760"/>
    </w:pPr>
    <w:rPr>
      <w:rFonts w:eastAsiaTheme="minorEastAsia"/>
      <w:lang w:val="en-US"/>
    </w:rPr>
  </w:style>
  <w:style w:type="character" w:customStyle="1" w:styleId="50">
    <w:name w:val="Заголовок 5 Знак"/>
    <w:basedOn w:val="a0"/>
    <w:link w:val="5"/>
    <w:uiPriority w:val="9"/>
    <w:semiHidden/>
    <w:rsid w:val="00EC3B7C"/>
    <w:rPr>
      <w:rFonts w:asciiTheme="majorHAnsi" w:eastAsiaTheme="majorEastAsia" w:hAnsiTheme="majorHAnsi" w:cstheme="majorBidi"/>
      <w:color w:val="365F91" w:themeColor="accent1" w:themeShade="BF"/>
      <w:lang w:val="en-US"/>
    </w:rPr>
  </w:style>
  <w:style w:type="paragraph" w:styleId="aff4">
    <w:name w:val="endnote text"/>
    <w:basedOn w:val="a"/>
    <w:link w:val="aff5"/>
    <w:uiPriority w:val="99"/>
    <w:semiHidden/>
    <w:unhideWhenUsed/>
    <w:rsid w:val="00EC3B7C"/>
    <w:pPr>
      <w:spacing w:after="0" w:line="240" w:lineRule="auto"/>
    </w:pPr>
    <w:rPr>
      <w:sz w:val="20"/>
      <w:szCs w:val="20"/>
      <w:lang w:val="en-US"/>
    </w:rPr>
  </w:style>
  <w:style w:type="character" w:customStyle="1" w:styleId="aff5">
    <w:name w:val="Текст концевой сноски Знак"/>
    <w:basedOn w:val="a0"/>
    <w:link w:val="aff4"/>
    <w:uiPriority w:val="99"/>
    <w:semiHidden/>
    <w:rsid w:val="00EC3B7C"/>
    <w:rPr>
      <w:sz w:val="20"/>
      <w:szCs w:val="20"/>
      <w:lang w:val="en-US"/>
    </w:rPr>
  </w:style>
  <w:style w:type="character" w:styleId="aff6">
    <w:name w:val="endnote reference"/>
    <w:basedOn w:val="a0"/>
    <w:uiPriority w:val="99"/>
    <w:semiHidden/>
    <w:unhideWhenUsed/>
    <w:rsid w:val="00EC3B7C"/>
    <w:rPr>
      <w:vertAlign w:val="superscript"/>
    </w:rPr>
  </w:style>
  <w:style w:type="paragraph" w:customStyle="1" w:styleId="GuideBody">
    <w:name w:val="Guide Body"/>
    <w:basedOn w:val="a"/>
    <w:qFormat/>
    <w:locked/>
    <w:rsid w:val="00EC3B7C"/>
    <w:pPr>
      <w:spacing w:before="240" w:after="0" w:line="240" w:lineRule="auto"/>
      <w:jc w:val="both"/>
    </w:pPr>
    <w:rPr>
      <w:rFonts w:ascii="Arial" w:eastAsia="MS Mincho" w:hAnsi="Arial" w:cs="Arial"/>
      <w:snapToGrid w:val="0"/>
      <w:sz w:val="24"/>
      <w:szCs w:val="24"/>
      <w:lang w:val="en-US"/>
    </w:rPr>
  </w:style>
  <w:style w:type="paragraph" w:customStyle="1" w:styleId="KAMKNormal">
    <w:name w:val="KAMKNormal"/>
    <w:basedOn w:val="a"/>
    <w:link w:val="KAMKNormalChar"/>
    <w:qFormat/>
    <w:rsid w:val="00EC3B7C"/>
    <w:pPr>
      <w:spacing w:before="120" w:after="120" w:line="240" w:lineRule="auto"/>
    </w:pPr>
    <w:rPr>
      <w:rFonts w:ascii="Tahoma" w:eastAsia="Times New Roman" w:hAnsi="Tahoma" w:cs="Times New Roman"/>
      <w:color w:val="000000"/>
      <w:szCs w:val="24"/>
      <w:lang w:val="en-US"/>
    </w:rPr>
  </w:style>
  <w:style w:type="character" w:customStyle="1" w:styleId="KAMKNormalChar">
    <w:name w:val="KAMKNormal Char"/>
    <w:link w:val="KAMKNormal"/>
    <w:rsid w:val="00EC3B7C"/>
    <w:rPr>
      <w:rFonts w:ascii="Tahoma" w:eastAsia="Times New Roman" w:hAnsi="Tahoma" w:cs="Times New Roman"/>
      <w:color w:val="000000"/>
      <w:szCs w:val="24"/>
      <w:lang w:val="en-US"/>
    </w:rPr>
  </w:style>
  <w:style w:type="paragraph" w:customStyle="1" w:styleId="TableBullet1">
    <w:name w:val="TableBullet1"/>
    <w:basedOn w:val="a"/>
    <w:next w:val="af2"/>
    <w:uiPriority w:val="4"/>
    <w:qFormat/>
    <w:rsid w:val="00EC3B7C"/>
    <w:pPr>
      <w:numPr>
        <w:numId w:val="22"/>
      </w:numPr>
      <w:tabs>
        <w:tab w:val="clear" w:pos="-153"/>
        <w:tab w:val="left" w:pos="547"/>
      </w:tabs>
      <w:spacing w:before="60" w:after="60" w:line="240" w:lineRule="exact"/>
      <w:ind w:left="547" w:hanging="547"/>
    </w:pPr>
    <w:rPr>
      <w:rFonts w:ascii="Times New Roman" w:eastAsia="Times New Roman" w:hAnsi="Times New Roman" w:cs="Times New Roman"/>
      <w:kern w:val="8"/>
      <w:sz w:val="20"/>
      <w:szCs w:val="24"/>
      <w:lang w:val="en-US" w:bidi="he-IL"/>
    </w:rPr>
  </w:style>
  <w:style w:type="paragraph" w:customStyle="1" w:styleId="Bullet">
    <w:name w:val="Bullet"/>
    <w:aliases w:val="bu"/>
    <w:basedOn w:val="a"/>
    <w:link w:val="BulletChar"/>
    <w:rsid w:val="00EC3B7C"/>
    <w:pPr>
      <w:spacing w:before="120" w:after="0" w:line="240" w:lineRule="auto"/>
      <w:jc w:val="both"/>
    </w:pPr>
    <w:rPr>
      <w:rFonts w:ascii="Arial" w:eastAsia="Times New Roman" w:hAnsi="Arial" w:cs="Arial"/>
      <w:sz w:val="24"/>
      <w:szCs w:val="24"/>
      <w:lang w:val="en-US"/>
    </w:rPr>
  </w:style>
  <w:style w:type="paragraph" w:customStyle="1" w:styleId="zDocRevwH1">
    <w:name w:val="zDocRevwH1"/>
    <w:basedOn w:val="a"/>
    <w:semiHidden/>
    <w:rsid w:val="00EC3B7C"/>
    <w:pPr>
      <w:spacing w:before="130" w:after="130" w:line="240" w:lineRule="auto"/>
      <w:jc w:val="both"/>
    </w:pPr>
    <w:rPr>
      <w:rFonts w:ascii="Arial" w:eastAsia="Times New Roman" w:hAnsi="Arial" w:cs="Arial"/>
      <w:b/>
      <w:sz w:val="32"/>
      <w:szCs w:val="20"/>
      <w:lang w:val="en-US"/>
    </w:rPr>
  </w:style>
  <w:style w:type="character" w:customStyle="1" w:styleId="BulletChar">
    <w:name w:val="Bullet Char"/>
    <w:link w:val="Bullet"/>
    <w:rsid w:val="00EC3B7C"/>
    <w:rPr>
      <w:rFonts w:ascii="Arial" w:eastAsia="Times New Roman" w:hAnsi="Arial" w:cs="Arial"/>
      <w:sz w:val="24"/>
      <w:szCs w:val="24"/>
      <w:lang w:val="en-US"/>
    </w:rPr>
  </w:style>
  <w:style w:type="character" w:customStyle="1" w:styleId="ad">
    <w:name w:val="Абзац списка Знак"/>
    <w:basedOn w:val="a0"/>
    <w:link w:val="ac"/>
    <w:uiPriority w:val="34"/>
    <w:rsid w:val="00EC3B7C"/>
  </w:style>
  <w:style w:type="paragraph" w:customStyle="1" w:styleId="letteredlist">
    <w:name w:val="lettered list"/>
    <w:basedOn w:val="a"/>
    <w:rsid w:val="00EC3B7C"/>
    <w:pPr>
      <w:numPr>
        <w:numId w:val="27"/>
      </w:numPr>
      <w:autoSpaceDE w:val="0"/>
      <w:autoSpaceDN w:val="0"/>
      <w:spacing w:before="120" w:after="0" w:line="240" w:lineRule="exact"/>
      <w:jc w:val="both"/>
    </w:pPr>
    <w:rPr>
      <w:rFonts w:ascii="Times New Roman" w:eastAsia="Times New Roman" w:hAnsi="Times New Roman" w:cs="Times New Roman"/>
      <w:sz w:val="20"/>
      <w:szCs w:val="20"/>
      <w:lang w:val="en-US"/>
    </w:rPr>
  </w:style>
  <w:style w:type="paragraph" w:customStyle="1" w:styleId="NumberedParagraph-BulletelistLeft0Firstline0">
    <w:name w:val="Numbered Paragraph - Bullete list + Left:  0&quot; First line:  0&quot;"/>
    <w:basedOn w:val="a"/>
    <w:rsid w:val="00EC3B7C"/>
    <w:pPr>
      <w:numPr>
        <w:numId w:val="28"/>
      </w:numPr>
      <w:spacing w:before="120" w:after="0" w:line="240" w:lineRule="exact"/>
      <w:jc w:val="both"/>
    </w:pPr>
    <w:rPr>
      <w:rFonts w:ascii="Times New Roman" w:eastAsia="Times New Roman" w:hAnsi="Times New Roman" w:cs="Times New Roman"/>
      <w:sz w:val="20"/>
      <w:szCs w:val="20"/>
      <w:lang w:val="en-US"/>
    </w:rPr>
  </w:style>
  <w:style w:type="character" w:customStyle="1" w:styleId="70">
    <w:name w:val="Заголовок 7 Знак"/>
    <w:basedOn w:val="a0"/>
    <w:link w:val="7"/>
    <w:rsid w:val="00EC3B7C"/>
    <w:rPr>
      <w:rFonts w:ascii="Times New Roman" w:eastAsia="Times New Roman" w:hAnsi="Times New Roman" w:cs="Times New Roman"/>
      <w:b/>
      <w:snapToGrid w:val="0"/>
      <w:sz w:val="28"/>
      <w:szCs w:val="20"/>
      <w:lang w:eastAsia="ru-RU"/>
    </w:rPr>
  </w:style>
  <w:style w:type="numbering" w:customStyle="1" w:styleId="25">
    <w:name w:val="Нет списка2"/>
    <w:next w:val="a2"/>
    <w:uiPriority w:val="99"/>
    <w:semiHidden/>
    <w:unhideWhenUsed/>
    <w:rsid w:val="00EC3B7C"/>
  </w:style>
  <w:style w:type="paragraph" w:styleId="33">
    <w:name w:val="Body Text 3"/>
    <w:basedOn w:val="a"/>
    <w:link w:val="34"/>
    <w:rsid w:val="00EC3B7C"/>
    <w:pPr>
      <w:spacing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0"/>
    <w:link w:val="33"/>
    <w:rsid w:val="00EC3B7C"/>
    <w:rPr>
      <w:rFonts w:ascii="Times New Roman" w:eastAsia="Times New Roman" w:hAnsi="Times New Roman" w:cs="Times New Roman"/>
      <w:sz w:val="24"/>
      <w:szCs w:val="24"/>
      <w:lang w:eastAsia="ru-RU"/>
    </w:rPr>
  </w:style>
  <w:style w:type="table" w:customStyle="1" w:styleId="26">
    <w:name w:val="Сетка таблицы2"/>
    <w:basedOn w:val="a1"/>
    <w:next w:val="a7"/>
    <w:uiPriority w:val="59"/>
    <w:rsid w:val="00EC3B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8">
    <w:name w:val="Char Style 8"/>
    <w:basedOn w:val="a0"/>
    <w:link w:val="Style7"/>
    <w:uiPriority w:val="99"/>
    <w:rsid w:val="00EC3B7C"/>
    <w:rPr>
      <w:sz w:val="26"/>
      <w:szCs w:val="26"/>
      <w:shd w:val="clear" w:color="auto" w:fill="FFFFFF"/>
    </w:rPr>
  </w:style>
  <w:style w:type="paragraph" w:customStyle="1" w:styleId="Style7">
    <w:name w:val="Style 7"/>
    <w:basedOn w:val="a"/>
    <w:link w:val="CharStyle8"/>
    <w:uiPriority w:val="99"/>
    <w:rsid w:val="00EC3B7C"/>
    <w:pPr>
      <w:widowControl w:val="0"/>
      <w:shd w:val="clear" w:color="auto" w:fill="FFFFFF"/>
      <w:spacing w:after="0" w:line="324" w:lineRule="exact"/>
      <w:jc w:val="both"/>
    </w:pPr>
    <w:rPr>
      <w:sz w:val="26"/>
      <w:szCs w:val="26"/>
    </w:rPr>
  </w:style>
  <w:style w:type="character" w:customStyle="1" w:styleId="CharStyle32">
    <w:name w:val="Char Style 32"/>
    <w:basedOn w:val="a0"/>
    <w:link w:val="Style31"/>
    <w:uiPriority w:val="99"/>
    <w:rsid w:val="00EC3B7C"/>
    <w:rPr>
      <w:sz w:val="21"/>
      <w:szCs w:val="21"/>
      <w:shd w:val="clear" w:color="auto" w:fill="FFFFFF"/>
    </w:rPr>
  </w:style>
  <w:style w:type="paragraph" w:customStyle="1" w:styleId="Style31">
    <w:name w:val="Style 31"/>
    <w:basedOn w:val="a"/>
    <w:link w:val="CharStyle32"/>
    <w:uiPriority w:val="99"/>
    <w:rsid w:val="00EC3B7C"/>
    <w:pPr>
      <w:widowControl w:val="0"/>
      <w:shd w:val="clear" w:color="auto" w:fill="FFFFFF"/>
      <w:spacing w:before="300" w:after="960" w:line="240" w:lineRule="atLeast"/>
      <w:jc w:val="center"/>
    </w:pPr>
    <w:rPr>
      <w:sz w:val="21"/>
      <w:szCs w:val="21"/>
    </w:rPr>
  </w:style>
  <w:style w:type="character" w:styleId="aff7">
    <w:name w:val="Strong"/>
    <w:basedOn w:val="a0"/>
    <w:uiPriority w:val="22"/>
    <w:qFormat/>
    <w:rsid w:val="00EC3B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7E8BA9930C59B06B4C127B5112FD14246479EFBDB39D00C45CA2A1E4B83B4A2B36CBD0C6CD88D3A8F7X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471A0-90D3-4BDA-A443-A73EFCC32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67762</Words>
  <Characters>386247</Characters>
  <Application>Microsoft Office Word</Application>
  <DocSecurity>0</DocSecurity>
  <Lines>3218</Lines>
  <Paragraphs>906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ГРИШАНИНА АННА ВЛАДИМИРОВНА</cp:lastModifiedBy>
  <cp:revision>5</cp:revision>
  <cp:lastPrinted>2019-12-20T07:13:00Z</cp:lastPrinted>
  <dcterms:created xsi:type="dcterms:W3CDTF">2019-12-20T06:39:00Z</dcterms:created>
  <dcterms:modified xsi:type="dcterms:W3CDTF">2019-12-20T07:15:00Z</dcterms:modified>
</cp:coreProperties>
</file>