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609" w:rsidRDefault="00B046B6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2</w:t>
      </w:r>
      <w:r w:rsidRPr="00B046B6">
        <w:rPr>
          <w:rFonts w:ascii="Times New Roman" w:hAnsi="Times New Roman" w:cs="Times New Roman"/>
          <w:sz w:val="28"/>
          <w:szCs w:val="28"/>
        </w:rPr>
        <w:t>5.11.2019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046B6">
        <w:rPr>
          <w:rFonts w:ascii="Times New Roman" w:hAnsi="Times New Roman" w:cs="Times New Roman"/>
          <w:sz w:val="28"/>
          <w:szCs w:val="28"/>
        </w:rPr>
        <w:t>03-03-14/91021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4609" w:rsidRDefault="007E4609" w:rsidP="007E46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0FFA" w:rsidRDefault="007B0FFA" w:rsidP="00A40C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099" w:rsidRDefault="00F13099" w:rsidP="00A40C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D22" w:rsidRDefault="009B7885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налоговой и таможенно</w:t>
      </w:r>
      <w:r w:rsidR="00B028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политики рассмотрел </w:t>
      </w:r>
      <w:r w:rsidR="00B0516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6B6">
        <w:rPr>
          <w:rFonts w:ascii="Times New Roman" w:hAnsi="Times New Roman" w:cs="Times New Roman"/>
          <w:sz w:val="28"/>
          <w:szCs w:val="28"/>
        </w:rPr>
        <w:t>по вопросу учета</w:t>
      </w:r>
      <w:r w:rsidR="00B046B6" w:rsidRPr="00B046B6">
        <w:rPr>
          <w:rFonts w:ascii="Times New Roman" w:hAnsi="Times New Roman" w:cs="Times New Roman"/>
          <w:sz w:val="28"/>
          <w:szCs w:val="28"/>
        </w:rPr>
        <w:t xml:space="preserve"> в целях налога на прибыль расходов</w:t>
      </w:r>
      <w:r w:rsidR="00B046B6">
        <w:rPr>
          <w:rFonts w:ascii="Times New Roman" w:hAnsi="Times New Roman" w:cs="Times New Roman"/>
          <w:sz w:val="28"/>
          <w:szCs w:val="28"/>
        </w:rPr>
        <w:t xml:space="preserve">, возникающих у работников при прохождении медосмотров, и </w:t>
      </w:r>
      <w:r w:rsidR="0075715E">
        <w:rPr>
          <w:rFonts w:ascii="Times New Roman" w:hAnsi="Times New Roman" w:cs="Times New Roman"/>
          <w:sz w:val="28"/>
          <w:szCs w:val="28"/>
        </w:rPr>
        <w:t>сообщает</w:t>
      </w:r>
      <w:r w:rsidR="00C33F1A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6D5D22" w:rsidRP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22">
        <w:rPr>
          <w:rFonts w:ascii="Times New Roman" w:hAnsi="Times New Roman" w:cs="Times New Roman"/>
          <w:sz w:val="28"/>
          <w:szCs w:val="28"/>
        </w:rPr>
        <w:t xml:space="preserve">На основании статьи 164 раздела VII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D22">
        <w:rPr>
          <w:rFonts w:ascii="Times New Roman" w:hAnsi="Times New Roman" w:cs="Times New Roman"/>
          <w:sz w:val="28"/>
          <w:szCs w:val="28"/>
        </w:rPr>
        <w:t>Гарантии и компенсации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D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 под компенсациями понимаются денежные выплаты, установленные в целях возмещения работникам затрат, связанных с исполнением ими трудовых обязанностей или иных предусмотренных федеральным законом обязанностей.</w:t>
      </w:r>
    </w:p>
    <w:p w:rsid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22">
        <w:rPr>
          <w:rFonts w:ascii="Times New Roman" w:hAnsi="Times New Roman" w:cs="Times New Roman"/>
          <w:sz w:val="28"/>
          <w:szCs w:val="28"/>
        </w:rPr>
        <w:t xml:space="preserve">Указанные выплаты не входят в систему оплаты труда, следовательно, возмещение работникам расходов, предусмотренных разделом VII </w:t>
      </w:r>
      <w:r w:rsidR="000D125B">
        <w:rPr>
          <w:rFonts w:ascii="Times New Roman" w:hAnsi="Times New Roman" w:cs="Times New Roman"/>
          <w:sz w:val="28"/>
          <w:szCs w:val="28"/>
        </w:rPr>
        <w:t>«</w:t>
      </w:r>
      <w:r w:rsidRPr="006D5D22">
        <w:rPr>
          <w:rFonts w:ascii="Times New Roman" w:hAnsi="Times New Roman" w:cs="Times New Roman"/>
          <w:sz w:val="28"/>
          <w:szCs w:val="28"/>
        </w:rPr>
        <w:t>Гарантии и компенсации</w:t>
      </w:r>
      <w:r w:rsidR="000D125B">
        <w:rPr>
          <w:rFonts w:ascii="Times New Roman" w:hAnsi="Times New Roman" w:cs="Times New Roman"/>
          <w:sz w:val="28"/>
          <w:szCs w:val="28"/>
        </w:rPr>
        <w:t>»</w:t>
      </w:r>
      <w:r w:rsidRPr="006D5D22">
        <w:rPr>
          <w:rFonts w:ascii="Times New Roman" w:hAnsi="Times New Roman" w:cs="Times New Roman"/>
          <w:sz w:val="28"/>
          <w:szCs w:val="28"/>
        </w:rPr>
        <w:t xml:space="preserve">ТК РФ, относится к компенсации затрат, связанных с выполнением ими трудовых обязанностей, и при исчислении налоговой базы по налогу на прибыль организаций учитываются в составе прочих расходов, связанных с производством и реализацией, на основании подпункта 49 пункта 1 статьи 264 Налогового кодекса Российской Федерации (далее - НК РФ). </w:t>
      </w:r>
    </w:p>
    <w:p w:rsidR="006D5D22" w:rsidRP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22">
        <w:rPr>
          <w:rFonts w:ascii="Times New Roman" w:hAnsi="Times New Roman" w:cs="Times New Roman"/>
          <w:sz w:val="28"/>
          <w:szCs w:val="28"/>
        </w:rPr>
        <w:t>Подобные расходы учитываются для целей налогообложения на основании первичных учетных документов, подтверждающих расходы работника и их компенсацию работодателем. При этом вышеуказанные расходы дол</w:t>
      </w:r>
      <w:r>
        <w:rPr>
          <w:rFonts w:ascii="Times New Roman" w:hAnsi="Times New Roman" w:cs="Times New Roman"/>
          <w:sz w:val="28"/>
          <w:szCs w:val="28"/>
        </w:rPr>
        <w:t>жны быть экономически обоснован</w:t>
      </w:r>
      <w:r w:rsidRPr="006D5D22">
        <w:rPr>
          <w:rFonts w:ascii="Times New Roman" w:hAnsi="Times New Roman" w:cs="Times New Roman"/>
          <w:sz w:val="28"/>
          <w:szCs w:val="28"/>
        </w:rPr>
        <w:t>ы и связаны непосредственно с деятельностью самой организации (статья 252 НК РФ).</w:t>
      </w:r>
    </w:p>
    <w:p w:rsidR="0060160C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6D5D22">
        <w:rPr>
          <w:rFonts w:ascii="Times New Roman" w:hAnsi="Times New Roman" w:cs="Times New Roman"/>
          <w:sz w:val="28"/>
          <w:szCs w:val="28"/>
        </w:rPr>
        <w:t>озмещение расходов работника, связанных с удовлетворением его социально-хозяйственных потребностей, не может рассматриваться как осуществленные в рамках деятельности самой организации. Данные выплаты могут осуществляться только в качестве системы оплаты труда, принятой в организации (оплата труда в натуральной форме).</w:t>
      </w:r>
    </w:p>
    <w:p w:rsidR="006D5D22" w:rsidRP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затрат, возникающих при </w:t>
      </w:r>
      <w:r w:rsidRPr="006D5D22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D22">
        <w:rPr>
          <w:rFonts w:ascii="Times New Roman" w:hAnsi="Times New Roman" w:cs="Times New Roman"/>
          <w:sz w:val="28"/>
          <w:szCs w:val="28"/>
        </w:rPr>
        <w:t xml:space="preserve"> работниками медосмотров</w:t>
      </w:r>
      <w:r>
        <w:rPr>
          <w:rFonts w:ascii="Times New Roman" w:hAnsi="Times New Roman" w:cs="Times New Roman"/>
          <w:sz w:val="28"/>
          <w:szCs w:val="28"/>
        </w:rPr>
        <w:t>, то отмечаем, что в</w:t>
      </w:r>
      <w:r w:rsidRPr="006D5D22">
        <w:rPr>
          <w:rFonts w:ascii="Times New Roman" w:hAnsi="Times New Roman" w:cs="Times New Roman"/>
          <w:sz w:val="28"/>
          <w:szCs w:val="28"/>
        </w:rPr>
        <w:t xml:space="preserve"> соответствии с подпунктом 7 пункта 1 статьи 264 НК РФ к прочим расходам, связанным с производством и реализацией, относятся 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</w:t>
      </w:r>
      <w:r w:rsidRPr="006D5D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расходы на</w:t>
      </w:r>
      <w:proofErr w:type="gramEnd"/>
      <w:r w:rsidRPr="006D5D22">
        <w:rPr>
          <w:rFonts w:ascii="Times New Roman" w:hAnsi="Times New Roman" w:cs="Times New Roman"/>
          <w:sz w:val="28"/>
          <w:szCs w:val="28"/>
        </w:rPr>
        <w:t xml:space="preserve">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организации.</w:t>
      </w:r>
    </w:p>
    <w:p w:rsid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22">
        <w:rPr>
          <w:rFonts w:ascii="Times New Roman" w:hAnsi="Times New Roman" w:cs="Times New Roman"/>
          <w:sz w:val="28"/>
          <w:szCs w:val="28"/>
        </w:rPr>
        <w:t>По мнению Департамента, в случае если прохождение работниками медосмотров, согласно законодательству Российской Федерации, является обязательным, то расходы на их проведение учитываются для целей налогообложения прибыли организаций при условии соответствия критериям статьи 252 НК РФ.</w:t>
      </w:r>
    </w:p>
    <w:p w:rsidR="006D5D22" w:rsidRDefault="006D5D22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22">
        <w:rPr>
          <w:rFonts w:ascii="Times New Roman" w:hAnsi="Times New Roman" w:cs="Times New Roman"/>
          <w:sz w:val="28"/>
          <w:szCs w:val="28"/>
        </w:rPr>
        <w:t>При этом, как указывает</w:t>
      </w:r>
      <w:r w:rsidR="00F13099">
        <w:rPr>
          <w:rFonts w:ascii="Times New Roman" w:hAnsi="Times New Roman" w:cs="Times New Roman"/>
          <w:sz w:val="28"/>
          <w:szCs w:val="28"/>
        </w:rPr>
        <w:t>ся в письме Минтруда России от 22.01</w:t>
      </w:r>
      <w:r w:rsidRPr="006D5D22">
        <w:rPr>
          <w:rFonts w:ascii="Times New Roman" w:hAnsi="Times New Roman" w:cs="Times New Roman"/>
          <w:sz w:val="28"/>
          <w:szCs w:val="28"/>
        </w:rPr>
        <w:t xml:space="preserve">.2018 </w:t>
      </w:r>
      <w:r w:rsidR="00F13099">
        <w:rPr>
          <w:rFonts w:ascii="Times New Roman" w:hAnsi="Times New Roman" w:cs="Times New Roman"/>
          <w:sz w:val="28"/>
          <w:szCs w:val="28"/>
        </w:rPr>
        <w:br/>
        <w:t>№</w:t>
      </w:r>
      <w:r w:rsidRPr="006D5D22">
        <w:rPr>
          <w:rFonts w:ascii="Times New Roman" w:hAnsi="Times New Roman" w:cs="Times New Roman"/>
          <w:sz w:val="28"/>
          <w:szCs w:val="28"/>
        </w:rPr>
        <w:t xml:space="preserve"> </w:t>
      </w:r>
      <w:r w:rsidR="00F13099" w:rsidRPr="00F13099">
        <w:rPr>
          <w:rFonts w:ascii="Times New Roman" w:hAnsi="Times New Roman" w:cs="Times New Roman"/>
          <w:sz w:val="28"/>
          <w:szCs w:val="28"/>
        </w:rPr>
        <w:t>15-2/В-123</w:t>
      </w:r>
      <w:r w:rsidR="00F13099">
        <w:rPr>
          <w:rFonts w:ascii="Times New Roman" w:hAnsi="Times New Roman" w:cs="Times New Roman"/>
          <w:sz w:val="28"/>
          <w:szCs w:val="28"/>
        </w:rPr>
        <w:t>, прохождение обязательного предварительного медицинского осмотра работника при устройстве его на работу, должно осуществляться по направлению работодателя и за счет средств работодателя. Иной порядок прохождения данного медицинского осмотра является нарушением норм, установленных трудовым законодательством.</w:t>
      </w:r>
    </w:p>
    <w:p w:rsidR="00E92629" w:rsidRDefault="00E92629" w:rsidP="006D5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808" w:rsidRDefault="004C5808" w:rsidP="00FE3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3099" w:rsidRDefault="00F13099" w:rsidP="00FE3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3666" w:rsidRDefault="005B2A25" w:rsidP="00FE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3666" w:rsidRPr="00FE3666">
        <w:rPr>
          <w:rFonts w:ascii="Times New Roman" w:hAnsi="Times New Roman" w:cs="Times New Roman"/>
          <w:sz w:val="28"/>
          <w:szCs w:val="28"/>
        </w:rPr>
        <w:t>иректор</w:t>
      </w:r>
      <w:r w:rsidR="001264B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264B2">
        <w:rPr>
          <w:rFonts w:ascii="Times New Roman" w:hAnsi="Times New Roman" w:cs="Times New Roman"/>
          <w:sz w:val="28"/>
          <w:szCs w:val="28"/>
        </w:rPr>
        <w:tab/>
      </w:r>
      <w:r w:rsidR="001264B2">
        <w:rPr>
          <w:rFonts w:ascii="Times New Roman" w:hAnsi="Times New Roman" w:cs="Times New Roman"/>
          <w:sz w:val="28"/>
          <w:szCs w:val="28"/>
        </w:rPr>
        <w:tab/>
      </w:r>
      <w:r w:rsidR="001264B2">
        <w:rPr>
          <w:rFonts w:ascii="Times New Roman" w:hAnsi="Times New Roman" w:cs="Times New Roman"/>
          <w:sz w:val="28"/>
          <w:szCs w:val="28"/>
        </w:rPr>
        <w:tab/>
      </w:r>
      <w:r w:rsidR="001264B2">
        <w:rPr>
          <w:rFonts w:ascii="Times New Roman" w:hAnsi="Times New Roman" w:cs="Times New Roman"/>
          <w:sz w:val="28"/>
          <w:szCs w:val="28"/>
        </w:rPr>
        <w:tab/>
      </w:r>
      <w:r w:rsidR="00FE3666" w:rsidRPr="00FE36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3666" w:rsidRPr="00FE3666">
        <w:rPr>
          <w:rFonts w:ascii="Times New Roman" w:hAnsi="Times New Roman" w:cs="Times New Roman"/>
          <w:sz w:val="28"/>
          <w:szCs w:val="28"/>
        </w:rPr>
        <w:t xml:space="preserve"> </w:t>
      </w:r>
      <w:r w:rsidR="003A36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361D">
        <w:rPr>
          <w:rFonts w:ascii="Times New Roman" w:hAnsi="Times New Roman" w:cs="Times New Roman"/>
          <w:sz w:val="28"/>
          <w:szCs w:val="28"/>
        </w:rPr>
        <w:t>.</w:t>
      </w:r>
      <w:r w:rsidR="00781BF8">
        <w:rPr>
          <w:rFonts w:ascii="Times New Roman" w:hAnsi="Times New Roman" w:cs="Times New Roman"/>
          <w:sz w:val="28"/>
          <w:szCs w:val="28"/>
        </w:rPr>
        <w:t xml:space="preserve"> </w:t>
      </w:r>
      <w:r w:rsidR="003A36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азанов</w:t>
      </w:r>
    </w:p>
    <w:sectPr w:rsidR="00FE3666" w:rsidSect="00525685">
      <w:headerReference w:type="default" r:id="rId8"/>
      <w:pgSz w:w="11905" w:h="16838"/>
      <w:pgMar w:top="1134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3" w:rsidRDefault="00413BA3" w:rsidP="00525685">
      <w:r>
        <w:separator/>
      </w:r>
    </w:p>
  </w:endnote>
  <w:endnote w:type="continuationSeparator" w:id="0">
    <w:p w:rsidR="00413BA3" w:rsidRDefault="00413BA3" w:rsidP="0052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3" w:rsidRDefault="00413BA3" w:rsidP="00525685">
      <w:r>
        <w:separator/>
      </w:r>
    </w:p>
  </w:footnote>
  <w:footnote w:type="continuationSeparator" w:id="0">
    <w:p w:rsidR="00413BA3" w:rsidRDefault="00413BA3" w:rsidP="0052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59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5685" w:rsidRPr="00873FE7" w:rsidRDefault="0052568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3F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6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3F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D"/>
    <w:rsid w:val="000113A2"/>
    <w:rsid w:val="00016A2F"/>
    <w:rsid w:val="000176FF"/>
    <w:rsid w:val="00017D6B"/>
    <w:rsid w:val="00032D61"/>
    <w:rsid w:val="00035761"/>
    <w:rsid w:val="00041806"/>
    <w:rsid w:val="00050F00"/>
    <w:rsid w:val="00051E00"/>
    <w:rsid w:val="00060347"/>
    <w:rsid w:val="0006328D"/>
    <w:rsid w:val="00065BF5"/>
    <w:rsid w:val="00075A12"/>
    <w:rsid w:val="00075BC5"/>
    <w:rsid w:val="00077465"/>
    <w:rsid w:val="00080074"/>
    <w:rsid w:val="00087CDB"/>
    <w:rsid w:val="00091C1B"/>
    <w:rsid w:val="00095CB2"/>
    <w:rsid w:val="000B48AE"/>
    <w:rsid w:val="000B4A54"/>
    <w:rsid w:val="000C0EC4"/>
    <w:rsid w:val="000C2FDE"/>
    <w:rsid w:val="000C739F"/>
    <w:rsid w:val="000D125B"/>
    <w:rsid w:val="000D5D63"/>
    <w:rsid w:val="000E0AD3"/>
    <w:rsid w:val="000E71DF"/>
    <w:rsid w:val="000F29F0"/>
    <w:rsid w:val="000F413C"/>
    <w:rsid w:val="000F60E2"/>
    <w:rsid w:val="000F62CE"/>
    <w:rsid w:val="0010572B"/>
    <w:rsid w:val="00105EB9"/>
    <w:rsid w:val="001062EA"/>
    <w:rsid w:val="00112383"/>
    <w:rsid w:val="00112A54"/>
    <w:rsid w:val="001156B4"/>
    <w:rsid w:val="0011630F"/>
    <w:rsid w:val="00122B16"/>
    <w:rsid w:val="001233C3"/>
    <w:rsid w:val="001264B2"/>
    <w:rsid w:val="00126E48"/>
    <w:rsid w:val="00127919"/>
    <w:rsid w:val="00134280"/>
    <w:rsid w:val="001435A3"/>
    <w:rsid w:val="00150FF0"/>
    <w:rsid w:val="00152766"/>
    <w:rsid w:val="00162A4F"/>
    <w:rsid w:val="00162F36"/>
    <w:rsid w:val="001713F1"/>
    <w:rsid w:val="001A098D"/>
    <w:rsid w:val="001A5DC2"/>
    <w:rsid w:val="001B2236"/>
    <w:rsid w:val="001B3C72"/>
    <w:rsid w:val="001C6617"/>
    <w:rsid w:val="001C7724"/>
    <w:rsid w:val="001D164D"/>
    <w:rsid w:val="001D33E1"/>
    <w:rsid w:val="001D3A5D"/>
    <w:rsid w:val="001D70F2"/>
    <w:rsid w:val="001E17FC"/>
    <w:rsid w:val="001E62F2"/>
    <w:rsid w:val="001F1DD9"/>
    <w:rsid w:val="001F28B1"/>
    <w:rsid w:val="001F2ED3"/>
    <w:rsid w:val="00206B40"/>
    <w:rsid w:val="0021183C"/>
    <w:rsid w:val="002125F2"/>
    <w:rsid w:val="00213DA5"/>
    <w:rsid w:val="00226504"/>
    <w:rsid w:val="00243949"/>
    <w:rsid w:val="00245AFD"/>
    <w:rsid w:val="00252E99"/>
    <w:rsid w:val="00256C56"/>
    <w:rsid w:val="00260BDC"/>
    <w:rsid w:val="00264E3D"/>
    <w:rsid w:val="002654CE"/>
    <w:rsid w:val="00267F8B"/>
    <w:rsid w:val="00281929"/>
    <w:rsid w:val="002828DC"/>
    <w:rsid w:val="00295740"/>
    <w:rsid w:val="002A311C"/>
    <w:rsid w:val="002A5401"/>
    <w:rsid w:val="002A5F72"/>
    <w:rsid w:val="002B0273"/>
    <w:rsid w:val="002B0934"/>
    <w:rsid w:val="002B15D6"/>
    <w:rsid w:val="002B20F9"/>
    <w:rsid w:val="002B3F1F"/>
    <w:rsid w:val="002B621E"/>
    <w:rsid w:val="002D3230"/>
    <w:rsid w:val="002D36FB"/>
    <w:rsid w:val="002D44A5"/>
    <w:rsid w:val="002D718F"/>
    <w:rsid w:val="002E0E8D"/>
    <w:rsid w:val="002E5A48"/>
    <w:rsid w:val="002E5B3B"/>
    <w:rsid w:val="002F0F49"/>
    <w:rsid w:val="002F3E8F"/>
    <w:rsid w:val="002F61CD"/>
    <w:rsid w:val="003044BA"/>
    <w:rsid w:val="00306853"/>
    <w:rsid w:val="00311284"/>
    <w:rsid w:val="00313D1C"/>
    <w:rsid w:val="00316B11"/>
    <w:rsid w:val="00323718"/>
    <w:rsid w:val="00330018"/>
    <w:rsid w:val="00330E4A"/>
    <w:rsid w:val="00331187"/>
    <w:rsid w:val="003337DD"/>
    <w:rsid w:val="003440F2"/>
    <w:rsid w:val="0034441D"/>
    <w:rsid w:val="0034728E"/>
    <w:rsid w:val="0035692D"/>
    <w:rsid w:val="0036309E"/>
    <w:rsid w:val="0036498D"/>
    <w:rsid w:val="0037382F"/>
    <w:rsid w:val="003833C2"/>
    <w:rsid w:val="003866C0"/>
    <w:rsid w:val="00393331"/>
    <w:rsid w:val="00393570"/>
    <w:rsid w:val="003A31E1"/>
    <w:rsid w:val="003A361D"/>
    <w:rsid w:val="003A419C"/>
    <w:rsid w:val="003A4F9D"/>
    <w:rsid w:val="003B084C"/>
    <w:rsid w:val="003B0C50"/>
    <w:rsid w:val="003B0E6B"/>
    <w:rsid w:val="003B0E73"/>
    <w:rsid w:val="003B11E7"/>
    <w:rsid w:val="003B7CB3"/>
    <w:rsid w:val="003C62EC"/>
    <w:rsid w:val="003D1D9D"/>
    <w:rsid w:val="003E5922"/>
    <w:rsid w:val="003E6C24"/>
    <w:rsid w:val="003F0633"/>
    <w:rsid w:val="003F1B14"/>
    <w:rsid w:val="003F71D6"/>
    <w:rsid w:val="003F7CA5"/>
    <w:rsid w:val="00404818"/>
    <w:rsid w:val="00405503"/>
    <w:rsid w:val="00406B12"/>
    <w:rsid w:val="00413BA3"/>
    <w:rsid w:val="0042009E"/>
    <w:rsid w:val="00421AB2"/>
    <w:rsid w:val="00422125"/>
    <w:rsid w:val="004223C3"/>
    <w:rsid w:val="00424563"/>
    <w:rsid w:val="004428FE"/>
    <w:rsid w:val="004439B8"/>
    <w:rsid w:val="004455FA"/>
    <w:rsid w:val="0045130C"/>
    <w:rsid w:val="00455198"/>
    <w:rsid w:val="00457350"/>
    <w:rsid w:val="00461593"/>
    <w:rsid w:val="0046340A"/>
    <w:rsid w:val="004723C4"/>
    <w:rsid w:val="00476E0B"/>
    <w:rsid w:val="00477218"/>
    <w:rsid w:val="00477937"/>
    <w:rsid w:val="00484510"/>
    <w:rsid w:val="00496A05"/>
    <w:rsid w:val="004977B8"/>
    <w:rsid w:val="004A04FD"/>
    <w:rsid w:val="004B27DB"/>
    <w:rsid w:val="004B3AB1"/>
    <w:rsid w:val="004C5808"/>
    <w:rsid w:val="004C5D51"/>
    <w:rsid w:val="004C6DE9"/>
    <w:rsid w:val="004C7B44"/>
    <w:rsid w:val="004D658C"/>
    <w:rsid w:val="004E0F76"/>
    <w:rsid w:val="004E76B5"/>
    <w:rsid w:val="0050177E"/>
    <w:rsid w:val="00503569"/>
    <w:rsid w:val="00503CA0"/>
    <w:rsid w:val="005053B9"/>
    <w:rsid w:val="00510996"/>
    <w:rsid w:val="00512267"/>
    <w:rsid w:val="00514DB7"/>
    <w:rsid w:val="00525685"/>
    <w:rsid w:val="00536032"/>
    <w:rsid w:val="00542388"/>
    <w:rsid w:val="00554B19"/>
    <w:rsid w:val="0056271B"/>
    <w:rsid w:val="005639C2"/>
    <w:rsid w:val="005645D3"/>
    <w:rsid w:val="00566291"/>
    <w:rsid w:val="0056724F"/>
    <w:rsid w:val="00585BA1"/>
    <w:rsid w:val="005933EA"/>
    <w:rsid w:val="005A0A13"/>
    <w:rsid w:val="005A1AE1"/>
    <w:rsid w:val="005A4E55"/>
    <w:rsid w:val="005A56C4"/>
    <w:rsid w:val="005A676D"/>
    <w:rsid w:val="005A7D4C"/>
    <w:rsid w:val="005B2A25"/>
    <w:rsid w:val="005B662E"/>
    <w:rsid w:val="005C6F0C"/>
    <w:rsid w:val="005D259F"/>
    <w:rsid w:val="005D4C1D"/>
    <w:rsid w:val="005D6BE3"/>
    <w:rsid w:val="005E11F8"/>
    <w:rsid w:val="005F3740"/>
    <w:rsid w:val="005F5B8F"/>
    <w:rsid w:val="005F5BF1"/>
    <w:rsid w:val="0060160C"/>
    <w:rsid w:val="0060277E"/>
    <w:rsid w:val="006133AA"/>
    <w:rsid w:val="00620099"/>
    <w:rsid w:val="00621A19"/>
    <w:rsid w:val="00626C44"/>
    <w:rsid w:val="006353FD"/>
    <w:rsid w:val="00635A34"/>
    <w:rsid w:val="00636F3E"/>
    <w:rsid w:val="00640991"/>
    <w:rsid w:val="0065115E"/>
    <w:rsid w:val="0065319E"/>
    <w:rsid w:val="00653792"/>
    <w:rsid w:val="0065606C"/>
    <w:rsid w:val="0065663F"/>
    <w:rsid w:val="006577A7"/>
    <w:rsid w:val="006653CD"/>
    <w:rsid w:val="00684647"/>
    <w:rsid w:val="00685145"/>
    <w:rsid w:val="00685A0C"/>
    <w:rsid w:val="00693839"/>
    <w:rsid w:val="006A08CE"/>
    <w:rsid w:val="006B0BE1"/>
    <w:rsid w:val="006B4A08"/>
    <w:rsid w:val="006C7866"/>
    <w:rsid w:val="006D5D22"/>
    <w:rsid w:val="006D6361"/>
    <w:rsid w:val="006D75D7"/>
    <w:rsid w:val="006E01ED"/>
    <w:rsid w:val="006E649E"/>
    <w:rsid w:val="006F467F"/>
    <w:rsid w:val="006F6D05"/>
    <w:rsid w:val="00700C29"/>
    <w:rsid w:val="007014B0"/>
    <w:rsid w:val="00707BBC"/>
    <w:rsid w:val="0071639B"/>
    <w:rsid w:val="0073000E"/>
    <w:rsid w:val="0073029C"/>
    <w:rsid w:val="00741C66"/>
    <w:rsid w:val="007501AF"/>
    <w:rsid w:val="00752BA5"/>
    <w:rsid w:val="00753495"/>
    <w:rsid w:val="00755704"/>
    <w:rsid w:val="0075715E"/>
    <w:rsid w:val="007622BA"/>
    <w:rsid w:val="00781B3B"/>
    <w:rsid w:val="00781BF8"/>
    <w:rsid w:val="00786065"/>
    <w:rsid w:val="00787127"/>
    <w:rsid w:val="00787180"/>
    <w:rsid w:val="00787444"/>
    <w:rsid w:val="00796A82"/>
    <w:rsid w:val="007B04E2"/>
    <w:rsid w:val="007B0FFA"/>
    <w:rsid w:val="007B15DA"/>
    <w:rsid w:val="007B296D"/>
    <w:rsid w:val="007B543A"/>
    <w:rsid w:val="007C3C3F"/>
    <w:rsid w:val="007C3CBB"/>
    <w:rsid w:val="007C658A"/>
    <w:rsid w:val="007D2823"/>
    <w:rsid w:val="007D61F1"/>
    <w:rsid w:val="007E0692"/>
    <w:rsid w:val="007E4609"/>
    <w:rsid w:val="007E5A83"/>
    <w:rsid w:val="007E6706"/>
    <w:rsid w:val="007F023B"/>
    <w:rsid w:val="007F4A0F"/>
    <w:rsid w:val="007F7E10"/>
    <w:rsid w:val="0080246A"/>
    <w:rsid w:val="008030EA"/>
    <w:rsid w:val="008077B2"/>
    <w:rsid w:val="0082117F"/>
    <w:rsid w:val="00826313"/>
    <w:rsid w:val="00834674"/>
    <w:rsid w:val="00837899"/>
    <w:rsid w:val="008419F4"/>
    <w:rsid w:val="00843127"/>
    <w:rsid w:val="008448CB"/>
    <w:rsid w:val="00846916"/>
    <w:rsid w:val="0084707A"/>
    <w:rsid w:val="00851754"/>
    <w:rsid w:val="00866A68"/>
    <w:rsid w:val="00873FE7"/>
    <w:rsid w:val="00877508"/>
    <w:rsid w:val="00880648"/>
    <w:rsid w:val="0088430E"/>
    <w:rsid w:val="0088491E"/>
    <w:rsid w:val="00884DA3"/>
    <w:rsid w:val="00887EAC"/>
    <w:rsid w:val="0089632C"/>
    <w:rsid w:val="008A35CB"/>
    <w:rsid w:val="008B14AD"/>
    <w:rsid w:val="008C12AA"/>
    <w:rsid w:val="008C2DD2"/>
    <w:rsid w:val="008C52E2"/>
    <w:rsid w:val="008D1995"/>
    <w:rsid w:val="008D5249"/>
    <w:rsid w:val="008D6972"/>
    <w:rsid w:val="008F4322"/>
    <w:rsid w:val="008F7A5E"/>
    <w:rsid w:val="008F7E25"/>
    <w:rsid w:val="0090012B"/>
    <w:rsid w:val="00902768"/>
    <w:rsid w:val="00907440"/>
    <w:rsid w:val="00907F08"/>
    <w:rsid w:val="00910320"/>
    <w:rsid w:val="0091073F"/>
    <w:rsid w:val="00911DA9"/>
    <w:rsid w:val="009143A6"/>
    <w:rsid w:val="00924F2C"/>
    <w:rsid w:val="0092617B"/>
    <w:rsid w:val="00931001"/>
    <w:rsid w:val="0093449F"/>
    <w:rsid w:val="0093633B"/>
    <w:rsid w:val="0094388C"/>
    <w:rsid w:val="0095018D"/>
    <w:rsid w:val="00951CDE"/>
    <w:rsid w:val="00954ABF"/>
    <w:rsid w:val="00955C70"/>
    <w:rsid w:val="00962528"/>
    <w:rsid w:val="00963F85"/>
    <w:rsid w:val="00964853"/>
    <w:rsid w:val="00970969"/>
    <w:rsid w:val="009849C2"/>
    <w:rsid w:val="0098530F"/>
    <w:rsid w:val="009922EF"/>
    <w:rsid w:val="009931F3"/>
    <w:rsid w:val="0099719C"/>
    <w:rsid w:val="009A1692"/>
    <w:rsid w:val="009A3D02"/>
    <w:rsid w:val="009B4F33"/>
    <w:rsid w:val="009B7885"/>
    <w:rsid w:val="009C0DC6"/>
    <w:rsid w:val="009C30A2"/>
    <w:rsid w:val="009C4E87"/>
    <w:rsid w:val="009D0457"/>
    <w:rsid w:val="009D1FCE"/>
    <w:rsid w:val="009D3784"/>
    <w:rsid w:val="009D48EB"/>
    <w:rsid w:val="009D6FDA"/>
    <w:rsid w:val="009D795C"/>
    <w:rsid w:val="009E0BF8"/>
    <w:rsid w:val="009E555A"/>
    <w:rsid w:val="009F425C"/>
    <w:rsid w:val="00A001B0"/>
    <w:rsid w:val="00A00643"/>
    <w:rsid w:val="00A02C98"/>
    <w:rsid w:val="00A035C9"/>
    <w:rsid w:val="00A11503"/>
    <w:rsid w:val="00A11765"/>
    <w:rsid w:val="00A125E1"/>
    <w:rsid w:val="00A129E0"/>
    <w:rsid w:val="00A17FC6"/>
    <w:rsid w:val="00A20FD4"/>
    <w:rsid w:val="00A24D73"/>
    <w:rsid w:val="00A40CA8"/>
    <w:rsid w:val="00A41201"/>
    <w:rsid w:val="00A412C4"/>
    <w:rsid w:val="00A4548E"/>
    <w:rsid w:val="00A50F6C"/>
    <w:rsid w:val="00A65C22"/>
    <w:rsid w:val="00A7209E"/>
    <w:rsid w:val="00A7749F"/>
    <w:rsid w:val="00A81C94"/>
    <w:rsid w:val="00A82C5C"/>
    <w:rsid w:val="00A87F9B"/>
    <w:rsid w:val="00A908A1"/>
    <w:rsid w:val="00A9203E"/>
    <w:rsid w:val="00AA4BC7"/>
    <w:rsid w:val="00AA7162"/>
    <w:rsid w:val="00AA74C0"/>
    <w:rsid w:val="00AB5BD6"/>
    <w:rsid w:val="00AC01A4"/>
    <w:rsid w:val="00AC76C2"/>
    <w:rsid w:val="00AD18A7"/>
    <w:rsid w:val="00AD2C3D"/>
    <w:rsid w:val="00AD4AFD"/>
    <w:rsid w:val="00AD4F5C"/>
    <w:rsid w:val="00AD5195"/>
    <w:rsid w:val="00AD5412"/>
    <w:rsid w:val="00AD65C3"/>
    <w:rsid w:val="00AE13D2"/>
    <w:rsid w:val="00AF0D06"/>
    <w:rsid w:val="00AF4D33"/>
    <w:rsid w:val="00AF5492"/>
    <w:rsid w:val="00B028A0"/>
    <w:rsid w:val="00B03439"/>
    <w:rsid w:val="00B046B6"/>
    <w:rsid w:val="00B05160"/>
    <w:rsid w:val="00B1312E"/>
    <w:rsid w:val="00B143D4"/>
    <w:rsid w:val="00B15BDA"/>
    <w:rsid w:val="00B349F7"/>
    <w:rsid w:val="00B34E9E"/>
    <w:rsid w:val="00B46D00"/>
    <w:rsid w:val="00B730E2"/>
    <w:rsid w:val="00B76E67"/>
    <w:rsid w:val="00B7791D"/>
    <w:rsid w:val="00B77F40"/>
    <w:rsid w:val="00B9181B"/>
    <w:rsid w:val="00B9273D"/>
    <w:rsid w:val="00BA310D"/>
    <w:rsid w:val="00BB0ECE"/>
    <w:rsid w:val="00BB1221"/>
    <w:rsid w:val="00BB39D0"/>
    <w:rsid w:val="00BC0DCD"/>
    <w:rsid w:val="00BC1A66"/>
    <w:rsid w:val="00BC3D14"/>
    <w:rsid w:val="00BC5D4E"/>
    <w:rsid w:val="00BC6DCE"/>
    <w:rsid w:val="00BD0C31"/>
    <w:rsid w:val="00BE1816"/>
    <w:rsid w:val="00BE65EB"/>
    <w:rsid w:val="00BE70D8"/>
    <w:rsid w:val="00BF1DBE"/>
    <w:rsid w:val="00BF7222"/>
    <w:rsid w:val="00BF7223"/>
    <w:rsid w:val="00C01220"/>
    <w:rsid w:val="00C0223E"/>
    <w:rsid w:val="00C10599"/>
    <w:rsid w:val="00C2439D"/>
    <w:rsid w:val="00C24665"/>
    <w:rsid w:val="00C24AC4"/>
    <w:rsid w:val="00C2524A"/>
    <w:rsid w:val="00C2672D"/>
    <w:rsid w:val="00C30AB5"/>
    <w:rsid w:val="00C33F1A"/>
    <w:rsid w:val="00C352E8"/>
    <w:rsid w:val="00C3716A"/>
    <w:rsid w:val="00C425A0"/>
    <w:rsid w:val="00C6451B"/>
    <w:rsid w:val="00C761F1"/>
    <w:rsid w:val="00C852D4"/>
    <w:rsid w:val="00C935E4"/>
    <w:rsid w:val="00CA3B9E"/>
    <w:rsid w:val="00CA4C9A"/>
    <w:rsid w:val="00CA4D27"/>
    <w:rsid w:val="00CC3346"/>
    <w:rsid w:val="00CC6A9E"/>
    <w:rsid w:val="00CC74A7"/>
    <w:rsid w:val="00CF31BA"/>
    <w:rsid w:val="00CF418B"/>
    <w:rsid w:val="00CF5C4D"/>
    <w:rsid w:val="00CF5CAF"/>
    <w:rsid w:val="00D03822"/>
    <w:rsid w:val="00D05FBC"/>
    <w:rsid w:val="00D07B24"/>
    <w:rsid w:val="00D13370"/>
    <w:rsid w:val="00D15BC4"/>
    <w:rsid w:val="00D165C3"/>
    <w:rsid w:val="00D26BAA"/>
    <w:rsid w:val="00D27590"/>
    <w:rsid w:val="00D30169"/>
    <w:rsid w:val="00D42103"/>
    <w:rsid w:val="00D4516F"/>
    <w:rsid w:val="00D516D0"/>
    <w:rsid w:val="00D540E4"/>
    <w:rsid w:val="00D55780"/>
    <w:rsid w:val="00D57B88"/>
    <w:rsid w:val="00D60A7C"/>
    <w:rsid w:val="00D60AAC"/>
    <w:rsid w:val="00D617C7"/>
    <w:rsid w:val="00D71B67"/>
    <w:rsid w:val="00D73566"/>
    <w:rsid w:val="00D74F57"/>
    <w:rsid w:val="00D81C61"/>
    <w:rsid w:val="00D858E3"/>
    <w:rsid w:val="00DA3566"/>
    <w:rsid w:val="00DA3D41"/>
    <w:rsid w:val="00DA5D11"/>
    <w:rsid w:val="00DC627A"/>
    <w:rsid w:val="00DC679F"/>
    <w:rsid w:val="00DC696F"/>
    <w:rsid w:val="00DE00D1"/>
    <w:rsid w:val="00DE6831"/>
    <w:rsid w:val="00DF194A"/>
    <w:rsid w:val="00DF1DAA"/>
    <w:rsid w:val="00E01BD4"/>
    <w:rsid w:val="00E0290A"/>
    <w:rsid w:val="00E02BE6"/>
    <w:rsid w:val="00E044C0"/>
    <w:rsid w:val="00E157A1"/>
    <w:rsid w:val="00E309EB"/>
    <w:rsid w:val="00E32C4E"/>
    <w:rsid w:val="00E33C2C"/>
    <w:rsid w:val="00E420B7"/>
    <w:rsid w:val="00E4215A"/>
    <w:rsid w:val="00E47139"/>
    <w:rsid w:val="00E70049"/>
    <w:rsid w:val="00E731E5"/>
    <w:rsid w:val="00E82889"/>
    <w:rsid w:val="00E83B04"/>
    <w:rsid w:val="00E84649"/>
    <w:rsid w:val="00E92629"/>
    <w:rsid w:val="00E9509A"/>
    <w:rsid w:val="00EA79A9"/>
    <w:rsid w:val="00EB3BAA"/>
    <w:rsid w:val="00EB5BA4"/>
    <w:rsid w:val="00EC16CF"/>
    <w:rsid w:val="00EC3902"/>
    <w:rsid w:val="00EC3EFC"/>
    <w:rsid w:val="00ED136C"/>
    <w:rsid w:val="00ED1F35"/>
    <w:rsid w:val="00ED3021"/>
    <w:rsid w:val="00ED36F6"/>
    <w:rsid w:val="00ED5E3B"/>
    <w:rsid w:val="00ED66A7"/>
    <w:rsid w:val="00EE3C3F"/>
    <w:rsid w:val="00EF06CC"/>
    <w:rsid w:val="00EF2361"/>
    <w:rsid w:val="00EF38F9"/>
    <w:rsid w:val="00EF576E"/>
    <w:rsid w:val="00F07BA3"/>
    <w:rsid w:val="00F13099"/>
    <w:rsid w:val="00F150E4"/>
    <w:rsid w:val="00F4292A"/>
    <w:rsid w:val="00F43814"/>
    <w:rsid w:val="00F45460"/>
    <w:rsid w:val="00F60306"/>
    <w:rsid w:val="00F618E8"/>
    <w:rsid w:val="00F66B57"/>
    <w:rsid w:val="00F712CC"/>
    <w:rsid w:val="00F77A07"/>
    <w:rsid w:val="00F80200"/>
    <w:rsid w:val="00F80673"/>
    <w:rsid w:val="00F80FF0"/>
    <w:rsid w:val="00F84B34"/>
    <w:rsid w:val="00F84F28"/>
    <w:rsid w:val="00F85CF0"/>
    <w:rsid w:val="00F86608"/>
    <w:rsid w:val="00F92C92"/>
    <w:rsid w:val="00F94F3B"/>
    <w:rsid w:val="00FA1C5D"/>
    <w:rsid w:val="00FB6FF5"/>
    <w:rsid w:val="00FC6CFB"/>
    <w:rsid w:val="00FD14E1"/>
    <w:rsid w:val="00FD2A4D"/>
    <w:rsid w:val="00FD409C"/>
    <w:rsid w:val="00FD4150"/>
    <w:rsid w:val="00FD7562"/>
    <w:rsid w:val="00FE0EC3"/>
    <w:rsid w:val="00FE2566"/>
    <w:rsid w:val="00FE3666"/>
    <w:rsid w:val="00FF506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7E4609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4609"/>
    <w:pPr>
      <w:widowControl w:val="0"/>
      <w:shd w:val="clear" w:color="auto" w:fill="FFFFFF"/>
      <w:spacing w:after="240" w:line="240" w:lineRule="atLeast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5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85"/>
  </w:style>
  <w:style w:type="paragraph" w:styleId="a5">
    <w:name w:val="footer"/>
    <w:basedOn w:val="a"/>
    <w:link w:val="a6"/>
    <w:uiPriority w:val="99"/>
    <w:unhideWhenUsed/>
    <w:rsid w:val="00525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85"/>
  </w:style>
  <w:style w:type="paragraph" w:styleId="a7">
    <w:name w:val="List Paragraph"/>
    <w:basedOn w:val="a"/>
    <w:uiPriority w:val="34"/>
    <w:qFormat/>
    <w:rsid w:val="000603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7E4609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E4609"/>
    <w:pPr>
      <w:widowControl w:val="0"/>
      <w:shd w:val="clear" w:color="auto" w:fill="FFFFFF"/>
      <w:spacing w:after="240" w:line="240" w:lineRule="atLeast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25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85"/>
  </w:style>
  <w:style w:type="paragraph" w:styleId="a5">
    <w:name w:val="footer"/>
    <w:basedOn w:val="a"/>
    <w:link w:val="a6"/>
    <w:uiPriority w:val="99"/>
    <w:unhideWhenUsed/>
    <w:rsid w:val="00525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85"/>
  </w:style>
  <w:style w:type="paragraph" w:styleId="a7">
    <w:name w:val="List Paragraph"/>
    <w:basedOn w:val="a"/>
    <w:uiPriority w:val="34"/>
    <w:qFormat/>
    <w:rsid w:val="000603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C360-200C-42B4-BBB5-F2E8568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СЕРГЕЙ АЛЕКСЕЕВИЧ</dc:creator>
  <cp:lastModifiedBy>ЕРОФЕЕВ АЛЕКСЕЙ ВАЛЕРЬЕВИЧ</cp:lastModifiedBy>
  <cp:revision>2</cp:revision>
  <cp:lastPrinted>2019-10-30T12:11:00Z</cp:lastPrinted>
  <dcterms:created xsi:type="dcterms:W3CDTF">2019-12-02T11:42:00Z</dcterms:created>
  <dcterms:modified xsi:type="dcterms:W3CDTF">2019-12-02T11:42:00Z</dcterms:modified>
</cp:coreProperties>
</file>