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91" w:rsidRPr="00710E26" w:rsidRDefault="00A74491" w:rsidP="00A74491">
      <w:pPr>
        <w:spacing w:after="0" w:line="240" w:lineRule="auto"/>
        <w:jc w:val="center"/>
        <w:rPr>
          <w:rFonts w:ascii="Times New Roman" w:eastAsia="Times New Roman" w:hAnsi="Times New Roman" w:cs="Times New Roman"/>
          <w:b/>
          <w:sz w:val="28"/>
          <w:szCs w:val="20"/>
          <w:lang w:eastAsia="ru-RU"/>
        </w:rPr>
      </w:pPr>
      <w:r w:rsidRPr="00710E26">
        <w:rPr>
          <w:rFonts w:ascii="Times New Roman" w:eastAsia="Times New Roman" w:hAnsi="Times New Roman" w:cs="Times New Roman"/>
          <w:b/>
          <w:sz w:val="28"/>
          <w:szCs w:val="20"/>
          <w:lang w:eastAsia="ru-RU"/>
        </w:rPr>
        <w:t>Информационное сообщение о заседании</w:t>
      </w:r>
    </w:p>
    <w:p w:rsidR="00A74491" w:rsidRPr="00710E26" w:rsidRDefault="00A74491" w:rsidP="00A74491">
      <w:pPr>
        <w:spacing w:after="0" w:line="240" w:lineRule="auto"/>
        <w:jc w:val="center"/>
        <w:rPr>
          <w:rFonts w:ascii="Times New Roman" w:eastAsia="Times New Roman" w:hAnsi="Times New Roman" w:cs="Times New Roman"/>
          <w:b/>
          <w:sz w:val="28"/>
          <w:szCs w:val="20"/>
          <w:lang w:eastAsia="ru-RU"/>
        </w:rPr>
      </w:pPr>
      <w:r w:rsidRPr="00710E26">
        <w:rPr>
          <w:rFonts w:ascii="Times New Roman" w:eastAsia="Times New Roman" w:hAnsi="Times New Roman" w:cs="Times New Roman"/>
          <w:b/>
          <w:sz w:val="28"/>
          <w:szCs w:val="20"/>
          <w:lang w:eastAsia="ru-RU"/>
        </w:rPr>
        <w:t>Совета по аудиторской деятельности</w:t>
      </w:r>
    </w:p>
    <w:p w:rsidR="00A74491" w:rsidRPr="00710E26" w:rsidRDefault="00A74491" w:rsidP="00A74491">
      <w:pPr>
        <w:spacing w:after="0" w:line="240" w:lineRule="auto"/>
        <w:ind w:left="2160" w:firstLine="720"/>
        <w:rPr>
          <w:rFonts w:ascii="Times New Roman" w:eastAsia="Times New Roman" w:hAnsi="Times New Roman" w:cs="Times New Roman"/>
          <w:b/>
          <w:sz w:val="28"/>
          <w:szCs w:val="20"/>
          <w:lang w:eastAsia="ru-RU"/>
        </w:rPr>
      </w:pPr>
    </w:p>
    <w:p w:rsidR="00DC5775" w:rsidRPr="00DC5775" w:rsidRDefault="00DC5775" w:rsidP="00DC5775">
      <w:pPr>
        <w:spacing w:after="0" w:line="240" w:lineRule="auto"/>
        <w:ind w:firstLine="709"/>
        <w:jc w:val="both"/>
        <w:rPr>
          <w:rFonts w:ascii="Times New Roman" w:eastAsia="Calibri" w:hAnsi="Times New Roman" w:cs="Times New Roman"/>
          <w:sz w:val="28"/>
          <w:szCs w:val="28"/>
          <w:lang w:eastAsia="ru-RU"/>
        </w:rPr>
      </w:pPr>
      <w:r w:rsidRPr="00DC5775">
        <w:rPr>
          <w:rFonts w:ascii="Times New Roman" w:eastAsia="Calibri" w:hAnsi="Times New Roman" w:cs="Times New Roman"/>
          <w:sz w:val="28"/>
          <w:szCs w:val="28"/>
          <w:lang w:eastAsia="ru-RU"/>
        </w:rPr>
        <w:t xml:space="preserve">20 ноября 2019 г. состоялось заочное внеочередное заседание Совета по аудиторской деятельности, созданного в соответствии с Федеральным законом «Об аудиторской деятельности». </w:t>
      </w:r>
    </w:p>
    <w:p w:rsidR="00DC5775" w:rsidRPr="00DC5775" w:rsidRDefault="00DC5775" w:rsidP="00DC5775">
      <w:pPr>
        <w:spacing w:after="0" w:line="240" w:lineRule="auto"/>
        <w:ind w:firstLine="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lang w:eastAsia="ru-RU"/>
        </w:rPr>
        <w:t xml:space="preserve">Совет одобрил </w:t>
      </w:r>
      <w:r w:rsidRPr="00DC5775">
        <w:rPr>
          <w:rFonts w:ascii="Times New Roman" w:eastAsia="Calibri" w:hAnsi="Times New Roman" w:cs="Times New Roman"/>
          <w:sz w:val="28"/>
          <w:szCs w:val="28"/>
        </w:rPr>
        <w:t xml:space="preserve">Основные направления развития аудиторской деятельности в Российской Федерации на период до 2024 года (далее - Основные направления), разработанные по поручению Правительства Российской Федерации. В документе раскрыты цель, основные задачи и приоритетные направления развития аудиторской деятельности, механизмы, меры и действия по их реализации. </w:t>
      </w:r>
    </w:p>
    <w:p w:rsidR="00DC5775" w:rsidRPr="00DC5775" w:rsidRDefault="00DC5775" w:rsidP="00DC5775">
      <w:pPr>
        <w:spacing w:after="0" w:line="240" w:lineRule="auto"/>
        <w:ind w:firstLine="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 xml:space="preserve">Главная цель дальнейшего развития аудиторской деятельности до 2024 г. заключается в формировании и поддержании доверия делового сообщества и общества в целом к результатам оказания аудиторских услуг. Для ее достижения необходимо решение таких основных задач, как повышение качества аудиторских услуг, повышение конкурентоспособности отечественных аудиторских организаций, индивидуальных аудиторов, повышение престижа аудиторской профессии. Приоритетными направлениями дальнейшего развития </w:t>
      </w:r>
      <w:proofErr w:type="gramStart"/>
      <w:r w:rsidRPr="00DC5775">
        <w:rPr>
          <w:rFonts w:ascii="Times New Roman" w:eastAsia="Calibri" w:hAnsi="Times New Roman" w:cs="Times New Roman"/>
          <w:sz w:val="28"/>
          <w:szCs w:val="28"/>
        </w:rPr>
        <w:t>определены</w:t>
      </w:r>
      <w:proofErr w:type="gramEnd"/>
      <w:r w:rsidRPr="00DC5775">
        <w:rPr>
          <w:rFonts w:ascii="Times New Roman" w:eastAsia="Calibri" w:hAnsi="Times New Roman" w:cs="Times New Roman"/>
          <w:sz w:val="28"/>
          <w:szCs w:val="28"/>
        </w:rPr>
        <w:t xml:space="preserve">: </w:t>
      </w:r>
    </w:p>
    <w:p w:rsidR="00DC5775" w:rsidRPr="00DC5775" w:rsidRDefault="00DC5775" w:rsidP="00DC5775">
      <w:pPr>
        <w:spacing w:after="0" w:line="240" w:lineRule="auto"/>
        <w:ind w:left="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развитие рынка аудиторских услуг;</w:t>
      </w:r>
    </w:p>
    <w:p w:rsidR="00DC5775" w:rsidRPr="00DC5775" w:rsidRDefault="00DC5775" w:rsidP="00DC5775">
      <w:pPr>
        <w:spacing w:after="0" w:line="240" w:lineRule="auto"/>
        <w:ind w:left="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совершенствование системы регулирования аудиторской деятельности;</w:t>
      </w:r>
    </w:p>
    <w:p w:rsidR="00DC5775" w:rsidRPr="00DC5775" w:rsidRDefault="00DC5775" w:rsidP="00DC5775">
      <w:pPr>
        <w:spacing w:after="0" w:line="240" w:lineRule="auto"/>
        <w:ind w:left="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консолидация аудиторской профессии;</w:t>
      </w:r>
    </w:p>
    <w:p w:rsidR="00DC5775" w:rsidRPr="00DC5775" w:rsidRDefault="00DC5775" w:rsidP="00DC5775">
      <w:pPr>
        <w:spacing w:after="0" w:line="240" w:lineRule="auto"/>
        <w:ind w:left="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повышение квалификац</w:t>
      </w:r>
      <w:proofErr w:type="gramStart"/>
      <w:r w:rsidRPr="00DC5775">
        <w:rPr>
          <w:rFonts w:ascii="Times New Roman" w:eastAsia="Calibri" w:hAnsi="Times New Roman" w:cs="Times New Roman"/>
          <w:sz w:val="28"/>
          <w:szCs w:val="28"/>
        </w:rPr>
        <w:t>ии ау</w:t>
      </w:r>
      <w:proofErr w:type="gramEnd"/>
      <w:r w:rsidRPr="00DC5775">
        <w:rPr>
          <w:rFonts w:ascii="Times New Roman" w:eastAsia="Calibri" w:hAnsi="Times New Roman" w:cs="Times New Roman"/>
          <w:sz w:val="28"/>
          <w:szCs w:val="28"/>
        </w:rPr>
        <w:t>диторов;</w:t>
      </w:r>
    </w:p>
    <w:p w:rsidR="00DC5775" w:rsidRPr="00DC5775" w:rsidRDefault="00DC5775" w:rsidP="00DC5775">
      <w:pPr>
        <w:spacing w:after="0" w:line="240" w:lineRule="auto"/>
        <w:ind w:firstLine="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совершенствование системы мониторинга и надзора в аудиторской деятельности, а также практики применения мер ответственности;</w:t>
      </w:r>
    </w:p>
    <w:p w:rsidR="00DC5775" w:rsidRPr="00DC5775" w:rsidRDefault="00DC5775" w:rsidP="00DC5775">
      <w:pPr>
        <w:spacing w:after="0" w:line="240" w:lineRule="auto"/>
        <w:ind w:firstLine="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повышение вовлеченности аудиторской профессии в международное сотрудничество.</w:t>
      </w:r>
    </w:p>
    <w:p w:rsidR="00DC5775" w:rsidRPr="00DC5775" w:rsidRDefault="00DC5775" w:rsidP="00DC5775">
      <w:pPr>
        <w:spacing w:after="0" w:line="240" w:lineRule="auto"/>
        <w:ind w:firstLine="709"/>
        <w:jc w:val="both"/>
        <w:rPr>
          <w:rFonts w:ascii="Times New Roman" w:eastAsia="Calibri" w:hAnsi="Times New Roman" w:cs="Times New Roman"/>
          <w:sz w:val="28"/>
          <w:szCs w:val="28"/>
        </w:rPr>
      </w:pPr>
      <w:r w:rsidRPr="00DC5775">
        <w:rPr>
          <w:rFonts w:ascii="Times New Roman" w:eastAsia="Calibri" w:hAnsi="Times New Roman" w:cs="Times New Roman"/>
          <w:sz w:val="28"/>
          <w:szCs w:val="28"/>
        </w:rPr>
        <w:t xml:space="preserve">В документе по каждому из этих направлений обозначены текущее состояние дел и основные проблемы. Реализация направлений будет обеспечена перечисленными в документе ключевыми действиями, ориентированными на достижение главной цели дальнейшего развития аудиторской деятельности. При этом предусмотрено, что целевая модель организации, регулирования, надзора и осуществления аудиторской деятельности будет основываться на современных </w:t>
      </w:r>
      <w:proofErr w:type="spellStart"/>
      <w:r w:rsidRPr="00DC5775">
        <w:rPr>
          <w:rFonts w:ascii="Times New Roman" w:eastAsia="Calibri" w:hAnsi="Times New Roman" w:cs="Times New Roman"/>
          <w:sz w:val="28"/>
          <w:szCs w:val="28"/>
        </w:rPr>
        <w:t>международно</w:t>
      </w:r>
      <w:proofErr w:type="spellEnd"/>
      <w:r w:rsidRPr="00DC5775">
        <w:rPr>
          <w:rFonts w:ascii="Times New Roman" w:eastAsia="Calibri" w:hAnsi="Times New Roman" w:cs="Times New Roman"/>
          <w:sz w:val="28"/>
          <w:szCs w:val="28"/>
        </w:rPr>
        <w:t xml:space="preserve"> признанных стандартах.</w:t>
      </w:r>
    </w:p>
    <w:p w:rsidR="00DC5775" w:rsidRPr="00DC5775" w:rsidRDefault="00DC5775" w:rsidP="00DC5775">
      <w:pPr>
        <w:spacing w:after="0" w:line="240" w:lineRule="auto"/>
        <w:ind w:firstLine="709"/>
        <w:jc w:val="both"/>
        <w:rPr>
          <w:rFonts w:ascii="Times New Roman" w:eastAsia="Calibri" w:hAnsi="Times New Roman" w:cs="Times New Roman"/>
          <w:sz w:val="28"/>
          <w:szCs w:val="28"/>
          <w:lang w:eastAsia="ru-RU"/>
        </w:rPr>
      </w:pPr>
      <w:r w:rsidRPr="00DC5775">
        <w:rPr>
          <w:rFonts w:ascii="Times New Roman" w:eastAsia="Calibri" w:hAnsi="Times New Roman" w:cs="Times New Roman"/>
          <w:sz w:val="28"/>
          <w:szCs w:val="28"/>
          <w:lang w:eastAsia="ru-RU"/>
        </w:rPr>
        <w:t>Очередное заседание Совета состоится в декабре 2019 г.</w:t>
      </w:r>
    </w:p>
    <w:p w:rsidR="00A74491" w:rsidRPr="00710E26" w:rsidRDefault="00A74491" w:rsidP="00A74491">
      <w:pPr>
        <w:spacing w:after="0" w:line="240" w:lineRule="auto"/>
        <w:ind w:firstLine="709"/>
        <w:jc w:val="both"/>
        <w:rPr>
          <w:rFonts w:ascii="Times New Roman" w:eastAsia="Times New Roman" w:hAnsi="Times New Roman" w:cs="Times New Roman"/>
          <w:sz w:val="28"/>
          <w:szCs w:val="20"/>
          <w:lang w:eastAsia="ru-RU"/>
        </w:rPr>
      </w:pPr>
      <w:bookmarkStart w:id="0" w:name="_GoBack"/>
      <w:bookmarkEnd w:id="0"/>
    </w:p>
    <w:p w:rsidR="00A74491" w:rsidRPr="00710E26" w:rsidRDefault="00A74491" w:rsidP="00A74491">
      <w:pPr>
        <w:tabs>
          <w:tab w:val="left" w:pos="0"/>
        </w:tabs>
        <w:spacing w:before="100" w:beforeAutospacing="1" w:after="100" w:afterAutospacing="1" w:line="288" w:lineRule="atLeast"/>
        <w:jc w:val="center"/>
        <w:rPr>
          <w:rFonts w:ascii="Times New Roman" w:eastAsia="Times New Roman" w:hAnsi="Times New Roman" w:cs="Times New Roman"/>
          <w:b/>
          <w:sz w:val="24"/>
          <w:szCs w:val="24"/>
          <w:lang w:eastAsia="ru-RU"/>
        </w:rPr>
      </w:pPr>
      <w:r w:rsidRPr="00710E26">
        <w:rPr>
          <w:rFonts w:ascii="Times New Roman" w:eastAsia="Times New Roman" w:hAnsi="Times New Roman" w:cs="Times New Roman"/>
          <w:b/>
          <w:sz w:val="24"/>
          <w:szCs w:val="24"/>
          <w:lang w:eastAsia="ru-RU"/>
        </w:rPr>
        <w:t>ПРИМЕЧАНИЯ</w:t>
      </w:r>
    </w:p>
    <w:p w:rsidR="00A74491" w:rsidRPr="00710E26" w:rsidRDefault="00A74491" w:rsidP="00A7449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710E26">
        <w:rPr>
          <w:rFonts w:ascii="Times New Roman" w:eastAsia="Times New Roman" w:hAnsi="Times New Roman" w:cs="Times New Roman"/>
          <w:b/>
          <w:sz w:val="24"/>
          <w:szCs w:val="24"/>
          <w:lang w:eastAsia="ru-RU"/>
        </w:rPr>
        <w:t>Министерство финансов Российской Федерации является федеральным органом исполнительной власти, осуществляющим функции государственного регулирования аудиторской деятельности.</w:t>
      </w:r>
    </w:p>
    <w:p w:rsidR="00A74491" w:rsidRPr="00710E26" w:rsidRDefault="00A74491" w:rsidP="00A7449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710E26">
        <w:rPr>
          <w:rFonts w:ascii="Times New Roman" w:eastAsia="Times New Roman" w:hAnsi="Times New Roman" w:cs="Times New Roman"/>
          <w:b/>
          <w:sz w:val="24"/>
          <w:szCs w:val="24"/>
          <w:lang w:eastAsia="ru-RU"/>
        </w:rPr>
        <w:t xml:space="preserve">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w:t>
      </w:r>
      <w:smartTag w:uri="urn:schemas-microsoft-com:office:smarttags" w:element="metricconverter">
        <w:smartTagPr>
          <w:attr w:name="ProductID" w:val="2009 г"/>
        </w:smartTagPr>
        <w:r w:rsidRPr="00710E26">
          <w:rPr>
            <w:rFonts w:ascii="Times New Roman" w:eastAsia="Times New Roman" w:hAnsi="Times New Roman" w:cs="Times New Roman"/>
            <w:b/>
            <w:sz w:val="24"/>
            <w:szCs w:val="24"/>
            <w:lang w:eastAsia="ru-RU"/>
          </w:rPr>
          <w:t>2009 г</w:t>
        </w:r>
      </w:smartTag>
      <w:r w:rsidRPr="00710E26">
        <w:rPr>
          <w:rFonts w:ascii="Times New Roman" w:eastAsia="Times New Roman" w:hAnsi="Times New Roman" w:cs="Times New Roman"/>
          <w:b/>
          <w:sz w:val="24"/>
          <w:szCs w:val="24"/>
          <w:lang w:eastAsia="ru-RU"/>
        </w:rPr>
        <w:t>. № 146н.</w:t>
      </w:r>
    </w:p>
    <w:p w:rsidR="00A74491" w:rsidRPr="00710E26" w:rsidRDefault="00A74491" w:rsidP="00A7449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710E26">
        <w:rPr>
          <w:rFonts w:ascii="Times New Roman" w:eastAsia="Times New Roman" w:hAnsi="Times New Roman" w:cs="Times New Roman"/>
          <w:b/>
          <w:sz w:val="24"/>
          <w:szCs w:val="24"/>
          <w:lang w:eastAsia="ru-RU"/>
        </w:rPr>
        <w:t xml:space="preserve">Состав совета по аудиторской деятельности и состав рабочего органа совета по аудиторской деятельности утверждены приказами Минфина России.  </w:t>
      </w:r>
    </w:p>
    <w:p w:rsidR="00A74491" w:rsidRPr="00710E26" w:rsidRDefault="00A74491" w:rsidP="00A74491">
      <w:pPr>
        <w:numPr>
          <w:ilvl w:val="0"/>
          <w:numId w:val="1"/>
        </w:numPr>
        <w:tabs>
          <w:tab w:val="num" w:pos="720"/>
          <w:tab w:val="left" w:pos="1843"/>
        </w:tabs>
        <w:spacing w:after="0" w:line="240" w:lineRule="auto"/>
        <w:jc w:val="both"/>
        <w:outlineLvl w:val="0"/>
        <w:rPr>
          <w:rFonts w:ascii="Times New Roman" w:eastAsia="Times New Roman" w:hAnsi="Times New Roman" w:cs="Times New Roman"/>
          <w:b/>
          <w:sz w:val="24"/>
          <w:szCs w:val="24"/>
          <w:lang w:eastAsia="ru-RU"/>
        </w:rPr>
      </w:pPr>
      <w:r w:rsidRPr="00710E26">
        <w:rPr>
          <w:rFonts w:ascii="Times New Roman" w:eastAsia="Times New Roman" w:hAnsi="Times New Roman" w:cs="Times New Roman"/>
          <w:b/>
          <w:sz w:val="24"/>
          <w:szCs w:val="24"/>
          <w:lang w:eastAsia="ru-RU"/>
        </w:rPr>
        <w:lastRenderedPageBreak/>
        <w:t>Секретарь Совета по аудиторской деятельности – директор Департамента регулирования бухгалтерского учета, финансовой отчетности и аудиторской деятельности Шнейдман Л.З.</w:t>
      </w:r>
    </w:p>
    <w:p w:rsidR="00A74491" w:rsidRPr="00710E26" w:rsidRDefault="00A74491" w:rsidP="00A74491">
      <w:pPr>
        <w:numPr>
          <w:ilvl w:val="0"/>
          <w:numId w:val="1"/>
        </w:numPr>
        <w:tabs>
          <w:tab w:val="num" w:pos="720"/>
        </w:tabs>
        <w:spacing w:after="0" w:line="240" w:lineRule="auto"/>
        <w:jc w:val="both"/>
        <w:outlineLvl w:val="0"/>
        <w:rPr>
          <w:rFonts w:ascii="Times New Roman" w:eastAsia="Times New Roman" w:hAnsi="Times New Roman" w:cs="Times New Roman"/>
          <w:b/>
          <w:sz w:val="24"/>
          <w:szCs w:val="24"/>
          <w:lang w:eastAsia="ru-RU"/>
        </w:rPr>
      </w:pPr>
      <w:r w:rsidRPr="00710E26">
        <w:rPr>
          <w:rFonts w:ascii="Times New Roman" w:eastAsia="Times New Roman" w:hAnsi="Times New Roman" w:cs="Times New Roman"/>
          <w:b/>
          <w:sz w:val="24"/>
          <w:szCs w:val="24"/>
          <w:lang w:eastAsia="ru-RU"/>
        </w:rPr>
        <w:t xml:space="preserve">Материалы Совета по аудиторской деятельности и его Рабочего органа размещаются на официальном Интернет-сайте Минфина России </w:t>
      </w:r>
      <w:hyperlink r:id="rId6" w:history="1">
        <w:r w:rsidRPr="00710E26">
          <w:rPr>
            <w:rFonts w:ascii="Times New Roman" w:eastAsia="Times New Roman" w:hAnsi="Times New Roman" w:cs="Times New Roman"/>
            <w:b/>
            <w:color w:val="0000FF"/>
            <w:sz w:val="24"/>
            <w:szCs w:val="24"/>
            <w:u w:val="single"/>
            <w:lang w:val="en-US" w:eastAsia="ru-RU"/>
          </w:rPr>
          <w:t>www</w:t>
        </w:r>
        <w:r w:rsidRPr="00710E26">
          <w:rPr>
            <w:rFonts w:ascii="Times New Roman" w:eastAsia="Times New Roman" w:hAnsi="Times New Roman" w:cs="Times New Roman"/>
            <w:b/>
            <w:color w:val="0000FF"/>
            <w:sz w:val="24"/>
            <w:szCs w:val="24"/>
            <w:u w:val="single"/>
            <w:lang w:eastAsia="ru-RU"/>
          </w:rPr>
          <w:t>.</w:t>
        </w:r>
        <w:proofErr w:type="spellStart"/>
        <w:r w:rsidRPr="00710E26">
          <w:rPr>
            <w:rFonts w:ascii="Times New Roman" w:eastAsia="Times New Roman" w:hAnsi="Times New Roman" w:cs="Times New Roman"/>
            <w:b/>
            <w:color w:val="0000FF"/>
            <w:sz w:val="24"/>
            <w:szCs w:val="24"/>
            <w:u w:val="single"/>
            <w:lang w:val="en-US" w:eastAsia="ru-RU"/>
          </w:rPr>
          <w:t>minfin</w:t>
        </w:r>
        <w:proofErr w:type="spellEnd"/>
        <w:r w:rsidRPr="00710E26">
          <w:rPr>
            <w:rFonts w:ascii="Times New Roman" w:eastAsia="Times New Roman" w:hAnsi="Times New Roman" w:cs="Times New Roman"/>
            <w:b/>
            <w:color w:val="0000FF"/>
            <w:sz w:val="24"/>
            <w:szCs w:val="24"/>
            <w:u w:val="single"/>
            <w:lang w:eastAsia="ru-RU"/>
          </w:rPr>
          <w:t>.</w:t>
        </w:r>
        <w:proofErr w:type="spellStart"/>
        <w:r w:rsidRPr="00710E26">
          <w:rPr>
            <w:rFonts w:ascii="Times New Roman" w:eastAsia="Times New Roman" w:hAnsi="Times New Roman" w:cs="Times New Roman"/>
            <w:b/>
            <w:color w:val="0000FF"/>
            <w:sz w:val="24"/>
            <w:szCs w:val="24"/>
            <w:u w:val="single"/>
            <w:lang w:val="en-US" w:eastAsia="ru-RU"/>
          </w:rPr>
          <w:t>ru</w:t>
        </w:r>
        <w:proofErr w:type="spellEnd"/>
      </w:hyperlink>
      <w:r w:rsidRPr="00710E26">
        <w:rPr>
          <w:rFonts w:ascii="Times New Roman" w:eastAsia="Times New Roman" w:hAnsi="Times New Roman" w:cs="Times New Roman"/>
          <w:b/>
          <w:sz w:val="24"/>
          <w:szCs w:val="24"/>
          <w:lang w:eastAsia="ru-RU"/>
        </w:rPr>
        <w:t xml:space="preserve"> в разделе «Аудиторская деятельность – Совет по аудиторской деятельности».</w:t>
      </w:r>
    </w:p>
    <w:p w:rsidR="00A74491" w:rsidRPr="00710E26" w:rsidRDefault="00A74491" w:rsidP="00A74491">
      <w:pPr>
        <w:tabs>
          <w:tab w:val="left" w:pos="0"/>
        </w:tabs>
        <w:spacing w:before="100" w:beforeAutospacing="1" w:after="100" w:afterAutospacing="1" w:line="288" w:lineRule="atLeast"/>
        <w:jc w:val="center"/>
        <w:rPr>
          <w:rFonts w:ascii="Times New Roman" w:eastAsia="Times New Roman" w:hAnsi="Times New Roman" w:cs="Times New Roman"/>
          <w:b/>
          <w:sz w:val="24"/>
          <w:szCs w:val="24"/>
          <w:lang w:eastAsia="ru-RU"/>
        </w:rPr>
      </w:pPr>
    </w:p>
    <w:p w:rsidR="00A74491" w:rsidRDefault="00A74491" w:rsidP="00A74491"/>
    <w:p w:rsidR="00AB07F9" w:rsidRDefault="00AB07F9"/>
    <w:sectPr w:rsidR="00AB07F9" w:rsidSect="00C81899">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36E11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91"/>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7449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47D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C505E"/>
    <w:rsid w:val="00DC5775"/>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3</cp:revision>
  <dcterms:created xsi:type="dcterms:W3CDTF">2019-11-20T07:30:00Z</dcterms:created>
  <dcterms:modified xsi:type="dcterms:W3CDTF">2019-11-20T10:11:00Z</dcterms:modified>
</cp:coreProperties>
</file>