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23098" w:rsidRPr="00323098" w:rsidTr="00323098">
        <w:trPr>
          <w:trHeight w:val="93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098" w:rsidRPr="00323098" w:rsidRDefault="00323098" w:rsidP="00E32B2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2309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 результата</w:t>
            </w:r>
            <w:r w:rsidR="00E32B2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х размещения ОФЗ выпуска № 26229</w:t>
            </w:r>
            <w:r w:rsidRPr="0032309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RMFS </w:t>
            </w:r>
            <w:r w:rsidRPr="0032309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на аукционе </w:t>
            </w:r>
            <w:r w:rsidR="00E32B2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</w:t>
            </w:r>
            <w:r w:rsidRPr="0032309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августа 2019 г.</w:t>
            </w:r>
          </w:p>
        </w:tc>
      </w:tr>
      <w:tr w:rsidR="00323098" w:rsidRPr="00323098" w:rsidTr="00323098">
        <w:trPr>
          <w:trHeight w:val="510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098" w:rsidRPr="00323098" w:rsidRDefault="00323098" w:rsidP="00E32B2E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Минфин России информ</w:t>
            </w:r>
            <w:r w:rsidR="00E32B2E">
              <w:rPr>
                <w:rFonts w:eastAsia="Times New Roman" w:cs="Times New Roman"/>
                <w:color w:val="000000"/>
                <w:szCs w:val="28"/>
                <w:lang w:eastAsia="ru-RU"/>
              </w:rPr>
              <w:t>ирует о результатах проведения 14</w:t>
            </w: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августа 2019 г. аукциона по р</w:t>
            </w:r>
            <w:r w:rsidR="00E32B2E">
              <w:rPr>
                <w:rFonts w:eastAsia="Times New Roman" w:cs="Times New Roman"/>
                <w:color w:val="000000"/>
                <w:szCs w:val="28"/>
                <w:lang w:eastAsia="ru-RU"/>
              </w:rPr>
              <w:t>азмещению ОФЗ-ПД выпуска № 26229RMFS с датой погашения 12</w:t>
            </w: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32B2E">
              <w:rPr>
                <w:rFonts w:eastAsia="Times New Roman" w:cs="Times New Roman"/>
                <w:color w:val="000000"/>
                <w:szCs w:val="28"/>
                <w:lang w:eastAsia="ru-RU"/>
              </w:rPr>
              <w:t>ноября</w:t>
            </w: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</w:t>
            </w:r>
            <w:r w:rsidR="00E32B2E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г.</w:t>
            </w:r>
          </w:p>
        </w:tc>
      </w:tr>
      <w:tr w:rsidR="00323098" w:rsidRPr="00323098" w:rsidTr="00323098">
        <w:trPr>
          <w:trHeight w:val="459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098" w:rsidRPr="00323098" w:rsidRDefault="00323098" w:rsidP="00323098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3098" w:rsidRPr="00323098" w:rsidTr="00323098">
        <w:trPr>
          <w:trHeight w:val="459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098" w:rsidRPr="00323098" w:rsidRDefault="00323098" w:rsidP="00323098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3098" w:rsidRPr="00323098" w:rsidTr="00323098">
        <w:trPr>
          <w:trHeight w:val="70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098" w:rsidRPr="00323098" w:rsidRDefault="00323098" w:rsidP="00323098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</w:t>
            </w:r>
            <w:r w:rsidR="00E32B2E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Итоги размещения выпуска № 26229</w:t>
            </w: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>RMFS:</w:t>
            </w:r>
          </w:p>
        </w:tc>
      </w:tr>
      <w:tr w:rsidR="00323098" w:rsidRPr="00323098" w:rsidTr="00323098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098" w:rsidRPr="00323098" w:rsidRDefault="00323098" w:rsidP="00323098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предложения – 20,000 млрд. рублей;</w:t>
            </w:r>
          </w:p>
        </w:tc>
      </w:tr>
      <w:tr w:rsidR="00323098" w:rsidRPr="00323098" w:rsidTr="00323098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098" w:rsidRPr="00323098" w:rsidRDefault="00E32B2E" w:rsidP="00323098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спроса – 47,011</w:t>
            </w:r>
            <w:r w:rsidR="00323098"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млрд. рублей;</w:t>
            </w:r>
          </w:p>
        </w:tc>
      </w:tr>
      <w:tr w:rsidR="00323098" w:rsidRPr="00323098" w:rsidTr="00323098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098" w:rsidRPr="00323098" w:rsidRDefault="00323098" w:rsidP="00323098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размещенный объем выпуска – 20,000 млрд. рублей;</w:t>
            </w:r>
          </w:p>
        </w:tc>
      </w:tr>
      <w:tr w:rsidR="00323098" w:rsidRPr="00323098" w:rsidTr="00323098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098" w:rsidRPr="00323098" w:rsidRDefault="00323098" w:rsidP="00323098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</w:t>
            </w:r>
            <w:r w:rsidR="00E32B2E">
              <w:rPr>
                <w:rFonts w:eastAsia="Times New Roman" w:cs="Times New Roman"/>
                <w:color w:val="000000"/>
                <w:szCs w:val="28"/>
                <w:lang w:eastAsia="ru-RU"/>
              </w:rPr>
              <w:t>- выручка от размещения – 20,367</w:t>
            </w: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млрд. рублей;</w:t>
            </w:r>
          </w:p>
        </w:tc>
      </w:tr>
      <w:tr w:rsidR="00323098" w:rsidRPr="00323098" w:rsidTr="00323098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098" w:rsidRPr="00323098" w:rsidRDefault="00E32B2E" w:rsidP="00323098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цена отсечения – 100,410</w:t>
            </w:r>
            <w:r w:rsidR="00323098"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>0% от номинала;</w:t>
            </w:r>
          </w:p>
        </w:tc>
      </w:tr>
      <w:tr w:rsidR="00323098" w:rsidRPr="00323098" w:rsidTr="00323098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098" w:rsidRPr="00323098" w:rsidRDefault="00323098" w:rsidP="00323098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дох</w:t>
            </w:r>
            <w:r w:rsidR="00E32B2E">
              <w:rPr>
                <w:rFonts w:eastAsia="Times New Roman" w:cs="Times New Roman"/>
                <w:color w:val="000000"/>
                <w:szCs w:val="28"/>
                <w:lang w:eastAsia="ru-RU"/>
              </w:rPr>
              <w:t>одность по цене отсечения – 7,19</w:t>
            </w: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>% годовых;</w:t>
            </w:r>
          </w:p>
        </w:tc>
      </w:tr>
      <w:tr w:rsidR="00323098" w:rsidRPr="00323098" w:rsidTr="00323098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098" w:rsidRPr="00323098" w:rsidRDefault="00323098" w:rsidP="00E32B2E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</w:t>
            </w:r>
            <w:r w:rsidR="00E32B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- средневзвешенная цена – 100</w:t>
            </w: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E32B2E">
              <w:rPr>
                <w:rFonts w:eastAsia="Times New Roman" w:cs="Times New Roman"/>
                <w:color w:val="000000"/>
                <w:szCs w:val="28"/>
                <w:lang w:eastAsia="ru-RU"/>
              </w:rPr>
              <w:t>4624</w:t>
            </w: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>% от номинала;</w:t>
            </w:r>
          </w:p>
        </w:tc>
      </w:tr>
      <w:tr w:rsidR="00323098" w:rsidRPr="00323098" w:rsidTr="00323098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098" w:rsidRPr="00323098" w:rsidRDefault="00323098" w:rsidP="00323098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средневзвешенная до</w:t>
            </w:r>
            <w:r w:rsidR="00E32B2E">
              <w:rPr>
                <w:rFonts w:eastAsia="Times New Roman" w:cs="Times New Roman"/>
                <w:color w:val="000000"/>
                <w:szCs w:val="28"/>
                <w:lang w:eastAsia="ru-RU"/>
              </w:rPr>
              <w:t>ходность – 7,18</w:t>
            </w:r>
            <w:bookmarkStart w:id="0" w:name="_GoBack"/>
            <w:bookmarkEnd w:id="0"/>
            <w:r w:rsidRPr="00323098">
              <w:rPr>
                <w:rFonts w:eastAsia="Times New Roman" w:cs="Times New Roman"/>
                <w:color w:val="000000"/>
                <w:szCs w:val="28"/>
                <w:lang w:eastAsia="ru-RU"/>
              </w:rPr>
              <w:t>% годовых.</w:t>
            </w:r>
          </w:p>
        </w:tc>
      </w:tr>
    </w:tbl>
    <w:p w:rsidR="000B1BB2" w:rsidRDefault="000B1BB2"/>
    <w:sectPr w:rsidR="000B1BB2" w:rsidSect="00C443D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98"/>
    <w:rsid w:val="000B1BB2"/>
    <w:rsid w:val="00323098"/>
    <w:rsid w:val="00C443D5"/>
    <w:rsid w:val="00E3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66B8"/>
  <w15:chartTrackingRefBased/>
  <w15:docId w15:val="{E39C08DE-15CE-442B-B7ED-04D1BE2B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20" w:after="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Khamizov Anzor</dc:creator>
  <cp:keywords/>
  <dc:description/>
  <cp:lastModifiedBy>ШУЛИКО ВАДИМ АЛЕКСАНДРОВИЧ</cp:lastModifiedBy>
  <cp:revision>2</cp:revision>
  <dcterms:created xsi:type="dcterms:W3CDTF">2019-08-07T10:53:00Z</dcterms:created>
  <dcterms:modified xsi:type="dcterms:W3CDTF">2019-08-14T11:37:00Z</dcterms:modified>
</cp:coreProperties>
</file>