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12" w:rsidRPr="00C27263" w:rsidRDefault="00387212" w:rsidP="00C27263">
      <w:pPr>
        <w:pStyle w:val="Style2"/>
        <w:shd w:val="clear" w:color="auto" w:fill="auto"/>
        <w:ind w:firstLine="709"/>
        <w:rPr>
          <w:rFonts w:ascii="Times New Roman" w:hAnsi="Times New Roman" w:cs="Times New Roman"/>
          <w:sz w:val="28"/>
          <w:szCs w:val="28"/>
        </w:rPr>
      </w:pPr>
      <w:r w:rsidRPr="00C27263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Обращение Министерства финансов Российской Федерации к субъектам страхового дела в связи с </w:t>
      </w:r>
      <w:r w:rsidR="00CE48D0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наводнением</w:t>
      </w:r>
      <w:r w:rsidRPr="00C27263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CE48D0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Иркутской области</w:t>
      </w:r>
    </w:p>
    <w:p w:rsidR="00B63EDC" w:rsidRDefault="00B63EDC" w:rsidP="00B63EDC">
      <w:pPr>
        <w:pStyle w:val="Style2"/>
        <w:spacing w:after="0" w:line="367" w:lineRule="exact"/>
        <w:ind w:right="20" w:firstLine="708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В соответствии с Указом Президента </w:t>
      </w:r>
      <w:r w:rsidR="00055F98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Российской Федерации  от 3 июля 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2019 года № 316 </w:t>
      </w:r>
      <w:r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«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О мерах по ликвидации последствий наводнения на территории Иркутской области</w:t>
      </w:r>
      <w:r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»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Министерство финансов Российской Федерации рекомендует страховым организациям, имеющим в отношении объектов, расположенных на территории </w:t>
      </w:r>
      <w:r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Иркутской области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, договоры страхования, организовать работу по оперативному урегулированию страховых случаев, наступивших в результате </w:t>
      </w:r>
      <w:r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наводнения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области, в частности:</w:t>
      </w:r>
      <w:proofErr w:type="gramEnd"/>
    </w:p>
    <w:p w:rsidR="00B63EDC" w:rsidRDefault="00B63EDC" w:rsidP="00B63EDC">
      <w:pPr>
        <w:pStyle w:val="Style2"/>
        <w:spacing w:after="0" w:line="367" w:lineRule="exact"/>
        <w:ind w:right="20" w:firstLine="708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организовать разъяснительную работу по вопросам страхования, способам обращения в страховые организации и/или их филиалы по факту наступления страхового случая и о порядке, сроках и способах получения страховых выплат;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работу по оперативному выявлению пострадавших в результате наводнения застрахованных объектов;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обеспечить прием заявлений о пострадавших от наводнения застрахованных лицах и объектах, в населенных пунктах, ближайших к месту пребывания страхователей/ застрахованных лиц</w:t>
      </w:r>
      <w:bookmarkStart w:id="0" w:name="_GoBack"/>
      <w:bookmarkEnd w:id="0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/ выгодоприобретателей (в том числе к пунктам их временного размещения);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рассмотреть возможность увеличения продолжительности рабочего времени, численности персонала, привлекаемого к рассмотрению претензий в страховых организациях, их филиалах, иных подразделениях страховщиков, сократить сроки рассмотрения документов и осуществления страховых выплат;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организовывать выезд сотрудников в населенные пункты, пострадавшие от наводнения, с целью организации сбора заявлений о страховых выплатах у потерпевших, осмотра поврежденного, уничтоженного имущества;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привлечь к работе по приему заявлений и сбору документов экспертов, андеррайтеров, специалистов по урегулированию убытков и других штатных сотрудников компаний, в том числе их филиалов и отделений, страховых брокеров, страховых агентов;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взаимодействие с территориальными органами </w:t>
      </w: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исполнительной власти, органами и организациями, занимающимися ликвидацией последствий наводнения, созданными комиссиями по ликвидации последствий наводнения с целью получения актуальной информации о ситуации с наводнением, о работе комиссий по оценке ущерба в зоне чрезвычайной ситуации, обмена информацией и документами, подтверждающими факт наступления страхового случая, и информирования </w:t>
      </w:r>
      <w:proofErr w:type="gramStart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населения</w:t>
      </w:r>
      <w:proofErr w:type="gramEnd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 проведении осмотров уничтоженного и поврежденного имущества и порядке осуществления страховых выплат;</w:t>
      </w:r>
    </w:p>
    <w:p w:rsidR="00B63EDC" w:rsidRPr="00B63EDC" w:rsidRDefault="00B63EDC" w:rsidP="00B63EDC">
      <w:pPr>
        <w:pStyle w:val="Style2"/>
        <w:numPr>
          <w:ilvl w:val="0"/>
          <w:numId w:val="1"/>
        </w:numPr>
        <w:spacing w:after="0" w:line="367" w:lineRule="exact"/>
        <w:ind w:right="20"/>
        <w:jc w:val="both"/>
        <w:rPr>
          <w:rStyle w:val="CharStyle3"/>
          <w:rFonts w:ascii="Times New Roman" w:hAnsi="Times New Roman" w:cs="Times New Roman"/>
          <w:color w:val="000000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разработать упрощенную для потерпевших процедуру сбора документов, которые необходимо предоставлять в страховые компании, сократив их перечень. В частности, рассмотреть вопрос о возможности </w:t>
      </w:r>
      <w:proofErr w:type="gramStart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признания официальной информации органов государственной власти субъектов Российской Федерации</w:t>
      </w:r>
      <w:proofErr w:type="gramEnd"/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 наводнении, причинившем ущерб конкретным застрахованным объектам, достаточной для приема заявлений о страховых выплатах от страхователей в случаях наличия в базе данных страховщиков необходимой информации о страхователях и застрахованных объектах;</w:t>
      </w:r>
    </w:p>
    <w:p w:rsidR="00387212" w:rsidRPr="00C27263" w:rsidRDefault="00B63EDC" w:rsidP="00B63EDC">
      <w:pPr>
        <w:pStyle w:val="Style2"/>
        <w:numPr>
          <w:ilvl w:val="0"/>
          <w:numId w:val="1"/>
        </w:numPr>
        <w:shd w:val="clear" w:color="auto" w:fill="auto"/>
        <w:spacing w:after="0" w:line="367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EDC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горячую линию для обращений граждан и организаций по вопросам, связанным со страховыми случаями.</w:t>
      </w:r>
    </w:p>
    <w:p w:rsidR="0079771E" w:rsidRPr="00C27263" w:rsidRDefault="0079771E" w:rsidP="00C27263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79771E" w:rsidRPr="00C27263" w:rsidSect="00387212">
      <w:pgSz w:w="11909" w:h="16834"/>
      <w:pgMar w:top="1320" w:right="1275" w:bottom="1320" w:left="127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DD"/>
    <w:rsid w:val="00055F98"/>
    <w:rsid w:val="000B235E"/>
    <w:rsid w:val="00385FA8"/>
    <w:rsid w:val="00387212"/>
    <w:rsid w:val="0079771E"/>
    <w:rsid w:val="009F6BCD"/>
    <w:rsid w:val="00A903BA"/>
    <w:rsid w:val="00B63EDC"/>
    <w:rsid w:val="00C27263"/>
    <w:rsid w:val="00CE48D0"/>
    <w:rsid w:val="00DE0166"/>
    <w:rsid w:val="00F3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387212"/>
    <w:rPr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87212"/>
    <w:pPr>
      <w:widowControl w:val="0"/>
      <w:shd w:val="clear" w:color="auto" w:fill="FFFFFF"/>
      <w:spacing w:after="720" w:line="370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387212"/>
    <w:rPr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87212"/>
    <w:pPr>
      <w:widowControl w:val="0"/>
      <w:shd w:val="clear" w:color="auto" w:fill="FFFFFF"/>
      <w:spacing w:after="720" w:line="37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ЕКАТЕРИНА АЛЕКСАНДРОВНА</dc:creator>
  <cp:lastModifiedBy>ТОКАРЕВА ЕКАТЕРИНА АЛЕКСАНДРОВНА</cp:lastModifiedBy>
  <cp:revision>6</cp:revision>
  <cp:lastPrinted>2019-04-30T08:26:00Z</cp:lastPrinted>
  <dcterms:created xsi:type="dcterms:W3CDTF">2019-07-04T10:20:00Z</dcterms:created>
  <dcterms:modified xsi:type="dcterms:W3CDTF">2019-07-04T12:56:00Z</dcterms:modified>
</cp:coreProperties>
</file>