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8C" w:rsidRDefault="00FA1F8C">
      <w:pPr>
        <w:spacing w:after="0" w:line="240" w:lineRule="auto"/>
        <w:ind w:firstLine="708"/>
        <w:jc w:val="both"/>
        <w:rPr>
          <w:sz w:val="28"/>
        </w:rPr>
      </w:pPr>
    </w:p>
    <w:p w:rsidR="00FA1F8C" w:rsidRDefault="00FA1F8C">
      <w:pPr>
        <w:spacing w:after="0" w:line="240" w:lineRule="auto"/>
        <w:ind w:firstLine="708"/>
        <w:jc w:val="center"/>
        <w:rPr>
          <w:sz w:val="28"/>
        </w:rPr>
      </w:pPr>
    </w:p>
    <w:p w:rsidR="009940F6" w:rsidRPr="00A53F44" w:rsidRDefault="009940F6" w:rsidP="009940F6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>Объявление</w:t>
      </w:r>
    </w:p>
    <w:p w:rsidR="009940F6" w:rsidRPr="00A53F44" w:rsidRDefault="009940F6" w:rsidP="009940F6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 xml:space="preserve">о приеме документов для участия в конкурсе на включение федеральных государственных </w:t>
      </w:r>
    </w:p>
    <w:p w:rsidR="009940F6" w:rsidRPr="00A53F44" w:rsidRDefault="009940F6" w:rsidP="009940F6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 xml:space="preserve">гражданских служащих (граждан Российской Федерации) в кадровый резерв </w:t>
      </w:r>
    </w:p>
    <w:p w:rsidR="009940F6" w:rsidRDefault="009940F6" w:rsidP="009940F6">
      <w:pPr>
        <w:spacing w:after="0" w:line="240" w:lineRule="auto"/>
        <w:jc w:val="center"/>
        <w:rPr>
          <w:b/>
          <w:sz w:val="28"/>
        </w:rPr>
      </w:pPr>
      <w:r w:rsidRPr="00A53F44">
        <w:rPr>
          <w:b/>
          <w:sz w:val="28"/>
        </w:rPr>
        <w:t>Министерства финансов Российской Федерации</w:t>
      </w:r>
    </w:p>
    <w:p w:rsidR="009940F6" w:rsidRPr="00A53F44" w:rsidRDefault="009940F6" w:rsidP="009940F6">
      <w:pPr>
        <w:spacing w:after="0" w:line="240" w:lineRule="auto"/>
        <w:jc w:val="center"/>
        <w:rPr>
          <w:b/>
          <w:vanish/>
          <w:sz w:val="28"/>
        </w:rPr>
      </w:pPr>
    </w:p>
    <w:p w:rsidR="009940F6" w:rsidRPr="00A53F44" w:rsidRDefault="009940F6" w:rsidP="009940F6">
      <w:pPr>
        <w:spacing w:after="0" w:line="240" w:lineRule="auto"/>
        <w:jc w:val="center"/>
        <w:rPr>
          <w:b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К кандидату на включение в кадровый резерв Министерства финансов Российской Федерации </w:t>
      </w:r>
      <w:r w:rsidR="00F8693F">
        <w:rPr>
          <w:b/>
          <w:color w:val="auto"/>
          <w:sz w:val="28"/>
        </w:rPr>
        <w:t>(далее соответственно – кадровый резерв</w:t>
      </w:r>
      <w:r w:rsidR="009044C8">
        <w:rPr>
          <w:b/>
          <w:color w:val="auto"/>
          <w:sz w:val="28"/>
        </w:rPr>
        <w:t>,</w:t>
      </w:r>
      <w:r w:rsidR="00F8693F">
        <w:rPr>
          <w:b/>
          <w:color w:val="auto"/>
          <w:sz w:val="28"/>
        </w:rPr>
        <w:t xml:space="preserve"> Министерств</w:t>
      </w:r>
      <w:r w:rsidR="009044C8">
        <w:rPr>
          <w:b/>
          <w:color w:val="auto"/>
          <w:sz w:val="28"/>
        </w:rPr>
        <w:t>о</w:t>
      </w:r>
      <w:r w:rsidR="00F8693F">
        <w:rPr>
          <w:b/>
          <w:color w:val="auto"/>
          <w:sz w:val="28"/>
        </w:rPr>
        <w:t xml:space="preserve">) </w:t>
      </w:r>
      <w:r w:rsidRPr="00A53F44">
        <w:rPr>
          <w:b/>
          <w:color w:val="auto"/>
          <w:sz w:val="28"/>
        </w:rPr>
        <w:t>предъявляются следующие квалификационные требования к уровню и характеру знаний и умений (по главной, ведущей и старшей группам должностей):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proofErr w:type="gramStart"/>
      <w:r w:rsidRPr="00A53F44">
        <w:rPr>
          <w:color w:val="auto"/>
          <w:sz w:val="28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A53F44">
        <w:rPr>
          <w:color w:val="auto"/>
          <w:sz w:val="28"/>
        </w:rPr>
        <w:t>, служебного распорядка Министерства, порядка работы со служебной информацией, основ делопроизводства, правил охраны труда и противопожарной безопасности;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proofErr w:type="gramStart"/>
      <w:r w:rsidRPr="00A53F44">
        <w:rPr>
          <w:color w:val="auto"/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</w:t>
      </w:r>
      <w:proofErr w:type="gramEnd"/>
      <w:r w:rsidRPr="00A53F44">
        <w:rPr>
          <w:color w:val="auto"/>
          <w:sz w:val="28"/>
        </w:rPr>
        <w:t xml:space="preserve"> </w:t>
      </w:r>
      <w:proofErr w:type="gramStart"/>
      <w:r w:rsidRPr="00A53F44">
        <w:rPr>
          <w:color w:val="auto"/>
          <w:sz w:val="28"/>
        </w:rPr>
        <w:t>и другой оргтехникой, необходимым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Министерства, систематического повышения профессиональных знаний, своевременного</w:t>
      </w:r>
      <w:proofErr w:type="gramEnd"/>
      <w:r w:rsidRPr="00A53F44">
        <w:rPr>
          <w:color w:val="auto"/>
          <w:sz w:val="28"/>
        </w:rPr>
        <w:t xml:space="preserve"> выявления и разрешения проблемных ситуаций, приводящих к конфликту интересов.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</w:t>
      </w:r>
      <w:r w:rsidRPr="00A53F44">
        <w:rPr>
          <w:color w:val="auto"/>
          <w:sz w:val="28"/>
        </w:rPr>
        <w:lastRenderedPageBreak/>
        <w:t>Федерации о государственной гражданской службе квалификационным требованиям к должности государственной гражданской службы.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A53F44">
        <w:rPr>
          <w:b/>
          <w:color w:val="auto"/>
          <w:sz w:val="28"/>
          <w:szCs w:val="28"/>
        </w:rPr>
        <w:t xml:space="preserve">Начало приема документов – </w:t>
      </w:r>
      <w:r w:rsidR="00031DE7">
        <w:rPr>
          <w:b/>
          <w:color w:val="auto"/>
          <w:sz w:val="28"/>
          <w:szCs w:val="28"/>
        </w:rPr>
        <w:t>23</w:t>
      </w:r>
      <w:r>
        <w:rPr>
          <w:b/>
          <w:color w:val="auto"/>
          <w:sz w:val="28"/>
          <w:szCs w:val="28"/>
        </w:rPr>
        <w:t xml:space="preserve"> </w:t>
      </w:r>
      <w:r w:rsidR="00031DE7">
        <w:rPr>
          <w:b/>
          <w:color w:val="auto"/>
          <w:sz w:val="28"/>
          <w:szCs w:val="28"/>
        </w:rPr>
        <w:t>июля</w:t>
      </w:r>
      <w:r>
        <w:rPr>
          <w:b/>
          <w:color w:val="auto"/>
          <w:sz w:val="28"/>
          <w:szCs w:val="28"/>
        </w:rPr>
        <w:t xml:space="preserve"> 2019 г</w:t>
      </w:r>
      <w:r w:rsidRPr="00A53F44">
        <w:rPr>
          <w:b/>
          <w:color w:val="auto"/>
          <w:sz w:val="28"/>
          <w:szCs w:val="28"/>
        </w:rPr>
        <w:t>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A53F44">
        <w:rPr>
          <w:b/>
          <w:color w:val="auto"/>
          <w:sz w:val="28"/>
          <w:szCs w:val="28"/>
        </w:rPr>
        <w:t xml:space="preserve">Окончание приема документов – </w:t>
      </w:r>
      <w:r w:rsidR="00031DE7">
        <w:rPr>
          <w:b/>
          <w:color w:val="auto"/>
          <w:sz w:val="28"/>
          <w:szCs w:val="28"/>
        </w:rPr>
        <w:t>12</w:t>
      </w:r>
      <w:r>
        <w:rPr>
          <w:b/>
          <w:color w:val="auto"/>
          <w:sz w:val="28"/>
          <w:szCs w:val="28"/>
        </w:rPr>
        <w:t xml:space="preserve"> </w:t>
      </w:r>
      <w:r w:rsidR="00031DE7">
        <w:rPr>
          <w:b/>
          <w:color w:val="auto"/>
          <w:sz w:val="28"/>
          <w:szCs w:val="28"/>
        </w:rPr>
        <w:t>августа</w:t>
      </w:r>
      <w:r>
        <w:rPr>
          <w:b/>
          <w:color w:val="auto"/>
          <w:sz w:val="28"/>
          <w:szCs w:val="28"/>
        </w:rPr>
        <w:t xml:space="preserve"> 2019</w:t>
      </w:r>
      <w:r w:rsidRPr="00A53F44">
        <w:rPr>
          <w:b/>
          <w:color w:val="auto"/>
          <w:sz w:val="28"/>
          <w:szCs w:val="28"/>
        </w:rPr>
        <w:t xml:space="preserve"> г.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Перечень документов</w:t>
      </w:r>
      <w:r w:rsidR="004273B3">
        <w:rPr>
          <w:b/>
          <w:color w:val="auto"/>
          <w:sz w:val="28"/>
        </w:rPr>
        <w:t>, необходимых</w:t>
      </w:r>
      <w:r w:rsidRPr="00A53F44">
        <w:rPr>
          <w:b/>
          <w:color w:val="auto"/>
          <w:sz w:val="28"/>
        </w:rPr>
        <w:t xml:space="preserve"> для участия в конкурсе: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 https://www.minfin.ru/ru/ministry/publicservice/konkurs/kadr_reserv/documents_kadr_res/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proofErr w:type="gramStart"/>
      <w:r w:rsidRPr="00A53F44">
        <w:rPr>
          <w:b/>
          <w:color w:val="auto"/>
          <w:sz w:val="28"/>
        </w:rPr>
        <w:t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</w:t>
      </w:r>
      <w:r>
        <w:rPr>
          <w:b/>
          <w:color w:val="auto"/>
          <w:sz w:val="28"/>
        </w:rPr>
        <w:t xml:space="preserve"> (ЕИСУКС)</w:t>
      </w:r>
      <w:r>
        <w:rPr>
          <w:rStyle w:val="a9"/>
          <w:b/>
          <w:color w:val="auto"/>
          <w:sz w:val="28"/>
        </w:rPr>
        <w:footnoteReference w:id="1"/>
      </w:r>
      <w:r w:rsidRPr="00A53F44">
        <w:rPr>
          <w:b/>
          <w:color w:val="auto"/>
          <w:sz w:val="28"/>
        </w:rPr>
        <w:t xml:space="preserve"> или на бумажном носителе по адресу: 109097, г. Москва, ул. Ильинка, д. 9 (подъезд № 5), </w:t>
      </w:r>
      <w:proofErr w:type="spellStart"/>
      <w:r w:rsidRPr="00A53F44">
        <w:rPr>
          <w:b/>
          <w:color w:val="auto"/>
          <w:sz w:val="28"/>
        </w:rPr>
        <w:t>каб</w:t>
      </w:r>
      <w:proofErr w:type="spellEnd"/>
      <w:r w:rsidRPr="00A53F44">
        <w:rPr>
          <w:b/>
          <w:color w:val="auto"/>
          <w:sz w:val="28"/>
        </w:rPr>
        <w:t>. 121 в рабочие дни пн. – чт. с 10.00 до 17.00 и пт. с 10.00 - 16.00, тел.: 8(495) 983-38-88, доб. 2578, 2565, 2585</w:t>
      </w:r>
      <w:r w:rsidR="00BB71ED">
        <w:rPr>
          <w:b/>
          <w:color w:val="auto"/>
          <w:sz w:val="28"/>
        </w:rPr>
        <w:t>.</w:t>
      </w:r>
      <w:r w:rsidRPr="00A53F44">
        <w:rPr>
          <w:b/>
          <w:color w:val="auto"/>
          <w:sz w:val="28"/>
        </w:rPr>
        <w:t xml:space="preserve"> </w:t>
      </w:r>
      <w:proofErr w:type="gramEnd"/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На конверте необходимо указать: 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«Отдел кадров и прохождения государственной службы в Минфине России. Конкурс № </w:t>
      </w:r>
      <w:r w:rsidR="005330E7">
        <w:rPr>
          <w:b/>
          <w:color w:val="auto"/>
          <w:sz w:val="28"/>
        </w:rPr>
        <w:t>3</w:t>
      </w:r>
      <w:r w:rsidRPr="00A53F44">
        <w:rPr>
          <w:b/>
          <w:color w:val="auto"/>
          <w:sz w:val="28"/>
        </w:rPr>
        <w:t xml:space="preserve"> – 201</w:t>
      </w:r>
      <w:r>
        <w:rPr>
          <w:b/>
          <w:color w:val="auto"/>
          <w:sz w:val="28"/>
        </w:rPr>
        <w:t>9</w:t>
      </w:r>
      <w:r w:rsidRPr="00A53F44">
        <w:rPr>
          <w:b/>
          <w:color w:val="auto"/>
          <w:sz w:val="28"/>
        </w:rPr>
        <w:t>».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A53F44">
        <w:rPr>
          <w:color w:val="auto"/>
          <w:sz w:val="28"/>
          <w:lang w:eastAsia="ru-RU"/>
        </w:rPr>
        <w:t>Конкурс проводится в форме тестирования на соответствие базовым квалификационным требованиям (знания основ Конституции Российской Федерации, законодательства о государственной гражданской службе Российской Федерации, о противодействии коррупции, государственного языка Российской Федерации – русского языка, а так же знания и умения в сфере информационно-коммуникационных технологий) и профессионально-функциональным знаниям. В кадровый резе</w:t>
      </w:r>
      <w:proofErr w:type="gramStart"/>
      <w:r w:rsidRPr="00A53F44">
        <w:rPr>
          <w:color w:val="auto"/>
          <w:sz w:val="28"/>
          <w:lang w:eastAsia="ru-RU"/>
        </w:rPr>
        <w:t>рв вкл</w:t>
      </w:r>
      <w:proofErr w:type="gramEnd"/>
      <w:r w:rsidRPr="00A53F44">
        <w:rPr>
          <w:color w:val="auto"/>
          <w:sz w:val="28"/>
          <w:lang w:eastAsia="ru-RU"/>
        </w:rPr>
        <w:t>ючаются кандидаты, успешно прошедшие тестирование.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A53F44">
        <w:rPr>
          <w:color w:val="auto"/>
          <w:sz w:val="28"/>
          <w:lang w:eastAsia="ru-RU"/>
        </w:rPr>
        <w:t>Место проведения конкурса: г. Москва, ул. Ильинка, дом 9, подъезд 5, кабинет 115.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 xml:space="preserve">График проведения конкурса (с указанием даты, места и времени) будет размещен не позднее </w:t>
      </w:r>
      <w:r w:rsidR="00031DE7">
        <w:rPr>
          <w:color w:val="auto"/>
          <w:sz w:val="28"/>
        </w:rPr>
        <w:t>23</w:t>
      </w:r>
      <w:r>
        <w:rPr>
          <w:color w:val="auto"/>
          <w:sz w:val="28"/>
        </w:rPr>
        <w:t>.0</w:t>
      </w:r>
      <w:r w:rsidR="00031DE7">
        <w:rPr>
          <w:color w:val="auto"/>
          <w:sz w:val="28"/>
        </w:rPr>
        <w:t>8</w:t>
      </w:r>
      <w:r w:rsidRPr="00A53F44">
        <w:rPr>
          <w:color w:val="auto"/>
          <w:sz w:val="28"/>
        </w:rPr>
        <w:t>.201</w:t>
      </w:r>
      <w:r>
        <w:rPr>
          <w:color w:val="auto"/>
          <w:sz w:val="28"/>
        </w:rPr>
        <w:t>9</w:t>
      </w:r>
      <w:r w:rsidRPr="00A53F44">
        <w:rPr>
          <w:color w:val="auto"/>
          <w:sz w:val="28"/>
        </w:rPr>
        <w:t xml:space="preserve"> по ссылке: https://www.minfin.ru/ru/ministry/publicservice/konkurs/kadr_reserv/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В целях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lastRenderedPageBreak/>
        <w:t>Предварительный те</w:t>
      </w:r>
      <w:proofErr w:type="gramStart"/>
      <w:r w:rsidRPr="00A53F44">
        <w:rPr>
          <w:color w:val="auto"/>
          <w:sz w:val="28"/>
          <w:szCs w:val="28"/>
        </w:rPr>
        <w:t>ст вкл</w:t>
      </w:r>
      <w:proofErr w:type="gramEnd"/>
      <w:r w:rsidRPr="00A53F44">
        <w:rPr>
          <w:color w:val="auto"/>
          <w:sz w:val="28"/>
          <w:szCs w:val="28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 w:rsidRPr="00A53F44">
          <w:rPr>
            <w:color w:val="auto"/>
            <w:sz w:val="28"/>
            <w:szCs w:val="28"/>
          </w:rPr>
          <w:t>Конституции</w:t>
        </w:r>
      </w:hyperlink>
      <w:r w:rsidRPr="00A53F44">
        <w:rPr>
          <w:color w:val="auto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A53F44">
        <w:rPr>
          <w:color w:val="auto"/>
          <w:sz w:val="28"/>
        </w:rPr>
        <w:t>«</w:t>
      </w:r>
      <w:r w:rsidRPr="00A53F44">
        <w:rPr>
          <w:color w:val="auto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A53F44">
        <w:rPr>
          <w:color w:val="auto"/>
          <w:sz w:val="28"/>
          <w:szCs w:val="28"/>
          <w:lang w:eastAsia="ru-RU"/>
        </w:rPr>
        <w:t>»</w:t>
      </w:r>
      <w:r w:rsidRPr="00A53F44">
        <w:rPr>
          <w:color w:val="auto"/>
          <w:sz w:val="28"/>
          <w:szCs w:val="28"/>
        </w:rPr>
        <w:t>, доступ претендентам для его прохождения предоставляется безвозмездно.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:rsidR="009940F6" w:rsidRPr="00A53F44" w:rsidRDefault="009940F6" w:rsidP="009940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A53F44">
        <w:rPr>
          <w:color w:val="auto"/>
          <w:sz w:val="28"/>
          <w:szCs w:val="28"/>
          <w:lang w:eastAsia="ru-RU"/>
        </w:rPr>
        <w:t xml:space="preserve">Основные права и обязанности федерального государственного гражданского служащего, а также ограничения, запреты и требования, установлены </w:t>
      </w:r>
      <w:hyperlink r:id="rId10" w:history="1">
        <w:r w:rsidRPr="00A53F44">
          <w:rPr>
            <w:color w:val="auto"/>
            <w:sz w:val="28"/>
            <w:szCs w:val="28"/>
            <w:lang w:eastAsia="ru-RU"/>
          </w:rPr>
          <w:t>статьями 14</w:t>
        </w:r>
      </w:hyperlink>
      <w:r w:rsidRPr="00A53F44">
        <w:rPr>
          <w:color w:val="auto"/>
          <w:sz w:val="28"/>
          <w:szCs w:val="28"/>
          <w:lang w:eastAsia="ru-RU"/>
        </w:rPr>
        <w:t>-</w:t>
      </w:r>
      <w:hyperlink r:id="rId11" w:history="1">
        <w:r w:rsidRPr="00A53F44">
          <w:rPr>
            <w:color w:val="auto"/>
            <w:sz w:val="28"/>
            <w:szCs w:val="28"/>
            <w:lang w:eastAsia="ru-RU"/>
          </w:rPr>
          <w:t>18</w:t>
        </w:r>
      </w:hyperlink>
      <w:r w:rsidRPr="00A53F44">
        <w:rPr>
          <w:color w:val="auto"/>
          <w:sz w:val="28"/>
          <w:szCs w:val="28"/>
          <w:lang w:eastAsia="ru-RU"/>
        </w:rPr>
        <w:t xml:space="preserve"> Федерального закона от 27 июля 2004 г. № 79-ФЗ                                «О государственной гражданской службе Российской Федерации». </w:t>
      </w:r>
    </w:p>
    <w:p w:rsidR="009940F6" w:rsidRPr="00A53F44" w:rsidRDefault="009940F6" w:rsidP="009940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A53F44">
        <w:rPr>
          <w:color w:val="auto"/>
          <w:sz w:val="28"/>
          <w:szCs w:val="28"/>
          <w:lang w:eastAsia="ru-RU"/>
        </w:rPr>
        <w:t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940F6" w:rsidRPr="00A53F44" w:rsidRDefault="009940F6" w:rsidP="009940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Эффективность профессиональной служебной деятельности федерального государственного гражданского служащего оценивается по следующим показателям:</w:t>
      </w:r>
    </w:p>
    <w:p w:rsidR="009940F6" w:rsidRPr="00A53F44" w:rsidRDefault="009940F6" w:rsidP="00DF7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9940F6" w:rsidRPr="00A53F44" w:rsidRDefault="009940F6" w:rsidP="00DF7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своевременности и оперативности выполнения поручений;</w:t>
      </w:r>
    </w:p>
    <w:p w:rsidR="009940F6" w:rsidRPr="00A53F44" w:rsidRDefault="009940F6" w:rsidP="00DF7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40F6" w:rsidRPr="00A53F44" w:rsidRDefault="009940F6" w:rsidP="00DF7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9940F6" w:rsidRPr="00A53F44" w:rsidRDefault="009940F6" w:rsidP="00DF7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40F6" w:rsidRPr="00A53F44" w:rsidRDefault="009940F6" w:rsidP="00DF7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lastRenderedPageBreak/>
        <w:t>В Министерстве установлена пятидневная служебная (рабочая) неделя с двумя выходными днями - суббота и воскресенье.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Время начала и окончания службы (работы) и перерыва для отдыха устанавливается следующее: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начало службы (работы) - 9 часов 00 минут;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окончание службы (работы) - 18 часов 00 минут (в пятницу - 16 часов 45 минут);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перерыв для отдыха и питания - 45 минут.</w:t>
      </w:r>
    </w:p>
    <w:p w:rsidR="009940F6" w:rsidRPr="00A53F44" w:rsidRDefault="009940F6" w:rsidP="009940F6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t>Всем гражданским служащим (работникам), замещающим должности гражданской службы Министерства ведущей, старшей и младшей групп, устанавливается ненормированный служебный (рабочий) день.</w:t>
      </w:r>
    </w:p>
    <w:p w:rsidR="009940F6" w:rsidRDefault="009940F6" w:rsidP="009940F6">
      <w:pPr>
        <w:pBdr>
          <w:bottom w:val="single" w:sz="12" w:space="1" w:color="auto"/>
        </w:pBdr>
        <w:spacing w:after="0" w:line="240" w:lineRule="auto"/>
        <w:ind w:firstLine="542"/>
        <w:jc w:val="both"/>
        <w:rPr>
          <w:sz w:val="24"/>
        </w:rPr>
      </w:pPr>
    </w:p>
    <w:p w:rsidR="00537F22" w:rsidRPr="00A53F44" w:rsidRDefault="00537F22" w:rsidP="009940F6">
      <w:pPr>
        <w:spacing w:after="0" w:line="240" w:lineRule="auto"/>
        <w:ind w:firstLine="542"/>
        <w:jc w:val="both"/>
        <w:rPr>
          <w:sz w:val="24"/>
        </w:rPr>
      </w:pPr>
    </w:p>
    <w:p w:rsidR="009044C8" w:rsidRDefault="009044C8" w:rsidP="009940F6">
      <w:pPr>
        <w:spacing w:after="0" w:line="240" w:lineRule="auto"/>
        <w:jc w:val="center"/>
        <w:rPr>
          <w:b/>
          <w:color w:val="auto"/>
          <w:sz w:val="28"/>
        </w:rPr>
      </w:pPr>
    </w:p>
    <w:p w:rsidR="009940F6" w:rsidRPr="00A53F44" w:rsidRDefault="009940F6" w:rsidP="009940F6">
      <w:pPr>
        <w:spacing w:after="0" w:line="240" w:lineRule="auto"/>
        <w:jc w:val="center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Конкурс на включение федеральных государственных гражданских служащих </w:t>
      </w:r>
    </w:p>
    <w:p w:rsidR="009940F6" w:rsidRPr="00A53F44" w:rsidRDefault="009940F6" w:rsidP="009940F6">
      <w:pPr>
        <w:spacing w:after="0" w:line="240" w:lineRule="auto"/>
        <w:jc w:val="center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(граждан Российской Федерации) в кадровый резерв Министерства финансов Российской Федерации </w:t>
      </w:r>
    </w:p>
    <w:p w:rsidR="009940F6" w:rsidRDefault="009940F6" w:rsidP="009940F6">
      <w:pPr>
        <w:spacing w:after="0" w:line="240" w:lineRule="auto"/>
        <w:jc w:val="center"/>
        <w:rPr>
          <w:b/>
          <w:color w:val="auto"/>
          <w:sz w:val="28"/>
        </w:rPr>
      </w:pPr>
      <w:proofErr w:type="gramStart"/>
      <w:r w:rsidRPr="00A53F44">
        <w:rPr>
          <w:b/>
          <w:color w:val="auto"/>
          <w:sz w:val="28"/>
        </w:rPr>
        <w:t>объявлен</w:t>
      </w:r>
      <w:proofErr w:type="gramEnd"/>
      <w:r w:rsidRPr="00A53F44">
        <w:rPr>
          <w:b/>
          <w:color w:val="auto"/>
          <w:sz w:val="28"/>
        </w:rPr>
        <w:t xml:space="preserve"> в следующие структурные подразделения:</w:t>
      </w:r>
    </w:p>
    <w:p w:rsidR="00577644" w:rsidRDefault="00577644" w:rsidP="009940F6">
      <w:pPr>
        <w:spacing w:after="0" w:line="240" w:lineRule="auto"/>
        <w:jc w:val="center"/>
        <w:rPr>
          <w:b/>
          <w:color w:val="auto"/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vanish/>
          <w:color w:val="000000"/>
          <w:sz w:val="22"/>
          <w:szCs w:val="20"/>
          <w:highlight w:val="yellow"/>
          <w:lang w:eastAsia="en-US"/>
        </w:rPr>
        <w:id w:val="1939012725"/>
        <w:docPartObj>
          <w:docPartGallery w:val="Table of Contents"/>
          <w:docPartUnique/>
        </w:docPartObj>
      </w:sdtPr>
      <w:sdtEndPr/>
      <w:sdtContent>
        <w:p w:rsidR="00577644" w:rsidRDefault="00577644">
          <w:pPr>
            <w:pStyle w:val="aa"/>
          </w:pPr>
        </w:p>
        <w:p w:rsidR="00577644" w:rsidRDefault="00577644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90762" w:history="1">
            <w:r w:rsidRPr="00AB5293">
              <w:rPr>
                <w:rStyle w:val="a6"/>
                <w:noProof/>
              </w:rPr>
              <w:t>Департамент бюджетной методологии и финансовой отчетности в государственном секторе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_Toc14090762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644" w:rsidRDefault="006B5E1C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4090763" w:history="1">
            <w:r w:rsidR="00577644" w:rsidRPr="00AB5293">
              <w:rPr>
                <w:rStyle w:val="a6"/>
                <w:noProof/>
              </w:rPr>
              <w:t>Департамент налоговой и таможенной политики</w:t>
            </w:r>
            <w:r w:rsidR="00577644">
              <w:rPr>
                <w:noProof/>
                <w:webHidden/>
              </w:rPr>
              <w:tab/>
            </w:r>
            <w:r w:rsidR="00577644">
              <w:rPr>
                <w:noProof/>
                <w:webHidden/>
              </w:rPr>
              <w:fldChar w:fldCharType="begin"/>
            </w:r>
            <w:r w:rsidR="00577644">
              <w:rPr>
                <w:noProof/>
                <w:webHidden/>
              </w:rPr>
              <w:instrText xml:space="preserve"> PAGEREF _Toc14090763 \h </w:instrText>
            </w:r>
            <w:r w:rsidR="00577644">
              <w:rPr>
                <w:noProof/>
                <w:webHidden/>
              </w:rPr>
            </w:r>
            <w:r w:rsidR="00577644"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6</w:t>
            </w:r>
            <w:r w:rsidR="00577644">
              <w:rPr>
                <w:noProof/>
                <w:webHidden/>
              </w:rPr>
              <w:fldChar w:fldCharType="end"/>
            </w:r>
          </w:hyperlink>
        </w:p>
        <w:p w:rsidR="00577644" w:rsidRDefault="006B5E1C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4090764" w:history="1">
            <w:r w:rsidR="00577644" w:rsidRPr="00AB5293">
              <w:rPr>
                <w:rStyle w:val="a6"/>
                <w:noProof/>
              </w:rPr>
              <w:t>Департамент государственного долга и государственных финансовых активов</w:t>
            </w:r>
            <w:r w:rsidR="00577644">
              <w:rPr>
                <w:noProof/>
                <w:webHidden/>
              </w:rPr>
              <w:tab/>
            </w:r>
            <w:r w:rsidR="00577644">
              <w:rPr>
                <w:noProof/>
                <w:webHidden/>
              </w:rPr>
              <w:fldChar w:fldCharType="begin"/>
            </w:r>
            <w:r w:rsidR="00577644">
              <w:rPr>
                <w:noProof/>
                <w:webHidden/>
              </w:rPr>
              <w:instrText xml:space="preserve"> PAGEREF _Toc14090764 \h </w:instrText>
            </w:r>
            <w:r w:rsidR="00577644">
              <w:rPr>
                <w:noProof/>
                <w:webHidden/>
              </w:rPr>
            </w:r>
            <w:r w:rsidR="00577644"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7</w:t>
            </w:r>
            <w:r w:rsidR="00577644">
              <w:rPr>
                <w:noProof/>
                <w:webHidden/>
              </w:rPr>
              <w:fldChar w:fldCharType="end"/>
            </w:r>
          </w:hyperlink>
        </w:p>
        <w:p w:rsidR="00577644" w:rsidRDefault="006B5E1C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4090765" w:history="1">
            <w:r w:rsidR="00577644" w:rsidRPr="00AB5293">
              <w:rPr>
                <w:rStyle w:val="a6"/>
                <w:noProof/>
              </w:rPr>
              <w:t>Департамент финансовой политики</w:t>
            </w:r>
            <w:r w:rsidR="00577644">
              <w:rPr>
                <w:noProof/>
                <w:webHidden/>
              </w:rPr>
              <w:tab/>
            </w:r>
            <w:r w:rsidR="00577644">
              <w:rPr>
                <w:noProof/>
                <w:webHidden/>
              </w:rPr>
              <w:fldChar w:fldCharType="begin"/>
            </w:r>
            <w:r w:rsidR="00577644">
              <w:rPr>
                <w:noProof/>
                <w:webHidden/>
              </w:rPr>
              <w:instrText xml:space="preserve"> PAGEREF _Toc14090765 \h </w:instrText>
            </w:r>
            <w:r w:rsidR="00577644">
              <w:rPr>
                <w:noProof/>
                <w:webHidden/>
              </w:rPr>
            </w:r>
            <w:r w:rsidR="00577644"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8</w:t>
            </w:r>
            <w:r w:rsidR="00577644">
              <w:rPr>
                <w:noProof/>
                <w:webHidden/>
              </w:rPr>
              <w:fldChar w:fldCharType="end"/>
            </w:r>
          </w:hyperlink>
        </w:p>
        <w:p w:rsidR="00577644" w:rsidRDefault="006B5E1C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4090766" w:history="1">
            <w:r w:rsidR="00577644" w:rsidRPr="00AB5293">
              <w:rPr>
                <w:rStyle w:val="a6"/>
                <w:noProof/>
              </w:rPr>
              <w:t>Департамент межбюджетных отношений</w:t>
            </w:r>
            <w:r w:rsidR="00577644">
              <w:rPr>
                <w:noProof/>
                <w:webHidden/>
              </w:rPr>
              <w:tab/>
            </w:r>
            <w:r w:rsidR="00577644">
              <w:rPr>
                <w:noProof/>
                <w:webHidden/>
              </w:rPr>
              <w:fldChar w:fldCharType="begin"/>
            </w:r>
            <w:r w:rsidR="00577644">
              <w:rPr>
                <w:noProof/>
                <w:webHidden/>
              </w:rPr>
              <w:instrText xml:space="preserve"> PAGEREF _Toc14090766 \h </w:instrText>
            </w:r>
            <w:r w:rsidR="00577644">
              <w:rPr>
                <w:noProof/>
                <w:webHidden/>
              </w:rPr>
            </w:r>
            <w:r w:rsidR="00577644"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9</w:t>
            </w:r>
            <w:r w:rsidR="00577644">
              <w:rPr>
                <w:noProof/>
                <w:webHidden/>
              </w:rPr>
              <w:fldChar w:fldCharType="end"/>
            </w:r>
          </w:hyperlink>
        </w:p>
        <w:p w:rsidR="00577644" w:rsidRDefault="006B5E1C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4090767" w:history="1">
            <w:r w:rsidR="00577644" w:rsidRPr="00AB5293">
              <w:rPr>
                <w:rStyle w:val="a6"/>
                <w:noProof/>
              </w:rPr>
              <w:t>Правовой департамент</w:t>
            </w:r>
            <w:r w:rsidR="00577644">
              <w:rPr>
                <w:noProof/>
                <w:webHidden/>
              </w:rPr>
              <w:tab/>
            </w:r>
            <w:r w:rsidR="00577644">
              <w:rPr>
                <w:noProof/>
                <w:webHidden/>
              </w:rPr>
              <w:fldChar w:fldCharType="begin"/>
            </w:r>
            <w:r w:rsidR="00577644">
              <w:rPr>
                <w:noProof/>
                <w:webHidden/>
              </w:rPr>
              <w:instrText xml:space="preserve"> PAGEREF _Toc14090767 \h </w:instrText>
            </w:r>
            <w:r w:rsidR="00577644">
              <w:rPr>
                <w:noProof/>
                <w:webHidden/>
              </w:rPr>
            </w:r>
            <w:r w:rsidR="00577644"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10</w:t>
            </w:r>
            <w:r w:rsidR="00577644">
              <w:rPr>
                <w:noProof/>
                <w:webHidden/>
              </w:rPr>
              <w:fldChar w:fldCharType="end"/>
            </w:r>
          </w:hyperlink>
        </w:p>
        <w:p w:rsidR="00577644" w:rsidRDefault="006B5E1C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4090768" w:history="1">
            <w:r w:rsidR="00577644" w:rsidRPr="00AB5293">
              <w:rPr>
                <w:rStyle w:val="a6"/>
                <w:noProof/>
              </w:rPr>
              <w:t>Департамент бюджетной политики в сфере труда и социальной защиты</w:t>
            </w:r>
            <w:r w:rsidR="00577644">
              <w:rPr>
                <w:noProof/>
                <w:webHidden/>
              </w:rPr>
              <w:tab/>
            </w:r>
            <w:r w:rsidR="00577644">
              <w:rPr>
                <w:noProof/>
                <w:webHidden/>
              </w:rPr>
              <w:fldChar w:fldCharType="begin"/>
            </w:r>
            <w:r w:rsidR="00577644">
              <w:rPr>
                <w:noProof/>
                <w:webHidden/>
              </w:rPr>
              <w:instrText xml:space="preserve"> PAGEREF _Toc14090768 \h </w:instrText>
            </w:r>
            <w:r w:rsidR="00577644">
              <w:rPr>
                <w:noProof/>
                <w:webHidden/>
              </w:rPr>
            </w:r>
            <w:r w:rsidR="00577644"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12</w:t>
            </w:r>
            <w:r w:rsidR="00577644">
              <w:rPr>
                <w:noProof/>
                <w:webHidden/>
              </w:rPr>
              <w:fldChar w:fldCharType="end"/>
            </w:r>
          </w:hyperlink>
        </w:p>
        <w:p w:rsidR="00577644" w:rsidRDefault="006B5E1C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4090769" w:history="1">
            <w:r w:rsidR="00577644" w:rsidRPr="00AB5293">
              <w:rPr>
                <w:rStyle w:val="a6"/>
                <w:noProof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  <w:r w:rsidR="00577644">
              <w:rPr>
                <w:noProof/>
                <w:webHidden/>
              </w:rPr>
              <w:tab/>
            </w:r>
            <w:r w:rsidR="00577644">
              <w:rPr>
                <w:noProof/>
                <w:webHidden/>
              </w:rPr>
              <w:fldChar w:fldCharType="begin"/>
            </w:r>
            <w:r w:rsidR="00577644">
              <w:rPr>
                <w:noProof/>
                <w:webHidden/>
              </w:rPr>
              <w:instrText xml:space="preserve"> PAGEREF _Toc14090769 \h </w:instrText>
            </w:r>
            <w:r w:rsidR="00577644">
              <w:rPr>
                <w:noProof/>
                <w:webHidden/>
              </w:rPr>
            </w:r>
            <w:r w:rsidR="00577644"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13</w:t>
            </w:r>
            <w:r w:rsidR="00577644">
              <w:rPr>
                <w:noProof/>
                <w:webHidden/>
              </w:rPr>
              <w:fldChar w:fldCharType="end"/>
            </w:r>
          </w:hyperlink>
        </w:p>
        <w:p w:rsidR="00577644" w:rsidRDefault="006B5E1C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4090770" w:history="1">
            <w:r w:rsidR="00577644" w:rsidRPr="00AB5293">
              <w:rPr>
                <w:rStyle w:val="a6"/>
                <w:noProof/>
              </w:rPr>
              <w:t>Департамент бюджетной политики в сфере контрактной системы</w:t>
            </w:r>
            <w:r w:rsidR="00577644">
              <w:rPr>
                <w:noProof/>
                <w:webHidden/>
              </w:rPr>
              <w:tab/>
            </w:r>
            <w:r w:rsidR="00577644">
              <w:rPr>
                <w:noProof/>
                <w:webHidden/>
              </w:rPr>
              <w:fldChar w:fldCharType="begin"/>
            </w:r>
            <w:r w:rsidR="00577644">
              <w:rPr>
                <w:noProof/>
                <w:webHidden/>
              </w:rPr>
              <w:instrText xml:space="preserve"> PAGEREF _Toc14090770 \h </w:instrText>
            </w:r>
            <w:r w:rsidR="00577644">
              <w:rPr>
                <w:noProof/>
                <w:webHidden/>
              </w:rPr>
            </w:r>
            <w:r w:rsidR="00577644"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15</w:t>
            </w:r>
            <w:r w:rsidR="00577644">
              <w:rPr>
                <w:noProof/>
                <w:webHidden/>
              </w:rPr>
              <w:fldChar w:fldCharType="end"/>
            </w:r>
          </w:hyperlink>
        </w:p>
        <w:p w:rsidR="00577644" w:rsidRDefault="006B5E1C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4090771" w:history="1">
            <w:r w:rsidR="00577644" w:rsidRPr="00AB5293">
              <w:rPr>
                <w:rStyle w:val="a6"/>
                <w:noProof/>
              </w:rPr>
              <w:t>Департамент проектного управления и развития персонала</w:t>
            </w:r>
            <w:r w:rsidR="00577644">
              <w:rPr>
                <w:noProof/>
                <w:webHidden/>
              </w:rPr>
              <w:tab/>
            </w:r>
            <w:r w:rsidR="00577644">
              <w:rPr>
                <w:noProof/>
                <w:webHidden/>
              </w:rPr>
              <w:fldChar w:fldCharType="begin"/>
            </w:r>
            <w:r w:rsidR="00577644">
              <w:rPr>
                <w:noProof/>
                <w:webHidden/>
              </w:rPr>
              <w:instrText xml:space="preserve"> PAGEREF _Toc14090771 \h </w:instrText>
            </w:r>
            <w:r w:rsidR="00577644">
              <w:rPr>
                <w:noProof/>
                <w:webHidden/>
              </w:rPr>
            </w:r>
            <w:r w:rsidR="00577644"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17</w:t>
            </w:r>
            <w:r w:rsidR="00577644">
              <w:rPr>
                <w:noProof/>
                <w:webHidden/>
              </w:rPr>
              <w:fldChar w:fldCharType="end"/>
            </w:r>
          </w:hyperlink>
        </w:p>
        <w:p w:rsidR="00577644" w:rsidRDefault="006B5E1C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4090772" w:history="1">
            <w:r w:rsidR="00577644" w:rsidRPr="00AB5293">
              <w:rPr>
                <w:rStyle w:val="a6"/>
                <w:noProof/>
              </w:rPr>
              <w:t>Департамент программно-целевого планирования и эффективности бюджетных расходов</w:t>
            </w:r>
            <w:r w:rsidR="00577644">
              <w:rPr>
                <w:noProof/>
                <w:webHidden/>
              </w:rPr>
              <w:tab/>
            </w:r>
            <w:r w:rsidR="00577644">
              <w:rPr>
                <w:noProof/>
                <w:webHidden/>
              </w:rPr>
              <w:fldChar w:fldCharType="begin"/>
            </w:r>
            <w:r w:rsidR="00577644">
              <w:rPr>
                <w:noProof/>
                <w:webHidden/>
              </w:rPr>
              <w:instrText xml:space="preserve"> PAGEREF _Toc14090772 \h </w:instrText>
            </w:r>
            <w:r w:rsidR="00577644">
              <w:rPr>
                <w:noProof/>
                <w:webHidden/>
              </w:rPr>
            </w:r>
            <w:r w:rsidR="00577644">
              <w:rPr>
                <w:noProof/>
                <w:webHidden/>
              </w:rPr>
              <w:fldChar w:fldCharType="separate"/>
            </w:r>
            <w:r w:rsidR="00C339D1">
              <w:rPr>
                <w:noProof/>
                <w:webHidden/>
              </w:rPr>
              <w:t>18</w:t>
            </w:r>
            <w:r w:rsidR="00577644">
              <w:rPr>
                <w:noProof/>
                <w:webHidden/>
              </w:rPr>
              <w:fldChar w:fldCharType="end"/>
            </w:r>
          </w:hyperlink>
        </w:p>
        <w:p w:rsidR="00577644" w:rsidRDefault="00577644">
          <w:r>
            <w:rPr>
              <w:b/>
              <w:bCs/>
            </w:rPr>
            <w:lastRenderedPageBreak/>
            <w:fldChar w:fldCharType="end"/>
          </w:r>
        </w:p>
      </w:sdtContent>
    </w:sdt>
    <w:tbl>
      <w:tblPr>
        <w:tblStyle w:val="List2"/>
        <w:tblW w:w="5000" w:type="pc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4"/>
      </w:tblGrid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0" w:name="_Toc14090762"/>
            <w:r>
              <w:t>Департамент бюджетной методологии и финансовой отчетности в государственном секторе</w:t>
            </w:r>
            <w:bookmarkEnd w:id="0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анализа качества финансового менеджмента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консультант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принимать участие в подготовке проектов решений по вопросам, входящим в компетенцию отдела и требующих нормативного правового регулирования, а также обеспечивать согласование  проектов этих решений;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принимать участие в организации и проведении плановых и внеплановых аудиторских проверок в структурных подразделениях Минфина России и федеральных казенных учреждениях, подведомственных Минфину России</w:t>
                  </w:r>
                  <w:r w:rsidR="00DF7086">
                    <w:t xml:space="preserve"> </w:t>
                  </w:r>
                  <w:r>
                    <w:t>(далее – казенные учреждения) (в случае передачи Минфину России полномочия по осуществлению внутреннего финансового аудита);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принимать участие в формировании информации о результатах внутреннего финансового контроля, осуществляемого структурными подразделениями Минфина России;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принимать участие в составлении годовой отчетности о результатах осуществления Минфином России внутреннего финансового аудита;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осуществлять методическое руководство по вопросам организации внутреннего финансового контроля в Минфине России;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принимать участие в проведении мониторинга качества финансового менеджмента, осуществляемого казенными учреждениями;</w:t>
                  </w:r>
                </w:p>
                <w:p w:rsidR="00577644" w:rsidRPr="00DF7086" w:rsidRDefault="00DF7086" w:rsidP="00DF708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575"/>
                      <w:tab w:val="left" w:pos="1076"/>
                    </w:tabs>
                    <w:spacing w:after="0" w:line="240" w:lineRule="auto"/>
                    <w:ind w:left="150" w:firstLine="210"/>
                    <w:jc w:val="both"/>
                    <w:rPr>
                      <w:sz w:val="24"/>
                    </w:rPr>
                  </w:pPr>
                  <w:r>
                    <w:t xml:space="preserve">  </w:t>
                  </w:r>
                  <w:r w:rsidR="00577644">
                    <w:t xml:space="preserve">принимать участие в проведении анализа </w:t>
                  </w:r>
                  <w:r>
                    <w:br/>
                  </w:r>
                  <w:r w:rsidR="00577644">
                    <w:lastRenderedPageBreak/>
                    <w:t>и оценки результатов выполнения департаментами Минфина России внутренних процедур составления и исполнения федерального бюджета, ведения бюджетного учета и составления бюджетной отчетности.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1" w:name="_Toc14090763"/>
            <w:r>
              <w:lastRenderedPageBreak/>
              <w:t>Департамент налоговой и таможенной политики</w:t>
            </w:r>
            <w:bookmarkEnd w:id="1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корпоративного налогообложения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специалист - эксперт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участвовать в подготовке для внесения в Правительство Российской Федерации проектов федеральных законов и других нормативных правовых актов;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участвовать в подготовке проектов нормативных правовых актов Минфина России;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 xml:space="preserve">осуществлять анализ отчетных данных о налоговой базе и структуре начислений по налогу на прибыль организаций, уплачиваемому консолидированной группой налогоплательщиков и по контролю цен для целей налогообложения; 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подготавливать расчеты налоговых доходов федерального бюджета и консолидированного бюджета Российской Федерации на соответствующие финансовые годы;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участвовать в исполнении поручений Президента Российской Федерации, Правительства Российской Федерации и Аппарата Правительства Российской Федерации;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 xml:space="preserve">подготавливать в соответствии со своей компетенцией разъяснения по применению </w:t>
                  </w:r>
                  <w:r>
                    <w:lastRenderedPageBreak/>
                    <w:t>законодательства Российской Федерации о налогах и сборах и других нормативных правовых актов;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обеспечивать своевременное и полное рассмотрение устных и письменных обращений граждан и организаций;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участвовать в подготовке руководству Департамента и Минфина России заключений, докладов, планов и справок;</w:t>
                  </w:r>
                </w:p>
                <w:p w:rsidR="00577644" w:rsidRPr="00DF7086" w:rsidRDefault="00577644" w:rsidP="00DF7086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150" w:firstLine="210"/>
                    <w:jc w:val="both"/>
                    <w:rPr>
                      <w:sz w:val="24"/>
                    </w:rPr>
                  </w:pPr>
                  <w:r>
                    <w:t>обеспечивать правильное ведение делопроизводства.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2" w:name="_Toc14090764"/>
            <w:r>
              <w:lastRenderedPageBreak/>
              <w:t>Департамент государственного долга и государственных финансовых активов</w:t>
            </w:r>
            <w:bookmarkEnd w:id="2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учета и отчетности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советник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укрупненной группе направлений подготовки (специальностей):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осуществлять ведение Государственной долговой книги Российской Федерации в части государственного внешнего долга Российской Федерации;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составлять сводную ежемесячную, квартальную и годовую отчетность об исполнении федерального бюджета за соответствующий финансовый год по операциям, относящимся к компетенции Департамента;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составлять кассовый план исполнения федерального бюджета по операциям, относящимся к компетенции Департамента;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50" w:firstLine="210"/>
                    <w:jc w:val="both"/>
                  </w:pPr>
                  <w:r>
                    <w:t>составлять графики платежей по погашению и обслуживанию государственного внешнего долга Российской Федерации;</w:t>
                  </w:r>
                </w:p>
                <w:p w:rsidR="00577644" w:rsidRPr="00DF7086" w:rsidRDefault="00577644" w:rsidP="00DF708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ind w:left="150" w:firstLine="210"/>
                    <w:jc w:val="both"/>
                    <w:rPr>
                      <w:sz w:val="24"/>
                    </w:rPr>
                  </w:pPr>
                  <w:r>
                    <w:t xml:space="preserve">осуществлять ведение переписки со структурными подразделениями Министерства, министерствами, ведомствами, другими организациями и гражданами по вопросам </w:t>
                  </w:r>
                  <w:r>
                    <w:lastRenderedPageBreak/>
                    <w:t>государственного внешнего долга Российской Федерации.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3" w:name="_Toc14090765"/>
            <w:r>
              <w:lastRenderedPageBreak/>
              <w:t>Департамент финансовой политики</w:t>
            </w:r>
            <w:bookmarkEnd w:id="3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регулирования страховой 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ведущий специалист - эксперт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ведение делопроизводства;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подготавливать отчеты по законопроектной и нормотворческой деятельности;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рассматривать обращения граждан и организаций по вопросам, касающимся страховой деятельности;</w:t>
                  </w:r>
                </w:p>
                <w:p w:rsidR="00577644" w:rsidRPr="00577644" w:rsidRDefault="00577644" w:rsidP="00DF708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подготавливать заключения на проекты нормативных правовых актов, касающиеся страховой деятельности.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регулирования финансовых рынков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ведущий специалист - эксперт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укрупненной группе направлений подготовки (специальностей):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 xml:space="preserve">рассматривать обращения граждан, ведомственную корреспонденцию и обращения различных организаций; 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 xml:space="preserve">участвовать в проработке проектов нормативных правовых актов; 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взаимодействие с иными ведомствами и организациями в рамках компетенции Отдела;</w:t>
                  </w:r>
                </w:p>
                <w:p w:rsidR="00577644" w:rsidRPr="00DF7086" w:rsidRDefault="00577644" w:rsidP="00DF7086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ind w:left="8" w:firstLine="352"/>
                    <w:jc w:val="both"/>
                    <w:rPr>
                      <w:sz w:val="24"/>
                    </w:rPr>
                  </w:pPr>
                  <w:r>
                    <w:t>осуществлять ведение делопроизводства.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4" w:name="_Toc14090766"/>
            <w:r>
              <w:lastRenderedPageBreak/>
              <w:t>Департамент межбюджетных отношений</w:t>
            </w:r>
            <w:bookmarkEnd w:id="4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муниципальных образований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специалист - эксперт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укрупненной группе направлений подготовки (специальностей):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подготовку к утверждению в установленном порядке нормативных правовых актов по вопросам установленной сферы деятельности Отдела;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участвовать в рассмотрении и подготовке заключений на законопроекты и проекты нормативных правовых актов Правительства Российской Федерации по вопросам функционирования и развития закрытых административно-территориальных образований</w:t>
                  </w:r>
                  <w:r>
                    <w:br/>
                    <w:t>(далее – ЗАТО);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 xml:space="preserve">участвовать в подготовке проекта федерального бюджета на очередной год и на плановый период (подготовка информации для определения расчетных доходов и расчетных расходов бюджетов ЗАТО, других дополнительных расчетов для расчета распределения дотаций </w:t>
                  </w:r>
                  <w:proofErr w:type="gramStart"/>
                  <w:r>
                    <w:t>бюджетам</w:t>
                  </w:r>
                  <w:proofErr w:type="gramEnd"/>
                  <w:r>
                    <w:t xml:space="preserve"> ЗАТО на текущие расходы, пояснительной записки и приложений к проекту федерального бюджета с распределениями межбюджетных трансфертов);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 xml:space="preserve">осуществлять оценку изменений параметров </w:t>
                  </w:r>
                  <w:proofErr w:type="gramStart"/>
                  <w:r>
                    <w:t>бюджетов</w:t>
                  </w:r>
                  <w:proofErr w:type="gramEnd"/>
                  <w:r>
                    <w:t xml:space="preserve"> ЗАТО в связи с изменениями бюджетного законодательства Российской Федерации, законодательства Российской Федерации о налогах и сборах, условий социально-экономического развития;</w:t>
                  </w:r>
                </w:p>
                <w:p w:rsidR="00577644" w:rsidRPr="00DF7086" w:rsidRDefault="00577644" w:rsidP="00DF7086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8" w:firstLine="352"/>
                    <w:jc w:val="both"/>
                    <w:rPr>
                      <w:sz w:val="24"/>
                    </w:rPr>
                  </w:pPr>
                  <w:r>
                    <w:t xml:space="preserve">участвовать в разработке предложений по совершенствованию государственной финансовой поддержки ЗАТО, </w:t>
                  </w:r>
                  <w:proofErr w:type="spellStart"/>
                  <w:r>
                    <w:t>наукоградов</w:t>
                  </w:r>
                  <w:proofErr w:type="spellEnd"/>
                  <w:r>
                    <w:t xml:space="preserve"> Российской Федерации и г. Байконур, ее нормативно-правовому обеспечению, по совершенствованию методологии распределения </w:t>
                  </w:r>
                  <w:r>
                    <w:lastRenderedPageBreak/>
                    <w:t xml:space="preserve">межбюджетных трансфертов бюджетам ЗАТО, </w:t>
                  </w:r>
                  <w:proofErr w:type="spellStart"/>
                  <w:r>
                    <w:t>наукоградов</w:t>
                  </w:r>
                  <w:proofErr w:type="spellEnd"/>
                  <w:r>
                    <w:t xml:space="preserve"> Российской Федерации.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Отдел методологии межбюджетных отношений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 начальника отдела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укрупненной группе направлений подготовки (специальностей):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подготовку к утверждению в установленном порядке нормативных правовых актов по вопросам установленной сферы деятельности Отдела;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участвовать в разработке методик и проведении расчетов (совместно с другими отделами Департамента) по распределению межбюджетных трансфертов субъектам Российской Федерации;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 xml:space="preserve">осуществлять оценку </w:t>
                  </w:r>
                  <w:proofErr w:type="gramStart"/>
                  <w:r>
                    <w:t>изменения параметров бюджетов субъектов Российской Федерации</w:t>
                  </w:r>
                  <w:proofErr w:type="gramEnd"/>
                  <w:r>
                    <w:t xml:space="preserve"> в связи с изменениями бюджетного и налогового законодательства Российской Федерации, условий социально-экономического развития;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рассматривать и готовить заключения на законопроекты в области бюджетного законодательства и разграничения полномочий между уровнями публичной власти;</w:t>
                  </w:r>
                </w:p>
                <w:p w:rsidR="00577644" w:rsidRPr="00DF7086" w:rsidRDefault="00577644" w:rsidP="0064613B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8" w:firstLine="352"/>
                    <w:jc w:val="both"/>
                    <w:rPr>
                      <w:sz w:val="24"/>
                    </w:rPr>
                  </w:pPr>
                  <w:r>
                    <w:t>оказывать методологическую помощь финансовым органам субъектов Российской Федерации и муниципальны</w:t>
                  </w:r>
                  <w:r w:rsidR="0064613B">
                    <w:t>м</w:t>
                  </w:r>
                  <w:r>
                    <w:t xml:space="preserve"> образовани</w:t>
                  </w:r>
                  <w:r w:rsidR="0064613B">
                    <w:t>ям</w:t>
                  </w:r>
                  <w:r>
                    <w:t xml:space="preserve"> по вопросам межбюджетных отношений и управления бюджетами.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5" w:name="_Toc14090767"/>
            <w:r>
              <w:lastRenderedPageBreak/>
              <w:t>Правовой департамент</w:t>
            </w:r>
            <w:bookmarkEnd w:id="5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Отдел правового обеспечения оборонного комплекса, правоохранительных </w:t>
                  </w:r>
                  <w:r>
                    <w:rPr>
                      <w:sz w:val="24"/>
                    </w:rPr>
                    <w:lastRenderedPageBreak/>
                    <w:t>органов и межбюджетных отношений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главный специалист - эксперт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высшее образование по укрупненной группе направлений подготовки (специальностей): </w:t>
                  </w:r>
                  <w:r>
                    <w:rPr>
                      <w:sz w:val="24"/>
                    </w:rPr>
                    <w:lastRenderedPageBreak/>
                    <w:t>«Юриспруденция»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правовую экспертизу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lastRenderedPageBreak/>
                    <w:t>осуществлять правовую экспертизу проектов приказов Минфина России;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 xml:space="preserve">принимать участие в подготовке предложений об изменении или отмене (признании </w:t>
                  </w:r>
                  <w:proofErr w:type="gramStart"/>
                  <w:r>
                    <w:t>утратившими</w:t>
                  </w:r>
                  <w:proofErr w:type="gramEnd"/>
                  <w:r>
                    <w:t xml:space="preserve"> силу) приказов и иных нормативных правовых актов  Минфина России;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подготовку заключений по проектам законодательных и иных нормативных правовых актов, поступающим в Минфин России;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рассмотрение документов, направляемых Минфином России в Правительство Российской Федерации;</w:t>
                  </w:r>
                </w:p>
                <w:p w:rsidR="00577644" w:rsidRPr="00577644" w:rsidRDefault="00577644" w:rsidP="00DF7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правовую экспертизу проектов договоров (контрактов, соглашений) и иных гражданско-правовых документов, в которых одной из сторон выступает Министерство финансов.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консультант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укрупненной группе направлений подготовки (специальностей): «Юриспруденция»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ind w:left="0" w:firstLine="360"/>
                    <w:jc w:val="both"/>
                  </w:pPr>
                  <w:r>
                    <w:t>осуществлять правовую экспертизу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ind w:left="0" w:firstLine="360"/>
                    <w:jc w:val="both"/>
                  </w:pPr>
                  <w:r>
                    <w:t>осуществлять правовую экспертизу проектов приказов Минфина России;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ind w:left="0" w:firstLine="360"/>
                    <w:jc w:val="both"/>
                  </w:pPr>
                  <w:r>
                    <w:t xml:space="preserve">принимать участие в подготовке предложений об изменении или отмене (признании </w:t>
                  </w:r>
                  <w:proofErr w:type="gramStart"/>
                  <w:r>
                    <w:t>утратившими</w:t>
                  </w:r>
                  <w:proofErr w:type="gramEnd"/>
                  <w:r>
                    <w:t xml:space="preserve"> силу) приказов и иных нормативных правовых актов  Минфина России;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ind w:left="0" w:firstLine="360"/>
                    <w:jc w:val="both"/>
                  </w:pPr>
                  <w:r>
                    <w:t>осуществлять подготовку заключений по проектам законодательных и иных нормативных правовых актов, поступающим в Минфин России;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ind w:left="0" w:firstLine="360"/>
                    <w:jc w:val="both"/>
                  </w:pPr>
                  <w:r>
                    <w:t>осуществлять рассмотрение документов, направляемых Минфином России в Правительство Российской Федерации;</w:t>
                  </w:r>
                </w:p>
                <w:p w:rsidR="00577644" w:rsidRPr="00DF7086" w:rsidRDefault="00577644" w:rsidP="00DF7086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ind w:left="0" w:firstLine="360"/>
                    <w:jc w:val="both"/>
                    <w:rPr>
                      <w:sz w:val="24"/>
                    </w:rPr>
                  </w:pPr>
                  <w:r>
                    <w:t>осуществлять правовую экспертизу проектов договоров (контрактов, соглашений) и иных гражданско-правовых документов, в которых одной из сторон выступает Министерство.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6" w:name="_Toc14090768"/>
            <w:r>
              <w:lastRenderedPageBreak/>
              <w:t>Департамент бюджетной политики в сфере труда и социальной защиты</w:t>
            </w:r>
            <w:bookmarkEnd w:id="6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бюджетной политики в сфере социальной защиты населения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специалист - эксперт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укрупненной группе направлений подготовки (специальностей):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экспертизу проектов нормативных правовых актов (в том числе финансово-экономических обоснований), работа с бюджетной отчетностью;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разработку, рассмотрение и согласование проектов нормативных правовых актов и других документов;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участвовать в подготовке и составлении проекта (отчета об исполнении) федерального бюджета на очередной финансовый год и на плановый период;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>осуществлять составление сводной бюджетной росписи федерального бюджета;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8" w:firstLine="352"/>
                    <w:jc w:val="both"/>
                  </w:pPr>
                  <w:r>
                    <w:t xml:space="preserve">подготавливать методические материалы, отчеты, информационно-аналитические справки и другие материалы; </w:t>
                  </w:r>
                </w:p>
                <w:p w:rsidR="00577644" w:rsidRPr="00DF7086" w:rsidRDefault="00577644" w:rsidP="00DF7086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8" w:firstLine="352"/>
                    <w:jc w:val="both"/>
                    <w:rPr>
                      <w:sz w:val="24"/>
                    </w:rPr>
                  </w:pPr>
                  <w:r>
                    <w:t>подготавливать разъяснения, в том числе гражданам, по вопросам применения законодательства Российской Федерации.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бюджетной политики в сфере труда и программ занятости населения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ведущий советник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осуществлять экспертизу проектов нормативных правовых актов (в том числе финансово-экономических обоснований), работать с бюджетной отчетностью;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осуществлять разработку, рассмотрение и согласование проектов нормативных правовых актов и других документов;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участвовать в подготовке и составлении проекта (отчета об исполнении) федерального бюджета на очередной финансовый год и на плановый период;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 xml:space="preserve">осуществлять составление сводной бюджетной </w:t>
                  </w:r>
                  <w:r>
                    <w:lastRenderedPageBreak/>
                    <w:t>росписи федерального бюджета;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 xml:space="preserve">подготавливать методические материалы, отчеты, информационно-аналитические справки и другие материалы; </w:t>
                  </w:r>
                </w:p>
                <w:p w:rsidR="00577644" w:rsidRPr="00DF7086" w:rsidRDefault="00DF7086" w:rsidP="00DF7086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ind w:left="8" w:firstLine="284"/>
                    <w:jc w:val="both"/>
                    <w:rPr>
                      <w:sz w:val="24"/>
                    </w:rPr>
                  </w:pPr>
                  <w:r>
                    <w:t>по</w:t>
                  </w:r>
                  <w:r w:rsidR="00577644">
                    <w:t>дготавливать разъяснения, в том числе гражданам, по вопросам применения законодательства Российской Федерации.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7" w:name="_Toc14090769"/>
            <w:r>
              <w:lastRenderedPageBreak/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  <w:bookmarkEnd w:id="7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нормативного правового регулирования в сфере государственного управления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 начальника отдела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</w:pPr>
                  <w:r>
                    <w:t>Осуществлять экспертизу и подготовку заключений на проекты законодательных и иных нормативных правовых актов Российской Федерации по вопросам:</w:t>
                  </w:r>
                </w:p>
                <w:p w:rsidR="00577644" w:rsidRDefault="00DF7086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</w:pPr>
                  <w:r>
                    <w:t>-</w:t>
                  </w:r>
                  <w:r w:rsidR="00577644">
                    <w:t xml:space="preserve">образования и реорганизации федеральных органов государственной власти, территориальных органов федеральных органов исполнительной власти; </w:t>
                  </w:r>
                </w:p>
                <w:p w:rsidR="00577644" w:rsidRDefault="00DF7086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</w:pPr>
                  <w:r>
                    <w:t>-</w:t>
                  </w:r>
                  <w:r w:rsidR="00577644">
                    <w:t>утверждения положений о федеральных органах государственной власти, положений и уставов отдельных организаций, находящихся в ведении этих органов;</w:t>
                  </w:r>
                </w:p>
                <w:p w:rsidR="00577644" w:rsidRDefault="00DF7086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</w:pPr>
                  <w:r>
                    <w:t>-</w:t>
                  </w:r>
                  <w:r w:rsidR="00577644">
                    <w:t>оптимизации состава и полномочий федеральных органов исполнительной власти;</w:t>
                  </w:r>
                </w:p>
                <w:p w:rsidR="00577644" w:rsidRDefault="00DF7086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</w:pPr>
                  <w:r>
                    <w:t>-</w:t>
                  </w:r>
                  <w:r w:rsidR="00577644">
                    <w:t>совершенствования контрольно-надзорной деятельности;</w:t>
                  </w:r>
                </w:p>
                <w:p w:rsidR="00577644" w:rsidRDefault="00DF7086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</w:pPr>
                  <w:r>
                    <w:t>-</w:t>
                  </w:r>
                  <w:r w:rsidR="00577644">
                    <w:t>оптимизации предельной численности работников центральных аппаратов и территориальных органов федеральных органов исполнительной власти;</w:t>
                  </w:r>
                </w:p>
                <w:p w:rsidR="00577644" w:rsidRDefault="00DF7086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</w:pPr>
                  <w:r>
                    <w:t>-</w:t>
                  </w:r>
                  <w:r w:rsidR="00577644">
                    <w:t>отдельных составляющих финансового обеспечения деятельности федеральных государственных органов;</w:t>
                  </w:r>
                </w:p>
                <w:p w:rsidR="00577644" w:rsidRDefault="00DF7086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</w:pPr>
                  <w:r>
                    <w:t>-</w:t>
                  </w:r>
                  <w:r w:rsidR="00577644">
                    <w:t xml:space="preserve">нормативного правового регулирования </w:t>
                  </w:r>
                  <w:r w:rsidR="00577644">
                    <w:lastRenderedPageBreak/>
                    <w:t xml:space="preserve">реформирования государственной службы </w:t>
                  </w:r>
                  <w:r>
                    <w:br/>
                  </w:r>
                  <w:r w:rsidR="00577644">
                    <w:t>Российской Федерации;</w:t>
                  </w:r>
                </w:p>
                <w:p w:rsidR="00577644" w:rsidRDefault="00DF7086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</w:pPr>
                  <w:r>
                    <w:t>-</w:t>
                  </w:r>
                  <w:r w:rsidR="00577644">
                    <w:t>предоставления государственных гарантий федеральным государственным служащим;</w:t>
                  </w:r>
                </w:p>
                <w:p w:rsidR="00577644" w:rsidRDefault="00DF7086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</w:pPr>
                  <w:r>
                    <w:t>-</w:t>
                  </w:r>
                  <w:r w:rsidR="00577644">
                    <w:t xml:space="preserve">основных принципов </w:t>
                  </w:r>
                  <w:proofErr w:type="gramStart"/>
                  <w:r w:rsidR="00577644">
                    <w:t>организации деятельности органов исполнительной власти субъектов Российской Федерации</w:t>
                  </w:r>
                  <w:proofErr w:type="gramEnd"/>
                  <w:r w:rsidR="00577644">
                    <w:t xml:space="preserve"> и передачи им части полномочий федеральных органов исполнительной власти;</w:t>
                  </w:r>
                </w:p>
                <w:p w:rsidR="00577644" w:rsidRDefault="00DF7086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  <w:rPr>
                      <w:sz w:val="24"/>
                    </w:rPr>
                  </w:pPr>
                  <w:r>
                    <w:t>-</w:t>
                  </w:r>
                  <w:r w:rsidR="00577644">
                    <w:t>оплаты труда работников федеральных государственных органов, ведения реестра должностей федеральной государственной гражданской службы.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6D21BC" w:rsidP="006D21B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6D21BC">
                    <w:rPr>
                      <w:sz w:val="24"/>
                    </w:rPr>
                    <w:lastRenderedPageBreak/>
                    <w:t>Отдел бюджетной политики в сфере организации системы управления в государственном секторе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специалист - эксперт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339D1" w:rsidRPr="00C21715" w:rsidRDefault="00C339D1" w:rsidP="00BA6D58">
                  <w:pPr>
                    <w:spacing w:after="0" w:line="240" w:lineRule="auto"/>
                    <w:ind w:firstLine="292"/>
                    <w:contextualSpacing/>
                    <w:jc w:val="both"/>
                    <w:rPr>
                      <w:szCs w:val="22"/>
                    </w:rPr>
                  </w:pPr>
                  <w:r w:rsidRPr="00C21715">
                    <w:rPr>
                      <w:szCs w:val="22"/>
                    </w:rPr>
                    <w:t>Участвовать в:</w:t>
                  </w:r>
                </w:p>
                <w:p w:rsidR="00C339D1" w:rsidRPr="00C21715" w:rsidRDefault="00BA6D58" w:rsidP="00BA6D58">
                  <w:pPr>
                    <w:pStyle w:val="a4"/>
                    <w:spacing w:after="0" w:line="240" w:lineRule="auto"/>
                    <w:ind w:left="0" w:firstLine="292"/>
                    <w:jc w:val="both"/>
                    <w:rPr>
                      <w:szCs w:val="22"/>
                    </w:rPr>
                  </w:pPr>
                  <w:r w:rsidRPr="00C21715">
                    <w:rPr>
                      <w:szCs w:val="22"/>
                    </w:rPr>
                    <w:t xml:space="preserve">- </w:t>
                  </w:r>
                  <w:r w:rsidR="00C339D1" w:rsidRPr="00C21715">
                    <w:rPr>
                      <w:szCs w:val="22"/>
                    </w:rPr>
                    <w:t>подготовке для внесения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</w:t>
                  </w:r>
                  <w:bookmarkStart w:id="8" w:name="_GoBack"/>
                  <w:bookmarkEnd w:id="8"/>
                  <w:r w:rsidR="00C339D1" w:rsidRPr="00C21715">
                    <w:rPr>
                      <w:szCs w:val="22"/>
                    </w:rPr>
                    <w:t xml:space="preserve"> по вопросам организации системы управления в государственном секторе;</w:t>
                  </w:r>
                </w:p>
                <w:p w:rsidR="00C339D1" w:rsidRPr="00C21715" w:rsidRDefault="00BA6D58" w:rsidP="00BA6D58">
                  <w:pPr>
                    <w:pStyle w:val="a4"/>
                    <w:spacing w:after="0" w:line="240" w:lineRule="auto"/>
                    <w:ind w:left="0" w:firstLine="292"/>
                    <w:jc w:val="both"/>
                    <w:rPr>
                      <w:szCs w:val="22"/>
                    </w:rPr>
                  </w:pPr>
                  <w:r w:rsidRPr="00C21715">
                    <w:rPr>
                      <w:szCs w:val="22"/>
                    </w:rPr>
                    <w:t xml:space="preserve">- </w:t>
                  </w:r>
                  <w:proofErr w:type="gramStart"/>
                  <w:r w:rsidR="00C339D1" w:rsidRPr="00C21715">
                    <w:rPr>
                      <w:szCs w:val="22"/>
                    </w:rPr>
                    <w:t>проведении</w:t>
                  </w:r>
                  <w:proofErr w:type="gramEnd"/>
                  <w:r w:rsidR="00C339D1" w:rsidRPr="00C21715">
                    <w:rPr>
                      <w:szCs w:val="22"/>
                    </w:rPr>
                    <w:t xml:space="preserve"> анализа реализации государственной политики в сфере государственного управления в целях выработки предложений о совершенствовании законодательства;</w:t>
                  </w:r>
                </w:p>
                <w:p w:rsidR="00C339D1" w:rsidRPr="00C21715" w:rsidRDefault="00BA6D58" w:rsidP="00BA6D58">
                  <w:pPr>
                    <w:pStyle w:val="a4"/>
                    <w:spacing w:after="0" w:line="240" w:lineRule="auto"/>
                    <w:ind w:left="0" w:firstLine="292"/>
                    <w:jc w:val="both"/>
                    <w:rPr>
                      <w:szCs w:val="22"/>
                    </w:rPr>
                  </w:pPr>
                  <w:r w:rsidRPr="00C21715">
                    <w:rPr>
                      <w:szCs w:val="22"/>
                    </w:rPr>
                    <w:t xml:space="preserve">- </w:t>
                  </w:r>
                  <w:r w:rsidR="00C339D1" w:rsidRPr="00C21715">
                    <w:rPr>
                      <w:szCs w:val="22"/>
                    </w:rPr>
                    <w:t>разработке предложений оптимизации контрольно-надзорной деятельности;</w:t>
                  </w:r>
                </w:p>
                <w:p w:rsidR="00C339D1" w:rsidRPr="00C21715" w:rsidRDefault="00BA6D58" w:rsidP="00BA6D58">
                  <w:pPr>
                    <w:pStyle w:val="a4"/>
                    <w:spacing w:after="0" w:line="240" w:lineRule="auto"/>
                    <w:ind w:left="0" w:firstLine="292"/>
                    <w:jc w:val="both"/>
                    <w:rPr>
                      <w:szCs w:val="22"/>
                    </w:rPr>
                  </w:pPr>
                  <w:r w:rsidRPr="00C21715">
                    <w:rPr>
                      <w:szCs w:val="22"/>
                    </w:rPr>
                    <w:t xml:space="preserve">- </w:t>
                  </w:r>
                  <w:r w:rsidR="00C339D1" w:rsidRPr="00C21715">
                    <w:rPr>
                      <w:szCs w:val="22"/>
                    </w:rPr>
                    <w:t>разработке предложений по оптимизации состава и полномочий федеральных органов исполнительной власти;</w:t>
                  </w:r>
                </w:p>
                <w:p w:rsidR="00577644" w:rsidRPr="00C339D1" w:rsidRDefault="00BA6D58" w:rsidP="00BA6D58">
                  <w:pPr>
                    <w:pStyle w:val="a4"/>
                    <w:spacing w:after="0" w:line="240" w:lineRule="auto"/>
                    <w:ind w:left="0" w:firstLine="292"/>
                    <w:jc w:val="both"/>
                    <w:rPr>
                      <w:sz w:val="24"/>
                    </w:rPr>
                  </w:pPr>
                  <w:r w:rsidRPr="00C21715">
                    <w:rPr>
                      <w:szCs w:val="22"/>
                    </w:rPr>
                    <w:t xml:space="preserve">- </w:t>
                  </w:r>
                  <w:proofErr w:type="gramStart"/>
                  <w:r w:rsidR="00C339D1" w:rsidRPr="00C21715">
                    <w:rPr>
                      <w:szCs w:val="22"/>
                    </w:rPr>
                    <w:t>рассмотрении</w:t>
                  </w:r>
                  <w:proofErr w:type="gramEnd"/>
                  <w:r w:rsidR="00C339D1" w:rsidRPr="00C21715">
                    <w:rPr>
                      <w:szCs w:val="22"/>
                    </w:rPr>
                    <w:t xml:space="preserve"> обращений государственных органов по вопросам организации системы управления в государственном секторе.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9" w:name="_Toc14090770"/>
            <w:r>
              <w:lastRenderedPageBreak/>
              <w:t>Департамент бюджетной политики в сфере контрактной системы</w:t>
            </w:r>
            <w:bookmarkEnd w:id="9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анализа и мониторинга закупок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консультант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осуществлять работу по нормативно-правовому регулированию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по вопросам, отнесенным к компетенции Отдела;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принимать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закупок товаров, работ, услуг отдельными видами юридических лиц по вопросам, отнесенным к компетенции Отдела;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ind w:left="8" w:firstLine="284"/>
                    <w:jc w:val="both"/>
                  </w:pPr>
                  <w:proofErr w:type="gramStart"/>
                  <w:r>
                    <w:t>осуществлять по вопросам, отнесенным к компетенции Отдела, рассмотрение и подготовку позиции Министерства на разработанные иными федеральными органами исполнительной власти проекты нормативных правовых актов, касающихся вопросов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</w:r>
                  <w:proofErr w:type="gramEnd"/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осуществлять мониторинг закупок товаров, работ, услуг для обеспечения государственных и муниципальных нужд, а также анализ практики осуществления закупок товаров, работ, услуг отдельными видами юридических лиц;</w:t>
                  </w:r>
                </w:p>
                <w:p w:rsidR="00577644" w:rsidRPr="00DF7086" w:rsidRDefault="00577644" w:rsidP="00DF7086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ind w:left="8" w:firstLine="284"/>
                    <w:jc w:val="both"/>
                    <w:rPr>
                      <w:sz w:val="24"/>
                    </w:rPr>
                  </w:pPr>
                  <w:r>
                    <w:t xml:space="preserve">осуществлять своевременное и полное </w:t>
                  </w:r>
                  <w:r>
                    <w:lastRenderedPageBreak/>
                    <w:t>рассмотрение запросов и обращений федеральных органов государственной власти, органов государственной власти субъектов Российской Федерации, органов местного самоуправления и других организаций, устных и письменных обращений граждан по вопросам, отнесенным к компетенции Отдела.</w:t>
                  </w:r>
                </w:p>
              </w:tc>
            </w:tr>
            <w:tr w:rsidR="00577644" w:rsidTr="00DF7086">
              <w:tc>
                <w:tcPr>
                  <w:tcW w:w="25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Отдел анализа и мониторинга закупок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специалист - эксперт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осуществлять работу по нормативно-правовому регулированию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по вопросам, отнесенным к компетенции Отдела;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принимать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закупок товаров, работ, услуг отдельными видами юридических лиц по вопросам, отнесенным к компетенции Отдела;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8" w:firstLine="284"/>
                    <w:jc w:val="both"/>
                  </w:pPr>
                  <w:proofErr w:type="gramStart"/>
                  <w:r>
                    <w:t>осуществлять по вопросам, отнесенным к компетенции Отдела, рассмотрение и подготовку позиции Министерства на разработанные иными федеральными органами исполнительной власти проекты нормативных правовых актов, касающихся вопросов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</w:r>
                  <w:proofErr w:type="gramEnd"/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осуществлять мониторинг закупок товаров, работ, услуг для обеспечения государственных и муниципальных нужд, а также анализ практики осуществления закупок товаров, работ, услуг отдельными видами юридических лиц;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 xml:space="preserve">осуществлять своевременное и полное рассмотрение запросов и обращений федеральных органов государственной власти, органов </w:t>
                  </w:r>
                  <w:r>
                    <w:lastRenderedPageBreak/>
                    <w:t>государственной власти субъектов Российской Федерации, органов местного самоуправления и других организаций, устных и письменных обращений граждан по вопросам, отнесенным к компетенции Отдела.</w:t>
                  </w:r>
                </w:p>
                <w:p w:rsidR="00577644" w:rsidRPr="00DF7086" w:rsidRDefault="00577644" w:rsidP="00DF7086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ind w:left="8" w:firstLine="284"/>
                    <w:jc w:val="both"/>
                    <w:rPr>
                      <w:sz w:val="24"/>
                    </w:rPr>
                  </w:pPr>
                  <w:r>
                    <w:t>осуществлять ведение документооборота отдела.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10" w:name="_Toc14090771"/>
            <w:r>
              <w:lastRenderedPageBreak/>
              <w:t>Департамент проектного управления и развития персонала</w:t>
            </w:r>
            <w:bookmarkEnd w:id="10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профессиональной подготовки и развития персонала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консультант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0702B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укрупненным группам направлений подготовки (специальностей): «Юриспруденция», «Эк</w:t>
                  </w:r>
                  <w:r w:rsidR="000702BC">
                    <w:rPr>
                      <w:sz w:val="24"/>
                    </w:rPr>
                    <w:t>ономика и управление»,</w:t>
                  </w:r>
                  <w:r>
                    <w:rPr>
                      <w:sz w:val="24"/>
                    </w:rPr>
                    <w:t xml:space="preserve"> «Социология и социальная работа», «Психологические науки», «Образование и педагогические науки»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участвовать в осуществлении методологической работы по вопросам внедрения новых кадровых технологий, формирования молодежной кадровой политики, развития персонала;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 xml:space="preserve">участвовать в разработке информационных и методических материалов по профессиональной подготовке и развитию персонала, в том числе по вопросам организации работы с молодыми сотрудниками и кадровым резервом Министерства; 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>осуществлять организационно-техническое сопровождение обучающих и развивающих мероприятий;</w:t>
                  </w:r>
                </w:p>
                <w:p w:rsidR="00577644" w:rsidRDefault="00577644" w:rsidP="00DF7086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8" w:firstLine="284"/>
                    <w:jc w:val="both"/>
                  </w:pPr>
                  <w:r>
                    <w:t xml:space="preserve">подготавливать отчетность о ходе реализации мероприятий по профессиональной подготовке и развитию персонала; </w:t>
                  </w:r>
                </w:p>
                <w:p w:rsidR="00577644" w:rsidRPr="00DF7086" w:rsidRDefault="00577644" w:rsidP="00DF7086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8" w:firstLine="284"/>
                    <w:jc w:val="both"/>
                    <w:rPr>
                      <w:sz w:val="24"/>
                    </w:rPr>
                  </w:pPr>
                  <w:r>
                    <w:t>подготавливать справки, аналитические материалы и заключения в рамках компетенции отдела.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  <w:tr w:rsidR="00577644" w:rsidTr="00C363C9">
        <w:trPr>
          <w:trHeight w:val="499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577644" w:rsidRDefault="00577644" w:rsidP="00577644">
            <w:pPr>
              <w:pStyle w:val="1"/>
              <w:jc w:val="center"/>
            </w:pPr>
            <w:bookmarkStart w:id="11" w:name="_Toc14090772"/>
            <w:r>
              <w:lastRenderedPageBreak/>
              <w:t>Департамент программно-целевого планирования и эффективности бюджетных расходов</w:t>
            </w:r>
            <w:bookmarkEnd w:id="11"/>
          </w:p>
        </w:tc>
      </w:tr>
      <w:tr w:rsidR="00577644" w:rsidTr="00C363C9">
        <w:trPr>
          <w:trHeight w:val="2011"/>
          <w:hidden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577644" w:rsidRDefault="00577644" w:rsidP="00C363C9">
            <w:pPr>
              <w:rPr>
                <w:vanish/>
              </w:rPr>
            </w:pPr>
          </w:p>
          <w:tbl>
            <w:tblPr>
              <w:tblStyle w:val="11"/>
              <w:tblW w:w="1458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3"/>
              <w:gridCol w:w="1843"/>
              <w:gridCol w:w="2410"/>
              <w:gridCol w:w="2293"/>
              <w:gridCol w:w="5522"/>
            </w:tblGrid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C363C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методологии программно-целевого планирования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советник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укрупненной группе направлений подготовки (специальностей):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spacing w:after="0" w:line="240" w:lineRule="auto"/>
                    <w:ind w:left="8" w:firstLine="284"/>
                    <w:contextualSpacing/>
                    <w:jc w:val="both"/>
                    <w:rPr>
                      <w:sz w:val="24"/>
                    </w:rPr>
                  </w:pPr>
                  <w:r>
                    <w:t xml:space="preserve">участвовать в формировании методологических подходов в сфере разработки, реализации и оценке эффективности государственных программ, ведомственных целевых программ, а также национальных проектов (программ) и федеральных проектов. </w:t>
                  </w:r>
                </w:p>
              </w:tc>
            </w:tr>
            <w:tr w:rsidR="00577644" w:rsidTr="00DF7086"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мониторинга и оценки государственных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ведущий специалист - эксперт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укрупненной группе направлений подготовки (специальностей): «Экономика и управление»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57764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77644" w:rsidRDefault="00577644" w:rsidP="00DF7086">
                  <w:pPr>
                    <w:spacing w:after="0" w:line="240" w:lineRule="auto"/>
                    <w:ind w:firstLine="292"/>
                    <w:contextualSpacing/>
                    <w:jc w:val="both"/>
                    <w:rPr>
                      <w:sz w:val="24"/>
                    </w:rPr>
                  </w:pPr>
                  <w:r>
                    <w:t>участвовать в экспертизе и подготовке заключений на проекты государственных программ Российской Федерации, планов реализации государственных программ Российской Федерации, годовых отчетов о ходе реализации и оценке эффективности государственных программ Российской Федерации.</w:t>
                  </w:r>
                </w:p>
              </w:tc>
            </w:tr>
          </w:tbl>
          <w:p w:rsidR="00577644" w:rsidRDefault="00577644" w:rsidP="00C363C9">
            <w:pPr>
              <w:rPr>
                <w:sz w:val="18"/>
              </w:rPr>
            </w:pPr>
          </w:p>
        </w:tc>
      </w:tr>
    </w:tbl>
    <w:p w:rsidR="00577644" w:rsidRPr="00A53F44" w:rsidRDefault="00577644" w:rsidP="009940F6">
      <w:pPr>
        <w:spacing w:after="0" w:line="240" w:lineRule="auto"/>
        <w:jc w:val="center"/>
        <w:rPr>
          <w:b/>
          <w:color w:val="auto"/>
          <w:sz w:val="28"/>
        </w:rPr>
      </w:pPr>
    </w:p>
    <w:sectPr w:rsidR="00577644" w:rsidRPr="00A53F44">
      <w:headerReference w:type="default" r:id="rId12"/>
      <w:pgSz w:w="16838" w:h="11906" w:orient="landscape"/>
      <w:pgMar w:top="680" w:right="1086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90" w:rsidRDefault="004338F2">
      <w:pPr>
        <w:spacing w:after="0" w:line="240" w:lineRule="auto"/>
      </w:pPr>
      <w:r>
        <w:separator/>
      </w:r>
    </w:p>
  </w:endnote>
  <w:endnote w:type="continuationSeparator" w:id="0">
    <w:p w:rsidR="00020190" w:rsidRDefault="0043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90" w:rsidRDefault="004338F2">
      <w:pPr>
        <w:spacing w:after="0" w:line="240" w:lineRule="auto"/>
      </w:pPr>
      <w:r>
        <w:separator/>
      </w:r>
    </w:p>
  </w:footnote>
  <w:footnote w:type="continuationSeparator" w:id="0">
    <w:p w:rsidR="00020190" w:rsidRDefault="004338F2">
      <w:pPr>
        <w:spacing w:after="0" w:line="240" w:lineRule="auto"/>
      </w:pPr>
      <w:r>
        <w:continuationSeparator/>
      </w:r>
    </w:p>
  </w:footnote>
  <w:footnote w:id="1">
    <w:p w:rsidR="009940F6" w:rsidRDefault="009940F6" w:rsidP="009940F6">
      <w:pPr>
        <w:pStyle w:val="a7"/>
      </w:pPr>
      <w:r>
        <w:rPr>
          <w:rStyle w:val="a9"/>
        </w:rPr>
        <w:footnoteRef/>
      </w:r>
      <w:r>
        <w:t xml:space="preserve"> В связи с периодическими сбоями в ЕИСУКС Минфин России рекомендует подавать документы на конкурс 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4338F2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6B5E1C">
      <w:rPr>
        <w:noProof/>
      </w:rPr>
      <w:t>14</w:t>
    </w:r>
    <w:r>
      <w:fldChar w:fldCharType="end"/>
    </w:r>
  </w:p>
  <w:p w:rsidR="00FA1F8C" w:rsidRDefault="00FA1F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ADC"/>
    <w:multiLevelType w:val="hybridMultilevel"/>
    <w:tmpl w:val="2D7C3A18"/>
    <w:lvl w:ilvl="0" w:tplc="09D8EDB0">
      <w:start w:val="1"/>
      <w:numFmt w:val="decimal"/>
      <w:lvlText w:val="%1)"/>
      <w:lvlJc w:val="left"/>
      <w:pPr>
        <w:ind w:left="92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070F082B"/>
    <w:multiLevelType w:val="hybridMultilevel"/>
    <w:tmpl w:val="89FAD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4FB0"/>
    <w:multiLevelType w:val="hybridMultilevel"/>
    <w:tmpl w:val="93DCD466"/>
    <w:lvl w:ilvl="0" w:tplc="95F08FE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E832A2"/>
    <w:multiLevelType w:val="hybridMultilevel"/>
    <w:tmpl w:val="83A4C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33CB"/>
    <w:multiLevelType w:val="hybridMultilevel"/>
    <w:tmpl w:val="868C2236"/>
    <w:lvl w:ilvl="0" w:tplc="8BA81A7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03AB8"/>
    <w:multiLevelType w:val="hybridMultilevel"/>
    <w:tmpl w:val="049643F2"/>
    <w:lvl w:ilvl="0" w:tplc="95F08FE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3976"/>
    <w:multiLevelType w:val="hybridMultilevel"/>
    <w:tmpl w:val="2AB490B2"/>
    <w:lvl w:ilvl="0" w:tplc="0419000F">
      <w:start w:val="1"/>
      <w:numFmt w:val="decimal"/>
      <w:lvlText w:val="%1.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>
    <w:nsid w:val="22BB2882"/>
    <w:multiLevelType w:val="hybridMultilevel"/>
    <w:tmpl w:val="019C2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4E8"/>
    <w:multiLevelType w:val="hybridMultilevel"/>
    <w:tmpl w:val="8592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2EC9"/>
    <w:multiLevelType w:val="hybridMultilevel"/>
    <w:tmpl w:val="8994945A"/>
    <w:lvl w:ilvl="0" w:tplc="F94A1C8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E2BA9"/>
    <w:multiLevelType w:val="hybridMultilevel"/>
    <w:tmpl w:val="4A867CFA"/>
    <w:lvl w:ilvl="0" w:tplc="04190011">
      <w:start w:val="1"/>
      <w:numFmt w:val="decimal"/>
      <w:lvlText w:val="%1)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40FA09EB"/>
    <w:multiLevelType w:val="hybridMultilevel"/>
    <w:tmpl w:val="C11A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03BC"/>
    <w:multiLevelType w:val="hybridMultilevel"/>
    <w:tmpl w:val="3AD8F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6223C"/>
    <w:multiLevelType w:val="hybridMultilevel"/>
    <w:tmpl w:val="4CCE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C2839"/>
    <w:multiLevelType w:val="hybridMultilevel"/>
    <w:tmpl w:val="6096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3718F"/>
    <w:multiLevelType w:val="hybridMultilevel"/>
    <w:tmpl w:val="52D04B8A"/>
    <w:lvl w:ilvl="0" w:tplc="F94A1C8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C"/>
    <w:rsid w:val="000049AF"/>
    <w:rsid w:val="00020190"/>
    <w:rsid w:val="00031DE7"/>
    <w:rsid w:val="00033A00"/>
    <w:rsid w:val="000702BC"/>
    <w:rsid w:val="0009522B"/>
    <w:rsid w:val="000C34D8"/>
    <w:rsid w:val="001C1F6D"/>
    <w:rsid w:val="001E2F1B"/>
    <w:rsid w:val="00271655"/>
    <w:rsid w:val="00285114"/>
    <w:rsid w:val="002A2773"/>
    <w:rsid w:val="002B6B3A"/>
    <w:rsid w:val="00372072"/>
    <w:rsid w:val="004273B3"/>
    <w:rsid w:val="004338F2"/>
    <w:rsid w:val="00463FB9"/>
    <w:rsid w:val="00477D58"/>
    <w:rsid w:val="004B16CF"/>
    <w:rsid w:val="004B6D10"/>
    <w:rsid w:val="004D454F"/>
    <w:rsid w:val="005330E7"/>
    <w:rsid w:val="00537F22"/>
    <w:rsid w:val="00577644"/>
    <w:rsid w:val="00590E8F"/>
    <w:rsid w:val="005F2EF4"/>
    <w:rsid w:val="0064613B"/>
    <w:rsid w:val="006A184F"/>
    <w:rsid w:val="006B5E1C"/>
    <w:rsid w:val="006D21BC"/>
    <w:rsid w:val="00733BAC"/>
    <w:rsid w:val="00796D36"/>
    <w:rsid w:val="00805D77"/>
    <w:rsid w:val="0081182F"/>
    <w:rsid w:val="0087402B"/>
    <w:rsid w:val="00886D9A"/>
    <w:rsid w:val="009044C8"/>
    <w:rsid w:val="009940F6"/>
    <w:rsid w:val="00A57A5D"/>
    <w:rsid w:val="00A971ED"/>
    <w:rsid w:val="00AB6966"/>
    <w:rsid w:val="00B37B2E"/>
    <w:rsid w:val="00BA6D58"/>
    <w:rsid w:val="00BB71ED"/>
    <w:rsid w:val="00C21715"/>
    <w:rsid w:val="00C339D1"/>
    <w:rsid w:val="00C363C9"/>
    <w:rsid w:val="00CB5B6C"/>
    <w:rsid w:val="00D2293B"/>
    <w:rsid w:val="00DA52D2"/>
    <w:rsid w:val="00DB4466"/>
    <w:rsid w:val="00DF7086"/>
    <w:rsid w:val="00ED4CB5"/>
    <w:rsid w:val="00F00A23"/>
    <w:rsid w:val="00F310EC"/>
    <w:rsid w:val="00F64FB8"/>
    <w:rsid w:val="00F8693F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ED4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footnote text"/>
    <w:basedOn w:val="a"/>
    <w:link w:val="a8"/>
    <w:uiPriority w:val="99"/>
    <w:semiHidden/>
    <w:unhideWhenUsed/>
    <w:rsid w:val="009940F6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0F6"/>
    <w:rPr>
      <w:sz w:val="20"/>
    </w:rPr>
  </w:style>
  <w:style w:type="character" w:styleId="a9">
    <w:name w:val="footnote reference"/>
    <w:basedOn w:val="a0"/>
    <w:uiPriority w:val="99"/>
    <w:semiHidden/>
    <w:unhideWhenUsed/>
    <w:rsid w:val="009940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D4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ED4CB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D4CB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D4CB5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CB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3720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ED4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footnote text"/>
    <w:basedOn w:val="a"/>
    <w:link w:val="a8"/>
    <w:uiPriority w:val="99"/>
    <w:semiHidden/>
    <w:unhideWhenUsed/>
    <w:rsid w:val="009940F6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0F6"/>
    <w:rPr>
      <w:sz w:val="20"/>
    </w:rPr>
  </w:style>
  <w:style w:type="character" w:styleId="a9">
    <w:name w:val="footnote reference"/>
    <w:basedOn w:val="a0"/>
    <w:uiPriority w:val="99"/>
    <w:semiHidden/>
    <w:unhideWhenUsed/>
    <w:rsid w:val="009940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D4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ED4CB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D4CB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D4CB5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CB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372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025722681E108D5BCFA3B7638C072951687C430B6DBD3817D722FACD433E5728EE02CB3CBA705C43t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025722681E108D5BCFA3B7638C072951687C430B6DBD3817D722FACD433E5728EE02CB3CBA705B43t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5653C108559F3D86FC6215738FC9B6385A9DDCC51EA083D2488uCl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785A-9D67-4879-9679-2F9B4DCF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САФОНКИНА ВЕРОНИКА ЮРЬЕВНА</dc:creator>
  <cp:keywords/>
  <dc:description/>
  <cp:lastModifiedBy>МУКАЕВА ОКСАНА ИВАНОВНА</cp:lastModifiedBy>
  <cp:revision>10</cp:revision>
  <cp:lastPrinted>2019-04-25T07:56:00Z</cp:lastPrinted>
  <dcterms:created xsi:type="dcterms:W3CDTF">2019-07-15T10:51:00Z</dcterms:created>
  <dcterms:modified xsi:type="dcterms:W3CDTF">2019-07-17T13:44:00Z</dcterms:modified>
</cp:coreProperties>
</file>