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EF" w:rsidRPr="00837F98" w:rsidRDefault="005A52EF" w:rsidP="00664974">
      <w:pPr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905537" w:rsidRPr="00AE48E5" w:rsidRDefault="00664974" w:rsidP="007C764B">
      <w:pPr>
        <w:spacing w:after="0" w:line="36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8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Методические рекомендации по </w:t>
      </w:r>
      <w:r w:rsidR="007D27A7" w:rsidRPr="00AE48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составлению реестров </w:t>
      </w:r>
      <w:r w:rsidRPr="00AE48E5">
        <w:rPr>
          <w:rFonts w:ascii="Times New Roman" w:hAnsi="Times New Roman"/>
          <w:b/>
          <w:color w:val="000000" w:themeColor="text1"/>
          <w:sz w:val="28"/>
          <w:szCs w:val="28"/>
        </w:rPr>
        <w:t>расходных обязатель</w:t>
      </w:r>
      <w:proofErr w:type="gramStart"/>
      <w:r w:rsidRPr="00AE48E5">
        <w:rPr>
          <w:rFonts w:ascii="Times New Roman" w:hAnsi="Times New Roman"/>
          <w:b/>
          <w:color w:val="000000" w:themeColor="text1"/>
          <w:sz w:val="28"/>
          <w:szCs w:val="28"/>
        </w:rPr>
        <w:t>ств гл</w:t>
      </w:r>
      <w:proofErr w:type="gramEnd"/>
      <w:r w:rsidRPr="00AE48E5">
        <w:rPr>
          <w:rFonts w:ascii="Times New Roman" w:hAnsi="Times New Roman"/>
          <w:b/>
          <w:color w:val="000000" w:themeColor="text1"/>
          <w:sz w:val="28"/>
          <w:szCs w:val="28"/>
        </w:rPr>
        <w:t>авных распорядителей средств федерального бюджета</w:t>
      </w:r>
      <w:r w:rsidR="00F55AD6" w:rsidRPr="00AE48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(бюджетов государственных внебюджетных фондов Российской Федерации) </w:t>
      </w:r>
      <w:r w:rsidRPr="000C68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</w:t>
      </w:r>
      <w:r w:rsidR="00642350" w:rsidRPr="000C683D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0C683D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642350" w:rsidRPr="000C68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C68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год и на плановый период </w:t>
      </w:r>
      <w:r w:rsidR="00642350" w:rsidRPr="000C683D">
        <w:rPr>
          <w:rFonts w:ascii="Times New Roman" w:hAnsi="Times New Roman"/>
          <w:b/>
          <w:color w:val="000000" w:themeColor="text1"/>
          <w:sz w:val="28"/>
          <w:szCs w:val="28"/>
        </w:rPr>
        <w:t>202</w:t>
      </w:r>
      <w:r w:rsidR="000C683D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642350" w:rsidRPr="000C68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C68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642350" w:rsidRPr="000C683D">
        <w:rPr>
          <w:rFonts w:ascii="Times New Roman" w:hAnsi="Times New Roman"/>
          <w:b/>
          <w:color w:val="000000" w:themeColor="text1"/>
          <w:sz w:val="28"/>
          <w:szCs w:val="28"/>
        </w:rPr>
        <w:t>202</w:t>
      </w:r>
      <w:r w:rsidR="000C683D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42350" w:rsidRPr="000C68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C683D">
        <w:rPr>
          <w:rFonts w:ascii="Times New Roman" w:hAnsi="Times New Roman"/>
          <w:b/>
          <w:color w:val="000000" w:themeColor="text1"/>
          <w:sz w:val="28"/>
          <w:szCs w:val="28"/>
        </w:rPr>
        <w:t>годов</w:t>
      </w:r>
    </w:p>
    <w:p w:rsidR="00105F81" w:rsidRPr="00AE48E5" w:rsidRDefault="00105F81" w:rsidP="000B49B5">
      <w:pPr>
        <w:pStyle w:val="a4"/>
        <w:spacing w:after="0" w:line="360" w:lineRule="atLeast"/>
        <w:ind w:left="83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</w:p>
    <w:p w:rsidR="000A41BB" w:rsidRPr="00AE48E5" w:rsidRDefault="001E6413" w:rsidP="00AE653C">
      <w:pPr>
        <w:pStyle w:val="a4"/>
        <w:numPr>
          <w:ilvl w:val="0"/>
          <w:numId w:val="8"/>
        </w:numPr>
        <w:spacing w:after="0" w:line="360" w:lineRule="atLeast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8E5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  <w:r w:rsidR="003B1363" w:rsidRPr="00AE48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A41BB" w:rsidRPr="00AE48E5" w:rsidRDefault="000A41BB" w:rsidP="000A41BB">
      <w:pPr>
        <w:suppressAutoHyphens/>
        <w:spacing w:after="0" w:line="360" w:lineRule="atLeast"/>
        <w:ind w:firstLine="671"/>
        <w:jc w:val="center"/>
        <w:rPr>
          <w:rFonts w:ascii="Times New Roman" w:eastAsia="Times New Roman" w:hAnsi="Times New Roman"/>
          <w:color w:val="000000" w:themeColor="text1"/>
          <w:sz w:val="28"/>
          <w:szCs w:val="24"/>
        </w:rPr>
      </w:pPr>
    </w:p>
    <w:p w:rsidR="001E6413" w:rsidRPr="00AE48E5" w:rsidRDefault="001E6413" w:rsidP="00AF2528">
      <w:pPr>
        <w:numPr>
          <w:ilvl w:val="0"/>
          <w:numId w:val="18"/>
        </w:numPr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Настоящие Методические рекомендации по </w:t>
      </w:r>
      <w:r w:rsidR="00F55AD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составлению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реестр</w:t>
      </w:r>
      <w:r w:rsidR="00F55AD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ов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расходных обязательств </w:t>
      </w:r>
      <w:r w:rsidR="0005038D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главных распорядителей средств федерального бюджета </w:t>
      </w:r>
      <w:r w:rsidR="00F55AD6" w:rsidRPr="00AE48E5">
        <w:rPr>
          <w:rFonts w:ascii="Times New Roman" w:hAnsi="Times New Roman"/>
          <w:color w:val="000000" w:themeColor="text1"/>
          <w:sz w:val="28"/>
          <w:szCs w:val="28"/>
        </w:rPr>
        <w:t>(бюджетов государственных внебюджетных фондов Российской Федерации)</w:t>
      </w:r>
      <w:r w:rsidR="00F55AD6" w:rsidRPr="00AE48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</w:t>
      </w:r>
      <w:r w:rsidR="00C20ADE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="00C20ADE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год и на плановый период </w:t>
      </w:r>
      <w:r w:rsidR="00C20ADE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202</w:t>
      </w:r>
      <w:r w:rsid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C20ADE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</w:t>
      </w:r>
      <w:r w:rsidR="00C20ADE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202</w:t>
      </w:r>
      <w:r w:rsid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C20ADE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годов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(далее – </w:t>
      </w:r>
      <w:r w:rsidR="0005038D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Методические р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екомендации) </w:t>
      </w:r>
      <w:r w:rsidR="00EF63C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подготовлены в соответствии с Правилами составления проекта федерального бюджета и проектов </w:t>
      </w:r>
      <w:r w:rsidR="00FD5E48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бюджетов государственных внебюджетных фондов Российской Федерации на очередной финансовый год и плановый период, утвержденными постановлением Правительства</w:t>
      </w:r>
      <w:proofErr w:type="gramEnd"/>
      <w:r w:rsidR="00FD5E48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D5E48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Российской Федерации от 24</w:t>
      </w:r>
      <w:r w:rsidR="00F55AD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.03.</w:t>
      </w:r>
      <w:r w:rsidR="00FD5E48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2018 № 326, и </w:t>
      </w:r>
      <w:r w:rsidR="0005038D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пункт</w:t>
      </w:r>
      <w:r w:rsidR="00FD5E48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ом</w:t>
      </w:r>
      <w:r w:rsidR="0005038D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19</w:t>
      </w:r>
      <w:r w:rsidR="0015576F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20FF8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г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рафика подготовки и рассмотрения в</w:t>
      </w:r>
      <w:r w:rsidR="0005038D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20AD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201</w:t>
      </w:r>
      <w:r w:rsid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="00C20AD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году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</w:t>
      </w:r>
      <w:r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="0005038D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20ADE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="000C683D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="00C20ADE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год и на плановый период </w:t>
      </w:r>
      <w:r w:rsidR="00C20ADE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202</w:t>
      </w:r>
      <w:r w:rsidR="000C683D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 </w:t>
      </w:r>
      <w:r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</w:t>
      </w:r>
      <w:r w:rsidR="00C20ADE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202</w:t>
      </w:r>
      <w:r w:rsidR="000C683D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C20ADE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годов, доведенного поручением Правительства Российской Ф</w:t>
      </w:r>
      <w:r w:rsidR="00C74F78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едерации от</w:t>
      </w:r>
      <w:r w:rsidR="00F660AB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585A8E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6</w:t>
      </w:r>
      <w:r w:rsidR="00585A8E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.0</w:t>
      </w:r>
      <w:r w:rsid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585A8E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.201</w:t>
      </w:r>
      <w:r w:rsid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="00FD5E48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74F78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№ </w:t>
      </w:r>
      <w:r w:rsid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СА</w:t>
      </w:r>
      <w:r w:rsidR="00585A8E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-П13-1</w:t>
      </w:r>
      <w:r w:rsid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398</w:t>
      </w:r>
      <w:r w:rsidR="00585A8E" w:rsidRPr="000C683D" w:rsidDel="00585A8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20A81"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(далее – График)</w:t>
      </w:r>
      <w:r w:rsidRPr="000C683D">
        <w:rPr>
          <w:rFonts w:ascii="Times New Roman" w:eastAsia="Times New Roman" w:hAnsi="Times New Roman"/>
          <w:color w:val="000000" w:themeColor="text1"/>
          <w:sz w:val="28"/>
          <w:szCs w:val="28"/>
        </w:rPr>
        <w:t>, в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целях </w:t>
      </w:r>
      <w:r w:rsidR="00C74F78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формирования</w:t>
      </w:r>
      <w:r w:rsidR="00D51C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 w:rsidR="00D51C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D51CE5" w:rsidRPr="00576756">
        <w:rPr>
          <w:rFonts w:ascii="Times New Roman" w:eastAsia="Times New Roman" w:hAnsi="Times New Roman"/>
          <w:color w:val="000000" w:themeColor="text1"/>
          <w:sz w:val="28"/>
          <w:szCs w:val="28"/>
        </w:rPr>
        <w:t>ведения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реестра расходных обязательств Российской Федерации, подлежащих исполнению за счет бюджетных ассигнований федерального бюджета на </w:t>
      </w:r>
      <w:r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="005A52C4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 и на плановый период 20</w:t>
      </w:r>
      <w:r w:rsidR="00C20ADE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5A52C4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20</w:t>
      </w:r>
      <w:r w:rsidR="00C20ADE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5A52C4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годов (далее – реестр расходных обязательств федерального бюджета)</w:t>
      </w:r>
      <w:r w:rsidR="00F55AD6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="00F55AD6" w:rsidRPr="005A52C4">
        <w:rPr>
          <w:rFonts w:ascii="Times New Roman" w:hAnsi="Times New Roman"/>
          <w:color w:val="000000" w:themeColor="text1"/>
          <w:sz w:val="28"/>
          <w:szCs w:val="28"/>
        </w:rPr>
        <w:t xml:space="preserve">бюджетов государственных внебюджетных фондов Российской Федерации </w:t>
      </w:r>
      <w:r w:rsidR="00F55AD6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на 20</w:t>
      </w:r>
      <w:r w:rsid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="00F55AD6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F55AD6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202</w:t>
      </w:r>
      <w:r w:rsid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F55AD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годов (далее – реестр расходных обязательств бюджетов </w:t>
      </w:r>
      <w:r w:rsidR="00F55AD6" w:rsidRPr="00AE48E5">
        <w:rPr>
          <w:rFonts w:ascii="Times New Roman" w:hAnsi="Times New Roman"/>
          <w:color w:val="000000" w:themeColor="text1"/>
          <w:sz w:val="28"/>
          <w:szCs w:val="28"/>
        </w:rPr>
        <w:t>фондов)</w:t>
      </w:r>
      <w:r w:rsidR="00103DBB" w:rsidRPr="00AE48E5">
        <w:rPr>
          <w:rFonts w:ascii="Times New Roman" w:hAnsi="Times New Roman"/>
          <w:color w:val="000000" w:themeColor="text1"/>
          <w:sz w:val="28"/>
          <w:szCs w:val="28"/>
        </w:rPr>
        <w:t xml:space="preserve"> (далее при совместном упоминании – реестр</w:t>
      </w:r>
      <w:proofErr w:type="gramEnd"/>
      <w:r w:rsidR="00103DBB" w:rsidRPr="00AE48E5">
        <w:rPr>
          <w:rFonts w:ascii="Times New Roman" w:hAnsi="Times New Roman"/>
          <w:color w:val="000000" w:themeColor="text1"/>
          <w:sz w:val="28"/>
          <w:szCs w:val="28"/>
        </w:rPr>
        <w:t xml:space="preserve"> расходных обязательств)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05038D" w:rsidRPr="00AE48E5" w:rsidRDefault="0005038D" w:rsidP="000437F4">
      <w:pPr>
        <w:numPr>
          <w:ilvl w:val="0"/>
          <w:numId w:val="18"/>
        </w:numPr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Реестры </w:t>
      </w:r>
      <w:r w:rsidR="00103DBB" w:rsidRPr="00AE48E5">
        <w:rPr>
          <w:rFonts w:ascii="Times New Roman" w:hAnsi="Times New Roman"/>
          <w:color w:val="000000" w:themeColor="text1"/>
          <w:sz w:val="28"/>
          <w:szCs w:val="28"/>
        </w:rPr>
        <w:t>расходных обязательств главных распорядителей средств федерального бюджета (</w:t>
      </w:r>
      <w:r w:rsidR="00103DBB" w:rsidRPr="005A52C4">
        <w:rPr>
          <w:rFonts w:ascii="Times New Roman" w:hAnsi="Times New Roman"/>
          <w:color w:val="000000" w:themeColor="text1"/>
          <w:sz w:val="28"/>
          <w:szCs w:val="28"/>
        </w:rPr>
        <w:t>бюджетов государственных внебюджетных фондов</w:t>
      </w:r>
      <w:proofErr w:type="gramEnd"/>
      <w:r w:rsidR="00103DBB" w:rsidRPr="005A52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03DBB" w:rsidRPr="005A52C4">
        <w:rPr>
          <w:rFonts w:ascii="Times New Roman" w:hAnsi="Times New Roman"/>
          <w:color w:val="000000" w:themeColor="text1"/>
          <w:sz w:val="28"/>
          <w:szCs w:val="28"/>
        </w:rPr>
        <w:t>Российской Федерации) на 20</w:t>
      </w:r>
      <w:r w:rsidR="005A52C4" w:rsidRPr="005A52C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103DBB" w:rsidRPr="005A52C4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5A52C4" w:rsidRPr="005A52C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03DBB" w:rsidRPr="005A52C4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5A52C4" w:rsidRPr="005A52C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03DBB" w:rsidRPr="005A52C4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  <w:r w:rsidR="00103DBB" w:rsidRPr="005A52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составляются с целью учета расходных обязательств Российской Федерации, подлежащих исполнению за счет бюджетных ассигнований федерального бюджета</w:t>
      </w:r>
      <w:r w:rsidR="00103DBB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="00103DBB" w:rsidRPr="005A52C4">
        <w:rPr>
          <w:rFonts w:ascii="Times New Roman" w:hAnsi="Times New Roman"/>
          <w:color w:val="000000" w:themeColor="text1"/>
          <w:sz w:val="28"/>
          <w:szCs w:val="28"/>
        </w:rPr>
        <w:t>бюджетов государственных внебюджетных фондов Российской Федерации</w:t>
      </w:r>
      <w:r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и определения объема средств федерального бюджета на </w:t>
      </w:r>
      <w:r w:rsidR="005A52C4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2020</w:t>
      </w:r>
      <w:r w:rsidR="00C20ADE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год и на плановый период </w:t>
      </w:r>
      <w:r w:rsidR="00C20ADE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202</w:t>
      </w:r>
      <w:r w:rsidR="005A52C4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C20ADE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и 202</w:t>
      </w:r>
      <w:r w:rsidR="005A52C4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годов</w:t>
      </w:r>
      <w:r w:rsidR="00103DBB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="00103DBB" w:rsidRPr="005A52C4">
        <w:rPr>
          <w:rFonts w:ascii="Times New Roman" w:hAnsi="Times New Roman"/>
          <w:color w:val="000000" w:themeColor="text1"/>
          <w:sz w:val="28"/>
          <w:szCs w:val="28"/>
        </w:rPr>
        <w:t>бюджетов государственных внебюджетных фондов Российской Федерации</w:t>
      </w:r>
      <w:proofErr w:type="gramEnd"/>
      <w:r w:rsidR="00103DBB" w:rsidRPr="005A52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03DBB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на 20</w:t>
      </w:r>
      <w:r w:rsidR="005A52C4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="00103DBB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5A52C4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103DBB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202</w:t>
      </w:r>
      <w:r w:rsidR="005A52C4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103DBB"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годов</w:t>
      </w:r>
      <w:r w:rsidRPr="005A52C4">
        <w:rPr>
          <w:rFonts w:ascii="Times New Roman" w:eastAsia="Times New Roman" w:hAnsi="Times New Roman"/>
          <w:color w:val="000000" w:themeColor="text1"/>
          <w:sz w:val="28"/>
          <w:szCs w:val="28"/>
        </w:rPr>
        <w:t>, необходимого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для их исполнения. </w:t>
      </w:r>
      <w:proofErr w:type="gramEnd"/>
    </w:p>
    <w:p w:rsidR="001E6413" w:rsidRPr="00AE48E5" w:rsidRDefault="001E6413" w:rsidP="001E6413">
      <w:pPr>
        <w:suppressAutoHyphens/>
        <w:spacing w:after="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1E6413" w:rsidRPr="009949A4" w:rsidRDefault="001E6413" w:rsidP="001E6413">
      <w:pPr>
        <w:pStyle w:val="a4"/>
        <w:numPr>
          <w:ilvl w:val="0"/>
          <w:numId w:val="8"/>
        </w:numPr>
        <w:spacing w:after="0" w:line="360" w:lineRule="atLeast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8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  <w:r w:rsidRPr="005767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составления </w:t>
      </w:r>
      <w:r w:rsidR="005F2127" w:rsidRPr="00576756">
        <w:rPr>
          <w:rFonts w:ascii="Times New Roman" w:hAnsi="Times New Roman"/>
          <w:b/>
          <w:color w:val="000000" w:themeColor="text1"/>
          <w:sz w:val="28"/>
          <w:szCs w:val="28"/>
        </w:rPr>
        <w:t>и ведения</w:t>
      </w:r>
      <w:r w:rsidR="005F21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hAnsi="Times New Roman"/>
          <w:b/>
          <w:color w:val="000000" w:themeColor="text1"/>
          <w:sz w:val="28"/>
          <w:szCs w:val="28"/>
        </w:rPr>
        <w:t>реестров расходных обязатель</w:t>
      </w:r>
      <w:proofErr w:type="gramStart"/>
      <w:r w:rsidRPr="00AE48E5">
        <w:rPr>
          <w:rFonts w:ascii="Times New Roman" w:hAnsi="Times New Roman"/>
          <w:b/>
          <w:color w:val="000000" w:themeColor="text1"/>
          <w:sz w:val="28"/>
          <w:szCs w:val="28"/>
        </w:rPr>
        <w:t>ств гл</w:t>
      </w:r>
      <w:proofErr w:type="gramEnd"/>
      <w:r w:rsidRPr="00AE48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авных распорядителей средств федерального бюджета </w:t>
      </w:r>
      <w:r w:rsidR="00103DBB" w:rsidRPr="00AE48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(бюджетов государственных внебюджетных фондов Российской Федерации) </w:t>
      </w:r>
      <w:r w:rsidR="00F660AB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9949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</w:t>
      </w:r>
      <w:r w:rsidR="00765CAD" w:rsidRPr="009949A4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9949A4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765CAD" w:rsidRPr="009949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949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год и на плановый период </w:t>
      </w:r>
      <w:r w:rsidR="00765CAD" w:rsidRPr="009949A4">
        <w:rPr>
          <w:rFonts w:ascii="Times New Roman" w:hAnsi="Times New Roman"/>
          <w:b/>
          <w:color w:val="000000" w:themeColor="text1"/>
          <w:sz w:val="28"/>
          <w:szCs w:val="28"/>
        </w:rPr>
        <w:t>202</w:t>
      </w:r>
      <w:r w:rsidR="009949A4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765CAD" w:rsidRPr="009949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949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765CAD" w:rsidRPr="009949A4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9949A4"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="00765CAD" w:rsidRPr="009949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949A4">
        <w:rPr>
          <w:rFonts w:ascii="Times New Roman" w:hAnsi="Times New Roman"/>
          <w:b/>
          <w:color w:val="000000" w:themeColor="text1"/>
          <w:sz w:val="28"/>
          <w:szCs w:val="28"/>
        </w:rPr>
        <w:t>годов</w:t>
      </w:r>
    </w:p>
    <w:p w:rsidR="00C27365" w:rsidRPr="00AE48E5" w:rsidRDefault="00C27365" w:rsidP="00C27365">
      <w:pPr>
        <w:suppressAutoHyphens/>
        <w:spacing w:after="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71C68" w:rsidRPr="00AE48E5" w:rsidRDefault="00071C68" w:rsidP="000437F4">
      <w:pPr>
        <w:numPr>
          <w:ilvl w:val="0"/>
          <w:numId w:val="18"/>
        </w:numPr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Реестр расходных обязатель</w:t>
      </w: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ств вкл</w:t>
      </w:r>
      <w:proofErr w:type="gramEnd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ючает в себя информацию:</w:t>
      </w:r>
    </w:p>
    <w:p w:rsidR="00071C68" w:rsidRPr="00AE48E5" w:rsidRDefault="00071C68" w:rsidP="00016B92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а) о законодательных и иных нормативных правовых актах, устанавливающих правовые основания для возникновения и (или) принятия расходных обязательств Российской Федерации, подлежащих исполнению </w:t>
      </w:r>
      <w:r w:rsidR="003C2BB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 счет бюджетных ассигнований федерального бюджета и </w:t>
      </w:r>
      <w:r w:rsidR="003C2BB2" w:rsidRPr="00AE48E5">
        <w:rPr>
          <w:rFonts w:ascii="Times New Roman" w:hAnsi="Times New Roman"/>
          <w:color w:val="000000" w:themeColor="text1"/>
          <w:sz w:val="28"/>
          <w:szCs w:val="28"/>
        </w:rPr>
        <w:t xml:space="preserve">бюджетов государственных внебюджетных фондов Российской Федерации </w:t>
      </w:r>
      <w:r w:rsidR="003C2BB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</w:t>
      </w:r>
      <w:r w:rsidR="009949A4" w:rsidRPr="009949A4">
        <w:rPr>
          <w:rFonts w:ascii="Times New Roman" w:eastAsia="Times New Roman" w:hAnsi="Times New Roman"/>
          <w:color w:val="000000" w:themeColor="text1"/>
          <w:sz w:val="28"/>
          <w:szCs w:val="28"/>
        </w:rPr>
        <w:t>2020 год и на плановый период 2021 и 2022 годов</w:t>
      </w:r>
      <w:r w:rsidRPr="009949A4">
        <w:rPr>
          <w:rFonts w:ascii="Times New Roman" w:eastAsia="Times New Roman" w:hAnsi="Times New Roman"/>
          <w:color w:val="000000" w:themeColor="text1"/>
          <w:sz w:val="28"/>
          <w:szCs w:val="24"/>
        </w:rPr>
        <w:t>;</w:t>
      </w:r>
    </w:p>
    <w:p w:rsidR="00071C68" w:rsidRPr="00AE48E5" w:rsidRDefault="00071C68" w:rsidP="00016B92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б) об объемах бюджетных ассигнований федерального бюджета </w:t>
      </w:r>
      <w:r w:rsidR="003C2BB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</w:t>
      </w:r>
      <w:r w:rsidR="003C2BB2" w:rsidRPr="00AE48E5">
        <w:rPr>
          <w:rFonts w:ascii="Times New Roman" w:hAnsi="Times New Roman"/>
          <w:color w:val="000000" w:themeColor="text1"/>
          <w:sz w:val="28"/>
          <w:szCs w:val="28"/>
        </w:rPr>
        <w:t>бюджетов государственных внебюджетных фондов Российской Федерации</w:t>
      </w:r>
      <w:r w:rsidR="003C2BB2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на исполнение расходных обязательств Российской Федерации </w:t>
      </w:r>
      <w:r w:rsidR="00664974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на </w:t>
      </w:r>
      <w:r w:rsidR="009949A4" w:rsidRPr="009949A4">
        <w:rPr>
          <w:rFonts w:ascii="Times New Roman" w:eastAsia="Times New Roman" w:hAnsi="Times New Roman"/>
          <w:color w:val="000000" w:themeColor="text1"/>
          <w:sz w:val="28"/>
          <w:szCs w:val="24"/>
        </w:rPr>
        <w:t>2020 год и на плановый период 2021 и 2022 годов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, распределенных по главным распорядителям средств федерального бюджета</w:t>
      </w:r>
      <w:r w:rsidR="003C2BB2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</w:t>
      </w:r>
      <w:r w:rsidR="003C2BB2" w:rsidRPr="00AE48E5">
        <w:rPr>
          <w:rFonts w:ascii="Times New Roman" w:hAnsi="Times New Roman"/>
          <w:color w:val="000000" w:themeColor="text1"/>
          <w:sz w:val="28"/>
          <w:szCs w:val="28"/>
        </w:rPr>
        <w:t>(бюджетов государственных внебюджетных фондов Российской Федерации)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, разделам, подразделам, целевым статьям и видам расходов бюджетов.</w:t>
      </w:r>
      <w:proofErr w:type="gramEnd"/>
    </w:p>
    <w:p w:rsidR="00071C68" w:rsidRPr="00AE48E5" w:rsidRDefault="00071C68" w:rsidP="000437F4">
      <w:pPr>
        <w:numPr>
          <w:ilvl w:val="0"/>
          <w:numId w:val="18"/>
        </w:numPr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Реестр расходных обязательств состоит из двух частей:</w:t>
      </w:r>
    </w:p>
    <w:p w:rsidR="00071C68" w:rsidRPr="00AE48E5" w:rsidRDefault="00071C68" w:rsidP="000437F4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реестр расходных обязательств, не содержащий сведений, отнесенных </w:t>
      </w:r>
      <w:r w:rsidR="000F3927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br/>
      </w: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к государственной тайне;</w:t>
      </w:r>
    </w:p>
    <w:p w:rsidR="00071C68" w:rsidRPr="00AE48E5" w:rsidRDefault="00071C68" w:rsidP="000437F4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реестр расходных обязательств, содержащий сведения, отнесенные </w:t>
      </w:r>
      <w:r w:rsidR="000F3927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br/>
      </w: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к государственной тайне. </w:t>
      </w:r>
    </w:p>
    <w:p w:rsidR="00071C68" w:rsidRPr="00AE48E5" w:rsidRDefault="00071C68" w:rsidP="000437F4">
      <w:pPr>
        <w:numPr>
          <w:ilvl w:val="0"/>
          <w:numId w:val="18"/>
        </w:numPr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Реестр расходных обязательств формируется </w:t>
      </w:r>
      <w:r w:rsidR="00C74F78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</w:t>
      </w:r>
      <w:r w:rsidR="008067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«Электронный бюджет» </w:t>
      </w:r>
      <w:r w:rsidR="00C74F78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(далее – информационная система)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форме электронного документа и подписывается усиленной квалифицированной электронной подписью руководителя главного распорядителя средств федерального бюджета</w:t>
      </w:r>
      <w:r w:rsidR="003C2BB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C2BB2" w:rsidRPr="00AE48E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F660AB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органа управления государственным внебюджетным фондом Российской Федерации</w:t>
      </w:r>
      <w:r w:rsidR="003C2BB2" w:rsidRPr="00AE48E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(уполномоченного лица).</w:t>
      </w:r>
    </w:p>
    <w:p w:rsidR="00071C68" w:rsidRPr="00AE48E5" w:rsidRDefault="00071C68" w:rsidP="007968F7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Реестр расходных обязательств, содержащий сведения, относящиеся к государственной тайне, формируется с использованием специального </w:t>
      </w:r>
      <w:r w:rsidR="00FD5E48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программного обеспечения</w:t>
      </w:r>
      <w:r w:rsidR="00806718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информационной системы</w:t>
      </w:r>
      <w:r w:rsidR="00B82A07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, предоставляемого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Мин</w:t>
      </w:r>
      <w:r w:rsidR="009957C7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истерством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фин</w:t>
      </w:r>
      <w:r w:rsidR="009957C7">
        <w:rPr>
          <w:rFonts w:ascii="Times New Roman" w:eastAsia="Times New Roman" w:hAnsi="Times New Roman"/>
          <w:color w:val="000000" w:themeColor="text1"/>
          <w:sz w:val="28"/>
          <w:szCs w:val="24"/>
        </w:rPr>
        <w:t>ансов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Росси</w:t>
      </w:r>
      <w:r w:rsidR="009957C7">
        <w:rPr>
          <w:rFonts w:ascii="Times New Roman" w:eastAsia="Times New Roman" w:hAnsi="Times New Roman"/>
          <w:color w:val="000000" w:themeColor="text1"/>
          <w:sz w:val="28"/>
          <w:szCs w:val="24"/>
        </w:rPr>
        <w:t>йской Федерации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.</w:t>
      </w:r>
    </w:p>
    <w:p w:rsidR="00071C68" w:rsidRPr="00AE48E5" w:rsidRDefault="007163AB" w:rsidP="000437F4">
      <w:pPr>
        <w:numPr>
          <w:ilvl w:val="0"/>
          <w:numId w:val="18"/>
        </w:numPr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Реестр расходных обязательств составляется по ф</w:t>
      </w:r>
      <w:r w:rsidR="00D3766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орм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е,</w:t>
      </w:r>
      <w:r w:rsidR="00D3766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утвержден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ной</w:t>
      </w:r>
      <w:r w:rsidR="00D3766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приказом Министерства финансов Российской Федерации от 27</w:t>
      </w:r>
      <w:r w:rsidR="000F392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.02.</w:t>
      </w:r>
      <w:r w:rsidR="00D3766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2017 № 24н «Об утверждении формы реестра расходных обязательств Российской Федерации, подлежащих исполнению за счет бюджетных ассигнований </w:t>
      </w:r>
      <w:r w:rsidR="00D3766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федерального бюджета (бюджетов государственных внебюджетных фондов Российской Федерации</w:t>
      </w:r>
      <w:r w:rsidR="00780A34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», </w:t>
      </w:r>
      <w:r w:rsidR="00071C68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тыс. рублей до одного знака после запятой</w:t>
      </w:r>
      <w:r w:rsidR="000437F4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учетом следующих рекомендаций:</w:t>
      </w:r>
    </w:p>
    <w:p w:rsidR="000437F4" w:rsidRPr="00AE48E5" w:rsidRDefault="007163AB" w:rsidP="000437F4">
      <w:pPr>
        <w:numPr>
          <w:ilvl w:val="1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1" w:name="_Ref486548467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r w:rsidR="000437F4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аголовочн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ая</w:t>
      </w:r>
      <w:r w:rsidR="000437F4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част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="000437F4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реестра расходных обязательств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не заполняется</w:t>
      </w:r>
      <w:bookmarkEnd w:id="1"/>
      <w:r w:rsidR="0035378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1B643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7163AB" w:rsidRPr="00AE48E5" w:rsidRDefault="007968F7" w:rsidP="001B6431">
      <w:pPr>
        <w:tabs>
          <w:tab w:val="left" w:pos="1276"/>
        </w:tabs>
        <w:suppressAutoHyphens/>
        <w:spacing w:after="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информационной системе данные о н</w:t>
      </w:r>
      <w:r w:rsidR="007163AB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аименовани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7163AB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код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7163AB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главного распорядителя средств федерального бюджета </w:t>
      </w:r>
      <w:r w:rsidR="002C55E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(органа управления государственным внебюджетным фондом Российской Федерации) </w:t>
      </w:r>
      <w:r w:rsidR="007163AB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по классификации расходов бюджетов указыва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="007163AB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тся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автоматически и не подлежат изменению</w:t>
      </w:r>
      <w:r w:rsidR="0035378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0437F4" w:rsidRPr="00AE48E5" w:rsidRDefault="000437F4" w:rsidP="009949A4">
      <w:pPr>
        <w:numPr>
          <w:ilvl w:val="1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реестре расходных обязательств </w:t>
      </w:r>
      <w:r w:rsidR="00151C0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сведения о законодательных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</w:t>
      </w:r>
      <w:r w:rsidR="00151C0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иных нормативных правовых актах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151C0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устанавливающих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правовые основания для возникновения (в части публичных нормативных обязательств) и (или) принятия расходных обязательств Российской Федерации, подлежащих исполнению за счет бюджетных ассигнований 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федерального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бюджета </w:t>
      </w:r>
      <w:r w:rsidR="002C55E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</w:t>
      </w:r>
      <w:r w:rsidR="002C55E7" w:rsidRPr="00AE48E5">
        <w:rPr>
          <w:rFonts w:ascii="Times New Roman" w:hAnsi="Times New Roman"/>
          <w:color w:val="000000" w:themeColor="text1"/>
          <w:sz w:val="28"/>
          <w:szCs w:val="28"/>
        </w:rPr>
        <w:t xml:space="preserve">бюджетов государственных внебюджетных фондов Российской Федерации </w:t>
      </w:r>
      <w:r w:rsidR="009949A4" w:rsidRPr="009949A4">
        <w:rPr>
          <w:rFonts w:ascii="Times New Roman" w:eastAsia="Times New Roman" w:hAnsi="Times New Roman"/>
          <w:color w:val="000000" w:themeColor="text1"/>
          <w:sz w:val="28"/>
          <w:szCs w:val="28"/>
        </w:rPr>
        <w:t>2020 год и на плановый период 2021 и 2022 годов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отражаются </w:t>
      </w:r>
      <w:r w:rsidR="00151C0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виде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двух уровней:</w:t>
      </w:r>
      <w:proofErr w:type="gramEnd"/>
    </w:p>
    <w:p w:rsidR="000437F4" w:rsidRPr="00AE48E5" w:rsidRDefault="000437F4" w:rsidP="007968F7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федеральные конституционные законы, федеральные законы, законы Российской Федерации, </w:t>
      </w:r>
      <w:r w:rsidR="008668FA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У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казы Президента Российской Федерации, устанавливающие правовые основания для возникновения (в части публичных нормативных обязательств) и (или) принятия расходных обязательств Российской Федерации (далее – НПА первого уровня);</w:t>
      </w:r>
    </w:p>
    <w:p w:rsidR="000437F4" w:rsidRPr="00AE48E5" w:rsidRDefault="000437F4" w:rsidP="007968F7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нормативные правовые акты Правительства Российской Федерации и (или) государственного органа Российской Федерации, устанавливающие направление расходов по целевой статье классификации расходов бюджетов (далее – НПА второго уровня).</w:t>
      </w:r>
    </w:p>
    <w:p w:rsidR="000437F4" w:rsidRPr="00AE48E5" w:rsidRDefault="000437F4" w:rsidP="007968F7">
      <w:pPr>
        <w:numPr>
          <w:ilvl w:val="1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графах 1-19 реестра расходных обязательств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указываются в разрезе разделов, подразделов и целевых статей кодов классификации расходов бюджетов:</w:t>
      </w:r>
    </w:p>
    <w:p w:rsidR="000437F4" w:rsidRPr="00AE48E5" w:rsidRDefault="000437F4" w:rsidP="007968F7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код строки (графа 1);</w:t>
      </w:r>
    </w:p>
    <w:p w:rsidR="000437F4" w:rsidRPr="00AE48E5" w:rsidRDefault="000437F4" w:rsidP="007968F7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реквизиты и ссылка на НПА первого уровня (графы 2-10);</w:t>
      </w:r>
    </w:p>
    <w:p w:rsidR="000437F4" w:rsidRPr="00AE48E5" w:rsidRDefault="000437F4" w:rsidP="007968F7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реквизиты и ссылка на НПА второго уровня (графы 11-19);</w:t>
      </w:r>
    </w:p>
    <w:p w:rsidR="00BB0229" w:rsidRPr="00AE48E5" w:rsidRDefault="000437F4" w:rsidP="00AF2528">
      <w:pPr>
        <w:numPr>
          <w:ilvl w:val="1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графах 2-10 реестра расходных обязательств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B0229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обязательном порядке должны быть указаны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соответственно вид нормативного правового акта, наименование, дата, номер,</w:t>
      </w:r>
      <w:r w:rsidR="00D53FE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а также раздел (глава), одна или несколько статей, частей (пунктов), подпунктов, абзацев НПА первого уровня.</w:t>
      </w:r>
      <w:r w:rsidR="002B1E7C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D872AF" w:rsidRPr="00AE48E5" w:rsidRDefault="00D872AF" w:rsidP="00AF2528">
      <w:pPr>
        <w:tabs>
          <w:tab w:val="left" w:pos="1276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случае если </w:t>
      </w:r>
      <w:r w:rsidR="001D75B8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нормативный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правовой акт не содержит разделов (глав</w:t>
      </w:r>
      <w:r w:rsidR="001D75B8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), статей, частей (пунктов), </w:t>
      </w:r>
      <w:r w:rsidR="00D40134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графа 10 </w:t>
      </w:r>
      <w:r w:rsidR="001D75B8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реестра расходных обязательств </w:t>
      </w:r>
      <w:r w:rsidR="00D40134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может не</w:t>
      </w:r>
      <w:r w:rsidR="00516ADB">
        <w:rPr>
          <w:rFonts w:ascii="Times New Roman" w:eastAsia="Times New Roman" w:hAnsi="Times New Roman"/>
          <w:color w:val="000000" w:themeColor="text1"/>
          <w:sz w:val="28"/>
          <w:szCs w:val="28"/>
        </w:rPr>
        <w:t> з</w:t>
      </w:r>
      <w:r w:rsidR="00D40134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аполняться</w:t>
      </w:r>
      <w:r w:rsidR="001D75B8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0437F4" w:rsidRPr="00AE48E5" w:rsidRDefault="000437F4" w:rsidP="007968F7">
      <w:pPr>
        <w:numPr>
          <w:ilvl w:val="1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В качестве НПА первого уровня в графах 2-10 реестра расходных обязательств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указываются:</w:t>
      </w:r>
    </w:p>
    <w:p w:rsidR="003A3660" w:rsidRPr="00AE48E5" w:rsidRDefault="000437F4" w:rsidP="00724A3E">
      <w:pPr>
        <w:numPr>
          <w:ilvl w:val="2"/>
          <w:numId w:val="18"/>
        </w:numPr>
        <w:tabs>
          <w:tab w:val="left" w:pos="1560"/>
        </w:tabs>
        <w:suppressAutoHyphens/>
        <w:spacing w:after="0" w:line="360" w:lineRule="atLeast"/>
        <w:ind w:left="0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части расходных обязательств по обеспечению функций </w:t>
      </w:r>
      <w:r w:rsidR="00244D6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государственных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органов</w:t>
      </w:r>
      <w:r w:rsidR="00D40134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(органов управления государственными внебюджетными фондами Российской Федерации)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; выплатам по оплате труда работников </w:t>
      </w:r>
      <w:r w:rsidR="00620A8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государственных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органов</w:t>
      </w:r>
      <w:r w:rsidR="00D40134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(органов управления государственными внебюджетными фондами Российской Федерации)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; </w:t>
      </w:r>
      <w:r w:rsidR="0016659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страховым взносам в государственные внебюджетные фонды Российской Федерации;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закупке товаров, работ, услуг для обеспечения государственных нужд; предоставлению межбюджетных трансфертов; осуществлению бюджетных инвестиций;</w:t>
      </w:r>
      <w:proofErr w:type="gramEnd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предоставлению субсидий на осуществление капитальных вложений; </w:t>
      </w:r>
      <w:r w:rsidR="0016659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исполнению судебных актов; уплате налогов, сборов и иных платежей; </w:t>
      </w: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предоставлению субсидий бюджетным и автономным учреждениям, иным некоммерческим организациям – законодательные акты, регулирующие правоотношения в сфере профильной деятельности </w:t>
      </w:r>
      <w:r w:rsidR="00244D6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главных распорядителей средств федерального бюджета</w:t>
      </w:r>
      <w:r w:rsidR="00852D3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</w:t>
      </w:r>
      <w:r w:rsidR="00852D32" w:rsidRPr="00AE48E5">
        <w:rPr>
          <w:rFonts w:ascii="Times New Roman" w:hAnsi="Times New Roman"/>
          <w:color w:val="000000" w:themeColor="text1"/>
          <w:sz w:val="28"/>
          <w:szCs w:val="28"/>
        </w:rPr>
        <w:t>бюджетов государственных внебюджетных фондов Российской Федерации)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(«отраслевые» законы) </w:t>
      </w:r>
      <w:r w:rsidR="00244D6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и определяющие уполномоченный орган исполнительной власти</w:t>
      </w:r>
      <w:r w:rsidR="00852D3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(орган управления государственным внебюджетным фондом Российской Федерации)</w:t>
      </w:r>
      <w:r w:rsidR="00244D6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, осуществляющий функции по обеспечению реализации государственной политики и нормативно-правовому регулированию в соответствующей сфере деятельности (при наличии таких</w:t>
      </w:r>
      <w:proofErr w:type="gramEnd"/>
      <w:r w:rsidR="00244D6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норм в «отраслевом» законе)</w:t>
      </w:r>
      <w:r w:rsidR="00B24BF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B24BFE" w:rsidRPr="00AE48E5" w:rsidRDefault="00B24BFE" w:rsidP="00B24BFE">
      <w:pPr>
        <w:numPr>
          <w:ilvl w:val="2"/>
          <w:numId w:val="18"/>
        </w:numPr>
        <w:tabs>
          <w:tab w:val="left" w:pos="1560"/>
        </w:tabs>
        <w:suppressAutoHyphens/>
        <w:spacing w:after="0" w:line="360" w:lineRule="atLeast"/>
        <w:ind w:left="0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расходных обязательств по обеспечению функций находящихся в ведении федеральных органов исполнительной власти федеральных государственных организаций науки и образования, осуществляющих научно-исследовательскую и образовательную деятельность в сфере ведения соответствующих федеральных органов исполнительной власти – федеральные законы, предусматривающие возможность создания федеральными органами исполнительной власти научных и образовательных организаций (Федеральный закон от 23.08.1996 № 127-ФЗ «О науке и государственной научно-технической политике», Федеральный закон</w:t>
      </w:r>
      <w:r w:rsidR="008668FA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от</w:t>
      </w:r>
      <w:proofErr w:type="gramEnd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29.12.2012 № 273-ФЗ «Об образовании в Российской Федерации»).</w:t>
      </w:r>
      <w:proofErr w:type="gramEnd"/>
    </w:p>
    <w:p w:rsidR="000437F4" w:rsidRPr="00AE48E5" w:rsidRDefault="000437F4" w:rsidP="00B24BFE">
      <w:pPr>
        <w:numPr>
          <w:ilvl w:val="2"/>
          <w:numId w:val="18"/>
        </w:numPr>
        <w:tabs>
          <w:tab w:val="left" w:pos="1560"/>
        </w:tabs>
        <w:suppressAutoHyphens/>
        <w:spacing w:after="0" w:line="360" w:lineRule="atLeast"/>
        <w:ind w:left="0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публичных нормативных обязательств, обусловленных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законодательными актами Российской Федерации или Указами Президента Российской Федерации –</w:t>
      </w:r>
      <w:r w:rsidR="008668FA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законы и Указы Президента Российской Федерации, устанавливающие соответствующие публичные нормативные обязательства. </w:t>
      </w:r>
    </w:p>
    <w:p w:rsidR="000437F4" w:rsidRPr="00AE48E5" w:rsidRDefault="000437F4" w:rsidP="008668FA">
      <w:pPr>
        <w:tabs>
          <w:tab w:val="left" w:pos="1560"/>
        </w:tabs>
        <w:suppressAutoHyphens/>
        <w:spacing w:after="0" w:line="360" w:lineRule="atLeas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части публичных нормативных обязательств, обусловленных нормативными правовыми актами Правительства Российской Федерации, а также иных расходных обязательств по социальному обеспечению и осуществлению выплат населению – законодательные акты, регулирующие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вопросы предоставления соответствующим категориям лиц социальных пособий, компенсаций или иных выплат, например:</w:t>
      </w:r>
    </w:p>
    <w:p w:rsidR="000437F4" w:rsidRPr="00AE48E5" w:rsidRDefault="000437F4" w:rsidP="00B24BFE">
      <w:pPr>
        <w:pStyle w:val="ab"/>
        <w:spacing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>в части социальной поддержки граждан, имеющих детей – Федеральный закон от 19.05.1995 № 81-ФЗ «О государственных пособиях гражданам, имеющим детей»;</w:t>
      </w:r>
    </w:p>
    <w:p w:rsidR="000437F4" w:rsidRPr="00AE48E5" w:rsidRDefault="000437F4" w:rsidP="00B24BFE">
      <w:pPr>
        <w:pStyle w:val="ab"/>
        <w:spacing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>в части социальной поддержки инвалидов – Федеральный закон от</w:t>
      </w:r>
      <w:r w:rsidR="00516ADB">
        <w:rPr>
          <w:color w:val="000000" w:themeColor="text1"/>
          <w:szCs w:val="28"/>
        </w:rPr>
        <w:t> </w:t>
      </w:r>
      <w:r w:rsidRPr="00AE48E5">
        <w:rPr>
          <w:color w:val="000000" w:themeColor="text1"/>
          <w:szCs w:val="28"/>
        </w:rPr>
        <w:t>24.11.1995 № 181-ФЗ «О социальной защите инвалидов в Российской Федерации».</w:t>
      </w:r>
    </w:p>
    <w:p w:rsidR="000437F4" w:rsidRPr="00AE48E5" w:rsidRDefault="000437F4" w:rsidP="00B24BFE">
      <w:pPr>
        <w:numPr>
          <w:ilvl w:val="2"/>
          <w:numId w:val="18"/>
        </w:numPr>
        <w:tabs>
          <w:tab w:val="left" w:pos="1560"/>
        </w:tabs>
        <w:suppressAutoHyphens/>
        <w:spacing w:after="0" w:line="360" w:lineRule="atLeast"/>
        <w:ind w:left="0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расходных обязательств, связанны</w:t>
      </w:r>
      <w:r w:rsidR="00B82A0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х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осуществлением взносов в международные организации, обусловленны</w:t>
      </w:r>
      <w:r w:rsidR="00B82A0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х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международными договорами Российской Федерации, – «отраслевые» законодательные акты Российской Федерации, регулирующие отношения в конкретной сфере деятельности, либо федеральные законы о ратификации международных договоров в случае, если соответствующие договоры подлежат ратификации.</w:t>
      </w:r>
    </w:p>
    <w:p w:rsidR="000437F4" w:rsidRPr="00AE48E5" w:rsidRDefault="000437F4" w:rsidP="00B24BFE">
      <w:pPr>
        <w:numPr>
          <w:ilvl w:val="1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Не допускается приведение в качестве НПА первого уровня законодательных актов, носящих процедурный характер или определяющих правовые основы, общие подходы и принципы регулирования:</w:t>
      </w:r>
    </w:p>
    <w:p w:rsidR="000437F4" w:rsidRPr="00AE48E5" w:rsidRDefault="000437F4" w:rsidP="00B24BFE">
      <w:pPr>
        <w:pStyle w:val="ab"/>
        <w:spacing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>правового положения участников гражданского оборота (Гражданский кодекс Российской Федерации);</w:t>
      </w:r>
    </w:p>
    <w:p w:rsidR="000437F4" w:rsidRPr="00AE48E5" w:rsidRDefault="000437F4" w:rsidP="00B24BFE">
      <w:pPr>
        <w:pStyle w:val="ab"/>
        <w:spacing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>бюджетных правоотношений (Бюджетный кодекс Российской Федерации), за исключением положений, устанавливающих бюджетные полномочия органов государственной власти;</w:t>
      </w:r>
    </w:p>
    <w:p w:rsidR="000437F4" w:rsidRPr="00AE48E5" w:rsidRDefault="000437F4" w:rsidP="00B24BFE">
      <w:pPr>
        <w:pStyle w:val="ab"/>
        <w:spacing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>трудовых отношений (Трудовой кодекс Российской Федерации);</w:t>
      </w:r>
    </w:p>
    <w:p w:rsidR="000437F4" w:rsidRPr="00AE48E5" w:rsidRDefault="000437F4" w:rsidP="00B24BFE">
      <w:pPr>
        <w:pStyle w:val="ab"/>
        <w:spacing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>отношений по установлению, введению и взиманию налогов и сборов в Российской Федерации (Налоговый кодекс Российской Федерации);</w:t>
      </w:r>
    </w:p>
    <w:p w:rsidR="000437F4" w:rsidRPr="00AE48E5" w:rsidRDefault="000437F4" w:rsidP="00B24BFE">
      <w:pPr>
        <w:pStyle w:val="ab"/>
        <w:spacing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 xml:space="preserve">деятельности и общих полномочий Правительства Российской Федерации (Федеральный конституционный закон от 17.12.1997 № 2-ФКЗ </w:t>
      </w:r>
      <w:r w:rsidR="00516ADB">
        <w:rPr>
          <w:color w:val="000000" w:themeColor="text1"/>
          <w:szCs w:val="28"/>
        </w:rPr>
        <w:br/>
      </w:r>
      <w:r w:rsidRPr="00AE48E5">
        <w:rPr>
          <w:color w:val="000000" w:themeColor="text1"/>
          <w:szCs w:val="28"/>
        </w:rPr>
        <w:t xml:space="preserve">«О Правительстве Российской Федерации»); </w:t>
      </w:r>
    </w:p>
    <w:p w:rsidR="000437F4" w:rsidRPr="00AE48E5" w:rsidRDefault="000437F4" w:rsidP="00B24BFE">
      <w:pPr>
        <w:pStyle w:val="ab"/>
        <w:spacing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>обеспечения государственных и муниципальных нужд (Федеральный закон от 05.04.2013 № 44-ФЗ «О контрактной системе в сфере закупок товаров, работ, услуг для обеспечения государственных и муниципальных нужд»)</w:t>
      </w:r>
      <w:r w:rsidR="00906658">
        <w:rPr>
          <w:color w:val="000000" w:themeColor="text1"/>
          <w:szCs w:val="28"/>
        </w:rPr>
        <w:t>,</w:t>
      </w:r>
      <w:r w:rsidR="00906658" w:rsidRPr="00906658">
        <w:rPr>
          <w:color w:val="000000" w:themeColor="text1"/>
          <w:szCs w:val="28"/>
        </w:rPr>
        <w:t xml:space="preserve"> </w:t>
      </w:r>
      <w:r w:rsidR="00906658" w:rsidRPr="00AE48E5">
        <w:rPr>
          <w:color w:val="000000" w:themeColor="text1"/>
          <w:szCs w:val="28"/>
        </w:rPr>
        <w:t>за исключением положений, устанавливающих полномочия органов</w:t>
      </w:r>
      <w:r w:rsidR="00906658">
        <w:rPr>
          <w:color w:val="000000" w:themeColor="text1"/>
          <w:szCs w:val="28"/>
        </w:rPr>
        <w:t xml:space="preserve"> </w:t>
      </w:r>
      <w:r w:rsidR="00906658" w:rsidRPr="00AE48E5">
        <w:rPr>
          <w:color w:val="000000" w:themeColor="text1"/>
          <w:szCs w:val="28"/>
        </w:rPr>
        <w:t>государственной власти</w:t>
      </w:r>
      <w:r w:rsidRPr="00AE48E5">
        <w:rPr>
          <w:color w:val="000000" w:themeColor="text1"/>
          <w:szCs w:val="28"/>
        </w:rPr>
        <w:t>;</w:t>
      </w:r>
    </w:p>
    <w:p w:rsidR="0020335D" w:rsidRPr="00AE48E5" w:rsidRDefault="000437F4" w:rsidP="00A11E66">
      <w:pPr>
        <w:pStyle w:val="ab"/>
        <w:spacing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>общего порядка заключения, выполнения и прекращения международных договоров Российской Федерации (Федеральный закон от 15.07.1995 № 101-ФЗ «О международных договорах Российской Федерации»)</w:t>
      </w:r>
      <w:r w:rsidR="0020335D" w:rsidRPr="00AE48E5">
        <w:rPr>
          <w:color w:val="000000" w:themeColor="text1"/>
          <w:szCs w:val="28"/>
        </w:rPr>
        <w:t>;</w:t>
      </w:r>
    </w:p>
    <w:p w:rsidR="00720592" w:rsidRPr="00AE48E5" w:rsidRDefault="0020335D" w:rsidP="00A11E66">
      <w:pPr>
        <w:pStyle w:val="ab"/>
        <w:spacing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>отношений, связанных с инвестиционной деятельностью, осуществляемой в форме капитальных вложений</w:t>
      </w:r>
      <w:r w:rsidR="00B2540F" w:rsidRPr="00AE48E5">
        <w:rPr>
          <w:color w:val="000000" w:themeColor="text1"/>
          <w:szCs w:val="28"/>
        </w:rPr>
        <w:t xml:space="preserve"> (Федеральный закон от 25.02.1999 № 39-ФЗ «Об инвестиционной деятельности в Российской Федерации, осуществляемой в форме капитальных вложений»)</w:t>
      </w:r>
      <w:r w:rsidR="002D08A6" w:rsidRPr="00AE48E5">
        <w:rPr>
          <w:color w:val="000000" w:themeColor="text1"/>
          <w:szCs w:val="28"/>
        </w:rPr>
        <w:t>.</w:t>
      </w:r>
    </w:p>
    <w:p w:rsidR="002D08A6" w:rsidRPr="00AE48E5" w:rsidRDefault="002D08A6" w:rsidP="00B24BFE">
      <w:pPr>
        <w:pStyle w:val="ab"/>
        <w:spacing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lastRenderedPageBreak/>
        <w:t>Также не допускается приведение в качестве НПА первого уровня</w:t>
      </w:r>
      <w:r w:rsidRPr="00AE48E5">
        <w:t xml:space="preserve"> </w:t>
      </w:r>
      <w:r w:rsidRPr="00AE48E5">
        <w:rPr>
          <w:color w:val="000000" w:themeColor="text1"/>
          <w:szCs w:val="28"/>
        </w:rPr>
        <w:t>федеральн</w:t>
      </w:r>
      <w:r w:rsidR="00C62EC1" w:rsidRPr="00AE48E5">
        <w:rPr>
          <w:color w:val="000000" w:themeColor="text1"/>
          <w:szCs w:val="28"/>
        </w:rPr>
        <w:t>ых</w:t>
      </w:r>
      <w:r w:rsidRPr="00AE48E5">
        <w:rPr>
          <w:color w:val="000000" w:themeColor="text1"/>
          <w:szCs w:val="28"/>
        </w:rPr>
        <w:t xml:space="preserve"> закон</w:t>
      </w:r>
      <w:r w:rsidR="00C62EC1" w:rsidRPr="00AE48E5">
        <w:rPr>
          <w:color w:val="000000" w:themeColor="text1"/>
          <w:szCs w:val="28"/>
        </w:rPr>
        <w:t>ов</w:t>
      </w:r>
      <w:r w:rsidRPr="00AE48E5">
        <w:rPr>
          <w:color w:val="000000" w:themeColor="text1"/>
          <w:szCs w:val="28"/>
        </w:rPr>
        <w:t xml:space="preserve"> о федеральном бюджете </w:t>
      </w:r>
      <w:r w:rsidR="00C62EC1" w:rsidRPr="00AE48E5">
        <w:rPr>
          <w:color w:val="000000" w:themeColor="text1"/>
          <w:szCs w:val="28"/>
        </w:rPr>
        <w:t xml:space="preserve">и бюджетах государственных внебюджетных фондов Российской Федерации </w:t>
      </w:r>
      <w:r w:rsidRPr="00AE48E5">
        <w:rPr>
          <w:color w:val="000000" w:themeColor="text1"/>
          <w:szCs w:val="28"/>
        </w:rPr>
        <w:t xml:space="preserve">на </w:t>
      </w:r>
      <w:r w:rsidR="00166596" w:rsidRPr="00AE48E5">
        <w:rPr>
          <w:color w:val="000000" w:themeColor="text1"/>
          <w:szCs w:val="28"/>
        </w:rPr>
        <w:t xml:space="preserve">соответствующий </w:t>
      </w:r>
      <w:r w:rsidRPr="00AE48E5">
        <w:rPr>
          <w:color w:val="000000" w:themeColor="text1"/>
          <w:szCs w:val="28"/>
        </w:rPr>
        <w:t>финансовый год и плановый период.</w:t>
      </w:r>
    </w:p>
    <w:p w:rsidR="000437F4" w:rsidRPr="00AE48E5" w:rsidRDefault="000437F4" w:rsidP="00B24BFE">
      <w:pPr>
        <w:pStyle w:val="ab"/>
        <w:spacing w:line="360" w:lineRule="atLeast"/>
        <w:ind w:firstLine="709"/>
        <w:rPr>
          <w:color w:val="000000" w:themeColor="text1"/>
          <w:szCs w:val="28"/>
        </w:rPr>
      </w:pPr>
      <w:proofErr w:type="gramStart"/>
      <w:r w:rsidRPr="00AE48E5">
        <w:rPr>
          <w:color w:val="000000" w:themeColor="text1"/>
          <w:szCs w:val="28"/>
        </w:rPr>
        <w:t xml:space="preserve">В случаях, когда вышеуказанные акты, наряду с общими положениями, содержат отдельные нормы, предусматривающие необходимость осуществления конкретных расходов </w:t>
      </w:r>
      <w:r w:rsidR="00620A81" w:rsidRPr="00AE48E5">
        <w:rPr>
          <w:color w:val="000000" w:themeColor="text1"/>
          <w:szCs w:val="28"/>
        </w:rPr>
        <w:t xml:space="preserve">федеральными </w:t>
      </w:r>
      <w:r w:rsidRPr="00AE48E5">
        <w:rPr>
          <w:color w:val="000000" w:themeColor="text1"/>
          <w:szCs w:val="28"/>
        </w:rPr>
        <w:t>органами</w:t>
      </w:r>
      <w:r w:rsidR="003F432B" w:rsidRPr="00AE48E5">
        <w:rPr>
          <w:color w:val="000000" w:themeColor="text1"/>
          <w:szCs w:val="28"/>
        </w:rPr>
        <w:t xml:space="preserve"> (органами управления государственными внебюджетными фондами Российской Федерации)</w:t>
      </w:r>
      <w:r w:rsidRPr="00AE48E5">
        <w:rPr>
          <w:color w:val="000000" w:themeColor="text1"/>
          <w:szCs w:val="28"/>
        </w:rPr>
        <w:t xml:space="preserve"> </w:t>
      </w:r>
      <w:r w:rsidR="00620A81" w:rsidRPr="00AE48E5">
        <w:rPr>
          <w:color w:val="000000" w:themeColor="text1"/>
          <w:szCs w:val="28"/>
        </w:rPr>
        <w:t>и учреждениями</w:t>
      </w:r>
      <w:r w:rsidRPr="00AE48E5">
        <w:rPr>
          <w:color w:val="000000" w:themeColor="text1"/>
          <w:szCs w:val="28"/>
        </w:rPr>
        <w:t>, они могут быть указаны в качестве НПА первого уровня (с обязательным приведением ссылок на конкретные разделы/главы, статьи, части/пункты, подпункты, абзацы указанных НПА).</w:t>
      </w:r>
      <w:proofErr w:type="gramEnd"/>
      <w:r w:rsidRPr="00AE48E5">
        <w:rPr>
          <w:color w:val="000000" w:themeColor="text1"/>
          <w:szCs w:val="28"/>
        </w:rPr>
        <w:t xml:space="preserve"> </w:t>
      </w:r>
      <w:proofErr w:type="gramStart"/>
      <w:r w:rsidRPr="00AE48E5">
        <w:rPr>
          <w:color w:val="000000" w:themeColor="text1"/>
          <w:szCs w:val="28"/>
        </w:rPr>
        <w:t xml:space="preserve">Например, </w:t>
      </w:r>
      <w:r w:rsidR="00C62EC1" w:rsidRPr="00AE48E5">
        <w:rPr>
          <w:color w:val="000000" w:themeColor="text1"/>
          <w:szCs w:val="28"/>
        </w:rPr>
        <w:t xml:space="preserve">Трудовой кодекс Российской Федерации может быть указан в качестве НПА первого уровня в случае применения положений </w:t>
      </w:r>
      <w:r w:rsidR="003D2DAB" w:rsidRPr="00AE48E5">
        <w:rPr>
          <w:color w:val="000000" w:themeColor="text1"/>
          <w:szCs w:val="28"/>
        </w:rPr>
        <w:t xml:space="preserve">его </w:t>
      </w:r>
      <w:r w:rsidRPr="00AE48E5">
        <w:rPr>
          <w:color w:val="000000" w:themeColor="text1"/>
          <w:szCs w:val="28"/>
        </w:rPr>
        <w:t>стать</w:t>
      </w:r>
      <w:r w:rsidR="00C62EC1" w:rsidRPr="00AE48E5">
        <w:rPr>
          <w:color w:val="000000" w:themeColor="text1"/>
          <w:szCs w:val="28"/>
        </w:rPr>
        <w:t>и</w:t>
      </w:r>
      <w:r w:rsidRPr="00AE48E5">
        <w:rPr>
          <w:color w:val="000000" w:themeColor="text1"/>
          <w:szCs w:val="28"/>
        </w:rPr>
        <w:t xml:space="preserve"> 325</w:t>
      </w:r>
      <w:r w:rsidR="00C62EC1" w:rsidRPr="00AE48E5">
        <w:rPr>
          <w:color w:val="000000" w:themeColor="text1"/>
          <w:szCs w:val="28"/>
        </w:rPr>
        <w:t>,</w:t>
      </w:r>
      <w:r w:rsidRPr="00AE48E5">
        <w:rPr>
          <w:color w:val="000000" w:themeColor="text1"/>
          <w:szCs w:val="28"/>
        </w:rPr>
        <w:t xml:space="preserve"> предусматрива</w:t>
      </w:r>
      <w:r w:rsidR="00C62EC1" w:rsidRPr="00AE48E5">
        <w:rPr>
          <w:color w:val="000000" w:themeColor="text1"/>
          <w:szCs w:val="28"/>
        </w:rPr>
        <w:t>ющей</w:t>
      </w:r>
      <w:r w:rsidRPr="00AE48E5">
        <w:rPr>
          <w:color w:val="000000" w:themeColor="text1"/>
          <w:szCs w:val="28"/>
        </w:rPr>
        <w:t xml:space="preserve"> необходимость оплаты федеральными государственными органами и федеральными государственными учреждениями работникам, работающим в организациях, расположенных в районах Крайнего Севера и приравненных к ним местностях, и неработающим членам их семей стоимости проезда и провоза багажа к месту использования отпуска работника и</w:t>
      </w:r>
      <w:proofErr w:type="gramEnd"/>
      <w:r w:rsidRPr="00AE48E5">
        <w:rPr>
          <w:color w:val="000000" w:themeColor="text1"/>
          <w:szCs w:val="28"/>
        </w:rPr>
        <w:t xml:space="preserve"> обратно.</w:t>
      </w:r>
    </w:p>
    <w:p w:rsidR="000437F4" w:rsidRPr="00AE48E5" w:rsidRDefault="000437F4" w:rsidP="00A11E66">
      <w:pPr>
        <w:numPr>
          <w:ilvl w:val="1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случае наличия нескольких НПА первого уровня, обуславливающих правовые основания для принятия расходных обязательств, отражаемых по одному коду классификации расходов бюджетов, </w:t>
      </w:r>
      <w:r w:rsidR="004F707D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реестре расходных обязательств </w:t>
      </w:r>
      <w:r w:rsidR="005D7758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обязательном порядке должны быть </w:t>
      </w:r>
      <w:r w:rsidR="00AA6A84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указ</w:t>
      </w:r>
      <w:r w:rsidR="00C62EC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аны</w:t>
      </w:r>
      <w:r w:rsidR="005D7758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все соответствующие НПА первого уровня.</w:t>
      </w:r>
      <w:r w:rsidR="00C36AE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Например, </w:t>
      </w:r>
      <w:r w:rsidR="0099115D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расходов на</w:t>
      </w:r>
      <w:r w:rsidR="00C36AE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содержани</w:t>
      </w:r>
      <w:r w:rsidR="0099115D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C36AE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специальных объектов в рамках мобилизационной подготовк</w:t>
      </w:r>
      <w:r w:rsidR="000B707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C36AE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орг</w:t>
      </w:r>
      <w:r w:rsidR="000B707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C36AE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нов государственной власти </w:t>
      </w:r>
      <w:r w:rsidR="004F707D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качестве НПА первого уровня должны быть указаны </w:t>
      </w:r>
      <w:r w:rsidR="00C36AE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Федеральны</w:t>
      </w:r>
      <w:r w:rsidR="0099115D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й</w:t>
      </w:r>
      <w:r w:rsidR="00C36AE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закон от 26.02.1997 </w:t>
      </w:r>
      <w:r w:rsidR="000B707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№</w:t>
      </w:r>
      <w:r w:rsidR="00C36AE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31-ФЗ</w:t>
      </w:r>
      <w:r w:rsidR="000B707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 w:rsidR="00C36AE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О мобилизационной подготовке и мобилизации в Российской Федерации</w:t>
      </w:r>
      <w:r w:rsidR="000B707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» и Федеральны</w:t>
      </w:r>
      <w:r w:rsidR="0099115D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й</w:t>
      </w:r>
      <w:r w:rsidR="000B707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закон от</w:t>
      </w:r>
      <w:r w:rsidR="00516ADB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0B707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31.05.1996 № 61-ФЗ «Об обороне».</w:t>
      </w:r>
    </w:p>
    <w:p w:rsidR="00BB0229" w:rsidRPr="00AE48E5" w:rsidRDefault="000437F4" w:rsidP="00BB0229">
      <w:pPr>
        <w:numPr>
          <w:ilvl w:val="1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графах 11-19 реестра расходных обязательств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B0229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обязательном порядке должны быть указаны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соответственно вид нормативного правового акта, наименование, дата, номер, а также раздел (глава</w:t>
      </w:r>
      <w:r w:rsidR="00E9237B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, приложение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), одна или несколько статей, частей (пунктов), подпунктов, абзацев НПА второго уровня.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A83BB5" w:rsidRPr="00AE48E5" w:rsidRDefault="00166596" w:rsidP="00A83BB5">
      <w:pPr>
        <w:tabs>
          <w:tab w:val="left" w:pos="1276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случае если нормативный правовой акт не содержит разделов (глав</w:t>
      </w:r>
      <w:r w:rsidR="00AA6A84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, приложений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), статей, частей (пунктов)</w:t>
      </w:r>
      <w:r w:rsidR="00A83BB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граф</w:t>
      </w:r>
      <w:r w:rsidR="00F730E4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а 19</w:t>
      </w:r>
      <w:r w:rsidR="00A83BB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реестра расходных обязательств мо</w:t>
      </w:r>
      <w:r w:rsidR="00F730E4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жет</w:t>
      </w:r>
      <w:r w:rsidR="00A83BB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 заполняться.</w:t>
      </w:r>
    </w:p>
    <w:p w:rsidR="000437F4" w:rsidRPr="00AE48E5" w:rsidRDefault="000437F4" w:rsidP="00A56037">
      <w:pPr>
        <w:numPr>
          <w:ilvl w:val="1"/>
          <w:numId w:val="18"/>
        </w:numPr>
        <w:tabs>
          <w:tab w:val="left" w:pos="1418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качестве НПА второго уровня указываются нормативные правовые акты Правительства Российской Федерации и (или) государственного органа Российской Федерации, которыми закреплены конкретные направления финансирования в рамках целевой статьи классификации расходов бюджетов. </w:t>
      </w: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Указанные акты должны содержать положения, позволяющие установить, что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соответствующие </w:t>
      </w:r>
      <w:r w:rsidR="00A5603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главные распорядители средств федерального бюджета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41E6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(бюджетов </w:t>
      </w:r>
      <w:r w:rsidR="00C41E6E" w:rsidRPr="00AE48E5">
        <w:rPr>
          <w:rFonts w:ascii="Times New Roman" w:hAnsi="Times New Roman"/>
          <w:color w:val="000000" w:themeColor="text1"/>
          <w:sz w:val="28"/>
          <w:szCs w:val="28"/>
        </w:rPr>
        <w:t>государственных внебюджетных фондов Российской Федерации)</w:t>
      </w:r>
      <w:r w:rsidR="00C41E6E" w:rsidRPr="00AE48E5">
        <w:rPr>
          <w:color w:val="000000" w:themeColor="text1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наделены полномочиями или функциями по принятию и исполнению конкретных расходных обязательств Российской Федерации, подлежащих исполнению за счет бюджетных ассигнований </w:t>
      </w:r>
      <w:r w:rsidR="00A5603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федерального бюджета </w:t>
      </w:r>
      <w:r w:rsidR="00C41E6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(бюджетов </w:t>
      </w:r>
      <w:r w:rsidR="00C41E6E" w:rsidRPr="00AE48E5">
        <w:rPr>
          <w:rFonts w:ascii="Times New Roman" w:hAnsi="Times New Roman"/>
          <w:color w:val="000000" w:themeColor="text1"/>
          <w:sz w:val="28"/>
          <w:szCs w:val="28"/>
        </w:rPr>
        <w:t>государственных внебюджетных фондов Российской Федерации)</w:t>
      </w:r>
      <w:r w:rsidR="00C41E6E" w:rsidRPr="00AE48E5">
        <w:rPr>
          <w:color w:val="000000" w:themeColor="text1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на очередной финансовый год и на плановый период, с приведением ссылок на положения</w:t>
      </w:r>
      <w:proofErr w:type="gramEnd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данных нормативных правовых актов, устанавливающие их полномочия и (или) определяющие полномочия по осуществлению ими расходов в соответствии с установленными видами деятельности.</w:t>
      </w:r>
    </w:p>
    <w:p w:rsidR="00751DF1" w:rsidRPr="00AE48E5" w:rsidRDefault="00751DF1" w:rsidP="00751DF1">
      <w:pPr>
        <w:pStyle w:val="ab"/>
        <w:spacing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 xml:space="preserve">При этом полномочия, функции главного распорядителя средств федерального бюджета (бюджетов государственных внебюджетных фондов Российской Федерации), установленные указанными нормативными правовыми актами, не должны противоречить полномочиям, обусловленным законодательным актом, приведенным в качестве НПА первого уровня. </w:t>
      </w:r>
    </w:p>
    <w:p w:rsidR="00A56037" w:rsidRPr="00AE48E5" w:rsidRDefault="00A56037" w:rsidP="003E72E9">
      <w:pPr>
        <w:pStyle w:val="ab"/>
        <w:spacing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 xml:space="preserve">При отсутствии </w:t>
      </w:r>
      <w:r w:rsidR="00751DF1" w:rsidRPr="00AE48E5">
        <w:rPr>
          <w:color w:val="000000" w:themeColor="text1"/>
          <w:szCs w:val="28"/>
        </w:rPr>
        <w:t xml:space="preserve">указанных </w:t>
      </w:r>
      <w:r w:rsidRPr="00AE48E5">
        <w:rPr>
          <w:color w:val="000000" w:themeColor="text1"/>
          <w:szCs w:val="28"/>
        </w:rPr>
        <w:t xml:space="preserve">нормативных правовых актов </w:t>
      </w:r>
      <w:r w:rsidR="006425E7" w:rsidRPr="00AE48E5">
        <w:rPr>
          <w:color w:val="000000" w:themeColor="text1"/>
          <w:szCs w:val="28"/>
        </w:rPr>
        <w:t xml:space="preserve">в реестре расходных обязательств федерального бюджета </w:t>
      </w:r>
      <w:r w:rsidRPr="00AE48E5">
        <w:rPr>
          <w:color w:val="000000" w:themeColor="text1"/>
          <w:szCs w:val="28"/>
        </w:rPr>
        <w:t>приводятся постановления Правительства Российской Федерации, утверждающие положения о федеральных органах исполнительной власти, осуществляющих функции по выработке государственной политики и нормативно-правовому регулированию в конкретной сфере деятельности.</w:t>
      </w:r>
    </w:p>
    <w:p w:rsidR="00A56037" w:rsidRPr="00AE48E5" w:rsidRDefault="00A56037" w:rsidP="003E72E9">
      <w:pPr>
        <w:pStyle w:val="ab"/>
        <w:spacing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 xml:space="preserve">При этом полномочия, функции и права главного распорядителя средств федерального бюджета как федерального органа исполнительной власти в установленной сфере деятельности, </w:t>
      </w:r>
      <w:r w:rsidR="006425E7" w:rsidRPr="00AE48E5">
        <w:rPr>
          <w:color w:val="000000" w:themeColor="text1"/>
          <w:szCs w:val="28"/>
        </w:rPr>
        <w:t xml:space="preserve">определенные </w:t>
      </w:r>
      <w:r w:rsidRPr="00AE48E5">
        <w:rPr>
          <w:color w:val="000000" w:themeColor="text1"/>
          <w:szCs w:val="28"/>
        </w:rPr>
        <w:t>указанным положением, не должны противоречить полномочиям, обусловленным законодательным актом, приведенным в качестве НПА первого уровня.</w:t>
      </w:r>
    </w:p>
    <w:p w:rsidR="00E9237B" w:rsidRPr="00AE48E5" w:rsidRDefault="006425E7" w:rsidP="003E72E9">
      <w:pPr>
        <w:pStyle w:val="ab"/>
        <w:spacing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>В реестре расходных обязательств федерального бюджета д</w:t>
      </w:r>
      <w:r w:rsidR="00E9237B" w:rsidRPr="00AE48E5">
        <w:rPr>
          <w:color w:val="000000" w:themeColor="text1"/>
          <w:szCs w:val="28"/>
        </w:rPr>
        <w:t>опускается приведение правовых актов</w:t>
      </w:r>
      <w:r w:rsidR="00020C02" w:rsidRPr="00AE48E5">
        <w:rPr>
          <w:color w:val="000000" w:themeColor="text1"/>
          <w:szCs w:val="28"/>
        </w:rPr>
        <w:t xml:space="preserve"> главных распорядителей средств федерального бюджета</w:t>
      </w:r>
      <w:r w:rsidR="00E9237B" w:rsidRPr="00AE48E5">
        <w:rPr>
          <w:color w:val="000000" w:themeColor="text1"/>
          <w:szCs w:val="28"/>
        </w:rPr>
        <w:t>, в случаях, установленных пунктом 6.</w:t>
      </w:r>
      <w:r w:rsidR="003718FC" w:rsidRPr="00AE48E5">
        <w:rPr>
          <w:color w:val="000000" w:themeColor="text1"/>
          <w:szCs w:val="28"/>
        </w:rPr>
        <w:t>12</w:t>
      </w:r>
      <w:r w:rsidR="00E9237B" w:rsidRPr="00AE48E5">
        <w:rPr>
          <w:color w:val="000000" w:themeColor="text1"/>
          <w:szCs w:val="28"/>
        </w:rPr>
        <w:t xml:space="preserve"> Методических рекомендаций.</w:t>
      </w:r>
    </w:p>
    <w:p w:rsidR="003E72E9" w:rsidRPr="00AE48E5" w:rsidRDefault="003E72E9" w:rsidP="003E72E9">
      <w:pPr>
        <w:numPr>
          <w:ilvl w:val="1"/>
          <w:numId w:val="18"/>
        </w:numPr>
        <w:tabs>
          <w:tab w:val="left" w:pos="1418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случае, когда положение о федеральном органе исполнительной власти утверждено </w:t>
      </w:r>
      <w:r w:rsidR="00517EE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казом Президента Российской Федерации, допускается приведение такого указа в качестве НПА первого уровня в дополнение к соответствующему законодательному акту. При этом в случае отсутствия постановлений Правительства Российской Федерации и ведомственных актов нормативного характера, определяющих указанный федеральный орган исполнительной власти в качестве уполномоченного на исполнение соответствующего расходного обязательства, графы 11-19 </w:t>
      </w:r>
      <w:r w:rsidR="000E601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реестра расходных обязательств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могут</w:t>
      </w:r>
      <w:r w:rsidR="00F12AA3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не заполняться.</w:t>
      </w:r>
    </w:p>
    <w:p w:rsidR="003E72E9" w:rsidRPr="00AE48E5" w:rsidRDefault="00F05255" w:rsidP="00074D6A">
      <w:pPr>
        <w:pStyle w:val="ab"/>
        <w:spacing w:after="240"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>В таблице ниже приведены т</w:t>
      </w:r>
      <w:r w:rsidR="003E72E9" w:rsidRPr="00AE48E5">
        <w:rPr>
          <w:color w:val="000000" w:themeColor="text1"/>
          <w:szCs w:val="28"/>
        </w:rPr>
        <w:t>иповые примеры указания</w:t>
      </w:r>
      <w:r w:rsidR="00074D6A">
        <w:rPr>
          <w:color w:val="000000" w:themeColor="text1"/>
          <w:szCs w:val="28"/>
        </w:rPr>
        <w:t xml:space="preserve"> норм</w:t>
      </w:r>
      <w:r w:rsidR="003E72E9" w:rsidRPr="00AE48E5">
        <w:rPr>
          <w:color w:val="000000" w:themeColor="text1"/>
          <w:szCs w:val="28"/>
        </w:rPr>
        <w:t xml:space="preserve"> </w:t>
      </w:r>
      <w:r w:rsidR="00F12AA3" w:rsidRPr="00AE48E5">
        <w:rPr>
          <w:color w:val="000000" w:themeColor="text1"/>
          <w:szCs w:val="28"/>
        </w:rPr>
        <w:t xml:space="preserve">акта, утверждающего </w:t>
      </w:r>
      <w:r w:rsidR="003E72E9" w:rsidRPr="00AE48E5">
        <w:rPr>
          <w:color w:val="000000" w:themeColor="text1"/>
          <w:szCs w:val="28"/>
        </w:rPr>
        <w:t>положени</w:t>
      </w:r>
      <w:r w:rsidR="00F12AA3" w:rsidRPr="00AE48E5">
        <w:rPr>
          <w:color w:val="000000" w:themeColor="text1"/>
          <w:szCs w:val="28"/>
        </w:rPr>
        <w:t>е</w:t>
      </w:r>
      <w:r w:rsidR="003E72E9" w:rsidRPr="00AE48E5">
        <w:rPr>
          <w:color w:val="000000" w:themeColor="text1"/>
          <w:szCs w:val="28"/>
        </w:rPr>
        <w:t xml:space="preserve"> о федеральном органе исполнительной власти</w:t>
      </w:r>
      <w:r w:rsidR="00F12AA3" w:rsidRPr="00AE48E5">
        <w:rPr>
          <w:color w:val="000000" w:themeColor="text1"/>
          <w:szCs w:val="28"/>
        </w:rPr>
        <w:t>,</w:t>
      </w:r>
      <w:r w:rsidR="003E72E9" w:rsidRPr="00AE48E5">
        <w:rPr>
          <w:color w:val="000000" w:themeColor="text1"/>
          <w:szCs w:val="28"/>
        </w:rPr>
        <w:t xml:space="preserve"> в </w:t>
      </w:r>
      <w:r w:rsidR="003E72E9" w:rsidRPr="00AE48E5">
        <w:rPr>
          <w:color w:val="000000" w:themeColor="text1"/>
          <w:szCs w:val="28"/>
        </w:rPr>
        <w:lastRenderedPageBreak/>
        <w:t>качестве НПА второго уровня при отсутствии постановления Правительства Российской Федерации</w:t>
      </w:r>
      <w:r w:rsidRPr="00AE48E5">
        <w:rPr>
          <w:color w:val="000000" w:themeColor="text1"/>
          <w:szCs w:val="28"/>
        </w:rPr>
        <w:t>, определяющего федеральный орган исполнительной власти в качестве уполномоченного на исполнение расходного обязательства.</w:t>
      </w:r>
    </w:p>
    <w:p w:rsidR="00F05255" w:rsidRPr="00AE48E5" w:rsidRDefault="00F05255" w:rsidP="00F05255">
      <w:pPr>
        <w:pStyle w:val="ab"/>
        <w:spacing w:line="360" w:lineRule="atLeast"/>
        <w:ind w:firstLine="709"/>
        <w:jc w:val="right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>Таблица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837F98" w:rsidRPr="00AE48E5" w:rsidTr="00F05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9" w:rsidRPr="00AE48E5" w:rsidRDefault="003E72E9" w:rsidP="003E72E9">
            <w:pPr>
              <w:pStyle w:val="ConsPlusNormal"/>
              <w:spacing w:line="3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</w:pPr>
            <w:r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>Вид расходов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9" w:rsidRPr="00AE48E5" w:rsidRDefault="003E72E9" w:rsidP="003E72E9">
            <w:pPr>
              <w:pStyle w:val="ConsPlusNormal"/>
              <w:spacing w:line="3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</w:pPr>
            <w:r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 xml:space="preserve">Норма положения о ФОИВ, определяющая: </w:t>
            </w:r>
          </w:p>
        </w:tc>
      </w:tr>
      <w:tr w:rsidR="00837F98" w:rsidRPr="00AE48E5" w:rsidTr="00F05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9" w:rsidRPr="00AE48E5" w:rsidRDefault="003E72E9" w:rsidP="00F05255">
            <w:pPr>
              <w:pStyle w:val="ConsPlusNormal"/>
              <w:spacing w:line="36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</w:pPr>
            <w:r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>выплаты по оплате труда, по судебным искам, уплата налогов, взносов в государственные внебюджетные фонды Российской Федерации и иных обязательных платежей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9" w:rsidRPr="00AE48E5" w:rsidRDefault="003E72E9" w:rsidP="003E72E9">
            <w:pPr>
              <w:pStyle w:val="ConsPlusNormal"/>
              <w:spacing w:line="36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</w:pPr>
            <w:r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 xml:space="preserve">1) функции главного распорядителя и получателя средств федерального бюджета, предусмотренных на содержание ФОИВ и реализацию возложенных на него функций; </w:t>
            </w:r>
          </w:p>
          <w:p w:rsidR="00F05255" w:rsidRPr="00AE48E5" w:rsidRDefault="003E72E9" w:rsidP="007650E3">
            <w:pPr>
              <w:pStyle w:val="ConsPlusNormal"/>
              <w:spacing w:line="36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</w:pPr>
            <w:r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>2) финансовое обеспечение расходов на содержание ФОИВ за счет средств федерального бюджета</w:t>
            </w:r>
            <w:r w:rsidR="007650E3"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>.</w:t>
            </w:r>
          </w:p>
        </w:tc>
      </w:tr>
      <w:tr w:rsidR="00837F98" w:rsidRPr="00AE48E5" w:rsidTr="00F05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9" w:rsidRPr="00AE48E5" w:rsidRDefault="003E72E9" w:rsidP="00F05255">
            <w:pPr>
              <w:pStyle w:val="ConsPlusNormal"/>
              <w:spacing w:line="36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</w:pPr>
            <w:r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>выплаты по оплате труда, по судебным искам, уплата налогов, взносов в государственные внебюджетные фонды Российской Федерации и иных обязательных платежей по смете подведомственных казенных учреждений</w:t>
            </w:r>
            <w:r w:rsidRPr="00AE48E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E9" w:rsidRPr="00AE48E5" w:rsidRDefault="003E72E9" w:rsidP="003E72E9">
            <w:pPr>
              <w:pStyle w:val="ConsPlusNormal"/>
              <w:spacing w:line="36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</w:pPr>
            <w:r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 xml:space="preserve">1) функции главного распорядителя и получателя средств федерального бюджета, предусмотренных на содержание ФОИВ и реализацию возложенных на него функций; </w:t>
            </w:r>
          </w:p>
          <w:p w:rsidR="003E72E9" w:rsidRPr="00AE48E5" w:rsidRDefault="003E72E9" w:rsidP="003E72E9">
            <w:pPr>
              <w:pStyle w:val="ConsPlusNormal"/>
              <w:spacing w:line="36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</w:pPr>
            <w:r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>2) полномочия и функции учредителя в отношении подведомственных организаций</w:t>
            </w:r>
            <w:r w:rsidR="007650E3"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>.</w:t>
            </w:r>
          </w:p>
          <w:p w:rsidR="003E72E9" w:rsidRPr="00AE48E5" w:rsidRDefault="003E72E9" w:rsidP="003E72E9">
            <w:pPr>
              <w:pStyle w:val="ConsPlusNormal"/>
              <w:spacing w:line="36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</w:pPr>
          </w:p>
        </w:tc>
      </w:tr>
      <w:tr w:rsidR="00837F98" w:rsidRPr="00AE48E5" w:rsidTr="00F05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9" w:rsidRPr="00AE48E5" w:rsidRDefault="003E72E9" w:rsidP="003E72E9">
            <w:pPr>
              <w:pStyle w:val="ConsPlusNormal"/>
              <w:spacing w:line="36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</w:pPr>
            <w:r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>предоставление субсидий бюджетным и автономным учреждениям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9" w:rsidRPr="00AE48E5" w:rsidRDefault="003E72E9" w:rsidP="003E72E9">
            <w:pPr>
              <w:pStyle w:val="ConsPlusNormal"/>
              <w:spacing w:line="36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</w:pPr>
            <w:r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>1) </w:t>
            </w:r>
            <w:r w:rsidR="007650E3"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 xml:space="preserve">функции главного распорядителя и получателя средств федерального бюджета, предусмотренных на содержание ФОИВ и реализацию возложенных на него функций; </w:t>
            </w:r>
          </w:p>
          <w:p w:rsidR="003E72E9" w:rsidRPr="00AE48E5" w:rsidRDefault="003E72E9" w:rsidP="007650E3">
            <w:pPr>
              <w:pStyle w:val="ConsPlusNormal"/>
              <w:spacing w:line="36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</w:pPr>
            <w:r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 xml:space="preserve">2) </w:t>
            </w:r>
            <w:r w:rsidR="007650E3"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>полномочия и функции учредителя в отношении подведомственных организаций.</w:t>
            </w:r>
          </w:p>
        </w:tc>
      </w:tr>
      <w:tr w:rsidR="00837F98" w:rsidRPr="00AE48E5" w:rsidTr="00F05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9" w:rsidRPr="00AE48E5" w:rsidRDefault="003E72E9" w:rsidP="003E72E9">
            <w:pPr>
              <w:pStyle w:val="ConsPlusNormal"/>
              <w:spacing w:line="36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</w:pPr>
            <w:r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 xml:space="preserve">субсидии иным НКО, юридическим лицам, индивидуальным предпринимателям, бюджетные инвестиции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9" w:rsidRPr="00AE48E5" w:rsidRDefault="003E72E9" w:rsidP="003E72E9">
            <w:pPr>
              <w:pStyle w:val="ConsPlusNormal"/>
              <w:spacing w:line="36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</w:pPr>
            <w:r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>функции главного распорядителя и получателя средств федерального бюджета, предусмотренных на содержание ФОИВ и реализацию возложенных на него функций</w:t>
            </w:r>
          </w:p>
        </w:tc>
      </w:tr>
      <w:tr w:rsidR="00837F98" w:rsidRPr="00AE48E5" w:rsidTr="00F05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9" w:rsidRPr="00AE48E5" w:rsidRDefault="007650E3" w:rsidP="007650E3">
            <w:pPr>
              <w:pStyle w:val="ConsPlusNormal"/>
              <w:spacing w:line="36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</w:pPr>
            <w:r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>з</w:t>
            </w:r>
            <w:r w:rsidR="003E72E9"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>акупки</w:t>
            </w:r>
            <w:r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 xml:space="preserve"> товаров, работ, услуг для обеспечения государственных нужд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9" w:rsidRPr="00AE48E5" w:rsidRDefault="003E72E9" w:rsidP="003E72E9">
            <w:pPr>
              <w:pStyle w:val="ConsPlusNormal"/>
              <w:spacing w:line="36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</w:pPr>
            <w:r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>осуществление закупок товаров, работ, услуг для обеспечения государственных нужд</w:t>
            </w:r>
          </w:p>
        </w:tc>
      </w:tr>
      <w:tr w:rsidR="00837F98" w:rsidRPr="00AE48E5" w:rsidTr="00F05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9" w:rsidRPr="00AE48E5" w:rsidRDefault="003E72E9" w:rsidP="003E72E9">
            <w:pPr>
              <w:pStyle w:val="ConsPlusNormal"/>
              <w:spacing w:line="36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</w:pPr>
            <w:r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 xml:space="preserve">дополнительное профессиональное образование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9" w:rsidRPr="00AE48E5" w:rsidRDefault="003E72E9" w:rsidP="003E72E9">
            <w:pPr>
              <w:pStyle w:val="ConsPlusNormal"/>
              <w:spacing w:line="36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</w:pPr>
            <w:r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 xml:space="preserve">организация дополнительного профессионального образования </w:t>
            </w:r>
          </w:p>
        </w:tc>
      </w:tr>
      <w:tr w:rsidR="003E72E9" w:rsidRPr="00AE48E5" w:rsidTr="00F052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9" w:rsidRPr="00AE48E5" w:rsidRDefault="003E72E9" w:rsidP="003E72E9">
            <w:pPr>
              <w:pStyle w:val="ConsPlusNormal"/>
              <w:spacing w:line="36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</w:pPr>
            <w:r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>взносы в международные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E9" w:rsidRPr="00AE48E5" w:rsidRDefault="003E72E9" w:rsidP="003E72E9">
            <w:pPr>
              <w:pStyle w:val="ConsPlusNormal"/>
              <w:spacing w:line="36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</w:pPr>
            <w:r w:rsidRPr="00AE48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2"/>
                <w:lang w:eastAsia="en-US"/>
              </w:rPr>
              <w:t>международное сотрудничество</w:t>
            </w:r>
          </w:p>
        </w:tc>
      </w:tr>
    </w:tbl>
    <w:p w:rsidR="003E72E9" w:rsidRPr="00AE48E5" w:rsidRDefault="003E72E9" w:rsidP="003E72E9">
      <w:pPr>
        <w:tabs>
          <w:tab w:val="left" w:pos="1418"/>
        </w:tabs>
        <w:suppressAutoHyphens/>
        <w:spacing w:after="0" w:line="360" w:lineRule="atLeast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E72E9" w:rsidRPr="00AE48E5" w:rsidRDefault="003E72E9" w:rsidP="003E72E9">
      <w:pPr>
        <w:numPr>
          <w:ilvl w:val="1"/>
          <w:numId w:val="18"/>
        </w:numPr>
        <w:tabs>
          <w:tab w:val="left" w:pos="1418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отношении расходных обязательств, связанных с финансовым обеспечением деятельности подведомственных главным распорядителям средств федерального бюджета государственных учреждений, а также расходных обязательств, исполняемых государственными учреждениями как главными распорядителями средств федерального бюджета, </w:t>
      </w:r>
      <w:r w:rsidR="00517EE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реестре расходных обязательств федерального бюджета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качестве НПА второго уровня могут быть приведены постановления Правительства Российской Федерации, утверждающие уставы соответствующих государственных учреждений.</w:t>
      </w:r>
      <w:proofErr w:type="gramEnd"/>
    </w:p>
    <w:p w:rsidR="0005061F" w:rsidRPr="00AE48E5" w:rsidRDefault="0005061F" w:rsidP="0005061F">
      <w:pPr>
        <w:numPr>
          <w:ilvl w:val="1"/>
          <w:numId w:val="18"/>
        </w:numPr>
        <w:tabs>
          <w:tab w:val="left" w:pos="1418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отношении расходных обязательств, связанных с осуществлением бюджетных инвестиций и предоставлением субсидий на осуществление капитальных вложений в объекты государственной собственности Российской Федерации, предоставлением юридическим лицам субсидий, предусмотренных пунктом 8 статьи 78 и пунктом 3 статьи 78.3 Бюджетного кодекса Российской Федерации, и бюджетных инвестиций, предусмотренных абзацем вторым пункта </w:t>
      </w:r>
      <w:r w:rsidR="005B28C0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статьи 80 Бюджетного кодекса Российской Федерации (далее - расходы на капитальные вложения), </w:t>
      </w:r>
      <w:r w:rsidR="00911B2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proofErr w:type="gramEnd"/>
      <w:r w:rsidR="00911B2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11B2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реестре</w:t>
      </w:r>
      <w:proofErr w:type="gramEnd"/>
      <w:r w:rsidR="00911B2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расходных обязательств федерального бюджета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качестве НПА второго уровня указываются принятые в установленных Правительством Российской Федерации порядках решения в форме:</w:t>
      </w:r>
    </w:p>
    <w:p w:rsidR="0005061F" w:rsidRPr="00AE48E5" w:rsidRDefault="0005061F" w:rsidP="0005061F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постановлений Правительства Российской Федерации (правовых актов главных распорядителей средств федерального бюджета) об осуществлении расходов на капитальные вложения;</w:t>
      </w:r>
    </w:p>
    <w:p w:rsidR="00045947" w:rsidRDefault="0005061F" w:rsidP="00FE6713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постановлений Правительства Российской Федерации об утверждении федеральных целевых программ, предусматривающих расходы на капитальные</w:t>
      </w:r>
      <w:r w:rsidR="00074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вложения.</w:t>
      </w:r>
    </w:p>
    <w:p w:rsidR="000437F4" w:rsidRPr="00AE48E5" w:rsidRDefault="000437F4" w:rsidP="00751637">
      <w:pPr>
        <w:numPr>
          <w:ilvl w:val="1"/>
          <w:numId w:val="18"/>
        </w:numPr>
        <w:tabs>
          <w:tab w:val="left" w:pos="1418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случае если имеется несколько нормативных правовых актов, наделяющих </w:t>
      </w:r>
      <w:r w:rsidR="003E72E9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главных распорядителей средств федерального бюджета</w:t>
      </w:r>
      <w:r w:rsidRPr="00AE48E5" w:rsidDel="0058090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17EE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(бюджетов </w:t>
      </w:r>
      <w:r w:rsidR="00517EE6" w:rsidRPr="00AE48E5">
        <w:rPr>
          <w:rFonts w:ascii="Times New Roman" w:hAnsi="Times New Roman"/>
          <w:color w:val="000000" w:themeColor="text1"/>
          <w:sz w:val="28"/>
          <w:szCs w:val="28"/>
        </w:rPr>
        <w:t>государственных внебюджетных фондов Российской Федерации)</w:t>
      </w:r>
      <w:r w:rsidR="00517EE6" w:rsidRPr="00AE48E5">
        <w:rPr>
          <w:color w:val="000000" w:themeColor="text1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полномочиями или функциями по принятию и исполнению конкретных расходных обязательств Российской Федерации, подлежащих исполнению за счет бюджетных ассигнований </w:t>
      </w:r>
      <w:r w:rsidR="003E72E9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федерального бюджета</w:t>
      </w:r>
      <w:r w:rsidR="00517EE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(бюджетов </w:t>
      </w:r>
      <w:r w:rsidR="00517EE6" w:rsidRPr="00AE48E5">
        <w:rPr>
          <w:rFonts w:ascii="Times New Roman" w:hAnsi="Times New Roman"/>
          <w:color w:val="000000" w:themeColor="text1"/>
          <w:sz w:val="28"/>
          <w:szCs w:val="28"/>
        </w:rPr>
        <w:t>государственных внебюджетных фондов Российской Федерации)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, то в графах 11-19 реестра расходных обязательств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623D0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обязательном порядке </w:t>
      </w:r>
      <w:r w:rsidR="000E601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указываются</w:t>
      </w:r>
      <w:r w:rsidR="00074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все </w:t>
      </w:r>
      <w:r w:rsidR="000E601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соответствующие НПА</w:t>
      </w:r>
      <w:proofErr w:type="gramEnd"/>
      <w:r w:rsidR="000E601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второго уровня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0437F4" w:rsidRPr="00AE48E5" w:rsidRDefault="000437F4" w:rsidP="003E72E9">
      <w:pPr>
        <w:numPr>
          <w:ilvl w:val="1"/>
          <w:numId w:val="18"/>
        </w:numPr>
        <w:tabs>
          <w:tab w:val="left" w:pos="1418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Не допускается приведение в качестве НПА второго уровня:</w:t>
      </w:r>
    </w:p>
    <w:p w:rsidR="000437F4" w:rsidRPr="00AE48E5" w:rsidRDefault="000437F4" w:rsidP="0023741D">
      <w:pPr>
        <w:pStyle w:val="ab"/>
        <w:numPr>
          <w:ilvl w:val="0"/>
          <w:numId w:val="14"/>
        </w:numPr>
        <w:tabs>
          <w:tab w:val="left" w:pos="1134"/>
        </w:tabs>
        <w:spacing w:line="360" w:lineRule="atLeast"/>
        <w:ind w:left="0"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>распоряжений Правительства Российской Федерации;</w:t>
      </w:r>
    </w:p>
    <w:p w:rsidR="0092135A" w:rsidRPr="00AE48E5" w:rsidRDefault="0023741D" w:rsidP="00FE6713">
      <w:pPr>
        <w:pStyle w:val="ab"/>
        <w:numPr>
          <w:ilvl w:val="0"/>
          <w:numId w:val="14"/>
        </w:numPr>
        <w:tabs>
          <w:tab w:val="left" w:pos="1134"/>
        </w:tabs>
        <w:spacing w:line="360" w:lineRule="atLeast"/>
        <w:ind w:left="0"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 xml:space="preserve">постановлений Правительства Российской Федерации об утверждении государственных программ Российской Федерации, федеральных целевых программ, за исключением </w:t>
      </w:r>
      <w:r w:rsidR="000A69AC" w:rsidRPr="00AE48E5">
        <w:rPr>
          <w:color w:val="000000" w:themeColor="text1"/>
          <w:szCs w:val="28"/>
        </w:rPr>
        <w:t>случа</w:t>
      </w:r>
      <w:r w:rsidR="00C93286" w:rsidRPr="00AE48E5">
        <w:rPr>
          <w:color w:val="000000" w:themeColor="text1"/>
          <w:szCs w:val="28"/>
        </w:rPr>
        <w:t>я</w:t>
      </w:r>
      <w:r w:rsidR="000A69AC" w:rsidRPr="00AE48E5">
        <w:rPr>
          <w:color w:val="000000" w:themeColor="text1"/>
          <w:szCs w:val="28"/>
        </w:rPr>
        <w:t>, предусмотренн</w:t>
      </w:r>
      <w:r w:rsidR="00C93286" w:rsidRPr="00AE48E5">
        <w:rPr>
          <w:color w:val="000000" w:themeColor="text1"/>
          <w:szCs w:val="28"/>
        </w:rPr>
        <w:t>ого</w:t>
      </w:r>
      <w:r w:rsidR="000A69AC" w:rsidRPr="00AE48E5">
        <w:rPr>
          <w:color w:val="000000" w:themeColor="text1"/>
          <w:szCs w:val="28"/>
        </w:rPr>
        <w:t xml:space="preserve"> пунктом 6.1</w:t>
      </w:r>
      <w:r w:rsidR="00911B26" w:rsidRPr="00AE48E5">
        <w:rPr>
          <w:color w:val="000000" w:themeColor="text1"/>
          <w:szCs w:val="28"/>
        </w:rPr>
        <w:t>2</w:t>
      </w:r>
      <w:r w:rsidR="000A69AC" w:rsidRPr="00AE48E5">
        <w:rPr>
          <w:color w:val="000000" w:themeColor="text1"/>
          <w:szCs w:val="28"/>
        </w:rPr>
        <w:t xml:space="preserve"> </w:t>
      </w:r>
      <w:r w:rsidR="004F5AE5" w:rsidRPr="00AE48E5">
        <w:rPr>
          <w:color w:val="000000" w:themeColor="text1"/>
          <w:szCs w:val="28"/>
        </w:rPr>
        <w:lastRenderedPageBreak/>
        <w:t>М</w:t>
      </w:r>
      <w:r w:rsidR="000A69AC" w:rsidRPr="00AE48E5">
        <w:rPr>
          <w:color w:val="000000" w:themeColor="text1"/>
          <w:szCs w:val="28"/>
        </w:rPr>
        <w:t xml:space="preserve">етодических рекомендаций, а также </w:t>
      </w:r>
      <w:r w:rsidRPr="00AE48E5">
        <w:rPr>
          <w:color w:val="000000" w:themeColor="text1"/>
          <w:szCs w:val="28"/>
        </w:rPr>
        <w:t xml:space="preserve">случаев, когда </w:t>
      </w:r>
      <w:r w:rsidR="00B82244" w:rsidRPr="00AE48E5">
        <w:rPr>
          <w:color w:val="000000" w:themeColor="text1"/>
          <w:szCs w:val="28"/>
        </w:rPr>
        <w:t xml:space="preserve">указанными </w:t>
      </w:r>
      <w:r w:rsidRPr="00AE48E5">
        <w:rPr>
          <w:color w:val="000000" w:themeColor="text1"/>
          <w:szCs w:val="28"/>
        </w:rPr>
        <w:t xml:space="preserve">постановлениями Правительства Российской Федерации утверждаются правила предоставления субсидий из федерального бюджета, </w:t>
      </w:r>
      <w:proofErr w:type="gramStart"/>
      <w:r w:rsidRPr="00AE48E5">
        <w:rPr>
          <w:color w:val="000000" w:themeColor="text1"/>
          <w:szCs w:val="28"/>
        </w:rPr>
        <w:t>определяющие</w:t>
      </w:r>
      <w:proofErr w:type="gramEnd"/>
      <w:r w:rsidRPr="00AE48E5">
        <w:rPr>
          <w:color w:val="000000" w:themeColor="text1"/>
          <w:szCs w:val="28"/>
        </w:rPr>
        <w:t xml:space="preserve"> в том числе главных распорядителей средств федерального бюджета, уполномоченных на предоставление </w:t>
      </w:r>
      <w:r w:rsidR="00B82244" w:rsidRPr="00AE48E5">
        <w:rPr>
          <w:color w:val="000000" w:themeColor="text1"/>
          <w:szCs w:val="28"/>
        </w:rPr>
        <w:t xml:space="preserve">данных </w:t>
      </w:r>
      <w:r w:rsidRPr="00AE48E5">
        <w:rPr>
          <w:color w:val="000000" w:themeColor="text1"/>
          <w:szCs w:val="28"/>
        </w:rPr>
        <w:t>субсидий (в этом случае в качестве НПА второго уровня могут указываться постановления Правительства Российской Федерации, утверждающие правила предоставления</w:t>
      </w:r>
      <w:r w:rsidR="00B82244" w:rsidRPr="00AE48E5">
        <w:rPr>
          <w:color w:val="000000" w:themeColor="text1"/>
          <w:szCs w:val="28"/>
        </w:rPr>
        <w:t xml:space="preserve"> соответствующих субсидий</w:t>
      </w:r>
      <w:r w:rsidRPr="00AE48E5">
        <w:rPr>
          <w:color w:val="000000" w:themeColor="text1"/>
          <w:szCs w:val="28"/>
        </w:rPr>
        <w:t>)</w:t>
      </w:r>
      <w:r w:rsidR="00494896" w:rsidRPr="00AE48E5">
        <w:rPr>
          <w:color w:val="000000" w:themeColor="text1"/>
          <w:szCs w:val="28"/>
        </w:rPr>
        <w:t>;</w:t>
      </w:r>
    </w:p>
    <w:p w:rsidR="0023741D" w:rsidRPr="00AE48E5" w:rsidRDefault="0023741D" w:rsidP="0023741D">
      <w:pPr>
        <w:pStyle w:val="ab"/>
        <w:numPr>
          <w:ilvl w:val="0"/>
          <w:numId w:val="14"/>
        </w:numPr>
        <w:tabs>
          <w:tab w:val="left" w:pos="1134"/>
        </w:tabs>
        <w:spacing w:line="360" w:lineRule="atLeast"/>
        <w:ind w:left="0" w:firstLine="709"/>
        <w:rPr>
          <w:color w:val="000000" w:themeColor="text1"/>
          <w:szCs w:val="28"/>
        </w:rPr>
      </w:pPr>
      <w:proofErr w:type="gramStart"/>
      <w:r w:rsidRPr="00AE48E5">
        <w:rPr>
          <w:color w:val="000000" w:themeColor="text1"/>
          <w:szCs w:val="28"/>
        </w:rPr>
        <w:t>нормативных правовых актов общего методического характера (например, постановления Правительства Российской Федерации от 13.09.2010 № 716 «Об утверждении правил формирования и реализации федеральной адресной инвестиционной программы», от 09.01.2014 № 13 «Об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бюджета», от 26.06.2015 № 640 «О порядке формирования государственного задания на оказание государственных услуг (выполнение работ) в отношении</w:t>
      </w:r>
      <w:proofErr w:type="gramEnd"/>
      <w:r w:rsidRPr="00AE48E5">
        <w:rPr>
          <w:color w:val="000000" w:themeColor="text1"/>
          <w:szCs w:val="28"/>
        </w:rPr>
        <w:t xml:space="preserve"> федеральных государственных учреждений и финансового обеспечения выполнения государственного задания»</w:t>
      </w:r>
      <w:r w:rsidR="00B82244" w:rsidRPr="00AE48E5">
        <w:rPr>
          <w:color w:val="000000" w:themeColor="text1"/>
          <w:szCs w:val="28"/>
        </w:rPr>
        <w:t xml:space="preserve"> и т.п.</w:t>
      </w:r>
      <w:r w:rsidRPr="00AE48E5">
        <w:rPr>
          <w:color w:val="000000" w:themeColor="text1"/>
          <w:szCs w:val="28"/>
        </w:rPr>
        <w:t>).</w:t>
      </w:r>
    </w:p>
    <w:p w:rsidR="0023741D" w:rsidRPr="00AE48E5" w:rsidRDefault="0023741D" w:rsidP="0023741D">
      <w:pPr>
        <w:pStyle w:val="ab"/>
        <w:numPr>
          <w:ilvl w:val="0"/>
          <w:numId w:val="14"/>
        </w:numPr>
        <w:tabs>
          <w:tab w:val="left" w:pos="1134"/>
        </w:tabs>
        <w:spacing w:line="360" w:lineRule="atLeast"/>
        <w:ind w:left="0"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 xml:space="preserve">договоров (в том числе международных), соглашений, государственных контрактов, заключаемых при осуществлении федеральными органами государственной власти </w:t>
      </w:r>
      <w:r w:rsidR="00C93286" w:rsidRPr="00AE48E5">
        <w:rPr>
          <w:color w:val="000000" w:themeColor="text1"/>
          <w:szCs w:val="28"/>
        </w:rPr>
        <w:t xml:space="preserve">(органами государственных внебюджетных фондов Российской Федерации) </w:t>
      </w:r>
      <w:r w:rsidRPr="00AE48E5">
        <w:rPr>
          <w:color w:val="000000" w:themeColor="text1"/>
          <w:szCs w:val="28"/>
        </w:rPr>
        <w:t>их полномочий,  договоров (соглашений), заключаемых федеральными казенными учреждениями от имени Российской Федерации.</w:t>
      </w:r>
    </w:p>
    <w:p w:rsidR="00911B26" w:rsidRPr="00AE48E5" w:rsidRDefault="000437F4" w:rsidP="00911B26">
      <w:pPr>
        <w:numPr>
          <w:ilvl w:val="1"/>
          <w:numId w:val="18"/>
        </w:numPr>
        <w:tabs>
          <w:tab w:val="left" w:pos="1418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Допускается временное приведение в качестве НПА второго уровня проектов нормативных правовых</w:t>
      </w:r>
      <w:r w:rsidR="00581A2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(правовых)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актов, предусматривающих возникновение (принятие) новых расходных обязательств Российской Федерации в планируемом периоде. </w:t>
      </w:r>
    </w:p>
    <w:p w:rsidR="000437F4" w:rsidRPr="00AE48E5" w:rsidRDefault="000437F4" w:rsidP="00911B26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этом случае в графе 11 реестра расходных обязательств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указывается вид разрабатываемого нормативного правового </w:t>
      </w:r>
      <w:r w:rsidR="00B14DDA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(правового)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акта и – в скобках – слово «проект», в графе 12 приводится наименование проекта нормативного правового </w:t>
      </w:r>
      <w:r w:rsidR="00C4786A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(правового)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акта</w:t>
      </w:r>
      <w:r w:rsidR="00F11CDB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A182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графе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13 </w:t>
      </w:r>
      <w:r w:rsidR="00B14DDA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указывается</w:t>
      </w:r>
      <w:r w:rsidR="00BA182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предполагаемая дата принятия нормативного правового </w:t>
      </w:r>
      <w:r w:rsidR="001E1B19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(правового) </w:t>
      </w:r>
      <w:r w:rsidR="00BA182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акта, в графе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14 </w:t>
      </w:r>
      <w:r w:rsidR="00BA182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указыва</w:t>
      </w:r>
      <w:r w:rsidR="00911B2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="00BA182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тся </w:t>
      </w:r>
      <w:r w:rsidR="00C9328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прочерк</w:t>
      </w:r>
      <w:r w:rsidR="00911B2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C9328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A182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«---»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911B26" w:rsidRPr="00AE48E5" w:rsidRDefault="00911B26" w:rsidP="00911B26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После утверждения нормативного правового (правового) акта информация об НПА второго уровня подлежит уточнению путем направления в Министерство финансов Российской Федерации </w:t>
      </w:r>
      <w:r w:rsidR="00625B66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предложения</w:t>
      </w:r>
      <w:r w:rsidR="00625B6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на изменение (дополнение) элементов справочника в течение 5 рабочих дней со дня утверждения соответствующего нормативного правового (правового) акта.</w:t>
      </w:r>
    </w:p>
    <w:p w:rsidR="000437F4" w:rsidRPr="00AE48E5" w:rsidRDefault="000437F4" w:rsidP="0023741D">
      <w:pPr>
        <w:numPr>
          <w:ilvl w:val="1"/>
          <w:numId w:val="18"/>
        </w:numPr>
        <w:tabs>
          <w:tab w:val="left" w:pos="1418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Графы 2 и 11 реестра расходных обязательств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заполняются на основании справочника «Виды нормативных документов», ведение которого осуществляется Министерством финансов Российской Федерации.</w:t>
      </w:r>
    </w:p>
    <w:p w:rsidR="002B2CAA" w:rsidRPr="007D25FC" w:rsidRDefault="000437F4" w:rsidP="00BC4FBA">
      <w:pPr>
        <w:pStyle w:val="a4"/>
        <w:numPr>
          <w:ilvl w:val="1"/>
          <w:numId w:val="18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случае если </w:t>
      </w:r>
      <w:r w:rsidR="00054BAC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нормативный правовой </w:t>
      </w:r>
      <w:r w:rsidR="00422B69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(правовой) </w:t>
      </w:r>
      <w:r w:rsidR="00054BAC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акт</w:t>
      </w:r>
      <w:r w:rsidR="00DF1DB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22B69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содержит сведения, составляющие государственную тайну</w:t>
      </w:r>
      <w:r w:rsidR="00DF1DB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соответствующих графах 3, 5, 12 и 14 реестра расходных обязательств</w:t>
      </w:r>
      <w:r w:rsidR="00C25E6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25E6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не </w:t>
      </w:r>
      <w:r w:rsidR="00C25E6E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содержащего сведения, отнесенные к государственной тайне,</w:t>
      </w:r>
      <w:r w:rsidR="00C25E6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указывается </w:t>
      </w:r>
      <w:r w:rsidR="00F60433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слово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«секретно»</w:t>
      </w:r>
      <w:r w:rsidR="009B5EBF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</w:t>
      </w:r>
      <w:r w:rsidR="00DF1DB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графах </w:t>
      </w:r>
      <w:r w:rsidR="00054BAC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="00DF1DB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, 1</w:t>
      </w:r>
      <w:r w:rsidR="00054BAC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="00DF1DB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допускается указание номера нормативного правового </w:t>
      </w:r>
      <w:r w:rsidR="00422B69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(правового) </w:t>
      </w:r>
      <w:r w:rsidR="00DF1DB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акта</w:t>
      </w:r>
      <w:r w:rsidR="009B5EBF" w:rsidRPr="007D25FC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154D28" w:rsidRPr="007D25FC">
        <w:rPr>
          <w:rFonts w:ascii="Times New Roman" w:eastAsia="Times New Roman" w:hAnsi="Times New Roman"/>
          <w:color w:val="000000" w:themeColor="text1"/>
          <w:sz w:val="28"/>
          <w:szCs w:val="28"/>
        </w:rPr>
        <w:t>, при этом графы</w:t>
      </w:r>
      <w:r w:rsidRPr="007D25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54D28" w:rsidRPr="007D25FC">
        <w:rPr>
          <w:rFonts w:ascii="Times New Roman" w:eastAsia="Times New Roman" w:hAnsi="Times New Roman"/>
          <w:color w:val="000000" w:themeColor="text1"/>
          <w:sz w:val="28"/>
          <w:szCs w:val="28"/>
        </w:rPr>
        <w:t>6-10, 15-19 не заполняются.</w:t>
      </w:r>
      <w:proofErr w:type="gramEnd"/>
    </w:p>
    <w:p w:rsidR="002B2CAA" w:rsidRPr="00AE48E5" w:rsidRDefault="00BA0CB1" w:rsidP="002B2CAA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случае если </w:t>
      </w:r>
      <w:r w:rsidR="00DF1DB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нормативный правовой (правовой) акт </w:t>
      </w:r>
      <w:r w:rsidR="009B5EBF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имеет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гриф «для служебного пользования»</w:t>
      </w:r>
      <w:r w:rsidR="0087044F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F60433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реестре расходных обязательств, не </w:t>
      </w:r>
      <w:r w:rsidR="00F60433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содержащем сведения, отнесенные к государственной тайне</w:t>
      </w:r>
      <w:r w:rsidR="002B2CAA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2B2CAA" w:rsidRPr="00AE48E5" w:rsidRDefault="002B2CAA" w:rsidP="002B2CAA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графах 5, 14 указывается номер нормативного правового (правового) акта </w:t>
      </w:r>
      <w:r w:rsidR="0080789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r w:rsidR="00807891" w:rsidRPr="00807891">
        <w:rPr>
          <w:rFonts w:ascii="Times New Roman" w:eastAsia="Times New Roman" w:hAnsi="Times New Roman"/>
          <w:color w:val="000000" w:themeColor="text1"/>
          <w:sz w:val="28"/>
          <w:szCs w:val="28"/>
        </w:rPr>
        <w:t>аббревиатур</w:t>
      </w:r>
      <w:r w:rsidR="00807891">
        <w:rPr>
          <w:rFonts w:ascii="Times New Roman" w:eastAsia="Times New Roman" w:hAnsi="Times New Roman"/>
          <w:color w:val="000000" w:themeColor="text1"/>
          <w:sz w:val="28"/>
          <w:szCs w:val="28"/>
        </w:rPr>
        <w:t>ой</w:t>
      </w:r>
      <w:r w:rsidR="00807891" w:rsidRPr="00807891" w:rsidDel="0080789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«ДСП» (в формате «№ ХХХ ДСП»);</w:t>
      </w:r>
    </w:p>
    <w:p w:rsidR="002B2CAA" w:rsidRDefault="002B2CAA" w:rsidP="002B2CAA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графах 3, 12 указывается наименование нормативного правового (правового) акта</w:t>
      </w:r>
      <w:r w:rsidR="00074D6A">
        <w:rPr>
          <w:rFonts w:ascii="Times New Roman" w:eastAsia="Times New Roman" w:hAnsi="Times New Roman"/>
          <w:color w:val="000000" w:themeColor="text1"/>
          <w:sz w:val="28"/>
          <w:szCs w:val="28"/>
        </w:rPr>
        <w:t>. П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ри этом с целью ограничения </w:t>
      </w:r>
      <w:r w:rsidR="00F60433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раскрытия основной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информации (объем финансирования, цель расходования средств, объект финансирования, главный распорядитель средств, осуществляющий расходы</w:t>
      </w:r>
      <w:r w:rsidR="00F60433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т.п.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) допускается сокращение наименования акта</w:t>
      </w:r>
      <w:r w:rsidR="009066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или </w:t>
      </w:r>
      <w:r w:rsidR="00694619" w:rsidRPr="00694619">
        <w:rPr>
          <w:rFonts w:ascii="Times New Roman" w:eastAsia="Times New Roman" w:hAnsi="Times New Roman"/>
          <w:color w:val="000000" w:themeColor="text1"/>
          <w:sz w:val="28"/>
          <w:szCs w:val="28"/>
        </w:rPr>
        <w:t>указ</w:t>
      </w:r>
      <w:r w:rsidR="00694619">
        <w:rPr>
          <w:rFonts w:ascii="Times New Roman" w:eastAsia="Times New Roman" w:hAnsi="Times New Roman"/>
          <w:color w:val="000000" w:themeColor="text1"/>
          <w:sz w:val="28"/>
          <w:szCs w:val="28"/>
        </w:rPr>
        <w:t>ание</w:t>
      </w:r>
      <w:r w:rsidR="00694619" w:rsidRPr="006946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16335">
        <w:rPr>
          <w:rFonts w:ascii="Times New Roman" w:eastAsia="Times New Roman" w:hAnsi="Times New Roman"/>
          <w:color w:val="000000" w:themeColor="text1"/>
          <w:sz w:val="28"/>
          <w:szCs w:val="28"/>
        </w:rPr>
        <w:t>вместо наименования акта аббревиатур</w:t>
      </w:r>
      <w:r w:rsidR="00694619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="005163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«ДСП».</w:t>
      </w:r>
    </w:p>
    <w:p w:rsidR="008E68D4" w:rsidRDefault="00BC4FBA" w:rsidP="00BC4FBA">
      <w:pPr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реестре расходных обязательств,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содержащем сведения, отнесенные к государственной тайне, реквизиты соответствующих нормативных правовых (правовых) актов указываются полностью</w:t>
      </w:r>
      <w:r w:rsidR="003B0539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,</w:t>
      </w:r>
      <w:r w:rsidR="003B0539" w:rsidRPr="00AE48E5">
        <w:t xml:space="preserve"> </w:t>
      </w:r>
      <w:r w:rsidR="003B0539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при этом </w:t>
      </w:r>
      <w:r w:rsidR="003B0539" w:rsidRPr="00CE4C80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допускается </w:t>
      </w:r>
      <w:proofErr w:type="spellStart"/>
      <w:r w:rsidR="003B0539" w:rsidRPr="00CE4C80">
        <w:rPr>
          <w:rFonts w:ascii="Times New Roman" w:eastAsia="Times New Roman" w:hAnsi="Times New Roman"/>
          <w:color w:val="000000" w:themeColor="text1"/>
          <w:sz w:val="28"/>
          <w:szCs w:val="24"/>
        </w:rPr>
        <w:t>незаполнение</w:t>
      </w:r>
      <w:proofErr w:type="spellEnd"/>
      <w:r w:rsidR="003B0539" w:rsidRPr="00CE4C80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граф 6-10 и 15-19.</w:t>
      </w:r>
    </w:p>
    <w:p w:rsidR="000437F4" w:rsidRPr="00AE48E5" w:rsidRDefault="000437F4" w:rsidP="0023741D">
      <w:pPr>
        <w:numPr>
          <w:ilvl w:val="1"/>
          <w:numId w:val="18"/>
        </w:numPr>
        <w:tabs>
          <w:tab w:val="left" w:pos="1418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Для целевой статьи классификации расходов бюджетов, соответствующей публичному нормативному обязательству Российской Федерации, в графах 11-19 реестра расходных обязательств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указываются реквизиты нормативного правового акта, устанавливающего публичное нормативное обязательство, и номера его разделов (глав), статей, частей (пунктов), подпунктов, абзацев, соответствующие правовому основанию возникновения данного публичного нормативного обязательства, указанному в справочнике «Перечень публичных нормативных обязательств Российской Федерации», ведение которого осуществляется Министерством финансов Российской</w:t>
      </w:r>
      <w:proofErr w:type="gramEnd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Федерации.</w:t>
      </w:r>
    </w:p>
    <w:p w:rsidR="000437F4" w:rsidRPr="00AE48E5" w:rsidRDefault="000437F4" w:rsidP="0023741D">
      <w:pPr>
        <w:numPr>
          <w:ilvl w:val="1"/>
          <w:numId w:val="18"/>
        </w:numPr>
        <w:tabs>
          <w:tab w:val="left" w:pos="1418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Отсутствие в реестре расходных обязательств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данных об НПА первого и (или) второго уровней по конкретному расходному обязательству свидетельствует о недостаточной обоснованности правомерности осуществления данных расходов за счет средств </w:t>
      </w:r>
      <w:r w:rsidR="0023741D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федерального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бюджета </w:t>
      </w:r>
      <w:r w:rsidR="009D193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(бюджетов государственных внебюджетных фондов Российской Федерации)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(за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исключением случаев</w:t>
      </w:r>
      <w:r w:rsidR="008748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отношении НПА второго уровня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приведенных в пункте </w:t>
      </w:r>
      <w:r w:rsidR="00CB0A6A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6.20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B0A6A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Методических р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екомендаций). В этой связи </w:t>
      </w:r>
      <w:r w:rsidR="00CB0A6A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главным распорядителям средств федерального бюджета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D193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(бюджетов государственных внебюджетных фондов Российской Федерации)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необходимо своевременно принять меры по внесению требуемых изменений в законодательные и иные нормативные правовые </w:t>
      </w:r>
      <w:r w:rsidR="009D193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(правовые)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акты, подлежащие дальнейшему отражению в реестр</w:t>
      </w:r>
      <w:r w:rsidR="009D193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расходных обязательств в качестве правовых оснований для их возникновения (принятия).</w:t>
      </w:r>
    </w:p>
    <w:p w:rsidR="000437F4" w:rsidRPr="00AE48E5" w:rsidRDefault="000437F4" w:rsidP="00CB0A6A">
      <w:pPr>
        <w:numPr>
          <w:ilvl w:val="1"/>
          <w:numId w:val="18"/>
        </w:numPr>
        <w:tabs>
          <w:tab w:val="left" w:pos="1418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случае если НПА первого уровня, приведенный в реестре</w:t>
      </w:r>
      <w:r w:rsidR="00CB0A6A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расходных обязательств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, устанавливает конкретное расходное обязательство органа государственной власти</w:t>
      </w:r>
      <w:r w:rsidR="009D193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(органа управления государственным внебюджетным фондом Российской Федерации)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, то есть содержит норму прямого действия (не требующую дополнительного правового регулирования подзаконными актами), в соответствии с которой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бюджетные ассигнования на исполнение расходного обязательства должны быть предусмотрены конкретному </w:t>
      </w:r>
      <w:r w:rsidR="00CB0A6A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главному распорядителю средств федерального бюджета</w:t>
      </w:r>
      <w:r w:rsidR="009D193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(бюджетов государственных внебюджетных</w:t>
      </w:r>
      <w:proofErr w:type="gramEnd"/>
      <w:r w:rsidR="009D193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фондов Российской Федерации)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, графы 11-19 реестра расходных обязательств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могут не заполняться (НПА второго уровня может не приводиться). Данное </w:t>
      </w:r>
      <w:r w:rsidR="009D193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положение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распространяется только на расходные обязательства постоянного действия (исполнение которых не ограничено определенным периодом времени). Например, законодательные акты и </w:t>
      </w:r>
      <w:r w:rsidR="009D193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казы Президента Российской Федерации, устанавливающие публичные нормативные обязательства.</w:t>
      </w:r>
    </w:p>
    <w:p w:rsidR="000437F4" w:rsidRPr="00AE48E5" w:rsidRDefault="000437F4" w:rsidP="00CB0A6A">
      <w:pPr>
        <w:numPr>
          <w:ilvl w:val="1"/>
          <w:numId w:val="18"/>
        </w:numPr>
        <w:tabs>
          <w:tab w:val="left" w:pos="1418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графах 20-32 реестра расходных обязательств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указываются в разрезе расходных обязательств Российской Федерации, исполняемых в 20</w:t>
      </w:r>
      <w:r w:rsidR="004207A1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году и плановом периоде 20</w:t>
      </w:r>
      <w:r w:rsidR="00C20AD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4207A1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202</w:t>
      </w:r>
      <w:r w:rsidR="004207A1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годов:</w:t>
      </w:r>
    </w:p>
    <w:p w:rsidR="000437F4" w:rsidRPr="00AE48E5" w:rsidRDefault="000437F4" w:rsidP="00CB0A6A">
      <w:pPr>
        <w:pStyle w:val="a"/>
        <w:numPr>
          <w:ilvl w:val="0"/>
          <w:numId w:val="0"/>
        </w:numPr>
        <w:tabs>
          <w:tab w:val="clear" w:pos="1134"/>
        </w:tabs>
        <w:spacing w:before="0"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 xml:space="preserve">код </w:t>
      </w:r>
      <w:r w:rsidR="00CB0A6A" w:rsidRPr="00AE48E5">
        <w:rPr>
          <w:color w:val="000000" w:themeColor="text1"/>
          <w:szCs w:val="28"/>
        </w:rPr>
        <w:t xml:space="preserve">главного распорядителя средств федерального бюджета </w:t>
      </w:r>
      <w:r w:rsidR="00D83A8B" w:rsidRPr="00AE48E5">
        <w:rPr>
          <w:color w:val="000000" w:themeColor="text1"/>
          <w:szCs w:val="28"/>
        </w:rPr>
        <w:t>(</w:t>
      </w:r>
      <w:r w:rsidR="00874811">
        <w:rPr>
          <w:color w:val="000000" w:themeColor="text1"/>
          <w:szCs w:val="28"/>
        </w:rPr>
        <w:t xml:space="preserve">органа управления </w:t>
      </w:r>
      <w:r w:rsidR="00D83A8B" w:rsidRPr="00AE48E5">
        <w:rPr>
          <w:color w:val="000000" w:themeColor="text1"/>
          <w:szCs w:val="28"/>
        </w:rPr>
        <w:t>государственны</w:t>
      </w:r>
      <w:r w:rsidR="00874811">
        <w:rPr>
          <w:color w:val="000000" w:themeColor="text1"/>
          <w:szCs w:val="28"/>
        </w:rPr>
        <w:t>м</w:t>
      </w:r>
      <w:r w:rsidR="00D83A8B" w:rsidRPr="00AE48E5">
        <w:rPr>
          <w:color w:val="000000" w:themeColor="text1"/>
          <w:szCs w:val="28"/>
        </w:rPr>
        <w:t xml:space="preserve"> внебюджетны</w:t>
      </w:r>
      <w:r w:rsidR="00874811">
        <w:rPr>
          <w:color w:val="000000" w:themeColor="text1"/>
          <w:szCs w:val="28"/>
        </w:rPr>
        <w:t>м</w:t>
      </w:r>
      <w:r w:rsidR="00D83A8B" w:rsidRPr="00AE48E5">
        <w:rPr>
          <w:color w:val="000000" w:themeColor="text1"/>
          <w:szCs w:val="28"/>
        </w:rPr>
        <w:t xml:space="preserve"> фондо</w:t>
      </w:r>
      <w:r w:rsidR="00874811">
        <w:rPr>
          <w:color w:val="000000" w:themeColor="text1"/>
          <w:szCs w:val="28"/>
        </w:rPr>
        <w:t>м</w:t>
      </w:r>
      <w:r w:rsidR="00D83A8B" w:rsidRPr="00AE48E5">
        <w:rPr>
          <w:color w:val="000000" w:themeColor="text1"/>
          <w:szCs w:val="28"/>
        </w:rPr>
        <w:t xml:space="preserve"> Российской Федерации) </w:t>
      </w:r>
      <w:r w:rsidR="00CB0A6A" w:rsidRPr="00AE48E5">
        <w:rPr>
          <w:color w:val="000000" w:themeColor="text1"/>
          <w:szCs w:val="28"/>
        </w:rPr>
        <w:t>по классификации расходов бюджетов</w:t>
      </w:r>
      <w:r w:rsidRPr="00AE48E5">
        <w:rPr>
          <w:color w:val="000000" w:themeColor="text1"/>
          <w:szCs w:val="28"/>
        </w:rPr>
        <w:t xml:space="preserve"> (графа 20);</w:t>
      </w:r>
    </w:p>
    <w:p w:rsidR="000437F4" w:rsidRPr="00AE48E5" w:rsidRDefault="000437F4" w:rsidP="00CB0A6A">
      <w:pPr>
        <w:pStyle w:val="a"/>
        <w:numPr>
          <w:ilvl w:val="0"/>
          <w:numId w:val="0"/>
        </w:numPr>
        <w:tabs>
          <w:tab w:val="clear" w:pos="1134"/>
        </w:tabs>
        <w:spacing w:before="0"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>код раздела по классификации расходов бюджетов (графа 21);</w:t>
      </w:r>
    </w:p>
    <w:p w:rsidR="000437F4" w:rsidRPr="00AE48E5" w:rsidRDefault="000437F4" w:rsidP="00CB0A6A">
      <w:pPr>
        <w:pStyle w:val="a"/>
        <w:numPr>
          <w:ilvl w:val="0"/>
          <w:numId w:val="0"/>
        </w:numPr>
        <w:tabs>
          <w:tab w:val="clear" w:pos="1134"/>
        </w:tabs>
        <w:spacing w:before="0"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>код подраздела по классификации расходов бюджетов (графа 22);</w:t>
      </w:r>
    </w:p>
    <w:p w:rsidR="000437F4" w:rsidRPr="00AE48E5" w:rsidRDefault="000437F4" w:rsidP="00CB0A6A">
      <w:pPr>
        <w:pStyle w:val="a"/>
        <w:numPr>
          <w:ilvl w:val="0"/>
          <w:numId w:val="0"/>
        </w:numPr>
        <w:tabs>
          <w:tab w:val="clear" w:pos="1134"/>
        </w:tabs>
        <w:spacing w:before="0"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>код и наименование программного (непрограммного) направления целевой статьи классификации расходов бюджетов (графы 23 и 24);</w:t>
      </w:r>
    </w:p>
    <w:p w:rsidR="000437F4" w:rsidRPr="00AE48E5" w:rsidRDefault="000437F4" w:rsidP="00CB0A6A">
      <w:pPr>
        <w:pStyle w:val="a"/>
        <w:numPr>
          <w:ilvl w:val="0"/>
          <w:numId w:val="0"/>
        </w:numPr>
        <w:tabs>
          <w:tab w:val="clear" w:pos="1134"/>
        </w:tabs>
        <w:spacing w:before="0"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>код и наименование подпрограммы</w:t>
      </w:r>
      <w:r w:rsidRPr="00AE48E5">
        <w:rPr>
          <w:noProof w:val="0"/>
          <w:color w:val="000000" w:themeColor="text1"/>
          <w:szCs w:val="28"/>
        </w:rPr>
        <w:t xml:space="preserve"> </w:t>
      </w:r>
      <w:r w:rsidR="00CB0A6A" w:rsidRPr="00AE48E5">
        <w:rPr>
          <w:color w:val="000000" w:themeColor="text1"/>
          <w:szCs w:val="28"/>
        </w:rPr>
        <w:t xml:space="preserve">целевой статьи классификации расходов бюджетов </w:t>
      </w:r>
      <w:r w:rsidRPr="00AE48E5">
        <w:rPr>
          <w:color w:val="000000" w:themeColor="text1"/>
          <w:szCs w:val="28"/>
        </w:rPr>
        <w:t>(графы 25 и 26);</w:t>
      </w:r>
    </w:p>
    <w:p w:rsidR="000437F4" w:rsidRPr="00AE48E5" w:rsidRDefault="000437F4" w:rsidP="00CB0A6A">
      <w:pPr>
        <w:pStyle w:val="a"/>
        <w:numPr>
          <w:ilvl w:val="0"/>
          <w:numId w:val="0"/>
        </w:numPr>
        <w:tabs>
          <w:tab w:val="clear" w:pos="1134"/>
        </w:tabs>
        <w:spacing w:before="0"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 xml:space="preserve">код и наименование основного мероприятия </w:t>
      </w:r>
      <w:r w:rsidR="00CB0A6A" w:rsidRPr="00AE48E5">
        <w:rPr>
          <w:color w:val="000000" w:themeColor="text1"/>
          <w:szCs w:val="28"/>
        </w:rPr>
        <w:t xml:space="preserve">целевой статьи классификации расходов бюджетов </w:t>
      </w:r>
      <w:r w:rsidRPr="00AE48E5">
        <w:rPr>
          <w:color w:val="000000" w:themeColor="text1"/>
          <w:szCs w:val="28"/>
        </w:rPr>
        <w:t>(графы 27 и 28);</w:t>
      </w:r>
    </w:p>
    <w:p w:rsidR="000437F4" w:rsidRPr="00AE48E5" w:rsidRDefault="000437F4" w:rsidP="00CB0A6A">
      <w:pPr>
        <w:pStyle w:val="a"/>
        <w:numPr>
          <w:ilvl w:val="0"/>
          <w:numId w:val="0"/>
        </w:numPr>
        <w:tabs>
          <w:tab w:val="clear" w:pos="1134"/>
        </w:tabs>
        <w:spacing w:before="0"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t>код и наименование направления расходов целевой статьи классификации расходов бюджетов (графы 29 и 30);</w:t>
      </w:r>
    </w:p>
    <w:p w:rsidR="000437F4" w:rsidRPr="00AE48E5" w:rsidRDefault="000437F4" w:rsidP="00CB0A6A">
      <w:pPr>
        <w:pStyle w:val="a"/>
        <w:numPr>
          <w:ilvl w:val="0"/>
          <w:numId w:val="0"/>
        </w:numPr>
        <w:tabs>
          <w:tab w:val="clear" w:pos="1134"/>
        </w:tabs>
        <w:spacing w:before="0" w:line="360" w:lineRule="atLeast"/>
        <w:ind w:firstLine="709"/>
        <w:rPr>
          <w:color w:val="000000" w:themeColor="text1"/>
          <w:szCs w:val="28"/>
        </w:rPr>
      </w:pPr>
      <w:r w:rsidRPr="00AE48E5">
        <w:rPr>
          <w:color w:val="000000" w:themeColor="text1"/>
          <w:szCs w:val="28"/>
        </w:rPr>
        <w:lastRenderedPageBreak/>
        <w:t>код и наименование вида расходов классификации расходов бюджетов (графы 31 и 32) с детализацией до подгруппы и элемента вида расходов.</w:t>
      </w:r>
    </w:p>
    <w:p w:rsidR="000437F4" w:rsidRPr="00AE48E5" w:rsidRDefault="000437F4" w:rsidP="00CB0A6A">
      <w:pPr>
        <w:numPr>
          <w:ilvl w:val="1"/>
          <w:numId w:val="18"/>
        </w:numPr>
        <w:tabs>
          <w:tab w:val="left" w:pos="1418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Графы 20-32 реестра расходных обязательств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заполняются в информационной системе автоматически.</w:t>
      </w:r>
    </w:p>
    <w:p w:rsidR="00D83A8B" w:rsidRPr="00AE48E5" w:rsidRDefault="000437F4" w:rsidP="00CB0A6A">
      <w:pPr>
        <w:numPr>
          <w:ilvl w:val="1"/>
          <w:numId w:val="18"/>
        </w:numPr>
        <w:tabs>
          <w:tab w:val="left" w:pos="1418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графах 33-35 реестра расходных обязательств</w:t>
      </w:r>
      <w:r w:rsidR="00D83A8B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0437F4" w:rsidRPr="00AE48E5" w:rsidRDefault="000437F4" w:rsidP="00D83A8B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указывается в разрезе расходных обязательств Российской Федерации, исполняемых в </w:t>
      </w:r>
      <w:r w:rsidR="00C20AD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="00BB1BB7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="00C20AD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году и плановом периоде 20</w:t>
      </w:r>
      <w:r w:rsidR="00C20AD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BB1BB7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202</w:t>
      </w:r>
      <w:r w:rsidR="00BB1BB7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годов, объем бюджетных ассигнований на исполнение расходного обязательства соответственно в очередном финансовом году, первом и</w:t>
      </w:r>
      <w:r w:rsidR="00D83A8B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втором годах планового периода;</w:t>
      </w:r>
    </w:p>
    <w:p w:rsidR="000437F4" w:rsidRPr="00AE48E5" w:rsidRDefault="000437F4" w:rsidP="00D83A8B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приводится распределение бюджетных ассигнований на очередной </w:t>
      </w:r>
      <w:r w:rsidR="00C20AD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="00BB1B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20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год и на плановый период 20</w:t>
      </w:r>
      <w:r w:rsidR="00C20AD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BB1BB7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202</w:t>
      </w:r>
      <w:r w:rsidR="00BB1BB7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годов по коду классификации расходов бюджетов, </w:t>
      </w: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сведения</w:t>
      </w:r>
      <w:proofErr w:type="gramEnd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 котором приведены в графах 20-32 реестра расходных обязательств. </w:t>
      </w:r>
    </w:p>
    <w:p w:rsidR="000437F4" w:rsidRPr="00AE48E5" w:rsidRDefault="000437F4" w:rsidP="00D83A8B">
      <w:pPr>
        <w:tabs>
          <w:tab w:val="left" w:pos="1418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Графы 33-35 реестра расходных обязательств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информационной системе заполняются автоматически по результатам заполнения соответствующих обоснований бюджетных ассигнований по коду классификации расходов бюджетов, </w:t>
      </w: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сведения</w:t>
      </w:r>
      <w:proofErr w:type="gramEnd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 котором приведены в графах 20-32 реестра расходных обязательств.</w:t>
      </w:r>
    </w:p>
    <w:p w:rsidR="000437F4" w:rsidRPr="00AE48E5" w:rsidRDefault="000437F4" w:rsidP="00C27365">
      <w:pPr>
        <w:numPr>
          <w:ilvl w:val="1"/>
          <w:numId w:val="18"/>
        </w:numPr>
        <w:tabs>
          <w:tab w:val="left" w:pos="1418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графе 20 строки «Итого по коду главы» реестра расходных обязатель</w:t>
      </w: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ств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пр</w:t>
      </w:r>
      <w:proofErr w:type="gramEnd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иводится код </w:t>
      </w:r>
      <w:r w:rsidR="00C2736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главного распорядителя средств федерального бюджета</w:t>
      </w:r>
      <w:r w:rsidR="009938CE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</w:t>
      </w:r>
      <w:r w:rsidR="00874811" w:rsidRPr="00874811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органа управления государственным внебюджетным фондом Российской Федерации</w:t>
      </w:r>
      <w:r w:rsidR="009938CE" w:rsidRPr="00874811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0437F4" w:rsidRPr="00AE48E5" w:rsidRDefault="000437F4" w:rsidP="00C27365">
      <w:pPr>
        <w:numPr>
          <w:ilvl w:val="1"/>
          <w:numId w:val="18"/>
        </w:numPr>
        <w:tabs>
          <w:tab w:val="left" w:pos="1418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2" w:name="_Ref486548498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Графы 33-35 строки «Итого по коду главы» реестра расходных обязательств</w:t>
      </w:r>
      <w:r w:rsidR="007968F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заполняются в информационной системе автоматически как сумма значений по всем кодам бюджетной классификации расходов соответствующей графы реестра расходных обязательств.</w:t>
      </w:r>
      <w:bookmarkEnd w:id="2"/>
    </w:p>
    <w:p w:rsidR="00D56E17" w:rsidRPr="00AE48E5" w:rsidRDefault="00071C68" w:rsidP="00D56E17">
      <w:pPr>
        <w:numPr>
          <w:ilvl w:val="0"/>
          <w:numId w:val="18"/>
        </w:numPr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Объемы бюджетных ассигнований на </w:t>
      </w:r>
      <w:r w:rsidR="00877A3F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="00BB1BB7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="00877A3F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 и плановый период 202</w:t>
      </w:r>
      <w:r w:rsidR="00BB1BB7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877A3F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202</w:t>
      </w:r>
      <w:r w:rsidR="00BB1BB7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877A3F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годов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формируются по результатам заполнения обоснований бюджетных ассигнований на соответствующий период, порядок составления которых определен</w:t>
      </w:r>
      <w:r w:rsidR="001335A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приказ</w:t>
      </w:r>
      <w:r w:rsidR="00877A3F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ами</w:t>
      </w:r>
      <w:r w:rsidR="001335A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Мин</w:t>
      </w:r>
      <w:r w:rsidR="009957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истерства </w:t>
      </w:r>
      <w:r w:rsidR="001335A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фина</w:t>
      </w:r>
      <w:r w:rsidR="009957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нсов </w:t>
      </w:r>
      <w:r w:rsidR="001335A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Росси</w:t>
      </w:r>
      <w:r w:rsidR="009957C7">
        <w:rPr>
          <w:rFonts w:ascii="Times New Roman" w:eastAsia="Times New Roman" w:hAnsi="Times New Roman"/>
          <w:color w:val="000000" w:themeColor="text1"/>
          <w:sz w:val="28"/>
          <w:szCs w:val="28"/>
        </w:rPr>
        <w:t>йской Федерации</w:t>
      </w:r>
      <w:r w:rsidR="00D53FE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335A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от 31.12.2016</w:t>
      </w:r>
      <w:r w:rsidR="000F392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№ 261н</w:t>
      </w:r>
      <w:r w:rsidR="005D4F4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</w:t>
      </w:r>
      <w:r w:rsidR="001335A2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О Порядке формирования и представления главными распорядителями средств федерального бюджета обоснований бюджетных ассигнований</w:t>
      </w:r>
      <w:r w:rsidR="005D4F4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="00877A3F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E4C80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="00CE4C80" w:rsidRPr="00CE4C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учетом изменений, внесенных приказом </w:t>
      </w:r>
      <w:r w:rsidR="009957C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Мин</w:t>
      </w:r>
      <w:r w:rsidR="009957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истерства </w:t>
      </w:r>
      <w:r w:rsidR="009957C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фина</w:t>
      </w:r>
      <w:r w:rsidR="009957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нсов </w:t>
      </w:r>
      <w:r w:rsidR="009957C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Росси</w:t>
      </w:r>
      <w:r w:rsidR="009957C7">
        <w:rPr>
          <w:rFonts w:ascii="Times New Roman" w:eastAsia="Times New Roman" w:hAnsi="Times New Roman"/>
          <w:color w:val="000000" w:themeColor="text1"/>
          <w:sz w:val="28"/>
          <w:szCs w:val="28"/>
        </w:rPr>
        <w:t>йской Федерации</w:t>
      </w:r>
      <w:r w:rsidR="009957C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E4C80" w:rsidRPr="00CE4C80">
        <w:rPr>
          <w:rFonts w:ascii="Times New Roman" w:eastAsia="Times New Roman" w:hAnsi="Times New Roman"/>
          <w:color w:val="000000" w:themeColor="text1"/>
          <w:sz w:val="28"/>
          <w:szCs w:val="28"/>
        </w:rPr>
        <w:t>от 21</w:t>
      </w:r>
      <w:r w:rsidR="00CE4C80">
        <w:rPr>
          <w:rFonts w:ascii="Times New Roman" w:eastAsia="Times New Roman" w:hAnsi="Times New Roman"/>
          <w:color w:val="000000" w:themeColor="text1"/>
          <w:sz w:val="28"/>
          <w:szCs w:val="28"/>
        </w:rPr>
        <w:t>.06.</w:t>
      </w:r>
      <w:r w:rsidR="00CE4C80" w:rsidRPr="00CE4C80">
        <w:rPr>
          <w:rFonts w:ascii="Times New Roman" w:eastAsia="Times New Roman" w:hAnsi="Times New Roman"/>
          <w:color w:val="000000" w:themeColor="text1"/>
          <w:sz w:val="28"/>
          <w:szCs w:val="28"/>
        </w:rPr>
        <w:t>2018 №</w:t>
      </w:r>
      <w:r w:rsidR="00CE4C80">
        <w:rPr>
          <w:rFonts w:ascii="Times New Roman" w:eastAsia="Times New Roman" w:hAnsi="Times New Roman"/>
          <w:color w:val="000000" w:themeColor="text1"/>
          <w:sz w:val="28"/>
          <w:szCs w:val="28"/>
        </w:rPr>
        <w:t> 142н</w:t>
      </w:r>
      <w:proofErr w:type="gramEnd"/>
      <w:r w:rsidR="00CE4C80" w:rsidRPr="00CE4C8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 </w:t>
      </w:r>
      <w:r w:rsidR="00877A3F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и от 28.12.2017 № 257н</w:t>
      </w:r>
      <w:r w:rsidR="00D56E1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«О Порядке формирования и представления главными распорядителями средств бюджетов государственных внебюджетных фондов Российской Федерации (главными администраторами </w:t>
      </w:r>
      <w:proofErr w:type="gramStart"/>
      <w:r w:rsidR="00D56E1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источников финансирования дефицита бюджетов государственных внебюджетных фондов Российской</w:t>
      </w:r>
      <w:proofErr w:type="gramEnd"/>
      <w:r w:rsidR="00D56E1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Федерации) обоснований бюджетных ассигнований по расходам (источникам </w:t>
      </w:r>
      <w:r w:rsidR="00D56E1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финансирования дефицита) бюджетов государственных внебюджетных фондов Российской Федерации</w:t>
      </w:r>
      <w:r w:rsidR="00EC2114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».</w:t>
      </w:r>
    </w:p>
    <w:p w:rsidR="00071C68" w:rsidRPr="00AE48E5" w:rsidRDefault="00071C68" w:rsidP="00C27365">
      <w:pPr>
        <w:numPr>
          <w:ilvl w:val="0"/>
          <w:numId w:val="18"/>
        </w:numPr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формирования реестра расходных обязательств используются классификаторы, реестры и справочники, ведение которых осуществляется Министерством финансов Российской Федерации. </w:t>
      </w:r>
    </w:p>
    <w:p w:rsidR="00F41BF7" w:rsidRPr="00AE48E5" w:rsidRDefault="00F41BF7" w:rsidP="00F41BF7">
      <w:pPr>
        <w:numPr>
          <w:ilvl w:val="0"/>
          <w:numId w:val="18"/>
        </w:numPr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Изменение (дополнение) отдельных элементов классификаторов, реестров и справочников осуществляется на основании заявок, формируемых главными распорядителями средств федерального бюджета</w:t>
      </w:r>
      <w:r w:rsidR="00227E25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(бюджетов государственных внебюджетных фондов Российской Федерации)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направляемых в Министерство финансов Российской Федерации в порядке, определенном в разделе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III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Методических рекомендаций.</w:t>
      </w:r>
    </w:p>
    <w:p w:rsidR="00227E25" w:rsidRPr="00E35C8F" w:rsidRDefault="00227E25" w:rsidP="003A4E48">
      <w:pPr>
        <w:numPr>
          <w:ilvl w:val="0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E35C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Реестры </w:t>
      </w:r>
      <w:r w:rsidRPr="00E35C8F">
        <w:rPr>
          <w:rFonts w:ascii="Times New Roman" w:hAnsi="Times New Roman"/>
          <w:color w:val="000000" w:themeColor="text1"/>
          <w:sz w:val="28"/>
          <w:szCs w:val="28"/>
        </w:rPr>
        <w:t>расходных обязательств главных распорядителей средств федерального бюджета на 20</w:t>
      </w:r>
      <w:r w:rsidR="008310F2" w:rsidRPr="00BA0E2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8310F2" w:rsidRPr="00BA0E2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8310F2" w:rsidRPr="00BA0E2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  <w:r w:rsidRPr="00E35C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подлежат </w:t>
      </w:r>
      <w:r w:rsidR="00071C68" w:rsidRPr="00E35C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направлению в Министерство финансов Российской Федерации одновременно с направлением в Министерство финансов Российской Федерации </w:t>
      </w:r>
      <w:r w:rsidR="003A4E48" w:rsidRPr="00E35C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предложений по </w:t>
      </w:r>
      <w:r w:rsidR="00071C68" w:rsidRPr="00E35C8F">
        <w:rPr>
          <w:rFonts w:ascii="Times New Roman" w:eastAsia="Times New Roman" w:hAnsi="Times New Roman"/>
          <w:color w:val="000000" w:themeColor="text1"/>
          <w:sz w:val="28"/>
          <w:szCs w:val="28"/>
        </w:rPr>
        <w:t>распределени</w:t>
      </w:r>
      <w:r w:rsidR="003A4E48" w:rsidRPr="00E35C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ю по кодам классификации расходов бюджетов базовых бюджетных ассигнований, выделяемых на реализацию государственных программ и непрограммные направления деятельности в соответствии с пунктом </w:t>
      </w:r>
      <w:r w:rsidR="0089677F" w:rsidRPr="00BA0E23">
        <w:rPr>
          <w:rFonts w:ascii="Times New Roman" w:eastAsia="Times New Roman" w:hAnsi="Times New Roman"/>
          <w:color w:val="000000" w:themeColor="text1"/>
          <w:sz w:val="28"/>
          <w:szCs w:val="28"/>
        </w:rPr>
        <w:t>27</w:t>
      </w:r>
      <w:r w:rsidR="003A4E48" w:rsidRPr="00E35C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Графика. </w:t>
      </w:r>
      <w:proofErr w:type="gramEnd"/>
    </w:p>
    <w:p w:rsidR="00071C68" w:rsidRPr="00E35C8F" w:rsidRDefault="00227E25" w:rsidP="00227E25">
      <w:pPr>
        <w:tabs>
          <w:tab w:val="left" w:pos="1276"/>
        </w:tabs>
        <w:suppressAutoHyphens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35C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Реестры </w:t>
      </w:r>
      <w:r w:rsidRPr="00E35C8F">
        <w:rPr>
          <w:rFonts w:ascii="Times New Roman" w:hAnsi="Times New Roman"/>
          <w:color w:val="000000" w:themeColor="text1"/>
          <w:sz w:val="28"/>
          <w:szCs w:val="28"/>
        </w:rPr>
        <w:t>расходных обязательств главных распорядителей средств бюджетов государственных внебюджетных фо</w:t>
      </w:r>
      <w:r w:rsidR="008310F2" w:rsidRPr="00BA0E23">
        <w:rPr>
          <w:rFonts w:ascii="Times New Roman" w:hAnsi="Times New Roman"/>
          <w:color w:val="000000" w:themeColor="text1"/>
          <w:sz w:val="28"/>
          <w:szCs w:val="28"/>
        </w:rPr>
        <w:t>ндов Российской Федерации на 2020</w:t>
      </w:r>
      <w:r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8310F2" w:rsidRPr="00BA0E2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8310F2" w:rsidRPr="00BA0E2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 годов </w:t>
      </w:r>
      <w:r w:rsidR="00FB65A5" w:rsidRPr="00E35C8F">
        <w:rPr>
          <w:rFonts w:ascii="Times New Roman" w:eastAsia="Times New Roman" w:hAnsi="Times New Roman"/>
          <w:color w:val="000000" w:themeColor="text1"/>
          <w:sz w:val="28"/>
          <w:szCs w:val="28"/>
        </w:rPr>
        <w:t>подлежат направлению в Министерство труда и социальной защиты Российской Федерации</w:t>
      </w:r>
      <w:r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6D5C"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(в части Пенсионного фонда Российской Федерации и Фонда социального страхования Российской Федерации) </w:t>
      </w:r>
      <w:r w:rsidR="00FB65A5"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и Министерство здравоохранения Российской Федерации </w:t>
      </w:r>
      <w:r w:rsidR="00E86D5C"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(в части Федерального фонда обязательного медицинского страхования) </w:t>
      </w:r>
      <w:r w:rsidR="00FB65A5" w:rsidRPr="00E35C8F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proofErr w:type="gramEnd"/>
      <w:r w:rsidR="00FB65A5"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 пунктом </w:t>
      </w:r>
      <w:r w:rsidR="00E0588D" w:rsidRPr="00BA0E23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="00E0588D"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65A5" w:rsidRPr="00E35C8F">
        <w:rPr>
          <w:rFonts w:ascii="Times New Roman" w:hAnsi="Times New Roman"/>
          <w:color w:val="000000" w:themeColor="text1"/>
          <w:sz w:val="28"/>
          <w:szCs w:val="28"/>
        </w:rPr>
        <w:t>Графика.</w:t>
      </w:r>
    </w:p>
    <w:p w:rsidR="00E86D5C" w:rsidRPr="004660BC" w:rsidRDefault="00E86D5C" w:rsidP="00227E25">
      <w:pPr>
        <w:tabs>
          <w:tab w:val="left" w:pos="1276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Согласованные с </w:t>
      </w:r>
      <w:r w:rsidRPr="00E35C8F">
        <w:rPr>
          <w:rFonts w:ascii="Times New Roman" w:eastAsia="Times New Roman" w:hAnsi="Times New Roman"/>
          <w:color w:val="000000" w:themeColor="text1"/>
          <w:sz w:val="28"/>
          <w:szCs w:val="28"/>
        </w:rPr>
        <w:t>Министерством труда и социальной защиты Российской Федерации</w:t>
      </w:r>
      <w:r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 (в части Пенсионного фонда Российской Федерации и Фонда социального страхования Российской Федерации) и Министерством здравоохранения Российской Федерации (в части Федерального фонда обязательного медицинского страхования) р</w:t>
      </w:r>
      <w:r w:rsidRPr="00E35C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еестры </w:t>
      </w:r>
      <w:r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расходных обязательств главных распорядителей средств бюджетов государственных внебюджетных фондов Российской Федерации на </w:t>
      </w:r>
      <w:r w:rsidR="00B2550B" w:rsidRPr="00E35C8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B2550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B2550B"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год и на плановый период </w:t>
      </w:r>
      <w:r w:rsidR="00B2550B" w:rsidRPr="00E35C8F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B2550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2550B"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B2550B" w:rsidRPr="00E35C8F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B2550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2550B"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годов </w:t>
      </w:r>
      <w:r w:rsidRPr="00E35C8F">
        <w:rPr>
          <w:rFonts w:ascii="Times New Roman" w:eastAsia="Times New Roman" w:hAnsi="Times New Roman"/>
          <w:color w:val="000000" w:themeColor="text1"/>
          <w:sz w:val="28"/>
          <w:szCs w:val="28"/>
        </w:rPr>
        <w:t>подлежат направлению в Министерство</w:t>
      </w:r>
      <w:proofErr w:type="gramEnd"/>
      <w:r w:rsidRPr="00E35C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финансов Российской Федерации</w:t>
      </w:r>
      <w:r w:rsidRPr="00E35C8F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пунктом </w:t>
      </w:r>
      <w:r w:rsidR="005D1E68" w:rsidRPr="00BA0E23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Pr="004660BC">
        <w:rPr>
          <w:rFonts w:ascii="Times New Roman" w:hAnsi="Times New Roman"/>
          <w:color w:val="000000" w:themeColor="text1"/>
          <w:sz w:val="28"/>
          <w:szCs w:val="28"/>
        </w:rPr>
        <w:t xml:space="preserve"> Графика.</w:t>
      </w:r>
    </w:p>
    <w:p w:rsidR="00071C68" w:rsidRPr="00AE48E5" w:rsidRDefault="00071C68" w:rsidP="003A4E48">
      <w:pPr>
        <w:numPr>
          <w:ilvl w:val="0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F310F">
        <w:rPr>
          <w:rFonts w:ascii="Times New Roman" w:eastAsia="Times New Roman" w:hAnsi="Times New Roman"/>
          <w:color w:val="000000" w:themeColor="text1"/>
          <w:sz w:val="28"/>
          <w:szCs w:val="28"/>
        </w:rPr>
        <w:t>Реестр расходных обязательств, содержащий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сведения, отнесенные к государственной тайне, представляется в Министерство финансов Российской Федерации </w:t>
      </w:r>
      <w:r w:rsidR="00620A8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форме бумажного документа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, подписанно</w:t>
      </w:r>
      <w:r w:rsidR="00620A81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го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 w:rsidDel="008C459B">
        <w:rPr>
          <w:rFonts w:ascii="Times New Roman" w:eastAsia="Times New Roman" w:hAnsi="Times New Roman"/>
          <w:color w:val="000000" w:themeColor="text1"/>
          <w:sz w:val="28"/>
          <w:szCs w:val="28"/>
        </w:rPr>
        <w:t>руководител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ем</w:t>
      </w:r>
      <w:r w:rsidRPr="00AE48E5" w:rsidDel="008C45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главного распорядителя средств федерального бюджета </w:t>
      </w:r>
      <w:r w:rsidR="0051135C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="0051135C" w:rsidRPr="0051135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органа управления </w:t>
      </w:r>
      <w:r w:rsidR="0051135C" w:rsidRPr="0051135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государственным внебюджетным фондом Российской Федерации</w:t>
      </w:r>
      <w:r w:rsidR="0051135C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51135C" w:rsidRPr="00AE48E5" w:rsidDel="008C45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 w:rsidDel="008C459B">
        <w:rPr>
          <w:rFonts w:ascii="Times New Roman" w:eastAsia="Times New Roman" w:hAnsi="Times New Roman"/>
          <w:color w:val="000000" w:themeColor="text1"/>
          <w:sz w:val="28"/>
          <w:szCs w:val="28"/>
        </w:rPr>
        <w:t>(уполномоченн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ым лицом</w:t>
      </w:r>
      <w:r w:rsidRPr="00AE48E5" w:rsidDel="008C459B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AE48E5" w:rsidDel="008C45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в электронном виде </w:t>
      </w:r>
      <w:r w:rsidR="001C5888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с соблюдением законодательства Российской Федерации о защите государственной тайны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071C68" w:rsidRPr="00AE48E5" w:rsidRDefault="00071C68" w:rsidP="00F41BF7">
      <w:pPr>
        <w:numPr>
          <w:ilvl w:val="0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Министерство финансов Российской Федерации </w:t>
      </w:r>
      <w:r w:rsidR="00A04399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осуществляет проверку и принятие реестра расходных обязательств в соответствии с пунктами 16 и 17 Правил ведения реестра расходных обязательств Российской Федерации, утвержденных постановлением Правительства Российской Федерации от 07.07.2014 № 621. </w:t>
      </w:r>
    </w:p>
    <w:p w:rsidR="00071C68" w:rsidRPr="00AE48E5" w:rsidRDefault="00071C68" w:rsidP="00F41BF7">
      <w:pPr>
        <w:numPr>
          <w:ilvl w:val="0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3" w:name="_Ref456715776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При осуществлении проверки реестра расходных обязательств Министерство финансов Российской Федерации осуществляет проверку:</w:t>
      </w:r>
      <w:bookmarkEnd w:id="3"/>
    </w:p>
    <w:p w:rsidR="001A64D9" w:rsidRPr="00AE48E5" w:rsidRDefault="001A64D9" w:rsidP="001C5888">
      <w:pPr>
        <w:tabs>
          <w:tab w:val="num" w:pos="144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заполнения всех полей реестра расходных обязательств;</w:t>
      </w:r>
    </w:p>
    <w:p w:rsidR="001A64D9" w:rsidRPr="00AE48E5" w:rsidRDefault="001A64D9" w:rsidP="001C5888">
      <w:pPr>
        <w:tabs>
          <w:tab w:val="num" w:pos="144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отражения в реестре расходных обязательств информации о федеральных конституционных законах, федеральных законах, законах Российской Федерации, Указах Президента Российской Федерации, устанавливающих правовые основания для возникновения (в части публичных нормативных обязательств) и (или) принятия расходных обязательств Российской Федерации, в соответствии с рекомендациями,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приведенными в пункте 6 Методических рекомендаций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A64D9" w:rsidRPr="00AE48E5" w:rsidRDefault="001A64D9" w:rsidP="001C5888">
      <w:pPr>
        <w:tabs>
          <w:tab w:val="num" w:pos="144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корректность отражения в реестре расходных обязательств информации о нормативных правовых (правовых) актах Правительства Российской Федерации и (или) государственного органа</w:t>
      </w:r>
      <w:r w:rsidR="00351CBB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Российской Федерации, устанавливающих направление расходов по целевой статье классификации расходов бюджетов;</w:t>
      </w:r>
    </w:p>
    <w:p w:rsidR="00071C68" w:rsidRPr="008E68D4" w:rsidRDefault="00071C68" w:rsidP="001C5888">
      <w:pPr>
        <w:tabs>
          <w:tab w:val="num" w:pos="144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соответствия объемов бюджетных ассигнований, приведенных в реестре расходных обязательств</w:t>
      </w:r>
      <w:r w:rsidR="001F5D8B"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бюджета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предельны</w:t>
      </w:r>
      <w:r w:rsidR="001C5888"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B30D1"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базовым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объем</w:t>
      </w:r>
      <w:r w:rsidR="001C5888"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бюджетных ассигнований федерального бюджета </w:t>
      </w:r>
      <w:r w:rsidR="00664974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на </w:t>
      </w:r>
      <w:r w:rsidR="00C20ADE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20</w:t>
      </w:r>
      <w:r w:rsidR="0028348F">
        <w:rPr>
          <w:rFonts w:ascii="Times New Roman" w:eastAsia="Times New Roman" w:hAnsi="Times New Roman"/>
          <w:color w:val="000000" w:themeColor="text1"/>
          <w:sz w:val="28"/>
          <w:szCs w:val="24"/>
        </w:rPr>
        <w:t>20</w:t>
      </w:r>
      <w:r w:rsidR="00C20ADE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</w:t>
      </w:r>
      <w:r w:rsidR="00664974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год и на плановый период </w:t>
      </w:r>
      <w:r w:rsidR="00C20ADE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202</w:t>
      </w:r>
      <w:r w:rsidR="0028348F">
        <w:rPr>
          <w:rFonts w:ascii="Times New Roman" w:eastAsia="Times New Roman" w:hAnsi="Times New Roman"/>
          <w:color w:val="000000" w:themeColor="text1"/>
          <w:sz w:val="28"/>
          <w:szCs w:val="24"/>
        </w:rPr>
        <w:t>1</w:t>
      </w:r>
      <w:r w:rsidR="00C20ADE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</w:t>
      </w:r>
      <w:r w:rsidR="00664974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и </w:t>
      </w:r>
      <w:r w:rsidR="00C20ADE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202</w:t>
      </w:r>
      <w:r w:rsidR="0028348F">
        <w:rPr>
          <w:rFonts w:ascii="Times New Roman" w:eastAsia="Times New Roman" w:hAnsi="Times New Roman"/>
          <w:color w:val="000000" w:themeColor="text1"/>
          <w:sz w:val="28"/>
          <w:szCs w:val="24"/>
        </w:rPr>
        <w:t>2</w:t>
      </w:r>
      <w:r w:rsidR="00C20ADE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</w:t>
      </w:r>
      <w:r w:rsidR="00664974" w:rsidRPr="00AE48E5">
        <w:rPr>
          <w:rFonts w:ascii="Times New Roman" w:eastAsia="Times New Roman" w:hAnsi="Times New Roman"/>
          <w:color w:val="000000" w:themeColor="text1"/>
          <w:sz w:val="28"/>
          <w:szCs w:val="24"/>
        </w:rPr>
        <w:t>годов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реализацию государственных программ Российской Федерации (направлений деятельности, не входящих в государственные программы Российской Федерации), по главному распорядителю средств федерального бюджета, </w:t>
      </w:r>
      <w:r w:rsidR="001F5D8B" w:rsidRPr="004660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расчет которых </w:t>
      </w:r>
      <w:r w:rsidRPr="004660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доведен в соответствии с пунктом </w:t>
      </w:r>
      <w:r w:rsidR="004660BC" w:rsidRPr="00BA0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4660BC" w:rsidRPr="004660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660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Графика (с</w:t>
      </w:r>
      <w:proofErr w:type="gramEnd"/>
      <w:r w:rsidRPr="004660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четом перераспределения бюджетных ассигнований в соответствии с </w:t>
      </w:r>
      <w:r w:rsidR="001F5D8B"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порядком, установленным </w:t>
      </w:r>
      <w:r w:rsidR="001C5888"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Методическими указаниями по распределению бюджетных ассигнований </w:t>
      </w:r>
      <w:r w:rsidR="003C7152"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федерального бюджета на 20</w:t>
      </w:r>
      <w:r w:rsidR="002834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3C7152"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2834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3C7152"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202</w:t>
      </w:r>
      <w:r w:rsidR="002834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3C7152"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 </w:t>
      </w:r>
      <w:r w:rsidR="001C5888"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</w:t>
      </w:r>
      <w:r w:rsidR="003C7152" w:rsidRPr="00AE4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C7152" w:rsidRPr="008E68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кодам классификации расходов бюджетов</w:t>
      </w:r>
      <w:r w:rsidRPr="008E68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1A64D9" w:rsidRPr="008E68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8E68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A0E23" w:rsidRDefault="00BA0E2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 w:type="page"/>
      </w:r>
    </w:p>
    <w:p w:rsidR="00542C7D" w:rsidRPr="00AE48E5" w:rsidRDefault="00542C7D" w:rsidP="00542C7D">
      <w:pPr>
        <w:tabs>
          <w:tab w:val="left" w:pos="1276"/>
        </w:tabs>
        <w:suppressAutoHyphens/>
        <w:spacing w:after="0" w:line="360" w:lineRule="atLeast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63603" w:rsidRPr="00AE48E5" w:rsidRDefault="00B63603" w:rsidP="009E75DB">
      <w:pPr>
        <w:pStyle w:val="a4"/>
        <w:numPr>
          <w:ilvl w:val="0"/>
          <w:numId w:val="8"/>
        </w:numPr>
        <w:spacing w:after="0" w:line="360" w:lineRule="atLeast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8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изменения (дополнения) справочников, реестров и классификаторов, используемых при составлении </w:t>
      </w:r>
      <w:r w:rsidR="00577A3C" w:rsidRPr="00AE48E5">
        <w:rPr>
          <w:rFonts w:ascii="Times New Roman" w:hAnsi="Times New Roman"/>
          <w:b/>
          <w:color w:val="000000" w:themeColor="text1"/>
          <w:sz w:val="28"/>
          <w:szCs w:val="28"/>
        </w:rPr>
        <w:t>реестров расходных</w:t>
      </w:r>
      <w:r w:rsidR="0005038D" w:rsidRPr="00AE48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обязательств </w:t>
      </w:r>
    </w:p>
    <w:p w:rsidR="00A45187" w:rsidRDefault="00A45187" w:rsidP="007C764B">
      <w:pPr>
        <w:suppressAutoHyphens/>
        <w:spacing w:after="0" w:line="360" w:lineRule="atLeast"/>
        <w:ind w:firstLine="671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</w:p>
    <w:p w:rsidR="00EC245C" w:rsidRPr="00AE48E5" w:rsidRDefault="00EC245C" w:rsidP="00DE16E6">
      <w:pPr>
        <w:numPr>
          <w:ilvl w:val="0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Изменение (дополнение) справочников, реестров и классификаторов, используемых при составлении реестров расходных обязательств, осуществляется Министерством финансов Российской Федерации на основании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предложений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изменение (дополнение) справочников, реестров и классификаторов, используемых при составлении реестров расходных обязательств и обоснований бюджетных ассигнований (далее –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предложения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изменение (дополнение) справочников, реестров и классификаторов).</w:t>
      </w:r>
    </w:p>
    <w:p w:rsidR="00EC245C" w:rsidRPr="00AE48E5" w:rsidRDefault="00EC245C" w:rsidP="00DE16E6">
      <w:pPr>
        <w:numPr>
          <w:ilvl w:val="0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Предложения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изменение (дополнение) справочников, реестров и классификаторов формируются главными распорядителями средств федерального бюджета (</w:t>
      </w:r>
      <w:r w:rsidRPr="00DE16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бюджетов государственных внебюджетных фондов Российской Федерации)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информационной системе в форме электронного документа, удостоверенного усиленной квалифицированной электронной подписью руководителя главного распорядителя средств федерального бюджета (</w:t>
      </w:r>
      <w:r w:rsidRPr="0051135C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органа управления государственным внебюджетным фондом Российской Федерации</w:t>
      </w:r>
      <w:r w:rsidRPr="00DE16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(уполномоченного лица).</w:t>
      </w:r>
    </w:p>
    <w:p w:rsidR="00EC245C" w:rsidRPr="00AE48E5" w:rsidRDefault="00EC245C" w:rsidP="00DE16E6">
      <w:pPr>
        <w:numPr>
          <w:ilvl w:val="0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Предложения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изменение (дополнение) справочников, реестров и классификаторов, не содержащие сведения, относящиеся к государственной тайне, направляются в Министерство финансов Российской Федерации в форме электронного документа, удостоверенного усиленной квалифицированной электронной подписью руководителя главного распорядителя средств федерального бюджета (</w:t>
      </w:r>
      <w:r w:rsidRPr="0051135C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органа управления государственным внебюджетным фондом Российской Федерации</w:t>
      </w:r>
      <w:r w:rsidRPr="00DE16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(уполномоченного лица) в информационной системе.</w:t>
      </w:r>
    </w:p>
    <w:p w:rsidR="00EC245C" w:rsidRPr="00AE48E5" w:rsidRDefault="00EC245C" w:rsidP="00DE16E6">
      <w:pPr>
        <w:numPr>
          <w:ilvl w:val="0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Предложения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изменение (дополнение) справочников, реестров и классификаторов, содержащие сведения, отнесенные к государственной тайне, направляются в департамент Министерства финансов Российской Федерации, курирующий соответствующие расходы, в форме бумажного документа, оформленного на бланке организации, подписанного руководителем главного распорядителя средств федерального бюджета  (уполномоченным лицом) в установленном законодательством порядке.</w:t>
      </w:r>
      <w:proofErr w:type="gramEnd"/>
    </w:p>
    <w:p w:rsidR="00EC245C" w:rsidRPr="00AE48E5" w:rsidRDefault="00EC245C" w:rsidP="00DE16E6">
      <w:pPr>
        <w:numPr>
          <w:ilvl w:val="0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Министерство финансов Российской Федерации осуществляет рассмотрение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предложений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изменение (дополнение) справочников, реестров и классификаторов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</w:t>
      </w:r>
      <w:r w:rsidRPr="003428AB">
        <w:rPr>
          <w:rFonts w:ascii="Times New Roman" w:eastAsia="Times New Roman" w:hAnsi="Times New Roman"/>
          <w:color w:val="000000" w:themeColor="text1"/>
          <w:sz w:val="28"/>
          <w:szCs w:val="28"/>
        </w:rPr>
        <w:t>информационной системе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срок, не превышающий три рабочих дня со дня их получения. При положительном результате рассмотрения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предложения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изменение (дополнение) справочников, реестров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и классификаторов Министерство финансов Российской Федерации осуществляет изменение (дополнение) справочников, реестров и классификаторов. При отрицательном результате рассмотрения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предложения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изменение (дополнение) справочников, реестров и классификаторов Министерство финансов Российской Федерации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формирует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125CB">
        <w:rPr>
          <w:rFonts w:ascii="Times New Roman" w:eastAsia="Times New Roman" w:hAnsi="Times New Roman"/>
          <w:color w:val="000000" w:themeColor="text1"/>
          <w:sz w:val="28"/>
          <w:szCs w:val="28"/>
        </w:rPr>
        <w:t>соответствующ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ую</w:t>
      </w:r>
      <w:r w:rsidRPr="00A125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резолюцию </w:t>
      </w:r>
      <w:r w:rsidRPr="00A125CB">
        <w:rPr>
          <w:rFonts w:ascii="Times New Roman" w:eastAsia="Times New Roman" w:hAnsi="Times New Roman"/>
          <w:color w:val="000000" w:themeColor="text1"/>
          <w:sz w:val="28"/>
          <w:szCs w:val="28"/>
        </w:rPr>
        <w:t>с указанием причин отклонения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EC245C" w:rsidRPr="00AE48E5" w:rsidRDefault="00EC245C" w:rsidP="00DE16E6">
      <w:pPr>
        <w:numPr>
          <w:ilvl w:val="0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Результаты рассмотрения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предложений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изменение (дополнение) справочников, реестров и классификаторов, содержащ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их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сведения, отнесенные к государственной тайне, направля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тся </w:t>
      </w:r>
      <w:r w:rsidR="009957C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Министерство</w:t>
      </w:r>
      <w:r w:rsidR="009957C7"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="009957C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финансов Российской Федерации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в форме бумажного документа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установленном законодательством порядке.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правочник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, реестр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классификатор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используемые в специальном программном обеспечении информационной системы, содержащие сведения, отнесенные к государственной тайне, с учетом согласованных </w:t>
      </w:r>
      <w:r w:rsidR="009957C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Министерство</w:t>
      </w:r>
      <w:r w:rsidR="009957C7"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="009957C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финансов Российской Федерации 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изменений (дополнений) доводятся до главных распорядителей средств федерального бюджета в установленном порядке.</w:t>
      </w:r>
      <w:proofErr w:type="gramEnd"/>
    </w:p>
    <w:p w:rsidR="00EC245C" w:rsidRPr="00AE48E5" w:rsidRDefault="00EC245C" w:rsidP="00DE16E6">
      <w:pPr>
        <w:numPr>
          <w:ilvl w:val="0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изменения (дополнения) справочников, реестров и классификаторов используются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пять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видов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предложений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EC245C" w:rsidRPr="00AE48E5" w:rsidRDefault="00EC245C" w:rsidP="00EC245C">
      <w:pPr>
        <w:pStyle w:val="a4"/>
        <w:spacing w:after="0" w:line="36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предложение</w:t>
      </w:r>
      <w:r w:rsidRPr="00AE48E5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9957C7">
        <w:rPr>
          <w:rFonts w:ascii="Times New Roman" w:hAnsi="Times New Roman"/>
          <w:color w:val="000000" w:themeColor="text1"/>
          <w:sz w:val="28"/>
          <w:szCs w:val="28"/>
        </w:rPr>
        <w:t xml:space="preserve">добавление </w:t>
      </w:r>
      <w:r w:rsidRPr="00AE48E5">
        <w:rPr>
          <w:rFonts w:ascii="Times New Roman" w:hAnsi="Times New Roman"/>
          <w:color w:val="000000" w:themeColor="text1"/>
          <w:sz w:val="28"/>
          <w:szCs w:val="28"/>
        </w:rPr>
        <w:t>нов</w:t>
      </w:r>
      <w:r w:rsidR="009957C7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AE48E5">
        <w:rPr>
          <w:rFonts w:ascii="Times New Roman" w:hAnsi="Times New Roman"/>
          <w:color w:val="000000" w:themeColor="text1"/>
          <w:sz w:val="28"/>
          <w:szCs w:val="28"/>
        </w:rPr>
        <w:t xml:space="preserve"> код</w:t>
      </w:r>
      <w:r w:rsidR="009957C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E48E5">
        <w:rPr>
          <w:rFonts w:ascii="Times New Roman" w:hAnsi="Times New Roman"/>
          <w:color w:val="000000" w:themeColor="text1"/>
          <w:sz w:val="28"/>
          <w:szCs w:val="28"/>
        </w:rPr>
        <w:t xml:space="preserve"> классификации расходов бюджетов</w:t>
      </w:r>
      <w:r w:rsidR="009957C7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 1 </w:t>
      </w:r>
      <w:r w:rsidR="009957C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к Методическим рекомендациям</w:t>
      </w:r>
      <w:r w:rsidR="009957C7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AE48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C245C" w:rsidRPr="00AE48E5" w:rsidRDefault="00EC245C" w:rsidP="00EC245C">
      <w:pPr>
        <w:pStyle w:val="a4"/>
        <w:spacing w:after="0" w:line="36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предложение</w:t>
      </w:r>
      <w:r w:rsidRPr="00AE48E5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D3710D" w:rsidRPr="00AE48E5">
        <w:rPr>
          <w:rFonts w:ascii="Times New Roman" w:hAnsi="Times New Roman"/>
          <w:color w:val="000000" w:themeColor="text1"/>
          <w:sz w:val="28"/>
          <w:szCs w:val="28"/>
        </w:rPr>
        <w:t>изменение (до</w:t>
      </w:r>
      <w:r w:rsidR="00D3710D">
        <w:rPr>
          <w:rFonts w:ascii="Times New Roman" w:hAnsi="Times New Roman"/>
          <w:color w:val="000000" w:themeColor="text1"/>
          <w:sz w:val="28"/>
          <w:szCs w:val="28"/>
        </w:rPr>
        <w:t>бавление/</w:t>
      </w:r>
      <w:r w:rsidR="00D3710D" w:rsidRPr="00AE48E5">
        <w:rPr>
          <w:rFonts w:ascii="Times New Roman" w:hAnsi="Times New Roman"/>
          <w:color w:val="000000" w:themeColor="text1"/>
          <w:sz w:val="28"/>
          <w:szCs w:val="28"/>
        </w:rPr>
        <w:t xml:space="preserve">исключение) </w:t>
      </w:r>
      <w:r w:rsidRPr="00AE48E5">
        <w:rPr>
          <w:rFonts w:ascii="Times New Roman" w:hAnsi="Times New Roman"/>
          <w:color w:val="000000" w:themeColor="text1"/>
          <w:sz w:val="28"/>
          <w:szCs w:val="28"/>
        </w:rPr>
        <w:t>справочник</w:t>
      </w:r>
      <w:r w:rsidR="00D3710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AE48E5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направлений расходов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целевых статей расходов </w:t>
      </w:r>
      <w:r w:rsidRPr="00AE48E5">
        <w:rPr>
          <w:rFonts w:ascii="Times New Roman" w:hAnsi="Times New Roman"/>
          <w:color w:val="000000" w:themeColor="text1"/>
          <w:sz w:val="28"/>
          <w:szCs w:val="28"/>
        </w:rPr>
        <w:t>классификации расходов бюджетов</w:t>
      </w:r>
      <w:r w:rsidR="00D3710D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(приложения № 2-3 </w:t>
      </w:r>
      <w:r w:rsidR="00D3710D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к Методическим рекомендациям</w:t>
      </w:r>
      <w:r w:rsidR="00D3710D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AE48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C245C" w:rsidRPr="00AE48E5" w:rsidRDefault="00EC245C" w:rsidP="00EC245C">
      <w:pPr>
        <w:pStyle w:val="a4"/>
        <w:spacing w:after="0" w:line="36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предложение</w:t>
      </w:r>
      <w:r w:rsidRPr="00AE48E5">
        <w:rPr>
          <w:rFonts w:ascii="Times New Roman" w:hAnsi="Times New Roman"/>
          <w:color w:val="000000" w:themeColor="text1"/>
          <w:sz w:val="28"/>
          <w:szCs w:val="28"/>
        </w:rPr>
        <w:t xml:space="preserve"> на изменение (дополнение) элементов справочника</w:t>
      </w:r>
      <w:r w:rsidR="00746344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 4 </w:t>
      </w:r>
      <w:r w:rsidR="00746344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к Методическим рекомендациям</w:t>
      </w:r>
      <w:r w:rsidR="00746344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AE48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C245C" w:rsidRPr="00AE48E5" w:rsidRDefault="00EC245C" w:rsidP="00EC245C">
      <w:pPr>
        <w:pStyle w:val="a4"/>
        <w:spacing w:after="0" w:line="36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предложение</w:t>
      </w:r>
      <w:r w:rsidRPr="00AE48E5">
        <w:rPr>
          <w:rFonts w:ascii="Times New Roman" w:hAnsi="Times New Roman"/>
          <w:color w:val="000000" w:themeColor="text1"/>
          <w:sz w:val="28"/>
          <w:szCs w:val="28"/>
        </w:rPr>
        <w:t xml:space="preserve"> на изменение (</w:t>
      </w:r>
      <w:r w:rsidR="00746344" w:rsidRPr="00AE48E5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746344">
        <w:rPr>
          <w:rFonts w:ascii="Times New Roman" w:hAnsi="Times New Roman"/>
          <w:color w:val="000000" w:themeColor="text1"/>
          <w:sz w:val="28"/>
          <w:szCs w:val="28"/>
        </w:rPr>
        <w:t>бавление/</w:t>
      </w:r>
      <w:r w:rsidR="00746344" w:rsidRPr="00AE48E5">
        <w:rPr>
          <w:rFonts w:ascii="Times New Roman" w:hAnsi="Times New Roman"/>
          <w:color w:val="000000" w:themeColor="text1"/>
          <w:sz w:val="28"/>
          <w:szCs w:val="28"/>
        </w:rPr>
        <w:t>исключение</w:t>
      </w:r>
      <w:r w:rsidRPr="00AE48E5">
        <w:rPr>
          <w:rFonts w:ascii="Times New Roman" w:hAnsi="Times New Roman"/>
          <w:color w:val="000000" w:themeColor="text1"/>
          <w:sz w:val="28"/>
          <w:szCs w:val="28"/>
        </w:rPr>
        <w:t>) справочник</w:t>
      </w:r>
      <w:r w:rsidR="00746344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AE48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основных мероприятий и </w:t>
      </w:r>
      <w:r w:rsidRPr="00AE48E5">
        <w:rPr>
          <w:rFonts w:ascii="Times New Roman" w:hAnsi="Times New Roman"/>
          <w:color w:val="000000" w:themeColor="text1"/>
          <w:sz w:val="28"/>
          <w:szCs w:val="28"/>
        </w:rPr>
        <w:t>подпрограмм государственной программы Российской Федерации</w:t>
      </w:r>
      <w:r w:rsidR="00746344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(приложения № 5-6 </w:t>
      </w:r>
      <w:r w:rsidR="00746344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к Методическим рекомендациям</w:t>
      </w:r>
      <w:r w:rsidR="00746344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AE48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C245C" w:rsidRPr="00AE48E5" w:rsidRDefault="00EC245C" w:rsidP="00EC245C">
      <w:pPr>
        <w:pStyle w:val="a4"/>
        <w:spacing w:after="0" w:line="36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16E6">
        <w:rPr>
          <w:rFonts w:ascii="Times New Roman" w:hAnsi="Times New Roman"/>
          <w:color w:val="000000" w:themeColor="text1"/>
          <w:sz w:val="28"/>
          <w:szCs w:val="28"/>
        </w:rPr>
        <w:t>предложение на редактирование НПА кода классификации расходов бюджетов</w:t>
      </w:r>
      <w:r w:rsidR="00746344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 7 </w:t>
      </w:r>
      <w:r w:rsidR="00746344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к Методическим рекомендациям</w:t>
      </w:r>
      <w:r w:rsidR="00746344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DE16E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C245C" w:rsidRDefault="00EC245C" w:rsidP="00DE16E6">
      <w:pPr>
        <w:numPr>
          <w:ilvl w:val="0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Предложения на изменение (дополнение, исключение) справочников, реестров и классификаторов формируются в информационной системе с учетом следующих рекомендаций:</w:t>
      </w:r>
    </w:p>
    <w:p w:rsidR="00EC245C" w:rsidRDefault="00EC245C" w:rsidP="00EC245C">
      <w:pPr>
        <w:tabs>
          <w:tab w:val="left" w:pos="1276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BA0E23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.1. </w:t>
      </w:r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Предложения на изменение (дополнение, исключение) справочников, реестров и классификаторов содержат следующие разделы: «Сведения о предложении», «Информация о предложении», «Предложение», «Нормативн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ые</w:t>
      </w:r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правовые акты» 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«Файлы»</w:t>
      </w:r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EC245C" w:rsidRDefault="00EC245C" w:rsidP="00EC245C">
      <w:pPr>
        <w:tabs>
          <w:tab w:val="left" w:pos="1276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BA0E23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.2. Р</w:t>
      </w:r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аздел «Сведения о предложении»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содержит</w:t>
      </w:r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сведения о наименовании главного распорядителя средств соответствующего бюджета, фамилии, имени, отчестве, структурном подразделении и должности, </w:t>
      </w:r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контактном телефоне, адресе электронной почты представителя главного распорядителя средств соответствующего бюджета, формирующего предложение, и заполняются автоматически, на основании информации, предоставленной главным распорядителем средств соответствующего бюджета при регистрации пользователей информационной системы.</w:t>
      </w:r>
    </w:p>
    <w:p w:rsidR="00EC245C" w:rsidRDefault="00EC245C" w:rsidP="00EC245C">
      <w:pPr>
        <w:tabs>
          <w:tab w:val="left" w:pos="1276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BA0E23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.3. </w:t>
      </w:r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Раздел «Информация о предложении»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содержит</w:t>
      </w:r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сведения о виде предложения, бюджетном цикле, этапе бюджетного цикла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департаменте Министерства финансов Российской Федерации, курирующем расходы,</w:t>
      </w:r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типе бюджета, </w:t>
      </w:r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заполняются главным распорядителем средств соответствующего бюджета путем выбора информации из соответствующих справочников.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Раздел «Информация о предложении»</w:t>
      </w:r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содержит краткое содержание предложения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изменение (дополнение, исключение) справочников, реестров, классификаторов</w:t>
      </w:r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заполня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t>тся главным распорядителем средств соответствующего бюджета в ручном режиме.</w:t>
      </w:r>
    </w:p>
    <w:p w:rsidR="00EC245C" w:rsidRDefault="00EC245C" w:rsidP="00EC245C">
      <w:pPr>
        <w:tabs>
          <w:tab w:val="left" w:pos="1276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BA0E23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.4. Раздел «Предложение» содержит сведения о  вносимых изменениях в </w:t>
      </w:r>
      <w:r w:rsidRPr="00DE16E6">
        <w:rPr>
          <w:rFonts w:ascii="Times New Roman" w:eastAsia="Times New Roman" w:hAnsi="Times New Roman"/>
          <w:sz w:val="28"/>
          <w:szCs w:val="28"/>
        </w:rPr>
        <w:t xml:space="preserve">информацию о кодах бюджетной классификации Российской Федерации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заполняется главным распорядителем средств соответствующего бюджета </w:t>
      </w:r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t>на основании справочников бюджетной классификации Российской Федерации: «Направления расходов», «Целевые статьи», «Основные мероприятия», «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t>одпрограммы», «Раздел/Подраздел»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«Вид расходов»,</w:t>
      </w:r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формирование и </w:t>
      </w:r>
      <w:proofErr w:type="gramStart"/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t>ведение</w:t>
      </w:r>
      <w:proofErr w:type="gramEnd"/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которых осуществляется Министерством финансов Российской Федерации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или путем ввода информации о коде и наименовании элемента бюджетной классификации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Российской Федерации </w:t>
      </w:r>
      <w:r w:rsidRPr="00175D96">
        <w:rPr>
          <w:rFonts w:ascii="Times New Roman" w:eastAsia="Times New Roman" w:hAnsi="Times New Roman"/>
          <w:color w:val="000000" w:themeColor="text1"/>
          <w:sz w:val="28"/>
          <w:szCs w:val="28"/>
        </w:rPr>
        <w:t>в ручном режиме.</w:t>
      </w:r>
    </w:p>
    <w:p w:rsidR="00EC245C" w:rsidRDefault="00EC245C" w:rsidP="00EC245C">
      <w:pPr>
        <w:tabs>
          <w:tab w:val="left" w:pos="1276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BA0E23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.5. </w:t>
      </w:r>
      <w:r w:rsidRPr="0042247D">
        <w:rPr>
          <w:rFonts w:ascii="Times New Roman" w:eastAsia="Times New Roman" w:hAnsi="Times New Roman"/>
          <w:color w:val="000000" w:themeColor="text1"/>
          <w:sz w:val="28"/>
          <w:szCs w:val="28"/>
        </w:rPr>
        <w:t>Раздел «Нормативн</w:t>
      </w:r>
      <w:r w:rsidR="00E411D3">
        <w:rPr>
          <w:rFonts w:ascii="Times New Roman" w:eastAsia="Times New Roman" w:hAnsi="Times New Roman"/>
          <w:color w:val="000000" w:themeColor="text1"/>
          <w:sz w:val="28"/>
          <w:szCs w:val="28"/>
        </w:rPr>
        <w:t>ые</w:t>
      </w:r>
      <w:r w:rsidRPr="0042247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правовые акты»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содержит</w:t>
      </w:r>
      <w:r w:rsidRPr="0042247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сведения о нормативных правовых (правовых) актах, являющихся основанием для изменения (дополнения, исключения) справочников, реестров и классификаторов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заполняется главным распорядителем средств соответствующего бюджета </w:t>
      </w:r>
      <w:r w:rsidRPr="0042247D">
        <w:rPr>
          <w:rFonts w:ascii="Times New Roman" w:eastAsia="Times New Roman" w:hAnsi="Times New Roman"/>
          <w:color w:val="000000" w:themeColor="text1"/>
          <w:sz w:val="28"/>
          <w:szCs w:val="28"/>
        </w:rPr>
        <w:t>на основании справочника «Нормативные правовые акты»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формирование и ведение которого осуществляется Министерством финансов Российской Федерации,</w:t>
      </w:r>
      <w:r w:rsidRPr="0042247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или путем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ввода сведений в ручном режиме.</w:t>
      </w:r>
    </w:p>
    <w:p w:rsidR="001D2427" w:rsidRPr="001D2427" w:rsidRDefault="0037781D" w:rsidP="001D2427">
      <w:pPr>
        <w:tabs>
          <w:tab w:val="left" w:pos="1276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Включение в справочник «</w:t>
      </w:r>
      <w:r w:rsidRPr="0042247D">
        <w:rPr>
          <w:rFonts w:ascii="Times New Roman" w:eastAsia="Times New Roman" w:hAnsi="Times New Roman"/>
          <w:color w:val="000000" w:themeColor="text1"/>
          <w:sz w:val="28"/>
          <w:szCs w:val="28"/>
        </w:rPr>
        <w:t>Нормативные правовые акты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</w:t>
      </w:r>
      <w:r w:rsidR="001D2427" w:rsidRPr="001D2427">
        <w:rPr>
          <w:rFonts w:ascii="Times New Roman" w:eastAsia="Times New Roman" w:hAnsi="Times New Roman"/>
          <w:color w:val="000000" w:themeColor="text1"/>
          <w:sz w:val="28"/>
          <w:szCs w:val="28"/>
        </w:rPr>
        <w:t>нормативны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х</w:t>
      </w:r>
      <w:r w:rsidR="001D2427" w:rsidRPr="001D24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правовы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х</w:t>
      </w:r>
      <w:r w:rsidR="001D2427" w:rsidRPr="001D24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(правовы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х</w:t>
      </w:r>
      <w:r w:rsidR="001D2427" w:rsidRPr="001D2427">
        <w:rPr>
          <w:rFonts w:ascii="Times New Roman" w:eastAsia="Times New Roman" w:hAnsi="Times New Roman"/>
          <w:color w:val="000000" w:themeColor="text1"/>
          <w:sz w:val="28"/>
          <w:szCs w:val="28"/>
        </w:rPr>
        <w:t>) акт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ов</w:t>
      </w:r>
      <w:r w:rsidR="001D2427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1D2427" w:rsidRPr="001D24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имеющих </w:t>
      </w:r>
      <w:r w:rsidR="001D2427" w:rsidRPr="001D24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гриф «для служебного пользования» или </w:t>
      </w:r>
      <w:r w:rsidR="001D242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содерж</w:t>
      </w:r>
      <w:r w:rsidR="001D2427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щих</w:t>
      </w:r>
      <w:r w:rsidR="001D2427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сведения, составляющие государственную тайну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1D2427">
        <w:rPr>
          <w:rFonts w:ascii="Times New Roman" w:eastAsia="Times New Roman" w:hAnsi="Times New Roman"/>
          <w:color w:val="000000" w:themeColor="text1"/>
          <w:sz w:val="28"/>
          <w:szCs w:val="28"/>
        </w:rPr>
        <w:t>осуществляется</w:t>
      </w:r>
      <w:r w:rsidR="001D2427" w:rsidRPr="001D24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соблюдением требований</w:t>
      </w:r>
      <w:r w:rsidR="001D24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 наименованию акта, номеру и дате принятия акта, установленных </w:t>
      </w:r>
      <w:r w:rsidR="001D2427">
        <w:rPr>
          <w:rFonts w:ascii="Times New Roman" w:eastAsia="Times New Roman" w:hAnsi="Times New Roman"/>
          <w:color w:val="000000" w:themeColor="text1"/>
          <w:sz w:val="28"/>
          <w:szCs w:val="28"/>
        </w:rPr>
        <w:t>подпункт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ом</w:t>
      </w:r>
      <w:r w:rsidR="001D24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6.17 Методических рекомендаций</w:t>
      </w:r>
      <w:r w:rsidR="001D2427" w:rsidRPr="001D2427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EC245C" w:rsidRDefault="00EC245C" w:rsidP="00EC245C">
      <w:pPr>
        <w:tabs>
          <w:tab w:val="left" w:pos="1276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BA0E23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.6. В разделе </w:t>
      </w:r>
      <w:r w:rsidRPr="0042247D">
        <w:rPr>
          <w:rFonts w:ascii="Times New Roman" w:eastAsia="Times New Roman" w:hAnsi="Times New Roman"/>
          <w:color w:val="000000" w:themeColor="text1"/>
          <w:sz w:val="28"/>
          <w:szCs w:val="28"/>
        </w:rPr>
        <w:t>«Файлы»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главным распорядителем средств соответствующего бюджета </w:t>
      </w:r>
      <w:r w:rsidRPr="0042247D">
        <w:rPr>
          <w:rFonts w:ascii="Times New Roman" w:eastAsia="Times New Roman" w:hAnsi="Times New Roman"/>
          <w:color w:val="000000" w:themeColor="text1"/>
          <w:sz w:val="28"/>
          <w:szCs w:val="28"/>
        </w:rPr>
        <w:t>прикрепляются файлы, содержащие материалы, обосновывающие предложени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42247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изменение (дополнение, исключение) справочников, реестров и классификаторов.</w:t>
      </w:r>
    </w:p>
    <w:p w:rsidR="00DF310F" w:rsidRPr="0042247D" w:rsidRDefault="00DF310F" w:rsidP="00EC245C">
      <w:pPr>
        <w:tabs>
          <w:tab w:val="left" w:pos="1276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1F7DC7" w:rsidRPr="00AE48E5" w:rsidRDefault="001F7DC7" w:rsidP="00501611">
      <w:pPr>
        <w:pStyle w:val="a4"/>
        <w:numPr>
          <w:ilvl w:val="0"/>
          <w:numId w:val="8"/>
        </w:numPr>
        <w:spacing w:after="0" w:line="360" w:lineRule="atLeast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8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обеспечение </w:t>
      </w:r>
      <w:r w:rsidR="00493898" w:rsidRPr="00AE48E5">
        <w:rPr>
          <w:rFonts w:ascii="Times New Roman" w:hAnsi="Times New Roman"/>
          <w:b/>
          <w:color w:val="000000" w:themeColor="text1"/>
          <w:sz w:val="28"/>
          <w:szCs w:val="28"/>
        </w:rPr>
        <w:t>при</w:t>
      </w:r>
      <w:r w:rsidRPr="00AE48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работе </w:t>
      </w:r>
      <w:r w:rsidR="00493898" w:rsidRPr="00AE48E5">
        <w:rPr>
          <w:rFonts w:ascii="Times New Roman" w:hAnsi="Times New Roman"/>
          <w:b/>
          <w:color w:val="000000" w:themeColor="text1"/>
          <w:sz w:val="28"/>
          <w:szCs w:val="28"/>
        </w:rPr>
        <w:t>в информационной системе</w:t>
      </w:r>
      <w:r w:rsidRPr="00AE48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F7DC7" w:rsidRPr="00AE48E5" w:rsidRDefault="001F7DC7" w:rsidP="000B49B5">
      <w:pPr>
        <w:pStyle w:val="a4"/>
        <w:spacing w:after="0" w:line="360" w:lineRule="atLeast"/>
        <w:ind w:left="83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</w:p>
    <w:p w:rsidR="00625B66" w:rsidRPr="00AE48E5" w:rsidRDefault="009957C7" w:rsidP="00625B66">
      <w:pPr>
        <w:numPr>
          <w:ilvl w:val="0"/>
          <w:numId w:val="18"/>
        </w:numPr>
        <w:tabs>
          <w:tab w:val="left" w:pos="1276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Министерство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финансов Российской Федерации </w:t>
      </w:r>
      <w:r w:rsidR="00625B6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обеспечивается техническое сопровождение главных распорядителей средств </w:t>
      </w:r>
      <w:r w:rsidR="00625B66" w:rsidRPr="00AE48E5">
        <w:rPr>
          <w:rFonts w:ascii="Times New Roman" w:hAnsi="Times New Roman"/>
          <w:color w:val="000000" w:themeColor="text1"/>
          <w:sz w:val="28"/>
          <w:szCs w:val="28"/>
        </w:rPr>
        <w:t>соответствующего</w:t>
      </w:r>
      <w:r w:rsidR="00625B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5B66" w:rsidRPr="00AE48E5">
        <w:rPr>
          <w:rFonts w:ascii="Times New Roman" w:eastAsia="Times New Roman" w:hAnsi="Times New Roman"/>
          <w:color w:val="000000" w:themeColor="text1"/>
          <w:sz w:val="28"/>
          <w:szCs w:val="28"/>
        </w:rPr>
        <w:t>бюджета</w:t>
      </w:r>
      <w:r w:rsidR="00625B66" w:rsidRPr="007934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25B66" w:rsidRPr="004B7A79">
        <w:rPr>
          <w:rFonts w:ascii="Times New Roman" w:hAnsi="Times New Roman"/>
          <w:sz w:val="28"/>
          <w:szCs w:val="28"/>
        </w:rPr>
        <w:t xml:space="preserve">по телефону </w:t>
      </w:r>
      <w:r w:rsidR="00625B66">
        <w:rPr>
          <w:rFonts w:ascii="Times New Roman" w:hAnsi="Times New Roman"/>
          <w:sz w:val="28"/>
          <w:szCs w:val="28"/>
        </w:rPr>
        <w:t xml:space="preserve">службы </w:t>
      </w:r>
      <w:r w:rsidR="00625B66" w:rsidRPr="00BA0E23">
        <w:rPr>
          <w:rFonts w:ascii="Times New Roman" w:hAnsi="Times New Roman"/>
          <w:sz w:val="28"/>
          <w:szCs w:val="28"/>
        </w:rPr>
        <w:t>поддержки 8 800 </w:t>
      </w:r>
      <w:r w:rsidR="001B127E" w:rsidRPr="00BA0E23">
        <w:rPr>
          <w:rFonts w:ascii="Times New Roman" w:hAnsi="Times New Roman"/>
          <w:sz w:val="28"/>
          <w:szCs w:val="28"/>
        </w:rPr>
        <w:t>350</w:t>
      </w:r>
      <w:r w:rsidR="00625B66" w:rsidRPr="00BA0E23">
        <w:rPr>
          <w:rFonts w:ascii="Times New Roman" w:hAnsi="Times New Roman"/>
          <w:sz w:val="28"/>
          <w:szCs w:val="28"/>
        </w:rPr>
        <w:t>-</w:t>
      </w:r>
      <w:r w:rsidR="001B127E" w:rsidRPr="00BA0E23">
        <w:rPr>
          <w:rFonts w:ascii="Times New Roman" w:hAnsi="Times New Roman"/>
          <w:sz w:val="28"/>
          <w:szCs w:val="28"/>
        </w:rPr>
        <w:t>02</w:t>
      </w:r>
      <w:r w:rsidR="00625B66" w:rsidRPr="00BA0E23">
        <w:rPr>
          <w:rFonts w:ascii="Times New Roman" w:hAnsi="Times New Roman"/>
          <w:sz w:val="28"/>
          <w:szCs w:val="28"/>
        </w:rPr>
        <w:t>-</w:t>
      </w:r>
      <w:r w:rsidR="001B127E" w:rsidRPr="00BA0E23">
        <w:rPr>
          <w:rFonts w:ascii="Times New Roman" w:hAnsi="Times New Roman"/>
          <w:sz w:val="28"/>
          <w:szCs w:val="28"/>
        </w:rPr>
        <w:t>18</w:t>
      </w:r>
      <w:r w:rsidR="001B127E" w:rsidRPr="004B7A79">
        <w:rPr>
          <w:rFonts w:ascii="Times New Roman" w:hAnsi="Times New Roman"/>
          <w:sz w:val="28"/>
          <w:szCs w:val="28"/>
        </w:rPr>
        <w:t xml:space="preserve"> </w:t>
      </w:r>
      <w:r w:rsidR="00625B66" w:rsidRPr="004B7A79">
        <w:rPr>
          <w:rFonts w:ascii="Times New Roman" w:hAnsi="Times New Roman"/>
          <w:sz w:val="28"/>
          <w:szCs w:val="28"/>
        </w:rPr>
        <w:t xml:space="preserve">или </w:t>
      </w:r>
      <w:r w:rsidR="00625B66">
        <w:rPr>
          <w:rFonts w:ascii="Times New Roman" w:hAnsi="Times New Roman"/>
          <w:sz w:val="28"/>
          <w:szCs w:val="28"/>
        </w:rPr>
        <w:t>путем направления</w:t>
      </w:r>
      <w:r w:rsidR="00625B66" w:rsidRPr="004B7A79">
        <w:rPr>
          <w:rFonts w:ascii="Times New Roman" w:hAnsi="Times New Roman"/>
          <w:sz w:val="28"/>
          <w:szCs w:val="28"/>
        </w:rPr>
        <w:t xml:space="preserve"> заявки в разделе «</w:t>
      </w:r>
      <w:r w:rsidR="00625B66" w:rsidRPr="00495B45">
        <w:rPr>
          <w:rFonts w:ascii="Times New Roman" w:hAnsi="Times New Roman"/>
          <w:sz w:val="28"/>
          <w:szCs w:val="28"/>
        </w:rPr>
        <w:t>Техническая поддержка / Обращения в техническую поддержку»</w:t>
      </w:r>
      <w:r w:rsidR="00625B66" w:rsidRPr="00495B4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информационной системы.</w:t>
      </w:r>
    </w:p>
    <w:p w:rsidR="00625B66" w:rsidRPr="00663E1A" w:rsidRDefault="00625B66" w:rsidP="005F6CAD">
      <w:pPr>
        <w:pStyle w:val="a4"/>
        <w:numPr>
          <w:ilvl w:val="0"/>
          <w:numId w:val="18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663E1A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</w:t>
      </w:r>
      <w:proofErr w:type="gramStart"/>
      <w:r w:rsidR="00663E1A">
        <w:rPr>
          <w:rFonts w:ascii="Times New Roman" w:eastAsia="Times New Roman" w:hAnsi="Times New Roman"/>
          <w:color w:val="000000" w:themeColor="text1"/>
          <w:sz w:val="28"/>
          <w:szCs w:val="24"/>
        </w:rPr>
        <w:t>Р</w:t>
      </w:r>
      <w:r w:rsidR="00663E1A" w:rsidRPr="00663E1A">
        <w:rPr>
          <w:rFonts w:ascii="Times New Roman" w:eastAsia="Times New Roman" w:hAnsi="Times New Roman"/>
          <w:color w:val="000000" w:themeColor="text1"/>
          <w:sz w:val="28"/>
          <w:szCs w:val="24"/>
        </w:rPr>
        <w:t>уководство пользователя по формированию предложений на добавление, редактирование подпрограмм государственной программы российской федерации, основных мероприятий, направлений расходов и целевых статей расходов классификации расходов бюджето</w:t>
      </w:r>
      <w:r w:rsidR="00663E1A" w:rsidRPr="005F6CAD">
        <w:rPr>
          <w:rFonts w:ascii="Times New Roman" w:eastAsia="Times New Roman" w:hAnsi="Times New Roman"/>
          <w:color w:val="000000" w:themeColor="text1"/>
          <w:sz w:val="28"/>
          <w:szCs w:val="24"/>
        </w:rPr>
        <w:t>в, заявок на добавление новых кодов классификации расходов бюджетов</w:t>
      </w:r>
      <w:r w:rsidR="00663E1A" w:rsidRPr="00663E1A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в информационной системе министерства финансов </w:t>
      </w:r>
      <w:r w:rsidR="00663E1A">
        <w:rPr>
          <w:rFonts w:ascii="Times New Roman" w:eastAsia="Times New Roman" w:hAnsi="Times New Roman"/>
          <w:color w:val="000000" w:themeColor="text1"/>
          <w:sz w:val="28"/>
          <w:szCs w:val="24"/>
        </w:rPr>
        <w:t>Р</w:t>
      </w:r>
      <w:r w:rsidR="00663E1A" w:rsidRPr="00663E1A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оссийской </w:t>
      </w:r>
      <w:r w:rsidR="00663E1A">
        <w:rPr>
          <w:rFonts w:ascii="Times New Roman" w:eastAsia="Times New Roman" w:hAnsi="Times New Roman"/>
          <w:color w:val="000000" w:themeColor="text1"/>
          <w:sz w:val="28"/>
          <w:szCs w:val="24"/>
        </w:rPr>
        <w:t>Ф</w:t>
      </w:r>
      <w:r w:rsidR="00663E1A" w:rsidRPr="00663E1A">
        <w:rPr>
          <w:rFonts w:ascii="Times New Roman" w:eastAsia="Times New Roman" w:hAnsi="Times New Roman"/>
          <w:color w:val="000000" w:themeColor="text1"/>
          <w:sz w:val="28"/>
          <w:szCs w:val="24"/>
        </w:rPr>
        <w:t>едерации</w:t>
      </w:r>
      <w:r w:rsidR="00663E1A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</w:t>
      </w:r>
      <w:r w:rsidR="00663E1A" w:rsidRPr="00663E1A">
        <w:rPr>
          <w:rFonts w:ascii="Times New Roman" w:eastAsia="Times New Roman" w:hAnsi="Times New Roman"/>
          <w:color w:val="000000" w:themeColor="text1"/>
          <w:sz w:val="28"/>
          <w:szCs w:val="24"/>
        </w:rPr>
        <w:t>для главных распорядителей средств федерального бюджета</w:t>
      </w:r>
      <w:r w:rsidR="00663E1A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</w:t>
      </w:r>
      <w:r w:rsidRPr="00663E1A">
        <w:rPr>
          <w:rFonts w:ascii="Times New Roman" w:eastAsia="Times New Roman" w:hAnsi="Times New Roman"/>
          <w:color w:val="000000" w:themeColor="text1"/>
          <w:sz w:val="28"/>
          <w:szCs w:val="24"/>
        </w:rPr>
        <w:t>размещено в подразделе «Часто задаваемые вопросы» раздела «Техническая поддержка» информационной системы:</w:t>
      </w:r>
      <w:proofErr w:type="gramEnd"/>
      <w:r w:rsidRPr="00663E1A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Предложения по внесению изменений в НСИ / Документы и справочники / Предложение по внесению изменений в НСИ, а также на официальном сайте </w:t>
      </w:r>
      <w:r w:rsidR="009957C7" w:rsidRPr="005F6CA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Министерства финансов Российской Федерации </w:t>
      </w:r>
      <w:r w:rsidRPr="00663E1A">
        <w:rPr>
          <w:rFonts w:ascii="Times New Roman" w:eastAsia="Times New Roman" w:hAnsi="Times New Roman"/>
          <w:color w:val="000000" w:themeColor="text1"/>
          <w:sz w:val="28"/>
          <w:szCs w:val="24"/>
        </w:rPr>
        <w:t>в информационно-телекоммуникационной сети «Интернет» в разделе: Информационные системы Минфина России / Подсистема бюджетного планирования ГИИС «Электронный бюджет».</w:t>
      </w:r>
    </w:p>
    <w:p w:rsidR="00B63603" w:rsidRPr="00837F98" w:rsidRDefault="00B63603" w:rsidP="005F6CAD">
      <w:pPr>
        <w:tabs>
          <w:tab w:val="left" w:pos="1276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sectPr w:rsidR="00B63603" w:rsidRPr="00837F98" w:rsidSect="0033186C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01" w:rsidRDefault="00C65801" w:rsidP="008A5FC9">
      <w:pPr>
        <w:spacing w:after="0" w:line="240" w:lineRule="auto"/>
      </w:pPr>
      <w:r>
        <w:separator/>
      </w:r>
    </w:p>
  </w:endnote>
  <w:endnote w:type="continuationSeparator" w:id="0">
    <w:p w:rsidR="00C65801" w:rsidRDefault="00C65801" w:rsidP="008A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01" w:rsidRDefault="00C65801" w:rsidP="008A5FC9">
      <w:pPr>
        <w:spacing w:after="0" w:line="240" w:lineRule="auto"/>
      </w:pPr>
      <w:r>
        <w:separator/>
      </w:r>
    </w:p>
  </w:footnote>
  <w:footnote w:type="continuationSeparator" w:id="0">
    <w:p w:rsidR="00C65801" w:rsidRDefault="00C65801" w:rsidP="008A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DB" w:rsidRPr="007968F7" w:rsidRDefault="00516ADB" w:rsidP="007968F7">
    <w:pPr>
      <w:pStyle w:val="a5"/>
      <w:jc w:val="center"/>
      <w:rPr>
        <w:rFonts w:ascii="Times New Roman" w:hAnsi="Times New Roman"/>
      </w:rPr>
    </w:pPr>
    <w:r w:rsidRPr="008A5FC9">
      <w:rPr>
        <w:rFonts w:ascii="Times New Roman" w:hAnsi="Times New Roman"/>
      </w:rPr>
      <w:fldChar w:fldCharType="begin"/>
    </w:r>
    <w:r w:rsidRPr="008A5FC9">
      <w:rPr>
        <w:rFonts w:ascii="Times New Roman" w:hAnsi="Times New Roman"/>
      </w:rPr>
      <w:instrText>PAGE   \* MERGEFORMAT</w:instrText>
    </w:r>
    <w:r w:rsidRPr="008A5FC9">
      <w:rPr>
        <w:rFonts w:ascii="Times New Roman" w:hAnsi="Times New Roman"/>
      </w:rPr>
      <w:fldChar w:fldCharType="separate"/>
    </w:r>
    <w:r w:rsidR="00576756">
      <w:rPr>
        <w:rFonts w:ascii="Times New Roman" w:hAnsi="Times New Roman"/>
        <w:noProof/>
      </w:rPr>
      <w:t>6</w:t>
    </w:r>
    <w:r w:rsidRPr="008A5FC9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5D4"/>
    <w:multiLevelType w:val="hybridMultilevel"/>
    <w:tmpl w:val="987C3598"/>
    <w:lvl w:ilvl="0" w:tplc="86B6636A">
      <w:start w:val="3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>
    <w:nsid w:val="02FA51B4"/>
    <w:multiLevelType w:val="hybridMultilevel"/>
    <w:tmpl w:val="5EA68856"/>
    <w:lvl w:ilvl="0" w:tplc="FDC4C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0E50"/>
    <w:multiLevelType w:val="hybridMultilevel"/>
    <w:tmpl w:val="09DA508A"/>
    <w:lvl w:ilvl="0" w:tplc="ED405C88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3">
    <w:nsid w:val="168B09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015A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9B338E"/>
    <w:multiLevelType w:val="hybridMultilevel"/>
    <w:tmpl w:val="3B80FFF2"/>
    <w:lvl w:ilvl="0" w:tplc="E600527E">
      <w:start w:val="3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6">
    <w:nsid w:val="22537163"/>
    <w:multiLevelType w:val="hybridMultilevel"/>
    <w:tmpl w:val="C5A4A7A8"/>
    <w:lvl w:ilvl="0" w:tplc="0A501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36786"/>
    <w:multiLevelType w:val="multilevel"/>
    <w:tmpl w:val="3D10E00A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49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B6A389E"/>
    <w:multiLevelType w:val="multilevel"/>
    <w:tmpl w:val="24EA95DA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41"/>
        </w:tabs>
        <w:ind w:left="6641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5"/>
        </w:tabs>
        <w:ind w:left="475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9">
    <w:nsid w:val="33451188"/>
    <w:multiLevelType w:val="multilevel"/>
    <w:tmpl w:val="BF942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B42078F"/>
    <w:multiLevelType w:val="hybridMultilevel"/>
    <w:tmpl w:val="EFE61458"/>
    <w:lvl w:ilvl="0" w:tplc="80F8210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45F1B"/>
    <w:multiLevelType w:val="hybridMultilevel"/>
    <w:tmpl w:val="9C56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D4330"/>
    <w:multiLevelType w:val="hybridMultilevel"/>
    <w:tmpl w:val="F12CA7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153C6"/>
    <w:multiLevelType w:val="hybridMultilevel"/>
    <w:tmpl w:val="471E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E5593"/>
    <w:multiLevelType w:val="hybridMultilevel"/>
    <w:tmpl w:val="748A701C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53045"/>
    <w:multiLevelType w:val="hybridMultilevel"/>
    <w:tmpl w:val="95F69D30"/>
    <w:lvl w:ilvl="0" w:tplc="80F8210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A3847"/>
    <w:multiLevelType w:val="hybridMultilevel"/>
    <w:tmpl w:val="D6F87AC0"/>
    <w:lvl w:ilvl="0" w:tplc="E230FCFC">
      <w:start w:val="1"/>
      <w:numFmt w:val="decimal"/>
      <w:lvlText w:val="%1."/>
      <w:lvlJc w:val="left"/>
      <w:pPr>
        <w:ind w:left="0" w:firstLine="8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4273B95"/>
    <w:multiLevelType w:val="multilevel"/>
    <w:tmpl w:val="24EA95DA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41"/>
        </w:tabs>
        <w:ind w:left="6641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5"/>
        </w:tabs>
        <w:ind w:left="475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8">
    <w:nsid w:val="768D606D"/>
    <w:multiLevelType w:val="hybridMultilevel"/>
    <w:tmpl w:val="1F9276BA"/>
    <w:lvl w:ilvl="0" w:tplc="777413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6"/>
  </w:num>
  <w:num w:numId="11">
    <w:abstractNumId w:val="10"/>
  </w:num>
  <w:num w:numId="12">
    <w:abstractNumId w:val="15"/>
  </w:num>
  <w:num w:numId="13">
    <w:abstractNumId w:val="14"/>
  </w:num>
  <w:num w:numId="14">
    <w:abstractNumId w:val="18"/>
  </w:num>
  <w:num w:numId="15">
    <w:abstractNumId w:val="1"/>
  </w:num>
  <w:num w:numId="16">
    <w:abstractNumId w:val="12"/>
  </w:num>
  <w:num w:numId="17">
    <w:abstractNumId w:val="7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06"/>
    <w:rsid w:val="00004BD9"/>
    <w:rsid w:val="00006934"/>
    <w:rsid w:val="000078DC"/>
    <w:rsid w:val="00015C1F"/>
    <w:rsid w:val="00016B92"/>
    <w:rsid w:val="00016F55"/>
    <w:rsid w:val="00020C02"/>
    <w:rsid w:val="00023C3F"/>
    <w:rsid w:val="000437F4"/>
    <w:rsid w:val="00045947"/>
    <w:rsid w:val="00047444"/>
    <w:rsid w:val="00047B4C"/>
    <w:rsid w:val="0005038D"/>
    <w:rsid w:val="0005061F"/>
    <w:rsid w:val="000511DB"/>
    <w:rsid w:val="00052C81"/>
    <w:rsid w:val="00054BAC"/>
    <w:rsid w:val="000601E6"/>
    <w:rsid w:val="00061820"/>
    <w:rsid w:val="00066351"/>
    <w:rsid w:val="000673BD"/>
    <w:rsid w:val="00071C68"/>
    <w:rsid w:val="00072B1F"/>
    <w:rsid w:val="00074D6A"/>
    <w:rsid w:val="00074F00"/>
    <w:rsid w:val="000867B8"/>
    <w:rsid w:val="00093317"/>
    <w:rsid w:val="0009481A"/>
    <w:rsid w:val="00096007"/>
    <w:rsid w:val="00097AE9"/>
    <w:rsid w:val="000A41BB"/>
    <w:rsid w:val="000A51F3"/>
    <w:rsid w:val="000A69AC"/>
    <w:rsid w:val="000A78CA"/>
    <w:rsid w:val="000B49B5"/>
    <w:rsid w:val="000B4C27"/>
    <w:rsid w:val="000B4F3C"/>
    <w:rsid w:val="000B5CD3"/>
    <w:rsid w:val="000B7075"/>
    <w:rsid w:val="000C683D"/>
    <w:rsid w:val="000D3837"/>
    <w:rsid w:val="000D5943"/>
    <w:rsid w:val="000E1FE0"/>
    <w:rsid w:val="000E601E"/>
    <w:rsid w:val="000E60A0"/>
    <w:rsid w:val="000F3927"/>
    <w:rsid w:val="000F6FCE"/>
    <w:rsid w:val="0010085F"/>
    <w:rsid w:val="00101A07"/>
    <w:rsid w:val="001022C1"/>
    <w:rsid w:val="001024A9"/>
    <w:rsid w:val="00103DBB"/>
    <w:rsid w:val="00105F81"/>
    <w:rsid w:val="00113B37"/>
    <w:rsid w:val="001146A9"/>
    <w:rsid w:val="00121683"/>
    <w:rsid w:val="001227F3"/>
    <w:rsid w:val="0012470A"/>
    <w:rsid w:val="00125C54"/>
    <w:rsid w:val="001270C5"/>
    <w:rsid w:val="00131956"/>
    <w:rsid w:val="001335A2"/>
    <w:rsid w:val="00133C76"/>
    <w:rsid w:val="00140391"/>
    <w:rsid w:val="00145E5C"/>
    <w:rsid w:val="00145ECF"/>
    <w:rsid w:val="00147A30"/>
    <w:rsid w:val="00151C05"/>
    <w:rsid w:val="00154D28"/>
    <w:rsid w:val="00155765"/>
    <w:rsid w:val="0015576F"/>
    <w:rsid w:val="001558DC"/>
    <w:rsid w:val="00157A47"/>
    <w:rsid w:val="00166596"/>
    <w:rsid w:val="00170C12"/>
    <w:rsid w:val="00174C65"/>
    <w:rsid w:val="00174E37"/>
    <w:rsid w:val="0017685A"/>
    <w:rsid w:val="001773B0"/>
    <w:rsid w:val="00181AE4"/>
    <w:rsid w:val="00182F98"/>
    <w:rsid w:val="00186352"/>
    <w:rsid w:val="00190E4F"/>
    <w:rsid w:val="001920DF"/>
    <w:rsid w:val="00192BAF"/>
    <w:rsid w:val="001953C7"/>
    <w:rsid w:val="001A3F65"/>
    <w:rsid w:val="001A60A8"/>
    <w:rsid w:val="001A64D9"/>
    <w:rsid w:val="001A6C4D"/>
    <w:rsid w:val="001A798E"/>
    <w:rsid w:val="001B127E"/>
    <w:rsid w:val="001B2B86"/>
    <w:rsid w:val="001B6431"/>
    <w:rsid w:val="001C5888"/>
    <w:rsid w:val="001C7400"/>
    <w:rsid w:val="001D0124"/>
    <w:rsid w:val="001D136B"/>
    <w:rsid w:val="001D2427"/>
    <w:rsid w:val="001D425F"/>
    <w:rsid w:val="001D75B8"/>
    <w:rsid w:val="001D7A8F"/>
    <w:rsid w:val="001E1B19"/>
    <w:rsid w:val="001E6413"/>
    <w:rsid w:val="001F16A9"/>
    <w:rsid w:val="001F3053"/>
    <w:rsid w:val="001F5972"/>
    <w:rsid w:val="001F5D8B"/>
    <w:rsid w:val="001F7DC7"/>
    <w:rsid w:val="00201A79"/>
    <w:rsid w:val="00202463"/>
    <w:rsid w:val="0020335D"/>
    <w:rsid w:val="00211D46"/>
    <w:rsid w:val="00222129"/>
    <w:rsid w:val="00227E25"/>
    <w:rsid w:val="00233909"/>
    <w:rsid w:val="0023741D"/>
    <w:rsid w:val="00244D61"/>
    <w:rsid w:val="00246780"/>
    <w:rsid w:val="00250106"/>
    <w:rsid w:val="00253A01"/>
    <w:rsid w:val="00261F80"/>
    <w:rsid w:val="00264413"/>
    <w:rsid w:val="00264DEA"/>
    <w:rsid w:val="00270E1F"/>
    <w:rsid w:val="00275F57"/>
    <w:rsid w:val="0028348F"/>
    <w:rsid w:val="00283D5E"/>
    <w:rsid w:val="002843D8"/>
    <w:rsid w:val="00286DB8"/>
    <w:rsid w:val="00292427"/>
    <w:rsid w:val="0029678B"/>
    <w:rsid w:val="0029678F"/>
    <w:rsid w:val="002970D2"/>
    <w:rsid w:val="002A0E84"/>
    <w:rsid w:val="002A183F"/>
    <w:rsid w:val="002A33CE"/>
    <w:rsid w:val="002B1E7C"/>
    <w:rsid w:val="002B2CAA"/>
    <w:rsid w:val="002B5248"/>
    <w:rsid w:val="002C0C02"/>
    <w:rsid w:val="002C55E7"/>
    <w:rsid w:val="002C6B45"/>
    <w:rsid w:val="002C6BA4"/>
    <w:rsid w:val="002D08A6"/>
    <w:rsid w:val="002F368F"/>
    <w:rsid w:val="002F79FC"/>
    <w:rsid w:val="003019DF"/>
    <w:rsid w:val="00301EC7"/>
    <w:rsid w:val="00307358"/>
    <w:rsid w:val="003117AF"/>
    <w:rsid w:val="003215AF"/>
    <w:rsid w:val="003232EA"/>
    <w:rsid w:val="00324E00"/>
    <w:rsid w:val="0033186C"/>
    <w:rsid w:val="003318D2"/>
    <w:rsid w:val="00332992"/>
    <w:rsid w:val="0033562F"/>
    <w:rsid w:val="003367B7"/>
    <w:rsid w:val="00340CAD"/>
    <w:rsid w:val="00345C8E"/>
    <w:rsid w:val="003503A5"/>
    <w:rsid w:val="0035058F"/>
    <w:rsid w:val="00351C81"/>
    <w:rsid w:val="00351CBB"/>
    <w:rsid w:val="00353781"/>
    <w:rsid w:val="0036018F"/>
    <w:rsid w:val="003601AB"/>
    <w:rsid w:val="003623D0"/>
    <w:rsid w:val="003624A4"/>
    <w:rsid w:val="0036579D"/>
    <w:rsid w:val="003718FC"/>
    <w:rsid w:val="00371D29"/>
    <w:rsid w:val="0037781D"/>
    <w:rsid w:val="0038498B"/>
    <w:rsid w:val="00390B31"/>
    <w:rsid w:val="003A05FD"/>
    <w:rsid w:val="003A3660"/>
    <w:rsid w:val="003A4E48"/>
    <w:rsid w:val="003B0539"/>
    <w:rsid w:val="003B1363"/>
    <w:rsid w:val="003B653A"/>
    <w:rsid w:val="003C2653"/>
    <w:rsid w:val="003C2BB2"/>
    <w:rsid w:val="003C3E03"/>
    <w:rsid w:val="003C7152"/>
    <w:rsid w:val="003D0951"/>
    <w:rsid w:val="003D2DAB"/>
    <w:rsid w:val="003D7BB4"/>
    <w:rsid w:val="003E03E2"/>
    <w:rsid w:val="003E72E9"/>
    <w:rsid w:val="003F1585"/>
    <w:rsid w:val="003F432B"/>
    <w:rsid w:val="003F619C"/>
    <w:rsid w:val="00401227"/>
    <w:rsid w:val="004027B3"/>
    <w:rsid w:val="00403DB5"/>
    <w:rsid w:val="00405BDB"/>
    <w:rsid w:val="00412A7D"/>
    <w:rsid w:val="00415348"/>
    <w:rsid w:val="004207A1"/>
    <w:rsid w:val="00421EE5"/>
    <w:rsid w:val="00422B69"/>
    <w:rsid w:val="004277D8"/>
    <w:rsid w:val="004331F5"/>
    <w:rsid w:val="00433755"/>
    <w:rsid w:val="00433E41"/>
    <w:rsid w:val="00435B33"/>
    <w:rsid w:val="00436440"/>
    <w:rsid w:val="00441D9E"/>
    <w:rsid w:val="004551DB"/>
    <w:rsid w:val="00456455"/>
    <w:rsid w:val="00460861"/>
    <w:rsid w:val="004624D3"/>
    <w:rsid w:val="0046497A"/>
    <w:rsid w:val="004660BC"/>
    <w:rsid w:val="00472B8C"/>
    <w:rsid w:val="00476B88"/>
    <w:rsid w:val="004810D2"/>
    <w:rsid w:val="00493898"/>
    <w:rsid w:val="00493AC4"/>
    <w:rsid w:val="00494896"/>
    <w:rsid w:val="00495B45"/>
    <w:rsid w:val="00497D4B"/>
    <w:rsid w:val="004B0ACE"/>
    <w:rsid w:val="004B0C07"/>
    <w:rsid w:val="004B5087"/>
    <w:rsid w:val="004B77DE"/>
    <w:rsid w:val="004C11FE"/>
    <w:rsid w:val="004C26DB"/>
    <w:rsid w:val="004D041F"/>
    <w:rsid w:val="004D5672"/>
    <w:rsid w:val="004E06F9"/>
    <w:rsid w:val="004E1139"/>
    <w:rsid w:val="004E2C40"/>
    <w:rsid w:val="004E6EC2"/>
    <w:rsid w:val="004F263E"/>
    <w:rsid w:val="004F357E"/>
    <w:rsid w:val="004F5AE5"/>
    <w:rsid w:val="004F707D"/>
    <w:rsid w:val="00501611"/>
    <w:rsid w:val="00501CE5"/>
    <w:rsid w:val="0050612D"/>
    <w:rsid w:val="00506B8D"/>
    <w:rsid w:val="0051135C"/>
    <w:rsid w:val="00514FEA"/>
    <w:rsid w:val="00516335"/>
    <w:rsid w:val="00516ADB"/>
    <w:rsid w:val="00517EE6"/>
    <w:rsid w:val="00520FF8"/>
    <w:rsid w:val="00530FA9"/>
    <w:rsid w:val="005333F7"/>
    <w:rsid w:val="00537357"/>
    <w:rsid w:val="00542C7D"/>
    <w:rsid w:val="0054508C"/>
    <w:rsid w:val="005476D9"/>
    <w:rsid w:val="00576756"/>
    <w:rsid w:val="00577A3C"/>
    <w:rsid w:val="00580C05"/>
    <w:rsid w:val="00581A2E"/>
    <w:rsid w:val="00583B49"/>
    <w:rsid w:val="00584FE1"/>
    <w:rsid w:val="005857BB"/>
    <w:rsid w:val="00585A8E"/>
    <w:rsid w:val="00586313"/>
    <w:rsid w:val="005950E1"/>
    <w:rsid w:val="005A52C4"/>
    <w:rsid w:val="005A52EF"/>
    <w:rsid w:val="005A669C"/>
    <w:rsid w:val="005B132E"/>
    <w:rsid w:val="005B28C0"/>
    <w:rsid w:val="005B490A"/>
    <w:rsid w:val="005B77E9"/>
    <w:rsid w:val="005D1E68"/>
    <w:rsid w:val="005D4F41"/>
    <w:rsid w:val="005D6999"/>
    <w:rsid w:val="005D7758"/>
    <w:rsid w:val="005E20A3"/>
    <w:rsid w:val="005F2127"/>
    <w:rsid w:val="005F443D"/>
    <w:rsid w:val="005F6CAD"/>
    <w:rsid w:val="00600AD7"/>
    <w:rsid w:val="0060575B"/>
    <w:rsid w:val="00605832"/>
    <w:rsid w:val="00607041"/>
    <w:rsid w:val="00613DBF"/>
    <w:rsid w:val="00620A81"/>
    <w:rsid w:val="00621E05"/>
    <w:rsid w:val="006234FA"/>
    <w:rsid w:val="00625B66"/>
    <w:rsid w:val="00630386"/>
    <w:rsid w:val="0063234B"/>
    <w:rsid w:val="00637191"/>
    <w:rsid w:val="00642350"/>
    <w:rsid w:val="006425E7"/>
    <w:rsid w:val="00642798"/>
    <w:rsid w:val="006450B2"/>
    <w:rsid w:val="0064772C"/>
    <w:rsid w:val="00651012"/>
    <w:rsid w:val="0065477F"/>
    <w:rsid w:val="0065757A"/>
    <w:rsid w:val="00660671"/>
    <w:rsid w:val="00661600"/>
    <w:rsid w:val="00662160"/>
    <w:rsid w:val="006622AD"/>
    <w:rsid w:val="00663E1A"/>
    <w:rsid w:val="00664974"/>
    <w:rsid w:val="00665563"/>
    <w:rsid w:val="006704DE"/>
    <w:rsid w:val="00670685"/>
    <w:rsid w:val="006757BE"/>
    <w:rsid w:val="00690F22"/>
    <w:rsid w:val="00694619"/>
    <w:rsid w:val="00695DB8"/>
    <w:rsid w:val="006B1888"/>
    <w:rsid w:val="006B1F43"/>
    <w:rsid w:val="006B3939"/>
    <w:rsid w:val="006B3C93"/>
    <w:rsid w:val="006B3DB6"/>
    <w:rsid w:val="006B630D"/>
    <w:rsid w:val="006C1740"/>
    <w:rsid w:val="006C6D3A"/>
    <w:rsid w:val="006C7F3E"/>
    <w:rsid w:val="006D0321"/>
    <w:rsid w:val="006D218E"/>
    <w:rsid w:val="006D4350"/>
    <w:rsid w:val="006D75F5"/>
    <w:rsid w:val="006E3910"/>
    <w:rsid w:val="006E46CC"/>
    <w:rsid w:val="006E535D"/>
    <w:rsid w:val="006F708F"/>
    <w:rsid w:val="006F7162"/>
    <w:rsid w:val="0070065E"/>
    <w:rsid w:val="007163AB"/>
    <w:rsid w:val="00720592"/>
    <w:rsid w:val="00724A3E"/>
    <w:rsid w:val="007259F5"/>
    <w:rsid w:val="0073122A"/>
    <w:rsid w:val="007337A0"/>
    <w:rsid w:val="00734B9C"/>
    <w:rsid w:val="007371ED"/>
    <w:rsid w:val="00743BA6"/>
    <w:rsid w:val="00746344"/>
    <w:rsid w:val="0075109B"/>
    <w:rsid w:val="00751637"/>
    <w:rsid w:val="00751DF1"/>
    <w:rsid w:val="0075314E"/>
    <w:rsid w:val="0075359B"/>
    <w:rsid w:val="00754BA8"/>
    <w:rsid w:val="0076460C"/>
    <w:rsid w:val="007650E3"/>
    <w:rsid w:val="00765CAD"/>
    <w:rsid w:val="0077297D"/>
    <w:rsid w:val="00772A36"/>
    <w:rsid w:val="00773E94"/>
    <w:rsid w:val="00777015"/>
    <w:rsid w:val="00780A34"/>
    <w:rsid w:val="007968F7"/>
    <w:rsid w:val="0079769F"/>
    <w:rsid w:val="0079791E"/>
    <w:rsid w:val="00797D2C"/>
    <w:rsid w:val="007A10CE"/>
    <w:rsid w:val="007A3CFA"/>
    <w:rsid w:val="007A53A1"/>
    <w:rsid w:val="007A5627"/>
    <w:rsid w:val="007B0674"/>
    <w:rsid w:val="007B1814"/>
    <w:rsid w:val="007B4C59"/>
    <w:rsid w:val="007C3CA5"/>
    <w:rsid w:val="007C73F7"/>
    <w:rsid w:val="007C764B"/>
    <w:rsid w:val="007C7885"/>
    <w:rsid w:val="007D25FC"/>
    <w:rsid w:val="007D27A7"/>
    <w:rsid w:val="007D70CB"/>
    <w:rsid w:val="007E018F"/>
    <w:rsid w:val="007E4F86"/>
    <w:rsid w:val="00805126"/>
    <w:rsid w:val="00805AD5"/>
    <w:rsid w:val="00806718"/>
    <w:rsid w:val="00806F3F"/>
    <w:rsid w:val="00807891"/>
    <w:rsid w:val="00814D0A"/>
    <w:rsid w:val="008175B1"/>
    <w:rsid w:val="00817E6D"/>
    <w:rsid w:val="00823A59"/>
    <w:rsid w:val="008310F2"/>
    <w:rsid w:val="0083669C"/>
    <w:rsid w:val="00837F98"/>
    <w:rsid w:val="00852927"/>
    <w:rsid w:val="00852CB3"/>
    <w:rsid w:val="00852D32"/>
    <w:rsid w:val="00853CEE"/>
    <w:rsid w:val="0085593F"/>
    <w:rsid w:val="0086090E"/>
    <w:rsid w:val="00860E31"/>
    <w:rsid w:val="0086530A"/>
    <w:rsid w:val="00866356"/>
    <w:rsid w:val="008668FA"/>
    <w:rsid w:val="00867390"/>
    <w:rsid w:val="0087044F"/>
    <w:rsid w:val="0087413D"/>
    <w:rsid w:val="00874811"/>
    <w:rsid w:val="00875D26"/>
    <w:rsid w:val="00877A3F"/>
    <w:rsid w:val="00880F06"/>
    <w:rsid w:val="008867F0"/>
    <w:rsid w:val="008966D9"/>
    <w:rsid w:val="0089677F"/>
    <w:rsid w:val="00896B96"/>
    <w:rsid w:val="0089784E"/>
    <w:rsid w:val="008A113A"/>
    <w:rsid w:val="008A38A4"/>
    <w:rsid w:val="008A5FC9"/>
    <w:rsid w:val="008B16B2"/>
    <w:rsid w:val="008B239F"/>
    <w:rsid w:val="008D35B2"/>
    <w:rsid w:val="008D4B48"/>
    <w:rsid w:val="008E3420"/>
    <w:rsid w:val="008E5097"/>
    <w:rsid w:val="008E68D4"/>
    <w:rsid w:val="008E69CB"/>
    <w:rsid w:val="008F218C"/>
    <w:rsid w:val="008F34D0"/>
    <w:rsid w:val="008F56F3"/>
    <w:rsid w:val="008F5873"/>
    <w:rsid w:val="008F72DD"/>
    <w:rsid w:val="00905537"/>
    <w:rsid w:val="00906658"/>
    <w:rsid w:val="00906F20"/>
    <w:rsid w:val="00911B26"/>
    <w:rsid w:val="00914570"/>
    <w:rsid w:val="00915FFE"/>
    <w:rsid w:val="00916CCD"/>
    <w:rsid w:val="0092135A"/>
    <w:rsid w:val="0093144B"/>
    <w:rsid w:val="00941463"/>
    <w:rsid w:val="00946B0E"/>
    <w:rsid w:val="0095167C"/>
    <w:rsid w:val="009537A5"/>
    <w:rsid w:val="00956D1E"/>
    <w:rsid w:val="0096063E"/>
    <w:rsid w:val="009617E5"/>
    <w:rsid w:val="0098636D"/>
    <w:rsid w:val="0099115D"/>
    <w:rsid w:val="009938CE"/>
    <w:rsid w:val="009946B8"/>
    <w:rsid w:val="009949A4"/>
    <w:rsid w:val="009954D0"/>
    <w:rsid w:val="009957C7"/>
    <w:rsid w:val="00995ABF"/>
    <w:rsid w:val="00996A54"/>
    <w:rsid w:val="009A5680"/>
    <w:rsid w:val="009B1034"/>
    <w:rsid w:val="009B2EE8"/>
    <w:rsid w:val="009B41F6"/>
    <w:rsid w:val="009B5EBF"/>
    <w:rsid w:val="009C2406"/>
    <w:rsid w:val="009C3299"/>
    <w:rsid w:val="009D1060"/>
    <w:rsid w:val="009D1935"/>
    <w:rsid w:val="009D3D37"/>
    <w:rsid w:val="009D4F24"/>
    <w:rsid w:val="009D56C4"/>
    <w:rsid w:val="009D71A7"/>
    <w:rsid w:val="009D74C4"/>
    <w:rsid w:val="009E33E4"/>
    <w:rsid w:val="009E5F32"/>
    <w:rsid w:val="009E75DB"/>
    <w:rsid w:val="009F2725"/>
    <w:rsid w:val="00A00CC3"/>
    <w:rsid w:val="00A04399"/>
    <w:rsid w:val="00A04D13"/>
    <w:rsid w:val="00A11E66"/>
    <w:rsid w:val="00A27B93"/>
    <w:rsid w:val="00A3014D"/>
    <w:rsid w:val="00A375B9"/>
    <w:rsid w:val="00A37A5D"/>
    <w:rsid w:val="00A44062"/>
    <w:rsid w:val="00A45187"/>
    <w:rsid w:val="00A54CC0"/>
    <w:rsid w:val="00A56037"/>
    <w:rsid w:val="00A60E8C"/>
    <w:rsid w:val="00A74654"/>
    <w:rsid w:val="00A83BB5"/>
    <w:rsid w:val="00AA08FB"/>
    <w:rsid w:val="00AA46AA"/>
    <w:rsid w:val="00AA6A84"/>
    <w:rsid w:val="00AA6D53"/>
    <w:rsid w:val="00AB42EA"/>
    <w:rsid w:val="00AC0B5E"/>
    <w:rsid w:val="00AC4095"/>
    <w:rsid w:val="00AC693D"/>
    <w:rsid w:val="00AD0B5F"/>
    <w:rsid w:val="00AD5F63"/>
    <w:rsid w:val="00AE48E5"/>
    <w:rsid w:val="00AE653C"/>
    <w:rsid w:val="00AF1575"/>
    <w:rsid w:val="00AF2528"/>
    <w:rsid w:val="00B04763"/>
    <w:rsid w:val="00B04930"/>
    <w:rsid w:val="00B0592F"/>
    <w:rsid w:val="00B10E5A"/>
    <w:rsid w:val="00B13502"/>
    <w:rsid w:val="00B14DDA"/>
    <w:rsid w:val="00B22938"/>
    <w:rsid w:val="00B24BFE"/>
    <w:rsid w:val="00B2540F"/>
    <w:rsid w:val="00B25469"/>
    <w:rsid w:val="00B2550B"/>
    <w:rsid w:val="00B25FAD"/>
    <w:rsid w:val="00B263EB"/>
    <w:rsid w:val="00B26CC7"/>
    <w:rsid w:val="00B37E4B"/>
    <w:rsid w:val="00B4052D"/>
    <w:rsid w:val="00B545A0"/>
    <w:rsid w:val="00B60145"/>
    <w:rsid w:val="00B61CD2"/>
    <w:rsid w:val="00B634BA"/>
    <w:rsid w:val="00B63603"/>
    <w:rsid w:val="00B6611B"/>
    <w:rsid w:val="00B7037D"/>
    <w:rsid w:val="00B7215F"/>
    <w:rsid w:val="00B73085"/>
    <w:rsid w:val="00B82244"/>
    <w:rsid w:val="00B82A07"/>
    <w:rsid w:val="00B836B7"/>
    <w:rsid w:val="00B8721B"/>
    <w:rsid w:val="00B92193"/>
    <w:rsid w:val="00B95BB1"/>
    <w:rsid w:val="00BA0CB1"/>
    <w:rsid w:val="00BA0E23"/>
    <w:rsid w:val="00BA11F2"/>
    <w:rsid w:val="00BA1822"/>
    <w:rsid w:val="00BA191E"/>
    <w:rsid w:val="00BA4A63"/>
    <w:rsid w:val="00BA6C9A"/>
    <w:rsid w:val="00BA6E3D"/>
    <w:rsid w:val="00BB0229"/>
    <w:rsid w:val="00BB1BB7"/>
    <w:rsid w:val="00BB4708"/>
    <w:rsid w:val="00BB7D32"/>
    <w:rsid w:val="00BC4CC0"/>
    <w:rsid w:val="00BC4FBA"/>
    <w:rsid w:val="00BC5B9B"/>
    <w:rsid w:val="00BE0C83"/>
    <w:rsid w:val="00BE3CB3"/>
    <w:rsid w:val="00BF1BF8"/>
    <w:rsid w:val="00BF3AD4"/>
    <w:rsid w:val="00C037A7"/>
    <w:rsid w:val="00C1378F"/>
    <w:rsid w:val="00C15EEC"/>
    <w:rsid w:val="00C20ADE"/>
    <w:rsid w:val="00C2244C"/>
    <w:rsid w:val="00C25E02"/>
    <w:rsid w:val="00C25E6E"/>
    <w:rsid w:val="00C2676F"/>
    <w:rsid w:val="00C27365"/>
    <w:rsid w:val="00C31C33"/>
    <w:rsid w:val="00C36AE2"/>
    <w:rsid w:val="00C41E6E"/>
    <w:rsid w:val="00C42830"/>
    <w:rsid w:val="00C4786A"/>
    <w:rsid w:val="00C545F4"/>
    <w:rsid w:val="00C560CD"/>
    <w:rsid w:val="00C60E64"/>
    <w:rsid w:val="00C62EC1"/>
    <w:rsid w:val="00C65801"/>
    <w:rsid w:val="00C74026"/>
    <w:rsid w:val="00C74F78"/>
    <w:rsid w:val="00C8024B"/>
    <w:rsid w:val="00C8089C"/>
    <w:rsid w:val="00C80F00"/>
    <w:rsid w:val="00C85780"/>
    <w:rsid w:val="00C93286"/>
    <w:rsid w:val="00C97316"/>
    <w:rsid w:val="00CA1707"/>
    <w:rsid w:val="00CA2D26"/>
    <w:rsid w:val="00CA6A35"/>
    <w:rsid w:val="00CB0A6A"/>
    <w:rsid w:val="00CB30D1"/>
    <w:rsid w:val="00CB5FC2"/>
    <w:rsid w:val="00CC217D"/>
    <w:rsid w:val="00CC5039"/>
    <w:rsid w:val="00CD1B0F"/>
    <w:rsid w:val="00CD290F"/>
    <w:rsid w:val="00CD39DE"/>
    <w:rsid w:val="00CD5E54"/>
    <w:rsid w:val="00CE24A5"/>
    <w:rsid w:val="00CE4C80"/>
    <w:rsid w:val="00CF27C8"/>
    <w:rsid w:val="00CF72AA"/>
    <w:rsid w:val="00D05A6A"/>
    <w:rsid w:val="00D06C2C"/>
    <w:rsid w:val="00D11AE8"/>
    <w:rsid w:val="00D15134"/>
    <w:rsid w:val="00D1645A"/>
    <w:rsid w:val="00D21081"/>
    <w:rsid w:val="00D36FD0"/>
    <w:rsid w:val="00D3710D"/>
    <w:rsid w:val="00D3766E"/>
    <w:rsid w:val="00D40134"/>
    <w:rsid w:val="00D423D1"/>
    <w:rsid w:val="00D439F6"/>
    <w:rsid w:val="00D463D4"/>
    <w:rsid w:val="00D51CE5"/>
    <w:rsid w:val="00D5363D"/>
    <w:rsid w:val="00D53FE1"/>
    <w:rsid w:val="00D56E17"/>
    <w:rsid w:val="00D63EC0"/>
    <w:rsid w:val="00D65D68"/>
    <w:rsid w:val="00D739DB"/>
    <w:rsid w:val="00D77F3A"/>
    <w:rsid w:val="00D83A8B"/>
    <w:rsid w:val="00D872AF"/>
    <w:rsid w:val="00D872F8"/>
    <w:rsid w:val="00D92E78"/>
    <w:rsid w:val="00D97238"/>
    <w:rsid w:val="00DA0375"/>
    <w:rsid w:val="00DA23AE"/>
    <w:rsid w:val="00DA4D18"/>
    <w:rsid w:val="00DA7D74"/>
    <w:rsid w:val="00DC439E"/>
    <w:rsid w:val="00DC46F6"/>
    <w:rsid w:val="00DD0EF2"/>
    <w:rsid w:val="00DD353C"/>
    <w:rsid w:val="00DD42D8"/>
    <w:rsid w:val="00DE16E6"/>
    <w:rsid w:val="00DE2CE7"/>
    <w:rsid w:val="00DE3AF3"/>
    <w:rsid w:val="00DF1DB1"/>
    <w:rsid w:val="00DF310F"/>
    <w:rsid w:val="00DF64E2"/>
    <w:rsid w:val="00E0588D"/>
    <w:rsid w:val="00E15F2C"/>
    <w:rsid w:val="00E249A1"/>
    <w:rsid w:val="00E261C1"/>
    <w:rsid w:val="00E32935"/>
    <w:rsid w:val="00E353AB"/>
    <w:rsid w:val="00E35C8F"/>
    <w:rsid w:val="00E411D3"/>
    <w:rsid w:val="00E45106"/>
    <w:rsid w:val="00E465AA"/>
    <w:rsid w:val="00E50E97"/>
    <w:rsid w:val="00E50F8E"/>
    <w:rsid w:val="00E55E4B"/>
    <w:rsid w:val="00E57A0B"/>
    <w:rsid w:val="00E61A19"/>
    <w:rsid w:val="00E72B9B"/>
    <w:rsid w:val="00E778E5"/>
    <w:rsid w:val="00E77E93"/>
    <w:rsid w:val="00E8130F"/>
    <w:rsid w:val="00E816FD"/>
    <w:rsid w:val="00E83DD3"/>
    <w:rsid w:val="00E859D5"/>
    <w:rsid w:val="00E86D5C"/>
    <w:rsid w:val="00E91823"/>
    <w:rsid w:val="00E9237B"/>
    <w:rsid w:val="00EA7DDC"/>
    <w:rsid w:val="00EB13B6"/>
    <w:rsid w:val="00EB4C75"/>
    <w:rsid w:val="00EC0FBA"/>
    <w:rsid w:val="00EC2114"/>
    <w:rsid w:val="00EC22F8"/>
    <w:rsid w:val="00EC245C"/>
    <w:rsid w:val="00EC5425"/>
    <w:rsid w:val="00EC5B5C"/>
    <w:rsid w:val="00EC73FE"/>
    <w:rsid w:val="00EC7BE4"/>
    <w:rsid w:val="00ED5822"/>
    <w:rsid w:val="00EF4604"/>
    <w:rsid w:val="00EF63C5"/>
    <w:rsid w:val="00F0303A"/>
    <w:rsid w:val="00F05255"/>
    <w:rsid w:val="00F11CDB"/>
    <w:rsid w:val="00F12AA3"/>
    <w:rsid w:val="00F1424B"/>
    <w:rsid w:val="00F15C29"/>
    <w:rsid w:val="00F1717F"/>
    <w:rsid w:val="00F17F45"/>
    <w:rsid w:val="00F315F3"/>
    <w:rsid w:val="00F32D72"/>
    <w:rsid w:val="00F40E3E"/>
    <w:rsid w:val="00F41BF7"/>
    <w:rsid w:val="00F515B8"/>
    <w:rsid w:val="00F517D3"/>
    <w:rsid w:val="00F539B1"/>
    <w:rsid w:val="00F557EC"/>
    <w:rsid w:val="00F55AD6"/>
    <w:rsid w:val="00F577DA"/>
    <w:rsid w:val="00F60433"/>
    <w:rsid w:val="00F6509B"/>
    <w:rsid w:val="00F65F26"/>
    <w:rsid w:val="00F660AB"/>
    <w:rsid w:val="00F67374"/>
    <w:rsid w:val="00F730E4"/>
    <w:rsid w:val="00F7551A"/>
    <w:rsid w:val="00F83843"/>
    <w:rsid w:val="00F86186"/>
    <w:rsid w:val="00F97517"/>
    <w:rsid w:val="00FA19AD"/>
    <w:rsid w:val="00FA3430"/>
    <w:rsid w:val="00FA4B42"/>
    <w:rsid w:val="00FA56EB"/>
    <w:rsid w:val="00FA7A5E"/>
    <w:rsid w:val="00FB65A5"/>
    <w:rsid w:val="00FB70AA"/>
    <w:rsid w:val="00FD5E48"/>
    <w:rsid w:val="00FD7B1F"/>
    <w:rsid w:val="00FE2CE9"/>
    <w:rsid w:val="00FE6713"/>
    <w:rsid w:val="00FE77FC"/>
    <w:rsid w:val="00FF23D3"/>
    <w:rsid w:val="00FF3573"/>
    <w:rsid w:val="00FF45D9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2653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45106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8A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A5FC9"/>
  </w:style>
  <w:style w:type="paragraph" w:styleId="a7">
    <w:name w:val="footer"/>
    <w:basedOn w:val="a0"/>
    <w:link w:val="a8"/>
    <w:uiPriority w:val="99"/>
    <w:unhideWhenUsed/>
    <w:rsid w:val="008A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A5FC9"/>
  </w:style>
  <w:style w:type="paragraph" w:styleId="a9">
    <w:name w:val="Balloon Text"/>
    <w:basedOn w:val="a0"/>
    <w:link w:val="aa"/>
    <w:uiPriority w:val="99"/>
    <w:semiHidden/>
    <w:unhideWhenUsed/>
    <w:rsid w:val="0090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05537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rsid w:val="00F577D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c">
    <w:name w:val="Основной текст Знак"/>
    <w:link w:val="ab"/>
    <w:rsid w:val="00F577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77A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uiPriority w:val="99"/>
    <w:semiHidden/>
    <w:unhideWhenUsed/>
    <w:rsid w:val="00D11AE8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D11A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D11A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1AE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D11AE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D11AE8"/>
    <w:rPr>
      <w:sz w:val="22"/>
      <w:szCs w:val="22"/>
      <w:lang w:eastAsia="en-US"/>
    </w:rPr>
  </w:style>
  <w:style w:type="paragraph" w:styleId="3">
    <w:name w:val="Body Text Indent 3"/>
    <w:basedOn w:val="a0"/>
    <w:link w:val="30"/>
    <w:uiPriority w:val="99"/>
    <w:semiHidden/>
    <w:unhideWhenUsed/>
    <w:rsid w:val="006606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60671"/>
    <w:rPr>
      <w:sz w:val="16"/>
      <w:szCs w:val="16"/>
    </w:rPr>
  </w:style>
  <w:style w:type="paragraph" w:customStyle="1" w:styleId="a">
    <w:name w:val="Нумерованный абзац"/>
    <w:rsid w:val="000437F4"/>
    <w:pPr>
      <w:numPr>
        <w:numId w:val="17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CharStyle13">
    <w:name w:val="Char Style 13"/>
    <w:link w:val="Style12"/>
    <w:uiPriority w:val="99"/>
    <w:locked/>
    <w:rsid w:val="000F3927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0F3927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2653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45106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8A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A5FC9"/>
  </w:style>
  <w:style w:type="paragraph" w:styleId="a7">
    <w:name w:val="footer"/>
    <w:basedOn w:val="a0"/>
    <w:link w:val="a8"/>
    <w:uiPriority w:val="99"/>
    <w:unhideWhenUsed/>
    <w:rsid w:val="008A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A5FC9"/>
  </w:style>
  <w:style w:type="paragraph" w:styleId="a9">
    <w:name w:val="Balloon Text"/>
    <w:basedOn w:val="a0"/>
    <w:link w:val="aa"/>
    <w:uiPriority w:val="99"/>
    <w:semiHidden/>
    <w:unhideWhenUsed/>
    <w:rsid w:val="0090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05537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rsid w:val="00F577D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c">
    <w:name w:val="Основной текст Знак"/>
    <w:link w:val="ab"/>
    <w:rsid w:val="00F577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77A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uiPriority w:val="99"/>
    <w:semiHidden/>
    <w:unhideWhenUsed/>
    <w:rsid w:val="00D11AE8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D11A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D11A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1AE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D11AE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D11AE8"/>
    <w:rPr>
      <w:sz w:val="22"/>
      <w:szCs w:val="22"/>
      <w:lang w:eastAsia="en-US"/>
    </w:rPr>
  </w:style>
  <w:style w:type="paragraph" w:styleId="3">
    <w:name w:val="Body Text Indent 3"/>
    <w:basedOn w:val="a0"/>
    <w:link w:val="30"/>
    <w:uiPriority w:val="99"/>
    <w:semiHidden/>
    <w:unhideWhenUsed/>
    <w:rsid w:val="006606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60671"/>
    <w:rPr>
      <w:sz w:val="16"/>
      <w:szCs w:val="16"/>
    </w:rPr>
  </w:style>
  <w:style w:type="paragraph" w:customStyle="1" w:styleId="a">
    <w:name w:val="Нумерованный абзац"/>
    <w:rsid w:val="000437F4"/>
    <w:pPr>
      <w:numPr>
        <w:numId w:val="17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CharStyle13">
    <w:name w:val="Char Style 13"/>
    <w:link w:val="Style12"/>
    <w:uiPriority w:val="99"/>
    <w:locked/>
    <w:rsid w:val="000F3927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0F3927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735C-B168-4FCB-A5B6-D54E9A68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6621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44279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ИРИНА АЛЕКСАНДРОВНА</dc:creator>
  <cp:lastModifiedBy>КУЛЕШОВА ДАРЬЯ ИГОРЕВНА</cp:lastModifiedBy>
  <cp:revision>7</cp:revision>
  <cp:lastPrinted>2018-05-31T12:24:00Z</cp:lastPrinted>
  <dcterms:created xsi:type="dcterms:W3CDTF">2019-06-07T16:27:00Z</dcterms:created>
  <dcterms:modified xsi:type="dcterms:W3CDTF">2019-06-21T08:10:00Z</dcterms:modified>
</cp:coreProperties>
</file>