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7F1" w:rsidRDefault="00336B20" w:rsidP="00BE16D5">
      <w:pPr>
        <w:widowControl w:val="0"/>
        <w:autoSpaceDE w:val="0"/>
        <w:autoSpaceDN w:val="0"/>
        <w:adjustRightInd w:val="0"/>
        <w:ind w:firstLine="709"/>
        <w:jc w:val="right"/>
        <w:rPr>
          <w:bCs/>
        </w:rPr>
      </w:pPr>
      <w:bookmarkStart w:id="0" w:name="_GoBack"/>
      <w:bookmarkEnd w:id="0"/>
      <w:r>
        <w:rPr>
          <w:bCs/>
        </w:rPr>
        <w:t>Разработан</w:t>
      </w:r>
    </w:p>
    <w:p w:rsidR="00375C79" w:rsidRDefault="00C327F1" w:rsidP="00BE16D5">
      <w:pPr>
        <w:widowControl w:val="0"/>
        <w:autoSpaceDE w:val="0"/>
        <w:autoSpaceDN w:val="0"/>
        <w:adjustRightInd w:val="0"/>
        <w:ind w:firstLine="709"/>
        <w:jc w:val="right"/>
        <w:rPr>
          <w:bCs/>
        </w:rPr>
      </w:pPr>
      <w:r w:rsidRPr="00C327F1">
        <w:rPr>
          <w:bCs/>
        </w:rPr>
        <w:t>Мин</w:t>
      </w:r>
      <w:r w:rsidR="00375C79">
        <w:rPr>
          <w:bCs/>
        </w:rPr>
        <w:t>истерство</w:t>
      </w:r>
      <w:r w:rsidR="00336B20">
        <w:rPr>
          <w:bCs/>
        </w:rPr>
        <w:t>м</w:t>
      </w:r>
      <w:r w:rsidR="00375C79">
        <w:rPr>
          <w:bCs/>
        </w:rPr>
        <w:t xml:space="preserve"> </w:t>
      </w:r>
      <w:r w:rsidRPr="00C327F1">
        <w:rPr>
          <w:bCs/>
        </w:rPr>
        <w:t>фин</w:t>
      </w:r>
      <w:r w:rsidR="00375C79">
        <w:rPr>
          <w:bCs/>
        </w:rPr>
        <w:t>ансов</w:t>
      </w:r>
    </w:p>
    <w:p w:rsidR="00C327F1" w:rsidRDefault="00375C79" w:rsidP="00BE16D5">
      <w:pPr>
        <w:widowControl w:val="0"/>
        <w:autoSpaceDE w:val="0"/>
        <w:autoSpaceDN w:val="0"/>
        <w:adjustRightInd w:val="0"/>
        <w:ind w:firstLine="709"/>
        <w:jc w:val="right"/>
        <w:rPr>
          <w:bCs/>
        </w:rPr>
      </w:pPr>
      <w:r>
        <w:rPr>
          <w:bCs/>
        </w:rPr>
        <w:t>Российской Федерации</w:t>
      </w:r>
    </w:p>
    <w:p w:rsidR="00C327F1" w:rsidRDefault="00C327F1" w:rsidP="00BE16D5">
      <w:pPr>
        <w:widowControl w:val="0"/>
        <w:autoSpaceDE w:val="0"/>
        <w:autoSpaceDN w:val="0"/>
        <w:adjustRightInd w:val="0"/>
        <w:ind w:firstLine="709"/>
        <w:jc w:val="right"/>
        <w:rPr>
          <w:bCs/>
        </w:rPr>
      </w:pPr>
    </w:p>
    <w:p w:rsidR="00C327F1" w:rsidRPr="00C327F1" w:rsidRDefault="00C327F1" w:rsidP="00BE16D5">
      <w:pPr>
        <w:widowControl w:val="0"/>
        <w:autoSpaceDE w:val="0"/>
        <w:autoSpaceDN w:val="0"/>
        <w:adjustRightInd w:val="0"/>
        <w:ind w:firstLine="709"/>
        <w:jc w:val="right"/>
        <w:rPr>
          <w:bCs/>
        </w:rPr>
      </w:pPr>
      <w:r>
        <w:rPr>
          <w:bCs/>
        </w:rPr>
        <w:t>Проект</w:t>
      </w:r>
    </w:p>
    <w:p w:rsidR="00C327F1" w:rsidRDefault="00C327F1" w:rsidP="00BE16D5">
      <w:pPr>
        <w:widowControl w:val="0"/>
        <w:autoSpaceDE w:val="0"/>
        <w:autoSpaceDN w:val="0"/>
        <w:adjustRightInd w:val="0"/>
        <w:ind w:firstLine="709"/>
        <w:rPr>
          <w:b/>
          <w:bCs/>
        </w:rPr>
      </w:pPr>
    </w:p>
    <w:p w:rsidR="00C327F1" w:rsidRDefault="00C327F1" w:rsidP="00BE16D5">
      <w:pPr>
        <w:widowControl w:val="0"/>
        <w:autoSpaceDE w:val="0"/>
        <w:autoSpaceDN w:val="0"/>
        <w:adjustRightInd w:val="0"/>
        <w:ind w:firstLine="709"/>
        <w:rPr>
          <w:b/>
          <w:bCs/>
        </w:rPr>
      </w:pPr>
    </w:p>
    <w:p w:rsidR="005B7DF8" w:rsidRDefault="00F60F2F" w:rsidP="00BE16D5">
      <w:pPr>
        <w:widowControl w:val="0"/>
        <w:autoSpaceDE w:val="0"/>
        <w:autoSpaceDN w:val="0"/>
        <w:adjustRightInd w:val="0"/>
        <w:ind w:firstLine="709"/>
        <w:jc w:val="center"/>
        <w:rPr>
          <w:b/>
          <w:bCs/>
        </w:rPr>
      </w:pPr>
      <w:r>
        <w:rPr>
          <w:b/>
          <w:bCs/>
        </w:rPr>
        <w:t>ФЕДЕРАЛЬНЫЙ СТАНДАРТ БУХГАЛТЕРСКОГО УЧЕТА</w:t>
      </w:r>
      <w:r w:rsidR="00F87B3F">
        <w:rPr>
          <w:b/>
          <w:bCs/>
        </w:rPr>
        <w:t xml:space="preserve"> «</w:t>
      </w:r>
      <w:r w:rsidR="005B7DF8">
        <w:rPr>
          <w:b/>
          <w:bCs/>
        </w:rPr>
        <w:t>БУХГАЛТЕРСКАЯ ОТЧЕТНОСТЬ</w:t>
      </w:r>
    </w:p>
    <w:p w:rsidR="005B7DF8" w:rsidRDefault="005B7DF8" w:rsidP="00BE16D5">
      <w:pPr>
        <w:widowControl w:val="0"/>
        <w:autoSpaceDE w:val="0"/>
        <w:autoSpaceDN w:val="0"/>
        <w:adjustRightInd w:val="0"/>
        <w:ind w:firstLine="709"/>
        <w:jc w:val="center"/>
        <w:rPr>
          <w:b/>
          <w:bCs/>
        </w:rPr>
      </w:pPr>
      <w:r w:rsidRPr="00A14422">
        <w:rPr>
          <w:b/>
          <w:bCs/>
        </w:rPr>
        <w:t>ОРГАНИЗАЦИИ</w:t>
      </w:r>
      <w:r w:rsidR="00F87B3F">
        <w:rPr>
          <w:b/>
          <w:bCs/>
        </w:rPr>
        <w:t>»</w:t>
      </w:r>
      <w:r>
        <w:rPr>
          <w:b/>
          <w:bCs/>
        </w:rPr>
        <w:t xml:space="preserve"> (</w:t>
      </w:r>
      <w:r w:rsidR="00F60F2F">
        <w:rPr>
          <w:b/>
          <w:bCs/>
        </w:rPr>
        <w:t>ФСБУ</w:t>
      </w:r>
      <w:r>
        <w:rPr>
          <w:b/>
          <w:bCs/>
        </w:rPr>
        <w:t xml:space="preserve"> </w:t>
      </w:r>
      <w:r w:rsidR="009970DB">
        <w:rPr>
          <w:b/>
          <w:bCs/>
        </w:rPr>
        <w:t>4</w:t>
      </w:r>
      <w:r>
        <w:rPr>
          <w:b/>
          <w:bCs/>
        </w:rPr>
        <w:t>/</w:t>
      </w:r>
      <w:r w:rsidR="00F60F2F">
        <w:rPr>
          <w:b/>
          <w:bCs/>
        </w:rPr>
        <w:t>20</w:t>
      </w:r>
      <w:r w:rsidR="009970DB">
        <w:rPr>
          <w:b/>
          <w:bCs/>
        </w:rPr>
        <w:t>__</w:t>
      </w:r>
      <w:r>
        <w:rPr>
          <w:b/>
          <w:bCs/>
        </w:rPr>
        <w:t>)</w:t>
      </w:r>
    </w:p>
    <w:p w:rsidR="005B7DF8" w:rsidRDefault="005B7DF8" w:rsidP="00BE16D5">
      <w:pPr>
        <w:widowControl w:val="0"/>
        <w:autoSpaceDE w:val="0"/>
        <w:autoSpaceDN w:val="0"/>
        <w:adjustRightInd w:val="0"/>
        <w:ind w:firstLine="709"/>
        <w:jc w:val="center"/>
      </w:pPr>
    </w:p>
    <w:p w:rsidR="005B7DF8" w:rsidRPr="00866277" w:rsidRDefault="005B7DF8" w:rsidP="00BE16D5">
      <w:pPr>
        <w:widowControl w:val="0"/>
        <w:autoSpaceDE w:val="0"/>
        <w:autoSpaceDN w:val="0"/>
        <w:adjustRightInd w:val="0"/>
        <w:ind w:firstLine="709"/>
        <w:jc w:val="center"/>
        <w:rPr>
          <w:b/>
        </w:rPr>
      </w:pPr>
      <w:r w:rsidRPr="00866277">
        <w:rPr>
          <w:b/>
        </w:rPr>
        <w:t>I. Общие положения</w:t>
      </w:r>
    </w:p>
    <w:p w:rsidR="005B7DF8" w:rsidRDefault="005B7DF8" w:rsidP="00BE16D5">
      <w:pPr>
        <w:widowControl w:val="0"/>
        <w:autoSpaceDE w:val="0"/>
        <w:autoSpaceDN w:val="0"/>
        <w:adjustRightInd w:val="0"/>
        <w:ind w:firstLine="709"/>
        <w:jc w:val="center"/>
      </w:pPr>
    </w:p>
    <w:p w:rsidR="00532AF4" w:rsidRDefault="00F60F2F" w:rsidP="00BE16D5">
      <w:pPr>
        <w:pStyle w:val="ac"/>
        <w:numPr>
          <w:ilvl w:val="0"/>
          <w:numId w:val="1"/>
        </w:numPr>
        <w:tabs>
          <w:tab w:val="left" w:pos="0"/>
        </w:tabs>
        <w:autoSpaceDE w:val="0"/>
        <w:autoSpaceDN w:val="0"/>
        <w:adjustRightInd w:val="0"/>
        <w:ind w:left="0" w:firstLine="709"/>
        <w:contextualSpacing w:val="0"/>
        <w:rPr>
          <w:bCs/>
        </w:rPr>
      </w:pPr>
      <w:r w:rsidRPr="00532AF4">
        <w:t>Настоящий Стандарт</w:t>
      </w:r>
      <w:r w:rsidR="005B7DF8" w:rsidRPr="00532AF4">
        <w:t xml:space="preserve"> устанавливает </w:t>
      </w:r>
      <w:r w:rsidR="00532AF4" w:rsidRPr="00D03B16">
        <w:rPr>
          <w:bCs/>
        </w:rPr>
        <w:t>состав, содержание и порядок формирования информации, раскрываемой в бухгалтерской (финансовой) отчетности (далее – бухгалтерская отчетность), в том числе образцы форм бухгалтерской отчетности, а также состав приложений к бухгалтерскому балансу и отчету о финансовых результатах и состав приложений к бухгалтерскому балансу и отчету о целевом использовании средств.</w:t>
      </w:r>
    </w:p>
    <w:p w:rsidR="00532AF4" w:rsidRPr="00DF62FC" w:rsidRDefault="00532AF4" w:rsidP="00BE16D5">
      <w:pPr>
        <w:pStyle w:val="ac"/>
        <w:numPr>
          <w:ilvl w:val="0"/>
          <w:numId w:val="1"/>
        </w:numPr>
        <w:tabs>
          <w:tab w:val="left" w:pos="0"/>
        </w:tabs>
        <w:autoSpaceDE w:val="0"/>
        <w:autoSpaceDN w:val="0"/>
        <w:adjustRightInd w:val="0"/>
        <w:ind w:left="0" w:firstLine="709"/>
        <w:contextualSpacing w:val="0"/>
        <w:rPr>
          <w:bCs/>
        </w:rPr>
      </w:pPr>
      <w:r w:rsidRPr="00DF62FC">
        <w:rPr>
          <w:bCs/>
        </w:rPr>
        <w:t xml:space="preserve">Настоящий Стандарт </w:t>
      </w:r>
      <w:r w:rsidR="009F4DA9" w:rsidRPr="00DF62FC">
        <w:rPr>
          <w:bCs/>
        </w:rPr>
        <w:t>обязателен к применению</w:t>
      </w:r>
      <w:r w:rsidRPr="00DF62FC">
        <w:rPr>
          <w:bCs/>
        </w:rPr>
        <w:t xml:space="preserve"> организациями, являющимися юридическими лицами по законодательству Российской Федерации (за исключением организаций государственного сектора)</w:t>
      </w:r>
      <w:r w:rsidR="00262A6C">
        <w:rPr>
          <w:bCs/>
        </w:rPr>
        <w:t xml:space="preserve"> при формировании ими своей бухгалтерской отчетности</w:t>
      </w:r>
      <w:r w:rsidRPr="00DF62FC">
        <w:rPr>
          <w:bCs/>
        </w:rPr>
        <w:t>.</w:t>
      </w:r>
    </w:p>
    <w:p w:rsidR="00532AF4" w:rsidRDefault="00532AF4" w:rsidP="00BE16D5">
      <w:pPr>
        <w:pStyle w:val="ac"/>
        <w:tabs>
          <w:tab w:val="left" w:pos="0"/>
        </w:tabs>
        <w:autoSpaceDE w:val="0"/>
        <w:autoSpaceDN w:val="0"/>
        <w:adjustRightInd w:val="0"/>
        <w:ind w:left="0" w:firstLine="709"/>
        <w:contextualSpacing w:val="0"/>
      </w:pPr>
      <w:r w:rsidRPr="00D03B16">
        <w:rPr>
          <w:bCs/>
        </w:rPr>
        <w:t xml:space="preserve">Настоящий Стандарт также применяется </w:t>
      </w:r>
      <w:r w:rsidR="00843E04" w:rsidRPr="00843E04">
        <w:rPr>
          <w:bCs/>
        </w:rPr>
        <w:t>доверительным</w:t>
      </w:r>
      <w:r w:rsidR="00262A6C">
        <w:rPr>
          <w:bCs/>
        </w:rPr>
        <w:t>и</w:t>
      </w:r>
      <w:r w:rsidR="00843E04">
        <w:rPr>
          <w:bCs/>
        </w:rPr>
        <w:t xml:space="preserve"> </w:t>
      </w:r>
      <w:r w:rsidR="00843E04" w:rsidRPr="00843E04">
        <w:rPr>
          <w:bCs/>
        </w:rPr>
        <w:t>управляющим</w:t>
      </w:r>
      <w:r w:rsidR="00262A6C">
        <w:rPr>
          <w:bCs/>
        </w:rPr>
        <w:t>и</w:t>
      </w:r>
      <w:r w:rsidR="00843E04">
        <w:rPr>
          <w:bCs/>
        </w:rPr>
        <w:t>, обеспечивающим</w:t>
      </w:r>
      <w:r w:rsidR="00262A6C">
        <w:rPr>
          <w:bCs/>
        </w:rPr>
        <w:t>и</w:t>
      </w:r>
      <w:r w:rsidR="00843E04">
        <w:rPr>
          <w:bCs/>
        </w:rPr>
        <w:t xml:space="preserve"> </w:t>
      </w:r>
      <w:r w:rsidR="00262A6C">
        <w:rPr>
          <w:bCs/>
        </w:rPr>
        <w:t>обособленный учет операций (на отдельном балансе), связанных с осуществлением</w:t>
      </w:r>
      <w:r w:rsidR="00843E04" w:rsidRPr="00843E04">
        <w:rPr>
          <w:bCs/>
        </w:rPr>
        <w:t xml:space="preserve"> договора доверительного управления имуществом</w:t>
      </w:r>
      <w:r w:rsidR="00262A6C">
        <w:rPr>
          <w:bCs/>
        </w:rPr>
        <w:t xml:space="preserve">, </w:t>
      </w:r>
      <w:r w:rsidR="00843E04">
        <w:rPr>
          <w:bCs/>
        </w:rPr>
        <w:t xml:space="preserve"> </w:t>
      </w:r>
      <w:r w:rsidR="008933D1" w:rsidRPr="00D03B16">
        <w:rPr>
          <w:bCs/>
        </w:rPr>
        <w:t xml:space="preserve">организациями - </w:t>
      </w:r>
      <w:r>
        <w:t>товарищ</w:t>
      </w:r>
      <w:r w:rsidR="008933D1">
        <w:t>ами, ведущими</w:t>
      </w:r>
      <w:r>
        <w:t xml:space="preserve"> общие дела </w:t>
      </w:r>
      <w:r w:rsidR="008933D1">
        <w:t>и обеспечивающими</w:t>
      </w:r>
      <w:r>
        <w:t xml:space="preserve"> обособленный учет операций (на отдельном балансе) по совместно осуществляемой деятельности</w:t>
      </w:r>
      <w:r w:rsidR="008933D1">
        <w:t>.</w:t>
      </w:r>
    </w:p>
    <w:p w:rsidR="005D3E02" w:rsidRPr="00D03B16" w:rsidRDefault="005D3E02" w:rsidP="00BE16D5">
      <w:pPr>
        <w:pStyle w:val="ac"/>
        <w:numPr>
          <w:ilvl w:val="0"/>
          <w:numId w:val="1"/>
        </w:numPr>
        <w:autoSpaceDE w:val="0"/>
        <w:autoSpaceDN w:val="0"/>
        <w:adjustRightInd w:val="0"/>
        <w:ind w:left="0" w:firstLine="709"/>
        <w:contextualSpacing w:val="0"/>
        <w:rPr>
          <w:color w:val="000000" w:themeColor="text1"/>
        </w:rPr>
      </w:pPr>
      <w:r>
        <w:t xml:space="preserve">Настоящий </w:t>
      </w:r>
      <w:r w:rsidR="00F60F2F">
        <w:t>Стандарт</w:t>
      </w:r>
      <w:r w:rsidR="005B7DF8">
        <w:t xml:space="preserve"> не применяется при </w:t>
      </w:r>
      <w:r w:rsidR="008933D1" w:rsidRPr="00D03B16">
        <w:rPr>
          <w:color w:val="000000" w:themeColor="text1"/>
        </w:rPr>
        <w:t>создании информации</w:t>
      </w:r>
      <w:r w:rsidR="008E474C" w:rsidRPr="00D03B16">
        <w:rPr>
          <w:color w:val="000000" w:themeColor="text1"/>
        </w:rPr>
        <w:t>, необходимой для составления отчетности</w:t>
      </w:r>
      <w:r w:rsidR="005C422A" w:rsidRPr="00D03B16">
        <w:rPr>
          <w:color w:val="000000" w:themeColor="text1"/>
        </w:rPr>
        <w:t xml:space="preserve"> для целей</w:t>
      </w:r>
      <w:r w:rsidR="008933D1" w:rsidRPr="00D03B16">
        <w:rPr>
          <w:color w:val="000000" w:themeColor="text1"/>
        </w:rPr>
        <w:t xml:space="preserve"> иных</w:t>
      </w:r>
      <w:r w:rsidR="005C422A" w:rsidRPr="00D03B16">
        <w:rPr>
          <w:color w:val="000000" w:themeColor="text1"/>
        </w:rPr>
        <w:t>,</w:t>
      </w:r>
      <w:r w:rsidR="008933D1" w:rsidRPr="00D03B16">
        <w:rPr>
          <w:color w:val="000000" w:themeColor="text1"/>
        </w:rPr>
        <w:t xml:space="preserve"> чем предусмотрено Федеральным законом «О бухгалтерском учете»</w:t>
      </w:r>
      <w:r w:rsidR="005B7DF8" w:rsidRPr="00D03B16">
        <w:rPr>
          <w:color w:val="000000" w:themeColor="text1"/>
        </w:rPr>
        <w:t xml:space="preserve">, </w:t>
      </w:r>
      <w:r w:rsidR="008E474C" w:rsidRPr="00D03B16">
        <w:rPr>
          <w:color w:val="000000" w:themeColor="text1"/>
        </w:rPr>
        <w:t xml:space="preserve">если иное не предусмотрено </w:t>
      </w:r>
      <w:r w:rsidRPr="00D03B16">
        <w:rPr>
          <w:color w:val="000000" w:themeColor="text1"/>
        </w:rPr>
        <w:t>законодательством Российской Федерации и принятыми в соответствии с ним правилами составления такой отчетности.</w:t>
      </w:r>
    </w:p>
    <w:p w:rsidR="00FC6DA0" w:rsidRDefault="008E474C" w:rsidP="00BE16D5">
      <w:pPr>
        <w:widowControl w:val="0"/>
        <w:autoSpaceDE w:val="0"/>
        <w:autoSpaceDN w:val="0"/>
        <w:adjustRightInd w:val="0"/>
        <w:ind w:firstLine="709"/>
      </w:pPr>
      <w:r>
        <w:t>Настоящий Стандарт не применяется при составлении последней бухгалтерской отчетно</w:t>
      </w:r>
      <w:r w:rsidR="00460DAE">
        <w:t xml:space="preserve">сти реорганизуемой организации или </w:t>
      </w:r>
      <w:r w:rsidR="0000164A">
        <w:t>ликвидируемой организации.</w:t>
      </w:r>
    </w:p>
    <w:p w:rsidR="005B7DF8" w:rsidRPr="00D03B16" w:rsidRDefault="002701DA" w:rsidP="00BE16D5">
      <w:pPr>
        <w:pStyle w:val="ac"/>
        <w:widowControl w:val="0"/>
        <w:autoSpaceDE w:val="0"/>
        <w:autoSpaceDN w:val="0"/>
        <w:adjustRightInd w:val="0"/>
        <w:spacing w:before="120" w:after="120"/>
        <w:ind w:left="0" w:firstLine="709"/>
        <w:contextualSpacing w:val="0"/>
        <w:jc w:val="center"/>
        <w:rPr>
          <w:b/>
        </w:rPr>
      </w:pPr>
      <w:r w:rsidRPr="00D03B16">
        <w:rPr>
          <w:b/>
          <w:lang w:val="en-US"/>
        </w:rPr>
        <w:t>II</w:t>
      </w:r>
      <w:r w:rsidRPr="00D03B16">
        <w:rPr>
          <w:b/>
        </w:rPr>
        <w:t xml:space="preserve">. </w:t>
      </w:r>
      <w:r w:rsidR="00025043" w:rsidRPr="00D03B16">
        <w:rPr>
          <w:b/>
        </w:rPr>
        <w:t>Общие требования к бухгалтерской отчетности</w:t>
      </w:r>
    </w:p>
    <w:p w:rsidR="001746E0" w:rsidRDefault="001746E0" w:rsidP="00BE16D5">
      <w:pPr>
        <w:pStyle w:val="ac"/>
        <w:numPr>
          <w:ilvl w:val="0"/>
          <w:numId w:val="1"/>
        </w:numPr>
        <w:autoSpaceDE w:val="0"/>
        <w:autoSpaceDN w:val="0"/>
        <w:adjustRightInd w:val="0"/>
        <w:ind w:left="0" w:firstLine="709"/>
        <w:contextualSpacing w:val="0"/>
      </w:pPr>
      <w:bookmarkStart w:id="1" w:name="Par32"/>
      <w:bookmarkStart w:id="2" w:name="Par36"/>
      <w:bookmarkEnd w:id="1"/>
      <w:bookmarkEnd w:id="2"/>
      <w:r>
        <w:t xml:space="preserve">Достоверность </w:t>
      </w:r>
      <w:r w:rsidR="003D435D">
        <w:t>бухгалтерской отчетности</w:t>
      </w:r>
      <w:r>
        <w:t xml:space="preserve"> </w:t>
      </w:r>
      <w:r w:rsidR="00697A89">
        <w:t>обеспечивается путем</w:t>
      </w:r>
      <w:r w:rsidR="006E5E5B">
        <w:t xml:space="preserve"> </w:t>
      </w:r>
      <w:r w:rsidR="00B12B1B">
        <w:t>соб</w:t>
      </w:r>
      <w:r w:rsidR="00697A89">
        <w:t>людения</w:t>
      </w:r>
      <w:r w:rsidR="00B12B1B">
        <w:t xml:space="preserve"> при подготовке бухгалтерской отчетности </w:t>
      </w:r>
      <w:r w:rsidR="002657F6">
        <w:t>правил</w:t>
      </w:r>
      <w:r w:rsidR="00B12B1B">
        <w:t xml:space="preserve">, установленных федеральными стандартами бухгалтерского учета, </w:t>
      </w:r>
      <w:r w:rsidR="00697A89">
        <w:t xml:space="preserve">и предполагает </w:t>
      </w:r>
      <w:r w:rsidR="006E5E5B">
        <w:t>полноту</w:t>
      </w:r>
      <w:r w:rsidR="00697A89">
        <w:t xml:space="preserve"> раскрытия</w:t>
      </w:r>
      <w:r w:rsidR="006E5E5B">
        <w:t xml:space="preserve">, нейтральность </w:t>
      </w:r>
      <w:r w:rsidR="00E12F81">
        <w:t>информации</w:t>
      </w:r>
      <w:r w:rsidR="00C32918">
        <w:t>, содержащейся в бухгалтерской отчетности,</w:t>
      </w:r>
      <w:r w:rsidR="00E12F81">
        <w:t xml:space="preserve"> </w:t>
      </w:r>
      <w:r w:rsidR="006E5E5B">
        <w:t xml:space="preserve">и отсутствие </w:t>
      </w:r>
      <w:r w:rsidR="00B12B1B">
        <w:t xml:space="preserve">в ней </w:t>
      </w:r>
      <w:r w:rsidR="006E5E5B">
        <w:t>ошибок.</w:t>
      </w:r>
    </w:p>
    <w:p w:rsidR="002657F6" w:rsidRDefault="002657F6" w:rsidP="00BE16D5">
      <w:pPr>
        <w:pStyle w:val="ac"/>
        <w:numPr>
          <w:ilvl w:val="0"/>
          <w:numId w:val="1"/>
        </w:numPr>
        <w:autoSpaceDE w:val="0"/>
        <w:autoSpaceDN w:val="0"/>
        <w:adjustRightInd w:val="0"/>
        <w:ind w:left="0" w:firstLine="709"/>
        <w:contextualSpacing w:val="0"/>
      </w:pPr>
      <w:r>
        <w:t>Для достижения достоверности бухгалтерской отчетности организация должна:</w:t>
      </w:r>
    </w:p>
    <w:p w:rsidR="002657F6" w:rsidRDefault="002657F6" w:rsidP="00BE16D5">
      <w:pPr>
        <w:pStyle w:val="ac"/>
        <w:numPr>
          <w:ilvl w:val="0"/>
          <w:numId w:val="11"/>
        </w:numPr>
        <w:autoSpaceDE w:val="0"/>
        <w:autoSpaceDN w:val="0"/>
        <w:adjustRightInd w:val="0"/>
        <w:ind w:left="0" w:firstLine="709"/>
        <w:contextualSpacing w:val="0"/>
      </w:pPr>
      <w:r>
        <w:lastRenderedPageBreak/>
        <w:t>выбирать (разрабатывать) и применять положения учетной политики, соблюдая иерархию источников, которые принимаются во внимание при отсутствии стандарта (положения стандарта) бухгалтерского уче</w:t>
      </w:r>
      <w:r w:rsidR="009970DB">
        <w:t>та, прямо применимого к какому</w:t>
      </w:r>
      <w:r>
        <w:t xml:space="preserve"> либо объекту бухгалтерского учета;</w:t>
      </w:r>
    </w:p>
    <w:p w:rsidR="002657F6" w:rsidRDefault="002657F6" w:rsidP="00BE16D5">
      <w:pPr>
        <w:pStyle w:val="ac"/>
        <w:numPr>
          <w:ilvl w:val="0"/>
          <w:numId w:val="11"/>
        </w:numPr>
        <w:autoSpaceDE w:val="0"/>
        <w:autoSpaceDN w:val="0"/>
        <w:adjustRightInd w:val="0"/>
        <w:ind w:left="0" w:firstLine="709"/>
        <w:contextualSpacing w:val="0"/>
      </w:pPr>
      <w:r>
        <w:t>представлять информацию, включая положения учетной политики, таким образом, чтобы обеспечить уместную, надежную, сопоставимую и понятную информацию;</w:t>
      </w:r>
    </w:p>
    <w:p w:rsidR="002657F6" w:rsidRDefault="002657F6" w:rsidP="00BE16D5">
      <w:pPr>
        <w:pStyle w:val="ac"/>
        <w:numPr>
          <w:ilvl w:val="0"/>
          <w:numId w:val="11"/>
        </w:numPr>
        <w:autoSpaceDE w:val="0"/>
        <w:autoSpaceDN w:val="0"/>
        <w:adjustRightInd w:val="0"/>
        <w:ind w:left="0" w:firstLine="709"/>
        <w:contextualSpacing w:val="0"/>
      </w:pPr>
      <w:r>
        <w:t xml:space="preserve">раскрывать дополнительную информацию в случаях, когда соблюдение конкретных требований стандартов бухгалтерского учета не является достаточным для формирования </w:t>
      </w:r>
      <w:r w:rsidRPr="002657F6">
        <w:t xml:space="preserve">полного </w:t>
      </w:r>
      <w:r>
        <w:t>представления о финансовом положении организации на отчетную дату, финансовом результате ее деятельности и</w:t>
      </w:r>
      <w:r w:rsidRPr="00660AB5">
        <w:t xml:space="preserve"> </w:t>
      </w:r>
      <w:r>
        <w:t>(или) движении денежных средств за отчетный период.</w:t>
      </w:r>
    </w:p>
    <w:p w:rsidR="00F85455" w:rsidRDefault="00F85455" w:rsidP="00BE16D5">
      <w:pPr>
        <w:pStyle w:val="ac"/>
        <w:autoSpaceDE w:val="0"/>
        <w:autoSpaceDN w:val="0"/>
        <w:adjustRightInd w:val="0"/>
        <w:ind w:left="0" w:firstLine="709"/>
        <w:contextualSpacing w:val="0"/>
      </w:pPr>
      <w:r>
        <w:t>Последствия ненадлежащей учетной политики организация не может исправить ни раскрытием положений применяемой учетной политики, ни иными пояснениями, включенными в бухгалтерскую отчетность.</w:t>
      </w:r>
    </w:p>
    <w:p w:rsidR="00697A89" w:rsidRDefault="00DA6826" w:rsidP="00BE16D5">
      <w:pPr>
        <w:pStyle w:val="ac"/>
        <w:numPr>
          <w:ilvl w:val="0"/>
          <w:numId w:val="1"/>
        </w:numPr>
        <w:autoSpaceDE w:val="0"/>
        <w:autoSpaceDN w:val="0"/>
        <w:adjustRightInd w:val="0"/>
        <w:ind w:left="0" w:firstLine="709"/>
        <w:contextualSpacing w:val="0"/>
      </w:pPr>
      <w:proofErr w:type="gramStart"/>
      <w:r>
        <w:t xml:space="preserve">Информация, содержащаяся в бухгалтерской отчетности, </w:t>
      </w:r>
      <w:r w:rsidR="00697A89">
        <w:t xml:space="preserve">считается полной, если в нее включены: </w:t>
      </w:r>
      <w:proofErr w:type="gramEnd"/>
    </w:p>
    <w:p w:rsidR="00750589" w:rsidRDefault="00697A89" w:rsidP="00BE16D5">
      <w:pPr>
        <w:pStyle w:val="ac"/>
        <w:autoSpaceDE w:val="0"/>
        <w:autoSpaceDN w:val="0"/>
        <w:adjustRightInd w:val="0"/>
        <w:ind w:left="0" w:firstLine="709"/>
        <w:contextualSpacing w:val="0"/>
      </w:pPr>
      <w:r>
        <w:t>показатели</w:t>
      </w:r>
      <w:r w:rsidR="00750589">
        <w:t xml:space="preserve"> деятельности </w:t>
      </w:r>
      <w:r w:rsidR="00DB3B84">
        <w:t>всех подразделений организации, включая ее филиалы и представительства, независимо от их места нахождения;</w:t>
      </w:r>
    </w:p>
    <w:p w:rsidR="005E5376" w:rsidRDefault="00697A89" w:rsidP="00BE16D5">
      <w:pPr>
        <w:pStyle w:val="ac"/>
        <w:autoSpaceDE w:val="0"/>
        <w:autoSpaceDN w:val="0"/>
        <w:adjustRightInd w:val="0"/>
        <w:ind w:left="0" w:firstLine="709"/>
        <w:contextualSpacing w:val="0"/>
      </w:pPr>
      <w:r>
        <w:t>информация</w:t>
      </w:r>
      <w:r w:rsidR="005E5376">
        <w:t xml:space="preserve"> обо </w:t>
      </w:r>
      <w:r w:rsidR="00750589">
        <w:t xml:space="preserve">всех фактах хозяйственной жизни, имевших место до отчетной даты </w:t>
      </w:r>
      <w:r w:rsidR="00B94038">
        <w:t>включительно</w:t>
      </w:r>
      <w:r w:rsidR="00750589">
        <w:t>, а также о событиях после отчетной даты, но до даты подписания бухгалтерской отчетности;</w:t>
      </w:r>
    </w:p>
    <w:p w:rsidR="00750589" w:rsidRDefault="00697A89" w:rsidP="00BE16D5">
      <w:pPr>
        <w:pStyle w:val="ac"/>
        <w:autoSpaceDE w:val="0"/>
        <w:autoSpaceDN w:val="0"/>
        <w:adjustRightInd w:val="0"/>
        <w:ind w:left="0" w:firstLine="709"/>
        <w:contextualSpacing w:val="0"/>
      </w:pPr>
      <w:r>
        <w:t>иная информация</w:t>
      </w:r>
      <w:r w:rsidR="00B16040">
        <w:t>,</w:t>
      </w:r>
      <w:r w:rsidR="00750589">
        <w:t xml:space="preserve"> </w:t>
      </w:r>
      <w:r>
        <w:t>необходимая</w:t>
      </w:r>
      <w:r w:rsidR="00750589">
        <w:t xml:space="preserve"> пользователям для понимания </w:t>
      </w:r>
      <w:r w:rsidR="004D061C">
        <w:t xml:space="preserve">экономического содержания </w:t>
      </w:r>
      <w:r w:rsidR="005011C8">
        <w:t>отражаемых в бухгалтерской</w:t>
      </w:r>
      <w:r w:rsidR="00750589">
        <w:t xml:space="preserve"> </w:t>
      </w:r>
      <w:r w:rsidR="005011C8">
        <w:t>отчетности</w:t>
      </w:r>
      <w:r w:rsidR="00750589">
        <w:t xml:space="preserve"> объект</w:t>
      </w:r>
      <w:r w:rsidR="005011C8">
        <w:t>ов</w:t>
      </w:r>
      <w:r w:rsidR="00750589">
        <w:t>.</w:t>
      </w:r>
    </w:p>
    <w:p w:rsidR="00750589" w:rsidRDefault="00697A89" w:rsidP="00BE16D5">
      <w:pPr>
        <w:pStyle w:val="ac"/>
        <w:widowControl w:val="0"/>
        <w:numPr>
          <w:ilvl w:val="0"/>
          <w:numId w:val="1"/>
        </w:numPr>
        <w:autoSpaceDE w:val="0"/>
        <w:autoSpaceDN w:val="0"/>
        <w:adjustRightInd w:val="0"/>
        <w:ind w:left="0" w:firstLine="709"/>
        <w:contextualSpacing w:val="0"/>
      </w:pPr>
      <w:r>
        <w:t>Нейтральной считается информация, исключающая</w:t>
      </w:r>
      <w:r w:rsidR="00750589">
        <w:t xml:space="preserve"> одностороннее удовлетворение интересов одних групп пользователей бухгалтерской отчетности перед другими.</w:t>
      </w:r>
    </w:p>
    <w:p w:rsidR="00750589" w:rsidRDefault="00750589" w:rsidP="00BE16D5">
      <w:pPr>
        <w:pStyle w:val="ac"/>
        <w:widowControl w:val="0"/>
        <w:autoSpaceDE w:val="0"/>
        <w:autoSpaceDN w:val="0"/>
        <w:adjustRightInd w:val="0"/>
        <w:ind w:left="0" w:firstLine="709"/>
        <w:contextualSpacing w:val="0"/>
      </w:pPr>
      <w:r>
        <w:t>Информация не является нейтральной, если посредством отбора или формы представления она влияет на решения и оценки пользователей с целью достижения предопределенных результатов или последствий.</w:t>
      </w:r>
    </w:p>
    <w:p w:rsidR="00F5700F" w:rsidRDefault="003D435D" w:rsidP="00BE16D5">
      <w:pPr>
        <w:pStyle w:val="ac"/>
        <w:numPr>
          <w:ilvl w:val="0"/>
          <w:numId w:val="1"/>
        </w:numPr>
        <w:autoSpaceDE w:val="0"/>
        <w:autoSpaceDN w:val="0"/>
        <w:adjustRightInd w:val="0"/>
        <w:ind w:left="0" w:firstLine="709"/>
        <w:contextualSpacing w:val="0"/>
      </w:pPr>
      <w:r>
        <w:t xml:space="preserve">Отсутствие ошибок </w:t>
      </w:r>
      <w:r w:rsidR="00F5700F">
        <w:t xml:space="preserve">означает, что </w:t>
      </w:r>
      <w:r w:rsidR="00227D91">
        <w:t xml:space="preserve">организация при выборе объектов бухгалтерского учета, информация о которых включена в бухгалтерскую отчетность, </w:t>
      </w:r>
      <w:r w:rsidR="007A4BD4">
        <w:t>способ</w:t>
      </w:r>
      <w:r w:rsidR="00227D91">
        <w:t>ов</w:t>
      </w:r>
      <w:r w:rsidR="007A4BD4">
        <w:t xml:space="preserve"> бухгалтерского учета таких объектов и систематизации информации о них</w:t>
      </w:r>
      <w:r w:rsidR="00227D91">
        <w:t xml:space="preserve"> не допустила</w:t>
      </w:r>
      <w:r w:rsidR="00227D91" w:rsidRPr="00227D91">
        <w:t xml:space="preserve"> </w:t>
      </w:r>
      <w:r w:rsidR="00332A75">
        <w:t xml:space="preserve">существенных </w:t>
      </w:r>
      <w:r w:rsidR="00227D91">
        <w:t>ошибок информации</w:t>
      </w:r>
      <w:r w:rsidR="00B16040">
        <w:t>.</w:t>
      </w:r>
    </w:p>
    <w:p w:rsidR="00096025" w:rsidRDefault="00096025" w:rsidP="00BE16D5">
      <w:pPr>
        <w:pStyle w:val="ac"/>
        <w:widowControl w:val="0"/>
        <w:numPr>
          <w:ilvl w:val="0"/>
          <w:numId w:val="1"/>
        </w:numPr>
        <w:autoSpaceDE w:val="0"/>
        <w:autoSpaceDN w:val="0"/>
        <w:adjustRightInd w:val="0"/>
        <w:ind w:left="0" w:firstLine="709"/>
        <w:contextualSpacing w:val="0"/>
      </w:pPr>
      <w:r>
        <w:t>Бухгалтерская отчетность должна быть составлена на русском языке.</w:t>
      </w:r>
    </w:p>
    <w:p w:rsidR="00BD6023" w:rsidRPr="00B675AD" w:rsidRDefault="00BD6023" w:rsidP="00BE16D5">
      <w:pPr>
        <w:pStyle w:val="ac"/>
        <w:widowControl w:val="0"/>
        <w:numPr>
          <w:ilvl w:val="0"/>
          <w:numId w:val="1"/>
        </w:numPr>
        <w:autoSpaceDE w:val="0"/>
        <w:autoSpaceDN w:val="0"/>
        <w:adjustRightInd w:val="0"/>
        <w:ind w:left="0" w:firstLine="709"/>
        <w:contextualSpacing w:val="0"/>
      </w:pPr>
      <w:r>
        <w:t xml:space="preserve">По каждому числовому показателю бухгалтерской отчетности, кроме отчета, составляемого за первый отчетный период, должны быть приведены данные минимум за два </w:t>
      </w:r>
      <w:r w:rsidR="003A09A6">
        <w:t xml:space="preserve">периода </w:t>
      </w:r>
      <w:r>
        <w:t xml:space="preserve">- отчетный и </w:t>
      </w:r>
      <w:r w:rsidR="003A09A6">
        <w:t xml:space="preserve">аналогичный период, </w:t>
      </w:r>
      <w:r>
        <w:t xml:space="preserve">предшествующий отчетному. </w:t>
      </w:r>
      <w:r w:rsidR="00DF6EB5">
        <w:t xml:space="preserve">При представлении в бухгалтерской отчетности показателей, характеризующих состояние объектов бухгалтерского учета на определенную дату, организация приводит данные на начало и конец отчетного периода и </w:t>
      </w:r>
      <w:r w:rsidR="00B41A10">
        <w:t xml:space="preserve">на начало и конец </w:t>
      </w:r>
      <w:r w:rsidR="00DF6EB5">
        <w:t xml:space="preserve">аналогичного периода предшествующего </w:t>
      </w:r>
      <w:proofErr w:type="gramStart"/>
      <w:r w:rsidR="00DF6EB5">
        <w:t>отчетному</w:t>
      </w:r>
      <w:proofErr w:type="gramEnd"/>
      <w:r w:rsidR="00DF6EB5">
        <w:t xml:space="preserve"> года. </w:t>
      </w:r>
      <w:r>
        <w:t>О</w:t>
      </w:r>
      <w:r w:rsidRPr="00B675AD">
        <w:t>рганизация д</w:t>
      </w:r>
      <w:r>
        <w:t>олжна представлять сравнительные</w:t>
      </w:r>
      <w:r w:rsidRPr="00B675AD">
        <w:t xml:space="preserve"> </w:t>
      </w:r>
      <w:r>
        <w:t>данные</w:t>
      </w:r>
      <w:r w:rsidRPr="00B675AD">
        <w:t xml:space="preserve"> за предшествующий </w:t>
      </w:r>
      <w:proofErr w:type="gramStart"/>
      <w:r w:rsidR="003A09A6">
        <w:t>отчетному</w:t>
      </w:r>
      <w:proofErr w:type="gramEnd"/>
      <w:r w:rsidR="003A09A6">
        <w:t xml:space="preserve"> </w:t>
      </w:r>
      <w:r w:rsidRPr="00B675AD">
        <w:t xml:space="preserve">период по всем </w:t>
      </w:r>
      <w:r>
        <w:t>показателям</w:t>
      </w:r>
      <w:r w:rsidRPr="00B675AD">
        <w:t xml:space="preserve">, отраженным в </w:t>
      </w:r>
      <w:r>
        <w:t>бухгалтерской</w:t>
      </w:r>
      <w:r w:rsidRPr="00B675AD">
        <w:t xml:space="preserve"> отчетности за текущий период. Организация должна включать </w:t>
      </w:r>
      <w:r w:rsidRPr="00B675AD">
        <w:lastRenderedPageBreak/>
        <w:t xml:space="preserve">сравнительную информацию в отношении информации описательного и поясняющего характера, если она уместна для понимания </w:t>
      </w:r>
      <w:r>
        <w:t>бухгалтерской</w:t>
      </w:r>
      <w:r w:rsidRPr="00B675AD">
        <w:t xml:space="preserve"> отчетности за текущий период.</w:t>
      </w:r>
    </w:p>
    <w:p w:rsidR="00BD6023" w:rsidRDefault="00BD6023" w:rsidP="00BE16D5">
      <w:pPr>
        <w:widowControl w:val="0"/>
        <w:autoSpaceDE w:val="0"/>
        <w:autoSpaceDN w:val="0"/>
        <w:adjustRightInd w:val="0"/>
        <w:ind w:firstLine="709"/>
      </w:pPr>
      <w:r>
        <w:t xml:space="preserve">Раскрытие сравнительной информации более чем за один предшествующий </w:t>
      </w:r>
      <w:proofErr w:type="gramStart"/>
      <w:r>
        <w:t>отчетному</w:t>
      </w:r>
      <w:proofErr w:type="gramEnd"/>
      <w:r>
        <w:t xml:space="preserve"> период может осуществляться организацией в отношении показателей одного или нескольких отчетов, входящих в состав бухгалтерской отчетности, и пояснительной информации к ним.</w:t>
      </w:r>
    </w:p>
    <w:p w:rsidR="00096025" w:rsidRDefault="00096025" w:rsidP="00BE16D5">
      <w:pPr>
        <w:pStyle w:val="ac"/>
        <w:numPr>
          <w:ilvl w:val="0"/>
          <w:numId w:val="1"/>
        </w:numPr>
        <w:autoSpaceDE w:val="0"/>
        <w:autoSpaceDN w:val="0"/>
        <w:adjustRightInd w:val="0"/>
        <w:ind w:left="0" w:firstLine="709"/>
        <w:contextualSpacing w:val="0"/>
      </w:pPr>
      <w:r>
        <w:t>Показатели об отдельных объектах бухгалтерского учета должны приводиться в бухгалтерской отчетности обособленно в зависимости от их существенности. Существенной признается информация, отсутствие или искажение которой может повлиять на решения, принимаемые пользователями на основании этой отчетности. Необходимость обособления показателей отчетности определяется организацией исходя из характеристик представляемого объекта бухгалтерского учета: величины его стоимостного измерения, характера исп</w:t>
      </w:r>
      <w:r w:rsidR="00B8193B">
        <w:t>о</w:t>
      </w:r>
      <w:r>
        <w:t xml:space="preserve">льзования, функций. </w:t>
      </w:r>
      <w:bookmarkStart w:id="3" w:name="P258"/>
      <w:bookmarkEnd w:id="3"/>
      <w:r>
        <w:t xml:space="preserve">Использование разных правил оценки для одного вида объектов предполагает, что характер или функции объектов этого вида различаются и, следовательно, организация также представляет их как отдельные показатели. </w:t>
      </w:r>
    </w:p>
    <w:p w:rsidR="00096025" w:rsidRDefault="00096025" w:rsidP="00BE16D5">
      <w:pPr>
        <w:pStyle w:val="ac"/>
        <w:widowControl w:val="0"/>
        <w:autoSpaceDE w:val="0"/>
        <w:autoSpaceDN w:val="0"/>
        <w:adjustRightInd w:val="0"/>
        <w:ind w:left="0" w:firstLine="709"/>
        <w:contextualSpacing w:val="0"/>
      </w:pPr>
      <w:r>
        <w:t>Организация не обязана раскрывать обособленно информацию, требуемую федеральным стандартом бухгалтерского учета, если такая информация не является существенной.</w:t>
      </w:r>
    </w:p>
    <w:p w:rsidR="00096025" w:rsidRDefault="00096025" w:rsidP="00BE16D5">
      <w:pPr>
        <w:pStyle w:val="ac"/>
        <w:widowControl w:val="0"/>
        <w:numPr>
          <w:ilvl w:val="0"/>
          <w:numId w:val="1"/>
        </w:numPr>
        <w:autoSpaceDE w:val="0"/>
        <w:autoSpaceDN w:val="0"/>
        <w:adjustRightInd w:val="0"/>
        <w:ind w:left="0" w:firstLine="709"/>
        <w:contextualSpacing w:val="0"/>
      </w:pPr>
      <w:r>
        <w:t>Показатели об отдельных активах, обязательствах, доходах, расходах и иных объектах бухгалтерского учета,</w:t>
      </w:r>
      <w:r w:rsidRPr="005C49BB">
        <w:t xml:space="preserve"> </w:t>
      </w:r>
      <w:r>
        <w:t>обладающих</w:t>
      </w:r>
      <w:r w:rsidRPr="005C49BB">
        <w:t xml:space="preserve"> общими хара</w:t>
      </w:r>
      <w:r>
        <w:t>ктеристиками и относящихся к одному и тому же виду объектов, могут объединяться (далее – агрегирование показателей)</w:t>
      </w:r>
      <w:r w:rsidRPr="005C49BB">
        <w:t>.</w:t>
      </w:r>
      <w:r>
        <w:t xml:space="preserve"> </w:t>
      </w:r>
      <w:r w:rsidRPr="005C49BB">
        <w:t xml:space="preserve">В </w:t>
      </w:r>
      <w:r>
        <w:t xml:space="preserve">бухгалтерском балансе, отчете о финансовых результатах, отчете о целевом использовании средств (далее – основные отчеты) </w:t>
      </w:r>
      <w:r w:rsidRPr="005C49BB">
        <w:t xml:space="preserve"> </w:t>
      </w:r>
      <w:r>
        <w:t>и приложениях требуется</w:t>
      </w:r>
      <w:r w:rsidRPr="005C49BB">
        <w:t xml:space="preserve"> различная степень агрегирования. </w:t>
      </w:r>
      <w:r>
        <w:t>В основных отчетах</w:t>
      </w:r>
      <w:r w:rsidRPr="005C49BB">
        <w:t xml:space="preserve"> представляется обобщенная информация, в </w:t>
      </w:r>
      <w:r>
        <w:t>приложениях</w:t>
      </w:r>
      <w:r w:rsidRPr="005C49BB">
        <w:t xml:space="preserve"> </w:t>
      </w:r>
      <w:r>
        <w:t>-</w:t>
      </w:r>
      <w:r w:rsidRPr="005C49BB">
        <w:t xml:space="preserve"> более подробная.</w:t>
      </w:r>
      <w:r w:rsidRPr="000326EE">
        <w:t xml:space="preserve"> </w:t>
      </w:r>
      <w:r>
        <w:t>Статья основного отчета, к которой даются пояснения, должна иметь указание на такое раскрытие.</w:t>
      </w:r>
    </w:p>
    <w:p w:rsidR="00096025" w:rsidRDefault="00096025" w:rsidP="00BE16D5">
      <w:pPr>
        <w:pStyle w:val="ac"/>
        <w:autoSpaceDE w:val="0"/>
        <w:autoSpaceDN w:val="0"/>
        <w:adjustRightInd w:val="0"/>
        <w:ind w:left="0" w:firstLine="709"/>
        <w:contextualSpacing w:val="0"/>
      </w:pPr>
      <w:r>
        <w:t>Несущественные п</w:t>
      </w:r>
      <w:r w:rsidRPr="006E3AB2">
        <w:t xml:space="preserve">оказатели об отдельных видах </w:t>
      </w:r>
      <w:r>
        <w:t xml:space="preserve">объектов бухгалтерского учета объединяются и приводятся в отчетах или пояснениях </w:t>
      </w:r>
      <w:r w:rsidRPr="006E3AB2">
        <w:t>общей суммой</w:t>
      </w:r>
      <w:r>
        <w:t>.</w:t>
      </w:r>
      <w:r w:rsidRPr="00D07553">
        <w:t xml:space="preserve"> </w:t>
      </w:r>
      <w:r>
        <w:t xml:space="preserve">Организация вправе использовать в наименовании таких показателей слова «прочие», «иные», «другие». </w:t>
      </w:r>
    </w:p>
    <w:p w:rsidR="00096025" w:rsidRDefault="00096025" w:rsidP="00BE16D5">
      <w:pPr>
        <w:pStyle w:val="ac"/>
        <w:autoSpaceDE w:val="0"/>
        <w:autoSpaceDN w:val="0"/>
        <w:adjustRightInd w:val="0"/>
        <w:ind w:left="0" w:firstLine="709"/>
        <w:contextualSpacing w:val="0"/>
      </w:pPr>
      <w:r>
        <w:t>Не допускается агрегирование существенных показателей, отличающихся по характеру или функциям, а также использование в наименованиях статей, включающих существенные показатели терминов «прочие», «иные» или «другие».</w:t>
      </w:r>
    </w:p>
    <w:p w:rsidR="00BD6023" w:rsidRDefault="00BD6023" w:rsidP="00BE16D5">
      <w:pPr>
        <w:pStyle w:val="ac"/>
        <w:widowControl w:val="0"/>
        <w:numPr>
          <w:ilvl w:val="0"/>
          <w:numId w:val="1"/>
        </w:numPr>
        <w:autoSpaceDE w:val="0"/>
        <w:autoSpaceDN w:val="0"/>
        <w:adjustRightInd w:val="0"/>
        <w:ind w:left="0" w:firstLine="709"/>
        <w:contextualSpacing w:val="0"/>
      </w:pPr>
      <w:r w:rsidRPr="00033ED5">
        <w:t xml:space="preserve">Данные за отчетный период должны быть сопоставимы с данными за период, предшествующий </w:t>
      </w:r>
      <w:proofErr w:type="gramStart"/>
      <w:r w:rsidRPr="00033ED5">
        <w:t>отчетному</w:t>
      </w:r>
      <w:proofErr w:type="gramEnd"/>
      <w:r w:rsidRPr="00033ED5">
        <w:t>.</w:t>
      </w:r>
      <w:r>
        <w:t xml:space="preserve"> Если данные за период, предшествующий </w:t>
      </w:r>
      <w:proofErr w:type="gramStart"/>
      <w:r>
        <w:t>отчетному</w:t>
      </w:r>
      <w:proofErr w:type="gramEnd"/>
      <w:r>
        <w:t xml:space="preserve">, несопоставимы (в связи с </w:t>
      </w:r>
      <w:r w:rsidR="006E3AB2">
        <w:t>изменением учетной политики,</w:t>
      </w:r>
      <w:r w:rsidR="00144CC0">
        <w:t xml:space="preserve"> исправлением ошибо</w:t>
      </w:r>
      <w:r w:rsidR="006E3AB2">
        <w:t>к</w:t>
      </w:r>
      <w:r>
        <w:t xml:space="preserve">) с данными за отчетный период, то первые из названных данных подлежат корректировке исходя из правил, установленных федеральными стандартами бухгалтерского учета. Каждая существенная корректировка должна быть раскрыта вместе с указанием причин, вызвавших эту корректировку. </w:t>
      </w:r>
    </w:p>
    <w:p w:rsidR="00916C85" w:rsidRDefault="006E3AB2" w:rsidP="00BE16D5">
      <w:pPr>
        <w:pStyle w:val="ac"/>
        <w:widowControl w:val="0"/>
        <w:numPr>
          <w:ilvl w:val="0"/>
          <w:numId w:val="1"/>
        </w:numPr>
        <w:autoSpaceDE w:val="0"/>
        <w:autoSpaceDN w:val="0"/>
        <w:adjustRightInd w:val="0"/>
        <w:ind w:left="0" w:firstLine="709"/>
        <w:contextualSpacing w:val="0"/>
      </w:pPr>
      <w:r>
        <w:lastRenderedPageBreak/>
        <w:t>Если организация изменяет порядок представления или классификации статей в своей бухгалтерской отчетности, она также должна пере</w:t>
      </w:r>
      <w:r w:rsidR="009F3117">
        <w:t xml:space="preserve">смотреть </w:t>
      </w:r>
      <w:r w:rsidR="00FF48E7">
        <w:t>представление сравнительной информации</w:t>
      </w:r>
      <w:r>
        <w:t xml:space="preserve">, кроме случаев, когда </w:t>
      </w:r>
      <w:r w:rsidR="009F3117">
        <w:t xml:space="preserve">это практически </w:t>
      </w:r>
      <w:r w:rsidR="00916C85">
        <w:t>неосуществимо</w:t>
      </w:r>
      <w:r>
        <w:t xml:space="preserve">. </w:t>
      </w:r>
    </w:p>
    <w:p w:rsidR="006E3AB2" w:rsidRDefault="00916C85" w:rsidP="00916C85">
      <w:pPr>
        <w:widowControl w:val="0"/>
        <w:autoSpaceDE w:val="0"/>
        <w:autoSpaceDN w:val="0"/>
        <w:adjustRightInd w:val="0"/>
        <w:ind w:firstLine="709"/>
      </w:pPr>
      <w:r>
        <w:t>При изменении</w:t>
      </w:r>
      <w:r w:rsidR="00A45931">
        <w:t xml:space="preserve"> </w:t>
      </w:r>
      <w:r>
        <w:t>порядка представления или классификации статей бухгалтерской отчетности</w:t>
      </w:r>
      <w:r w:rsidR="006E3AB2">
        <w:t xml:space="preserve"> </w:t>
      </w:r>
      <w:r>
        <w:t xml:space="preserve">организация </w:t>
      </w:r>
      <w:r w:rsidR="006E3AB2">
        <w:t>должна раскрыть следующее:</w:t>
      </w:r>
    </w:p>
    <w:p w:rsidR="006E3AB2" w:rsidRDefault="006E3AB2" w:rsidP="00BE16D5">
      <w:pPr>
        <w:pStyle w:val="ac"/>
        <w:widowControl w:val="0"/>
        <w:numPr>
          <w:ilvl w:val="1"/>
          <w:numId w:val="1"/>
        </w:numPr>
        <w:autoSpaceDE w:val="0"/>
        <w:autoSpaceDN w:val="0"/>
        <w:adjustRightInd w:val="0"/>
        <w:ind w:left="0" w:firstLine="709"/>
        <w:contextualSpacing w:val="0"/>
      </w:pPr>
      <w:r>
        <w:t xml:space="preserve">характер </w:t>
      </w:r>
      <w:r w:rsidR="00A45931">
        <w:t>изменений</w:t>
      </w:r>
      <w:r>
        <w:t>;</w:t>
      </w:r>
    </w:p>
    <w:p w:rsidR="006E3AB2" w:rsidRDefault="006E3AB2" w:rsidP="00BE16D5">
      <w:pPr>
        <w:pStyle w:val="ac"/>
        <w:widowControl w:val="0"/>
        <w:autoSpaceDE w:val="0"/>
        <w:autoSpaceDN w:val="0"/>
        <w:adjustRightInd w:val="0"/>
        <w:ind w:left="0" w:firstLine="709"/>
        <w:contextualSpacing w:val="0"/>
      </w:pPr>
      <w:r>
        <w:t>б)</w:t>
      </w:r>
      <w:r>
        <w:tab/>
        <w:t xml:space="preserve">сумму каждой статьи или </w:t>
      </w:r>
      <w:r w:rsidR="00FF48E7">
        <w:t>группы</w:t>
      </w:r>
      <w:r>
        <w:t xml:space="preserve"> статей, </w:t>
      </w:r>
      <w:r w:rsidR="00A45931">
        <w:t>порядок представления или классификации которых изменен</w:t>
      </w:r>
      <w:r>
        <w:t xml:space="preserve">; </w:t>
      </w:r>
    </w:p>
    <w:p w:rsidR="006E3AB2" w:rsidRDefault="006E3AB2" w:rsidP="00BE16D5">
      <w:pPr>
        <w:pStyle w:val="ac"/>
        <w:widowControl w:val="0"/>
        <w:autoSpaceDE w:val="0"/>
        <w:autoSpaceDN w:val="0"/>
        <w:adjustRightInd w:val="0"/>
        <w:ind w:left="0" w:firstLine="709"/>
        <w:contextualSpacing w:val="0"/>
      </w:pPr>
      <w:r>
        <w:t>в)</w:t>
      </w:r>
      <w:r>
        <w:tab/>
        <w:t xml:space="preserve">причину </w:t>
      </w:r>
      <w:r w:rsidR="00A45931">
        <w:t>изменений</w:t>
      </w:r>
      <w:r>
        <w:t>.</w:t>
      </w:r>
    </w:p>
    <w:p w:rsidR="006E3AB2" w:rsidRDefault="006E3AB2" w:rsidP="00BE16D5">
      <w:pPr>
        <w:pStyle w:val="ac"/>
        <w:widowControl w:val="0"/>
        <w:autoSpaceDE w:val="0"/>
        <w:autoSpaceDN w:val="0"/>
        <w:adjustRightInd w:val="0"/>
        <w:ind w:left="0" w:firstLine="709"/>
        <w:contextualSpacing w:val="0"/>
      </w:pPr>
      <w:r>
        <w:t xml:space="preserve">В том случае, когда </w:t>
      </w:r>
      <w:r w:rsidR="00A45931">
        <w:t>изменение порядка представления или классификации статей пр</w:t>
      </w:r>
      <w:r w:rsidR="00916C85">
        <w:t>актически неосуществимо</w:t>
      </w:r>
      <w:r>
        <w:t>, организация должна раскрыть следующее:</w:t>
      </w:r>
    </w:p>
    <w:p w:rsidR="006E3AB2" w:rsidRDefault="006E3AB2" w:rsidP="00BE16D5">
      <w:pPr>
        <w:pStyle w:val="ac"/>
        <w:widowControl w:val="0"/>
        <w:numPr>
          <w:ilvl w:val="0"/>
          <w:numId w:val="2"/>
        </w:numPr>
        <w:autoSpaceDE w:val="0"/>
        <w:autoSpaceDN w:val="0"/>
        <w:adjustRightInd w:val="0"/>
        <w:ind w:left="0" w:firstLine="709"/>
        <w:contextualSpacing w:val="0"/>
      </w:pPr>
      <w:r>
        <w:t>причину, по которой</w:t>
      </w:r>
      <w:r w:rsidR="00916C85">
        <w:t xml:space="preserve"> такие изменения не произведены</w:t>
      </w:r>
      <w:r>
        <w:t xml:space="preserve">; </w:t>
      </w:r>
    </w:p>
    <w:p w:rsidR="006E3AB2" w:rsidRPr="00B675AD" w:rsidRDefault="006E3AB2" w:rsidP="00BE16D5">
      <w:pPr>
        <w:pStyle w:val="ac"/>
        <w:autoSpaceDE w:val="0"/>
        <w:autoSpaceDN w:val="0"/>
        <w:adjustRightInd w:val="0"/>
        <w:ind w:left="0" w:firstLine="709"/>
        <w:contextualSpacing w:val="0"/>
      </w:pPr>
      <w:r>
        <w:t>б)</w:t>
      </w:r>
      <w:r>
        <w:tab/>
        <w:t xml:space="preserve">характер </w:t>
      </w:r>
      <w:r w:rsidR="00916C85">
        <w:t>изменений</w:t>
      </w:r>
      <w:r>
        <w:t>, которые были бы произведены.</w:t>
      </w:r>
      <w:r w:rsidR="001332C6" w:rsidRPr="001332C6">
        <w:t xml:space="preserve"> </w:t>
      </w:r>
    </w:p>
    <w:p w:rsidR="00DF6EB5" w:rsidRDefault="00DF6EB5" w:rsidP="00BE16D5">
      <w:pPr>
        <w:pStyle w:val="ac"/>
        <w:autoSpaceDE w:val="0"/>
        <w:autoSpaceDN w:val="0"/>
        <w:adjustRightInd w:val="0"/>
        <w:spacing w:before="120" w:after="120"/>
        <w:ind w:left="0" w:firstLine="709"/>
        <w:contextualSpacing w:val="0"/>
        <w:jc w:val="center"/>
        <w:rPr>
          <w:b/>
        </w:rPr>
      </w:pPr>
      <w:r w:rsidRPr="00DF6EB5">
        <w:rPr>
          <w:b/>
        </w:rPr>
        <w:t>Формы бухгалтерской отчетности</w:t>
      </w:r>
    </w:p>
    <w:p w:rsidR="00866277" w:rsidRDefault="00866277" w:rsidP="00BE16D5">
      <w:pPr>
        <w:pStyle w:val="ac"/>
        <w:numPr>
          <w:ilvl w:val="0"/>
          <w:numId w:val="1"/>
        </w:numPr>
        <w:autoSpaceDE w:val="0"/>
        <w:autoSpaceDN w:val="0"/>
        <w:adjustRightInd w:val="0"/>
        <w:ind w:left="0" w:firstLine="709"/>
        <w:contextualSpacing w:val="0"/>
      </w:pPr>
      <w:r>
        <w:t xml:space="preserve">Образцы форм </w:t>
      </w:r>
      <w:r w:rsidR="00881FED">
        <w:t>бухгалтерской отчетности</w:t>
      </w:r>
      <w:r>
        <w:t xml:space="preserve"> приведены в приложениях </w:t>
      </w:r>
      <w:r w:rsidR="00022253">
        <w:rPr>
          <w:color w:val="FF0000"/>
        </w:rPr>
        <w:t>№ </w:t>
      </w:r>
      <w:r w:rsidRPr="005A26B2">
        <w:rPr>
          <w:color w:val="FF0000"/>
        </w:rPr>
        <w:t xml:space="preserve">1-5 </w:t>
      </w:r>
      <w:r>
        <w:t>к настоящему Стандарту.</w:t>
      </w:r>
    </w:p>
    <w:p w:rsidR="00866277" w:rsidRDefault="00866277" w:rsidP="00BE16D5">
      <w:pPr>
        <w:pStyle w:val="ac"/>
        <w:autoSpaceDE w:val="0"/>
        <w:autoSpaceDN w:val="0"/>
        <w:adjustRightInd w:val="0"/>
        <w:ind w:left="0" w:firstLine="709"/>
        <w:contextualSpacing w:val="0"/>
      </w:pPr>
      <w:r>
        <w:t xml:space="preserve">Образцы </w:t>
      </w:r>
      <w:r w:rsidR="00407503">
        <w:t xml:space="preserve">упрощенных </w:t>
      </w:r>
      <w:r w:rsidR="0026518B">
        <w:t xml:space="preserve">форм </w:t>
      </w:r>
      <w:r w:rsidR="00022253">
        <w:t>бухгалтерской отчетности</w:t>
      </w:r>
      <w:r w:rsidR="00407503">
        <w:t xml:space="preserve"> </w:t>
      </w:r>
      <w:r>
        <w:t xml:space="preserve">для организаций, применяющих упрощенные способы ведения бухгалтерского учета, включая упрощенную бухгалтерскую отчетность, приведены в приложении </w:t>
      </w:r>
      <w:r w:rsidRPr="005A26B2">
        <w:rPr>
          <w:color w:val="FF0000"/>
        </w:rPr>
        <w:t>№ 6</w:t>
      </w:r>
      <w:r>
        <w:t xml:space="preserve"> к настоящему Стандарту.</w:t>
      </w:r>
    </w:p>
    <w:p w:rsidR="005C422A" w:rsidRDefault="005C422A" w:rsidP="00BE16D5">
      <w:pPr>
        <w:pStyle w:val="ac"/>
        <w:numPr>
          <w:ilvl w:val="0"/>
          <w:numId w:val="1"/>
        </w:numPr>
        <w:autoSpaceDE w:val="0"/>
        <w:autoSpaceDN w:val="0"/>
        <w:adjustRightInd w:val="0"/>
        <w:ind w:left="0" w:firstLine="709"/>
        <w:contextualSpacing w:val="0"/>
      </w:pPr>
      <w:r>
        <w:t xml:space="preserve">Организация самостоятельно разрабатывает и утверждает формы </w:t>
      </w:r>
      <w:r w:rsidR="00881FED">
        <w:t>бухгалтерской отчетности</w:t>
      </w:r>
      <w:r>
        <w:t xml:space="preserve"> на основе образцов форм, прилагаемых к настоящему Стандарту, с учетом специфики своей деятельности, а также следующего.</w:t>
      </w:r>
    </w:p>
    <w:p w:rsidR="005C422A" w:rsidRDefault="005C422A" w:rsidP="00BE16D5">
      <w:pPr>
        <w:pStyle w:val="ac"/>
        <w:widowControl w:val="0"/>
        <w:numPr>
          <w:ilvl w:val="0"/>
          <w:numId w:val="1"/>
        </w:numPr>
        <w:autoSpaceDE w:val="0"/>
        <w:autoSpaceDN w:val="0"/>
        <w:adjustRightInd w:val="0"/>
        <w:ind w:left="0" w:firstLine="709"/>
        <w:contextualSpacing w:val="0"/>
      </w:pPr>
      <w:r>
        <w:t xml:space="preserve">Используемые наименования и очередность статей или совокупности аналогичных статей могут уточняться в соответствии с характером </w:t>
      </w:r>
      <w:r w:rsidR="00F04DA9">
        <w:t xml:space="preserve">деятельности </w:t>
      </w:r>
      <w:r>
        <w:t>организации, чтобы обеспечить информацию, которая уместна для понимания финансового положения этой организации</w:t>
      </w:r>
      <w:r w:rsidRPr="0000379C">
        <w:t xml:space="preserve"> </w:t>
      </w:r>
      <w:r>
        <w:t>на отчетную дату, финансового результата ее деятельности и движения денежных средств за отчетный период.</w:t>
      </w:r>
      <w:r w:rsidRPr="00D07553">
        <w:t xml:space="preserve"> </w:t>
      </w:r>
    </w:p>
    <w:p w:rsidR="005C422A" w:rsidRPr="00F04DA9" w:rsidRDefault="005C422A" w:rsidP="00BE16D5">
      <w:pPr>
        <w:pStyle w:val="ac"/>
        <w:numPr>
          <w:ilvl w:val="0"/>
          <w:numId w:val="1"/>
        </w:numPr>
        <w:autoSpaceDE w:val="0"/>
        <w:autoSpaceDN w:val="0"/>
        <w:adjustRightInd w:val="0"/>
        <w:ind w:left="0" w:firstLine="709"/>
        <w:contextualSpacing w:val="0"/>
      </w:pPr>
      <w:r w:rsidRPr="00F04DA9">
        <w:t xml:space="preserve">В утверждаемых формах </w:t>
      </w:r>
      <w:r w:rsidR="00881FED" w:rsidRPr="00F04DA9">
        <w:t>бухгалтерской отчетности</w:t>
      </w:r>
      <w:r w:rsidRPr="00F04DA9">
        <w:t xml:space="preserve"> организация самостоятельно определяет детализацию показателей по статьям отчетов, предусмотренных </w:t>
      </w:r>
      <w:r w:rsidR="00881FED" w:rsidRPr="00F04DA9">
        <w:t xml:space="preserve">приложениями </w:t>
      </w:r>
      <w:r w:rsidR="000E6049" w:rsidRPr="00F04DA9">
        <w:rPr>
          <w:color w:val="FF0000"/>
        </w:rPr>
        <w:t>№ 1-6</w:t>
      </w:r>
      <w:r w:rsidR="00881FED" w:rsidRPr="00F04DA9">
        <w:rPr>
          <w:color w:val="FF0000"/>
        </w:rPr>
        <w:t xml:space="preserve"> </w:t>
      </w:r>
      <w:r w:rsidRPr="00F04DA9">
        <w:t xml:space="preserve">настоящего Стандарта. Детализация показателей </w:t>
      </w:r>
      <w:r w:rsidR="00734285" w:rsidRPr="00F04DA9">
        <w:t>должна быть обусловлена требованиями</w:t>
      </w:r>
      <w:r w:rsidRPr="00F04DA9">
        <w:t xml:space="preserve"> федеральных стандартов бухгалтерского учета, а также </w:t>
      </w:r>
      <w:r w:rsidR="00734285" w:rsidRPr="00F04DA9">
        <w:t xml:space="preserve">зависеть </w:t>
      </w:r>
      <w:r w:rsidRPr="00F04DA9">
        <w:t>от размера, характера и назначения соответствующих показателей.</w:t>
      </w:r>
    </w:p>
    <w:p w:rsidR="005C422A" w:rsidRDefault="005C422A" w:rsidP="00BE16D5">
      <w:pPr>
        <w:pStyle w:val="ac"/>
        <w:widowControl w:val="0"/>
        <w:numPr>
          <w:ilvl w:val="0"/>
          <w:numId w:val="1"/>
        </w:numPr>
        <w:autoSpaceDE w:val="0"/>
        <w:autoSpaceDN w:val="0"/>
        <w:adjustRightInd w:val="0"/>
        <w:ind w:left="0" w:firstLine="709"/>
        <w:contextualSpacing w:val="0"/>
      </w:pPr>
      <w:r w:rsidRPr="00E46072">
        <w:t xml:space="preserve">В утверждаемых формах </w:t>
      </w:r>
      <w:r w:rsidR="00881FED">
        <w:t>бухгалтерской отчетности</w:t>
      </w:r>
      <w:r w:rsidRPr="00E46072">
        <w:t xml:space="preserve"> </w:t>
      </w:r>
      <w:r>
        <w:t>организация предусматривает дополнительные заголовки и промежуточные итоги, когда такое представление уместно для понимания финансового положения организации на отчетную дату, финансового результата ее деятельности и движения денежных средств за отчетный период.</w:t>
      </w:r>
      <w:r w:rsidRPr="00D07553">
        <w:t xml:space="preserve"> </w:t>
      </w:r>
    </w:p>
    <w:p w:rsidR="007418BB" w:rsidRDefault="00D926E8" w:rsidP="00BE16D5">
      <w:pPr>
        <w:pStyle w:val="ConsPlusNormal"/>
        <w:numPr>
          <w:ilvl w:val="0"/>
          <w:numId w:val="1"/>
        </w:numPr>
        <w:ind w:left="0" w:firstLine="709"/>
        <w:jc w:val="both"/>
      </w:pPr>
      <w:bookmarkStart w:id="4" w:name="P184"/>
      <w:bookmarkStart w:id="5" w:name="P201"/>
      <w:bookmarkEnd w:id="4"/>
      <w:bookmarkEnd w:id="5"/>
      <w:r>
        <w:t xml:space="preserve">Титульный лист бухгалтерской отчетности должен содержать: </w:t>
      </w:r>
      <w:r w:rsidR="007418BB">
        <w:t xml:space="preserve">слова «Бухгалтерская отчетность», указание отчетного периода, за который она составлена; </w:t>
      </w:r>
      <w:r>
        <w:t xml:space="preserve">наименование организации с указанием: </w:t>
      </w:r>
      <w:r w:rsidR="007418BB">
        <w:t xml:space="preserve">ее </w:t>
      </w:r>
      <w:r>
        <w:t>организационно-правовой формы</w:t>
      </w:r>
      <w:r w:rsidR="007418BB">
        <w:t>/ формы собственности</w:t>
      </w:r>
      <w:r>
        <w:t xml:space="preserve">, </w:t>
      </w:r>
      <w:r w:rsidRPr="00881FED">
        <w:t>идентификационного номера налогоплательщика,</w:t>
      </w:r>
      <w:r>
        <w:t xml:space="preserve"> вида экономической деятельности; </w:t>
      </w:r>
      <w:r w:rsidR="007418BB">
        <w:t xml:space="preserve">указание соответствующих кодов в </w:t>
      </w:r>
      <w:r w:rsidR="007418BB">
        <w:lastRenderedPageBreak/>
        <w:t xml:space="preserve">соответствии </w:t>
      </w:r>
      <w:r w:rsidR="007418BB" w:rsidRPr="00363DFD">
        <w:t>с общероссийскими классификаторами технико-экономической и социальной информации в социально-экономической области</w:t>
      </w:r>
      <w:r w:rsidR="007418BB">
        <w:t>.</w:t>
      </w:r>
      <w:r w:rsidR="007418BB" w:rsidRPr="007418BB">
        <w:t xml:space="preserve"> </w:t>
      </w:r>
      <w:r w:rsidR="007418BB">
        <w:t>К</w:t>
      </w:r>
      <w:r w:rsidR="007418BB" w:rsidRPr="00363DFD">
        <w:t>од и наименование позиции (данных) приводится организацией в соответствии с указанным по строке общероссийским классификатором.</w:t>
      </w:r>
    </w:p>
    <w:p w:rsidR="00230F1F" w:rsidRDefault="007418BB" w:rsidP="00BE16D5">
      <w:pPr>
        <w:pStyle w:val="ConsPlusNormal"/>
        <w:numPr>
          <w:ilvl w:val="0"/>
          <w:numId w:val="1"/>
        </w:numPr>
        <w:ind w:left="0" w:firstLine="709"/>
        <w:jc w:val="both"/>
      </w:pPr>
      <w:proofErr w:type="gramStart"/>
      <w:r>
        <w:t xml:space="preserve">Организация должна четко обозначить в </w:t>
      </w:r>
      <w:r w:rsidR="00B16040">
        <w:t xml:space="preserve">каждом </w:t>
      </w:r>
      <w:r w:rsidR="00A94FBB">
        <w:t xml:space="preserve">основном </w:t>
      </w:r>
      <w:r w:rsidR="00B16040" w:rsidRPr="00A94FBB">
        <w:t xml:space="preserve">отчете и </w:t>
      </w:r>
      <w:r w:rsidR="00A94FBB">
        <w:t>приложении</w:t>
      </w:r>
      <w:r w:rsidRPr="00A94FBB">
        <w:t>:</w:t>
      </w:r>
      <w:r>
        <w:t xml:space="preserve"> наименование организации; наименование </w:t>
      </w:r>
      <w:r w:rsidR="00230F1F">
        <w:t>формы бухгалтерской отчетности (пояснения)</w:t>
      </w:r>
      <w:r w:rsidR="00022253">
        <w:t>;</w:t>
      </w:r>
      <w:r>
        <w:t xml:space="preserve"> указание отчетной даты, по состоянию на которую, или отчетного периода, за который составлена такая часть бухгалтерской отчетности</w:t>
      </w:r>
      <w:r w:rsidR="00022253">
        <w:t>;</w:t>
      </w:r>
      <w:r w:rsidR="00230F1F">
        <w:t xml:space="preserve"> единицу измерения</w:t>
      </w:r>
      <w:r w:rsidR="00230F1F" w:rsidRPr="00230F1F">
        <w:t xml:space="preserve"> </w:t>
      </w:r>
      <w:r w:rsidR="00A47302">
        <w:t xml:space="preserve">ее </w:t>
      </w:r>
      <w:r w:rsidR="00230F1F">
        <w:t>показателей</w:t>
      </w:r>
      <w:r w:rsidR="00022253">
        <w:t>;</w:t>
      </w:r>
      <w:r w:rsidR="009E36D8">
        <w:t xml:space="preserve"> </w:t>
      </w:r>
      <w:r w:rsidR="009E36D8" w:rsidRPr="00553255">
        <w:t>с указанием, где это уместно, кодов в соответствии с общероссийскими классификаторами технико-экономической и социальной информации в социально-экономической области</w:t>
      </w:r>
      <w:r w:rsidR="00230F1F" w:rsidRPr="00553255">
        <w:t>.</w:t>
      </w:r>
      <w:proofErr w:type="gramEnd"/>
      <w:r w:rsidR="00230F1F">
        <w:t xml:space="preserve"> </w:t>
      </w:r>
      <w:r w:rsidR="00022253">
        <w:t>П</w:t>
      </w:r>
      <w:r w:rsidR="00230F1F">
        <w:t xml:space="preserve">оказатели, приводимые в пояснениях либо </w:t>
      </w:r>
      <w:proofErr w:type="spellStart"/>
      <w:r w:rsidR="00230F1F">
        <w:t>справочно</w:t>
      </w:r>
      <w:proofErr w:type="spellEnd"/>
      <w:r w:rsidR="00230F1F">
        <w:t>, могут представляться в единицах измерения,</w:t>
      </w:r>
      <w:r w:rsidR="00230F1F" w:rsidRPr="003D413D">
        <w:t xml:space="preserve"> </w:t>
      </w:r>
      <w:r w:rsidR="00230F1F">
        <w:t>отличных</w:t>
      </w:r>
      <w:r w:rsidR="00230F1F" w:rsidRPr="004F43F8">
        <w:t xml:space="preserve"> от единицы измерения, указанной в </w:t>
      </w:r>
      <w:r w:rsidR="00230F1F">
        <w:t>заголовочной части</w:t>
      </w:r>
      <w:r w:rsidR="00230F1F" w:rsidRPr="004F43F8">
        <w:t xml:space="preserve"> </w:t>
      </w:r>
      <w:r w:rsidR="00230F1F">
        <w:t xml:space="preserve">соответствующего </w:t>
      </w:r>
      <w:r w:rsidR="00230F1F" w:rsidRPr="004F43F8">
        <w:t>отчета</w:t>
      </w:r>
      <w:r w:rsidR="00230F1F">
        <w:t>.</w:t>
      </w:r>
    </w:p>
    <w:p w:rsidR="007418BB" w:rsidRDefault="007418BB" w:rsidP="00BE16D5">
      <w:pPr>
        <w:pStyle w:val="ac"/>
        <w:numPr>
          <w:ilvl w:val="0"/>
          <w:numId w:val="1"/>
        </w:numPr>
        <w:ind w:left="0" w:firstLine="709"/>
        <w:contextualSpacing w:val="0"/>
      </w:pPr>
      <w:r>
        <w:t>Каждый показатель бухгалтерской отчетности должен иметь указание на дату, по состоянию на которую он составлен, или период, за который он сформирован.</w:t>
      </w:r>
    </w:p>
    <w:p w:rsidR="007207AB" w:rsidRDefault="007207AB" w:rsidP="00BE16D5">
      <w:pPr>
        <w:pStyle w:val="ac"/>
        <w:numPr>
          <w:ilvl w:val="0"/>
          <w:numId w:val="1"/>
        </w:numPr>
        <w:ind w:left="0" w:firstLine="709"/>
        <w:contextualSpacing w:val="0"/>
      </w:pPr>
      <w:r>
        <w:t>В основных отчетах и в приложениях</w:t>
      </w:r>
      <w:r w:rsidRPr="007207AB">
        <w:t xml:space="preserve"> вычитаемый или отрицательный показатель показывается в круглых скобках.</w:t>
      </w:r>
    </w:p>
    <w:p w:rsidR="00F75BBF" w:rsidRDefault="00407503" w:rsidP="00BE16D5">
      <w:pPr>
        <w:pStyle w:val="ac"/>
        <w:numPr>
          <w:ilvl w:val="0"/>
          <w:numId w:val="1"/>
        </w:numPr>
        <w:autoSpaceDE w:val="0"/>
        <w:autoSpaceDN w:val="0"/>
        <w:adjustRightInd w:val="0"/>
        <w:ind w:left="0" w:firstLine="709"/>
        <w:contextualSpacing w:val="0"/>
      </w:pPr>
      <w:r w:rsidRPr="00A94FBB">
        <w:t xml:space="preserve">Каждый </w:t>
      </w:r>
      <w:r w:rsidR="00A94FBB">
        <w:t xml:space="preserve">основной </w:t>
      </w:r>
      <w:r w:rsidRPr="00A94FBB">
        <w:t>отчет</w:t>
      </w:r>
      <w:r w:rsidR="00A94FBB">
        <w:t xml:space="preserve"> и каждое приложение</w:t>
      </w:r>
      <w:r w:rsidR="005C422A" w:rsidRPr="00881FED">
        <w:rPr>
          <w:b/>
        </w:rPr>
        <w:t xml:space="preserve"> </w:t>
      </w:r>
      <w:r w:rsidR="005C422A">
        <w:t xml:space="preserve">должны содержать помимо подписи руководителя организации, подписи лиц, на которых возложено ведение бухгалтерского учета, с указанием их фамилий и инициалов либо иных реквизитов, необходимых для идентификации этих лиц. </w:t>
      </w:r>
      <w:r w:rsidR="00F75BBF">
        <w:t>При этом полномочия по подписанию бухгалтерской отчетности устанавливаются, как правило, учредительными документами или решениями соответствующих органов управления организации.</w:t>
      </w:r>
    </w:p>
    <w:p w:rsidR="00133A4E" w:rsidRDefault="00133A4E" w:rsidP="00BE16D5">
      <w:pPr>
        <w:pStyle w:val="ac"/>
        <w:numPr>
          <w:ilvl w:val="0"/>
          <w:numId w:val="1"/>
        </w:numPr>
        <w:autoSpaceDE w:val="0"/>
        <w:autoSpaceDN w:val="0"/>
        <w:adjustRightInd w:val="0"/>
        <w:ind w:left="0" w:firstLine="709"/>
        <w:contextualSpacing w:val="0"/>
      </w:pPr>
      <w:r>
        <w:t xml:space="preserve">При представлении (публикации) бухгалтерской отчетности она должна быть четко выделена из состава информации, представляемой (публикуемой) с ней в </w:t>
      </w:r>
      <w:r w:rsidR="00A94FBB">
        <w:t>одном</w:t>
      </w:r>
      <w:r>
        <w:t xml:space="preserve"> документе.</w:t>
      </w:r>
    </w:p>
    <w:p w:rsidR="002C65C4" w:rsidRPr="005A26B2" w:rsidRDefault="000746EB" w:rsidP="00BE16D5">
      <w:pPr>
        <w:widowControl w:val="0"/>
        <w:autoSpaceDE w:val="0"/>
        <w:autoSpaceDN w:val="0"/>
        <w:adjustRightInd w:val="0"/>
        <w:spacing w:after="120"/>
        <w:ind w:firstLine="709"/>
        <w:jc w:val="center"/>
        <w:rPr>
          <w:b/>
        </w:rPr>
      </w:pPr>
      <w:r w:rsidRPr="005A26B2">
        <w:rPr>
          <w:b/>
          <w:lang w:val="en-US"/>
        </w:rPr>
        <w:t>II</w:t>
      </w:r>
      <w:r w:rsidR="006A6413" w:rsidRPr="005A26B2">
        <w:rPr>
          <w:b/>
          <w:lang w:val="en-US"/>
        </w:rPr>
        <w:t>I</w:t>
      </w:r>
      <w:r w:rsidR="005B7DF8" w:rsidRPr="005A26B2">
        <w:rPr>
          <w:b/>
        </w:rPr>
        <w:t>. Содержание</w:t>
      </w:r>
      <w:r w:rsidR="002C65C4" w:rsidRPr="005A26B2">
        <w:rPr>
          <w:b/>
        </w:rPr>
        <w:t xml:space="preserve"> основных отчетов</w:t>
      </w:r>
    </w:p>
    <w:p w:rsidR="005B7DF8" w:rsidRPr="005A26B2" w:rsidRDefault="002C65C4" w:rsidP="00BE16D5">
      <w:pPr>
        <w:widowControl w:val="0"/>
        <w:autoSpaceDE w:val="0"/>
        <w:autoSpaceDN w:val="0"/>
        <w:adjustRightInd w:val="0"/>
        <w:spacing w:after="120"/>
        <w:ind w:firstLine="709"/>
        <w:jc w:val="center"/>
        <w:rPr>
          <w:b/>
        </w:rPr>
      </w:pPr>
      <w:r w:rsidRPr="005A26B2">
        <w:rPr>
          <w:b/>
        </w:rPr>
        <w:t>Бухгалтерский</w:t>
      </w:r>
      <w:r w:rsidR="005B7DF8" w:rsidRPr="005A26B2">
        <w:rPr>
          <w:b/>
        </w:rPr>
        <w:t xml:space="preserve"> </w:t>
      </w:r>
      <w:r w:rsidRPr="005A26B2">
        <w:rPr>
          <w:b/>
        </w:rPr>
        <w:t>баланс</w:t>
      </w:r>
    </w:p>
    <w:p w:rsidR="005B7DF8" w:rsidRPr="005274B3" w:rsidRDefault="005B7DF8" w:rsidP="00BE16D5">
      <w:pPr>
        <w:pStyle w:val="ac"/>
        <w:widowControl w:val="0"/>
        <w:numPr>
          <w:ilvl w:val="0"/>
          <w:numId w:val="1"/>
        </w:numPr>
        <w:autoSpaceDE w:val="0"/>
        <w:autoSpaceDN w:val="0"/>
        <w:adjustRightInd w:val="0"/>
        <w:ind w:left="0" w:firstLine="709"/>
        <w:contextualSpacing w:val="0"/>
        <w:rPr>
          <w:i/>
        </w:rPr>
      </w:pPr>
      <w:r>
        <w:t xml:space="preserve">Бухгалтерский баланс </w:t>
      </w:r>
      <w:r w:rsidR="0051243A">
        <w:t>характеризует</w:t>
      </w:r>
      <w:r>
        <w:t xml:space="preserve"> финансовое положение организации по состоянию на отчетную дату.</w:t>
      </w:r>
      <w:r w:rsidR="003446BA">
        <w:t xml:space="preserve"> </w:t>
      </w:r>
    </w:p>
    <w:p w:rsidR="0000111F" w:rsidRDefault="0000111F" w:rsidP="00BE16D5">
      <w:pPr>
        <w:pStyle w:val="ac"/>
        <w:numPr>
          <w:ilvl w:val="0"/>
          <w:numId w:val="1"/>
        </w:numPr>
        <w:autoSpaceDE w:val="0"/>
        <w:autoSpaceDN w:val="0"/>
        <w:adjustRightInd w:val="0"/>
        <w:ind w:left="0" w:firstLine="709"/>
        <w:contextualSpacing w:val="0"/>
      </w:pPr>
      <w:r w:rsidRPr="0000111F">
        <w:t xml:space="preserve">В бухгалтерском балансе активы и обязательства </w:t>
      </w:r>
      <w:r>
        <w:t>представляются</w:t>
      </w:r>
      <w:r w:rsidRPr="0000111F">
        <w:t xml:space="preserve"> с подразделением на краткосрочные</w:t>
      </w:r>
      <w:r>
        <w:t xml:space="preserve"> </w:t>
      </w:r>
      <w:r w:rsidRPr="0000111F">
        <w:t>и долгосрочные</w:t>
      </w:r>
      <w:r>
        <w:t xml:space="preserve"> либо по степени их ликвидности</w:t>
      </w:r>
      <w:r w:rsidR="006C731A">
        <w:t xml:space="preserve">. </w:t>
      </w:r>
    </w:p>
    <w:p w:rsidR="00A97ABC" w:rsidRDefault="00A97ABC" w:rsidP="00BE16D5">
      <w:pPr>
        <w:autoSpaceDE w:val="0"/>
        <w:autoSpaceDN w:val="0"/>
        <w:adjustRightInd w:val="0"/>
        <w:ind w:firstLine="709"/>
      </w:pPr>
      <w:r>
        <w:t>Представление активов и обязательств с подразделением на краткосрочные и долгосрочные обеспечивается путем группировки показателей бухгалтерского баланса по разделам «</w:t>
      </w:r>
      <w:proofErr w:type="spellStart"/>
      <w:r>
        <w:t>Внеоборотные</w:t>
      </w:r>
      <w:proofErr w:type="spellEnd"/>
      <w:r>
        <w:t xml:space="preserve"> активы», «Оборотные активы», «Долгосрочные обязательства» и «Краткосрочные обязательства».</w:t>
      </w:r>
    </w:p>
    <w:p w:rsidR="008E0ED8" w:rsidRDefault="008E0ED8" w:rsidP="00BE16D5">
      <w:pPr>
        <w:autoSpaceDE w:val="0"/>
        <w:autoSpaceDN w:val="0"/>
        <w:adjustRightInd w:val="0"/>
        <w:ind w:firstLine="709"/>
      </w:pPr>
      <w:r>
        <w:t>В тех случаях, когда представление информации, основанное на степени ликвидности, обеспечивает надежную и более уместную информацию, организация в бухгалтерском балансе представляет активы и обязательства в порядке убывания (возрастания) их ликвидности.</w:t>
      </w:r>
    </w:p>
    <w:p w:rsidR="006C731A" w:rsidRPr="00EE54AD" w:rsidRDefault="008E0ED8" w:rsidP="00BE16D5">
      <w:pPr>
        <w:autoSpaceDE w:val="0"/>
        <w:autoSpaceDN w:val="0"/>
        <w:adjustRightInd w:val="0"/>
        <w:ind w:firstLine="709"/>
      </w:pPr>
      <w:r>
        <w:lastRenderedPageBreak/>
        <w:t xml:space="preserve">Организация </w:t>
      </w:r>
      <w:r w:rsidR="0000111F">
        <w:t>вправе</w:t>
      </w:r>
      <w:r>
        <w:t xml:space="preserve"> представлять в бухгалтерском балансе часть активов и обязательств на основании сроков их обращения (погашения), а часть - на ос</w:t>
      </w:r>
      <w:r w:rsidR="00EE54AD">
        <w:t>новании степени их ликвидности.</w:t>
      </w:r>
    </w:p>
    <w:p w:rsidR="00AF20E4" w:rsidRPr="00AF20E4" w:rsidRDefault="006C731A" w:rsidP="00BE16D5">
      <w:pPr>
        <w:pStyle w:val="ac"/>
        <w:widowControl w:val="0"/>
        <w:numPr>
          <w:ilvl w:val="0"/>
          <w:numId w:val="1"/>
        </w:numPr>
        <w:autoSpaceDE w:val="0"/>
        <w:autoSpaceDN w:val="0"/>
        <w:adjustRightInd w:val="0"/>
        <w:ind w:left="0" w:firstLine="709"/>
        <w:contextualSpacing w:val="0"/>
        <w:rPr>
          <w:i/>
        </w:rPr>
      </w:pPr>
      <w:r>
        <w:t xml:space="preserve">При любом из выбранных способов представления информации в бухгалтерском балансе организация </w:t>
      </w:r>
      <w:r w:rsidR="00AF20E4">
        <w:t>обеспечивает раскрытие по каждой статье</w:t>
      </w:r>
      <w:r w:rsidR="00AF20E4" w:rsidRPr="00AF20E4">
        <w:t xml:space="preserve"> </w:t>
      </w:r>
      <w:r w:rsidR="00AF20E4">
        <w:t>бухгалтерского баланса сумм, подлежащие возмещению (погашению):</w:t>
      </w:r>
    </w:p>
    <w:p w:rsidR="00AF20E4" w:rsidRPr="00AF20E4" w:rsidRDefault="006C731A" w:rsidP="00BE16D5">
      <w:pPr>
        <w:pStyle w:val="ac"/>
        <w:widowControl w:val="0"/>
        <w:numPr>
          <w:ilvl w:val="0"/>
          <w:numId w:val="16"/>
        </w:numPr>
        <w:autoSpaceDE w:val="0"/>
        <w:autoSpaceDN w:val="0"/>
        <w:adjustRightInd w:val="0"/>
        <w:ind w:left="0" w:firstLine="709"/>
        <w:contextualSpacing w:val="0"/>
        <w:rPr>
          <w:i/>
        </w:rPr>
      </w:pPr>
      <w:r>
        <w:t xml:space="preserve">в течение 12 месяцев после </w:t>
      </w:r>
      <w:r w:rsidR="00AF20E4">
        <w:t>отчетной даты;</w:t>
      </w:r>
    </w:p>
    <w:p w:rsidR="00115A9B" w:rsidRPr="00AF20E4" w:rsidRDefault="00AF20E4" w:rsidP="00BE16D5">
      <w:pPr>
        <w:pStyle w:val="ac"/>
        <w:widowControl w:val="0"/>
        <w:numPr>
          <w:ilvl w:val="0"/>
          <w:numId w:val="16"/>
        </w:numPr>
        <w:autoSpaceDE w:val="0"/>
        <w:autoSpaceDN w:val="0"/>
        <w:adjustRightInd w:val="0"/>
        <w:ind w:left="0" w:firstLine="709"/>
        <w:contextualSpacing w:val="0"/>
        <w:rPr>
          <w:i/>
        </w:rPr>
      </w:pPr>
      <w:proofErr w:type="gramStart"/>
      <w:r>
        <w:t>по прошествии более 12 месяцев после отчетной даты.</w:t>
      </w:r>
      <w:proofErr w:type="gramEnd"/>
    </w:p>
    <w:p w:rsidR="00391E99" w:rsidRDefault="0037521A" w:rsidP="00BE16D5">
      <w:pPr>
        <w:pStyle w:val="ConsPlusNormal"/>
        <w:numPr>
          <w:ilvl w:val="0"/>
          <w:numId w:val="1"/>
        </w:numPr>
        <w:ind w:left="0" w:firstLine="709"/>
        <w:jc w:val="both"/>
      </w:pPr>
      <w:bookmarkStart w:id="6" w:name="P277"/>
      <w:bookmarkEnd w:id="6"/>
      <w:r>
        <w:t>О</w:t>
      </w:r>
      <w:r w:rsidR="00391E99">
        <w:t>рганизация должна классифицировать актив как оборотный</w:t>
      </w:r>
      <w:r>
        <w:t>,</w:t>
      </w:r>
      <w:r w:rsidR="00391E99">
        <w:t xml:space="preserve"> когда</w:t>
      </w:r>
      <w:r w:rsidR="00564CB4">
        <w:t xml:space="preserve"> выполняется одно из следующих условий</w:t>
      </w:r>
      <w:r w:rsidR="00391E99">
        <w:t>:</w:t>
      </w:r>
    </w:p>
    <w:p w:rsidR="00391E99" w:rsidRDefault="00564CB4" w:rsidP="00BE16D5">
      <w:pPr>
        <w:pStyle w:val="ConsPlusNormal"/>
        <w:numPr>
          <w:ilvl w:val="0"/>
          <w:numId w:val="12"/>
        </w:numPr>
        <w:ind w:left="0" w:firstLine="709"/>
        <w:jc w:val="both"/>
      </w:pPr>
      <w:r>
        <w:t>организация</w:t>
      </w:r>
      <w:r w:rsidR="00391E99">
        <w:t xml:space="preserve"> предполагает продать</w:t>
      </w:r>
      <w:r w:rsidR="008B3F83">
        <w:t xml:space="preserve"> </w:t>
      </w:r>
      <w:r w:rsidR="00391E99">
        <w:t xml:space="preserve">или </w:t>
      </w:r>
      <w:r w:rsidR="00BC0A1B">
        <w:t>использовать</w:t>
      </w:r>
      <w:r w:rsidR="00391E99">
        <w:t xml:space="preserve"> </w:t>
      </w:r>
      <w:r w:rsidR="00D6539A">
        <w:t xml:space="preserve">актив в пределах двенадцати месяцев после окончания отчетного периода или </w:t>
      </w:r>
      <w:r w:rsidR="00391E99">
        <w:t>в рамках обычного операционного цикла</w:t>
      </w:r>
      <w:r w:rsidR="00D6539A">
        <w:t>, если он превышает двенадцать месяцев. В случаях, когда обычный операционный цикл организации не поддается четкой идентификации, принимается допущение, что его продолжительность составляет двенадцать месяцев</w:t>
      </w:r>
      <w:r w:rsidR="00391E99">
        <w:t>;</w:t>
      </w:r>
    </w:p>
    <w:p w:rsidR="00391E99" w:rsidRDefault="00564CB4" w:rsidP="00BE16D5">
      <w:pPr>
        <w:pStyle w:val="ConsPlusNormal"/>
        <w:numPr>
          <w:ilvl w:val="0"/>
          <w:numId w:val="12"/>
        </w:numPr>
        <w:ind w:left="0" w:firstLine="709"/>
        <w:jc w:val="both"/>
      </w:pPr>
      <w:r>
        <w:t>организация</w:t>
      </w:r>
      <w:r w:rsidR="00391E99">
        <w:t xml:space="preserve"> удерживает актив главным образом для целей </w:t>
      </w:r>
      <w:r w:rsidR="00A309F9">
        <w:t>продажи</w:t>
      </w:r>
      <w:r w:rsidR="00391E99">
        <w:t>;</w:t>
      </w:r>
    </w:p>
    <w:p w:rsidR="00391E99" w:rsidRDefault="00391E99" w:rsidP="00BE16D5">
      <w:pPr>
        <w:pStyle w:val="ConsPlusNormal"/>
        <w:numPr>
          <w:ilvl w:val="0"/>
          <w:numId w:val="12"/>
        </w:numPr>
        <w:ind w:left="0" w:firstLine="709"/>
        <w:jc w:val="both"/>
      </w:pPr>
      <w:r>
        <w:t>этот актив представляет собой денежные средства или эквивалент денежных сред</w:t>
      </w:r>
      <w:r w:rsidR="00C35144">
        <w:t>ств</w:t>
      </w:r>
      <w:r>
        <w:t>, кроме случаев, когда существуют ограничения на его обмен или использование для погашения обязательств, действующие в течение минимум двенадцати месяцев после окончания отчетного периода.</w:t>
      </w:r>
    </w:p>
    <w:p w:rsidR="00D6539A" w:rsidRDefault="00D6539A" w:rsidP="00BE16D5">
      <w:pPr>
        <w:pStyle w:val="ConsPlusNormal"/>
        <w:ind w:firstLine="709"/>
        <w:jc w:val="both"/>
      </w:pPr>
      <w:bookmarkStart w:id="7" w:name="P284"/>
      <w:bookmarkEnd w:id="7"/>
      <w:r>
        <w:t xml:space="preserve">Все остальные активы представляются как </w:t>
      </w:r>
      <w:proofErr w:type="spellStart"/>
      <w:r>
        <w:t>внеоборотные</w:t>
      </w:r>
      <w:proofErr w:type="spellEnd"/>
      <w:r>
        <w:t>.</w:t>
      </w:r>
      <w:r w:rsidRPr="00391E99">
        <w:t xml:space="preserve"> </w:t>
      </w:r>
    </w:p>
    <w:p w:rsidR="00391E99" w:rsidRDefault="00391E99" w:rsidP="00BE16D5">
      <w:pPr>
        <w:pStyle w:val="ConsPlusNormal"/>
        <w:numPr>
          <w:ilvl w:val="0"/>
          <w:numId w:val="1"/>
        </w:numPr>
        <w:ind w:left="0" w:firstLine="709"/>
        <w:jc w:val="both"/>
      </w:pPr>
      <w:r>
        <w:t>К оборотным активам относятся активы</w:t>
      </w:r>
      <w:r w:rsidR="008B3F83">
        <w:t xml:space="preserve">, продажа или </w:t>
      </w:r>
      <w:r w:rsidR="003B06A4">
        <w:t>использование</w:t>
      </w:r>
      <w:r>
        <w:t xml:space="preserve"> которых осуществляется в пределах обычного операционного цикла, даже когда не предполагается, что </w:t>
      </w:r>
      <w:r w:rsidRPr="00564CB4">
        <w:t>их стоимость будет</w:t>
      </w:r>
      <w:r w:rsidRPr="008751D0">
        <w:rPr>
          <w:b/>
        </w:rPr>
        <w:t xml:space="preserve"> </w:t>
      </w:r>
      <w:r w:rsidR="00564CB4" w:rsidRPr="00564CB4">
        <w:t>погашена</w:t>
      </w:r>
      <w:r>
        <w:t xml:space="preserve"> в течение двенадцати месяцев после окончания отчетного периода. </w:t>
      </w:r>
    </w:p>
    <w:p w:rsidR="00D6539A" w:rsidRPr="00BA4CC3" w:rsidRDefault="00D6539A" w:rsidP="00BE16D5">
      <w:pPr>
        <w:pStyle w:val="ConsPlusNormal"/>
        <w:numPr>
          <w:ilvl w:val="0"/>
          <w:numId w:val="1"/>
        </w:numPr>
        <w:ind w:left="0" w:firstLine="709"/>
        <w:jc w:val="both"/>
      </w:pPr>
      <w:proofErr w:type="spellStart"/>
      <w:r>
        <w:t>Внеоборотные</w:t>
      </w:r>
      <w:proofErr w:type="spellEnd"/>
      <w:r>
        <w:t xml:space="preserve"> активы, с</w:t>
      </w:r>
      <w:r w:rsidR="00C06FFC">
        <w:t xml:space="preserve">рок </w:t>
      </w:r>
      <w:proofErr w:type="gramStart"/>
      <w:r w:rsidR="00C06FFC">
        <w:t>погашения</w:t>
      </w:r>
      <w:proofErr w:type="gramEnd"/>
      <w:r w:rsidR="00C06FFC">
        <w:t xml:space="preserve"> стоимости которых на конец</w:t>
      </w:r>
      <w:r>
        <w:t xml:space="preserve"> отчетного периода составляет менее двенадцати месяцев</w:t>
      </w:r>
      <w:r w:rsidR="00C06FFC">
        <w:t>,</w:t>
      </w:r>
      <w:r>
        <w:t xml:space="preserve"> не переводятся в состав оборотных акт</w:t>
      </w:r>
      <w:r w:rsidR="00BD357E">
        <w:t xml:space="preserve">ивов, за исключением случаев, </w:t>
      </w:r>
      <w:r w:rsidR="00C06FFC">
        <w:t>установленных</w:t>
      </w:r>
      <w:r>
        <w:t xml:space="preserve"> федеральны</w:t>
      </w:r>
      <w:r w:rsidR="007B09B2">
        <w:t>ми стандартами</w:t>
      </w:r>
      <w:r>
        <w:t xml:space="preserve"> бухгалтерского учета.</w:t>
      </w:r>
      <w:r w:rsidR="00BA4CC3" w:rsidRPr="00BA4CC3">
        <w:t xml:space="preserve"> </w:t>
      </w:r>
      <w:r w:rsidR="00BA4CC3">
        <w:t xml:space="preserve">К оборотным активам также относится </w:t>
      </w:r>
      <w:r w:rsidR="00BA4CC3" w:rsidRPr="00BA4CC3">
        <w:t xml:space="preserve">краткосрочная часть </w:t>
      </w:r>
      <w:proofErr w:type="spellStart"/>
      <w:r w:rsidR="00BA4CC3" w:rsidRPr="00BA4CC3">
        <w:t>внеоборотных</w:t>
      </w:r>
      <w:proofErr w:type="spellEnd"/>
      <w:r w:rsidR="00BA4CC3" w:rsidRPr="00BA4CC3">
        <w:t xml:space="preserve"> финансовых активов.</w:t>
      </w:r>
    </w:p>
    <w:p w:rsidR="00391E99" w:rsidRDefault="00391E99" w:rsidP="00BE16D5">
      <w:pPr>
        <w:pStyle w:val="ConsPlusNormal"/>
        <w:numPr>
          <w:ilvl w:val="0"/>
          <w:numId w:val="1"/>
        </w:numPr>
        <w:ind w:left="0" w:firstLine="709"/>
        <w:jc w:val="both"/>
      </w:pPr>
      <w:bookmarkStart w:id="8" w:name="P289"/>
      <w:bookmarkEnd w:id="8"/>
      <w:r>
        <w:t>Организация должна классифицировать обязательство как краткосрочное, когда</w:t>
      </w:r>
      <w:r w:rsidR="00C06FFC">
        <w:t xml:space="preserve"> выполняется одно из следующих условий</w:t>
      </w:r>
      <w:r>
        <w:t>:</w:t>
      </w:r>
    </w:p>
    <w:p w:rsidR="00391E99" w:rsidRDefault="00C06FFC" w:rsidP="00BE16D5">
      <w:pPr>
        <w:pStyle w:val="ConsPlusNormal"/>
        <w:numPr>
          <w:ilvl w:val="0"/>
          <w:numId w:val="13"/>
        </w:numPr>
        <w:ind w:left="0" w:firstLine="709"/>
        <w:jc w:val="both"/>
      </w:pPr>
      <w:r>
        <w:t>организация</w:t>
      </w:r>
      <w:r w:rsidR="00391E99">
        <w:t xml:space="preserve"> предполагает урегулировать обязательство </w:t>
      </w:r>
      <w:r>
        <w:t xml:space="preserve">в течение двенадцати месяцев после окончания отчетного периода или </w:t>
      </w:r>
      <w:r w:rsidR="00391E99">
        <w:t>в рамках обычного операционного цикла</w:t>
      </w:r>
      <w:r>
        <w:t>, если он превышает двенадцать месяцев</w:t>
      </w:r>
      <w:r w:rsidR="00391E99">
        <w:t>;</w:t>
      </w:r>
    </w:p>
    <w:p w:rsidR="00391E99" w:rsidRDefault="00391E99" w:rsidP="00BE16D5">
      <w:pPr>
        <w:pStyle w:val="ConsPlusNormal"/>
        <w:numPr>
          <w:ilvl w:val="0"/>
          <w:numId w:val="13"/>
        </w:numPr>
        <w:ind w:left="0" w:firstLine="709"/>
        <w:jc w:val="both"/>
      </w:pPr>
      <w:r>
        <w:t xml:space="preserve">у </w:t>
      </w:r>
      <w:r w:rsidR="00C06FFC">
        <w:t>организации</w:t>
      </w:r>
      <w:r>
        <w:t xml:space="preserve"> нет безусловного права отсрочить урегулирование </w:t>
      </w:r>
      <w:proofErr w:type="gramStart"/>
      <w:r>
        <w:t>обязательства</w:t>
      </w:r>
      <w:proofErr w:type="gramEnd"/>
      <w:r>
        <w:t xml:space="preserve"> по меньшей мере на двенадцать месяцев после окончания отчетного периода. Условия обязательства, в соответствии с которыми оно может быть, по усмотрению контрагента, урегулировано путем выпуска и передачи долевых инструментов, не влияют на классификацию данного обязательства.</w:t>
      </w:r>
    </w:p>
    <w:p w:rsidR="00391E99" w:rsidRDefault="00391E99" w:rsidP="00BE16D5">
      <w:pPr>
        <w:pStyle w:val="ConsPlusNormal"/>
        <w:ind w:firstLine="709"/>
        <w:jc w:val="both"/>
      </w:pPr>
      <w:r>
        <w:t>Организация должна классифицировать все прочие обязательства как долгосрочные.</w:t>
      </w:r>
    </w:p>
    <w:p w:rsidR="00137243" w:rsidRDefault="009C0D51" w:rsidP="00BE16D5">
      <w:pPr>
        <w:pStyle w:val="ConsPlusNormal"/>
        <w:numPr>
          <w:ilvl w:val="0"/>
          <w:numId w:val="1"/>
        </w:numPr>
        <w:ind w:left="0" w:firstLine="709"/>
        <w:jc w:val="both"/>
      </w:pPr>
      <w:r>
        <w:t>К</w:t>
      </w:r>
      <w:r w:rsidR="00391E99">
        <w:t>редиторская задолженность</w:t>
      </w:r>
      <w:r w:rsidR="002C7C50">
        <w:t xml:space="preserve"> за </w:t>
      </w:r>
      <w:r>
        <w:t>приобретенные</w:t>
      </w:r>
      <w:r w:rsidR="002C7C50">
        <w:t xml:space="preserve"> товары, работы, услуги</w:t>
      </w:r>
      <w:r>
        <w:t>, обязательства, связанные с оплатой труда</w:t>
      </w:r>
      <w:r w:rsidR="00391E99">
        <w:t xml:space="preserve"> </w:t>
      </w:r>
      <w:r>
        <w:t>работников</w:t>
      </w:r>
      <w:r w:rsidR="00261ED6">
        <w:t>,</w:t>
      </w:r>
      <w:r>
        <w:t xml:space="preserve"> и другие</w:t>
      </w:r>
      <w:r w:rsidR="00391E99">
        <w:t xml:space="preserve"> </w:t>
      </w:r>
      <w:r>
        <w:t xml:space="preserve">обязательства, </w:t>
      </w:r>
      <w:r>
        <w:lastRenderedPageBreak/>
        <w:t>возникающие</w:t>
      </w:r>
      <w:r w:rsidR="00391E99">
        <w:t xml:space="preserve"> в рамках обычного операционного цикла организации</w:t>
      </w:r>
      <w:r>
        <w:t>, классифицируются</w:t>
      </w:r>
      <w:r w:rsidRPr="009C0D51">
        <w:t xml:space="preserve"> </w:t>
      </w:r>
      <w:r>
        <w:t>как краткосрочные</w:t>
      </w:r>
      <w:r w:rsidR="00391E99">
        <w:t xml:space="preserve">, даже если они подлежат погашению </w:t>
      </w:r>
      <w:proofErr w:type="gramStart"/>
      <w:r w:rsidR="00391E99">
        <w:t>по</w:t>
      </w:r>
      <w:proofErr w:type="gramEnd"/>
      <w:r w:rsidR="00391E99">
        <w:t xml:space="preserve"> </w:t>
      </w:r>
      <w:proofErr w:type="gramStart"/>
      <w:r w:rsidR="00391E99">
        <w:t>прошествии</w:t>
      </w:r>
      <w:proofErr w:type="gramEnd"/>
      <w:r w:rsidR="00391E99">
        <w:t xml:space="preserve"> более двенадцати месяцев после окончания отчетного периода. </w:t>
      </w:r>
    </w:p>
    <w:p w:rsidR="00391E99" w:rsidRDefault="002C7C50" w:rsidP="00BE16D5">
      <w:pPr>
        <w:pStyle w:val="ConsPlusNormal"/>
        <w:numPr>
          <w:ilvl w:val="0"/>
          <w:numId w:val="1"/>
        </w:numPr>
        <w:ind w:left="0" w:firstLine="709"/>
        <w:jc w:val="both"/>
      </w:pPr>
      <w:r>
        <w:t>Обязательства также раскрываются как краткосрочные, если их</w:t>
      </w:r>
      <w:r w:rsidR="00391E99">
        <w:t xml:space="preserve"> погашение </w:t>
      </w:r>
      <w:r>
        <w:t xml:space="preserve">предполагается </w:t>
      </w:r>
      <w:r w:rsidR="00391E99">
        <w:t xml:space="preserve">в пределах двенадцати месяцев после окончания отчетного периода. </w:t>
      </w:r>
    </w:p>
    <w:p w:rsidR="00391E99" w:rsidRDefault="00391E99" w:rsidP="00BE16D5">
      <w:pPr>
        <w:pStyle w:val="ConsPlusNormal"/>
        <w:numPr>
          <w:ilvl w:val="0"/>
          <w:numId w:val="1"/>
        </w:numPr>
        <w:ind w:left="0" w:firstLine="709"/>
        <w:jc w:val="both"/>
      </w:pPr>
      <w:r>
        <w:t xml:space="preserve">Организация классифицирует свои </w:t>
      </w:r>
      <w:r w:rsidRPr="005B08CC">
        <w:t>финансовые обязательства</w:t>
      </w:r>
      <w:r>
        <w:t xml:space="preserve"> как краткосрочные, когда они подлежат погашению в пределах двенадцати месяцев после окончания отчетного периода, даже если:</w:t>
      </w:r>
    </w:p>
    <w:p w:rsidR="00391E99" w:rsidRDefault="00391E99" w:rsidP="00BE16D5">
      <w:pPr>
        <w:pStyle w:val="ConsPlusNormal"/>
        <w:numPr>
          <w:ilvl w:val="0"/>
          <w:numId w:val="14"/>
        </w:numPr>
        <w:ind w:left="0" w:firstLine="709"/>
        <w:jc w:val="both"/>
      </w:pPr>
      <w:r>
        <w:t>первоначальный срок погашения составлял более двенадцати месяцев; и</w:t>
      </w:r>
    </w:p>
    <w:p w:rsidR="00391E99" w:rsidRDefault="00391E99" w:rsidP="00BE16D5">
      <w:pPr>
        <w:pStyle w:val="ConsPlusNormal"/>
        <w:numPr>
          <w:ilvl w:val="0"/>
          <w:numId w:val="14"/>
        </w:numPr>
        <w:ind w:left="0" w:firstLine="709"/>
        <w:jc w:val="both"/>
      </w:pPr>
      <w:r w:rsidRPr="005B08CC">
        <w:t>соглашение о рефинансировании</w:t>
      </w:r>
      <w:r>
        <w:t xml:space="preserve"> или пересмотре графика платежей на долгосрочной основе было заключено после окончания отчетного периода, но до </w:t>
      </w:r>
      <w:r w:rsidR="003C3783" w:rsidRPr="00003413">
        <w:rPr>
          <w:i/>
        </w:rPr>
        <w:t>даты подписания</w:t>
      </w:r>
      <w:r w:rsidR="005B08CC">
        <w:t xml:space="preserve"> </w:t>
      </w:r>
      <w:r w:rsidR="003C3783">
        <w:t>бухгалтерской</w:t>
      </w:r>
      <w:r>
        <w:t xml:space="preserve"> отчетности.</w:t>
      </w:r>
    </w:p>
    <w:p w:rsidR="00391E99" w:rsidRDefault="00391E99" w:rsidP="00BE16D5">
      <w:pPr>
        <w:pStyle w:val="ConsPlusNormal"/>
        <w:numPr>
          <w:ilvl w:val="0"/>
          <w:numId w:val="1"/>
        </w:numPr>
        <w:ind w:left="0" w:firstLine="709"/>
        <w:jc w:val="both"/>
      </w:pPr>
      <w:bookmarkStart w:id="9" w:name="P301"/>
      <w:bookmarkEnd w:id="9"/>
      <w:r>
        <w:t xml:space="preserve">Если в рамках существующего </w:t>
      </w:r>
      <w:r w:rsidR="00EE54AD" w:rsidRPr="005B08CC">
        <w:t>соглашения о финансировании</w:t>
      </w:r>
      <w:r>
        <w:t xml:space="preserve"> организация ожидает и вправе по своему усмотрению рефинансировать обязательство или отсрочить его погашение на срок, составляющий минимум двенадцать месяцев после окончания отчетного периода, то она классифицирует это обязательство как долгосрочное, даже если это обязательство </w:t>
      </w:r>
      <w:r w:rsidR="00A4755A">
        <w:t>подлежит</w:t>
      </w:r>
      <w:r>
        <w:t xml:space="preserve"> погашению в более короткий срок. </w:t>
      </w:r>
      <w:r w:rsidR="00A4755A">
        <w:t>Если</w:t>
      </w:r>
      <w:r>
        <w:t xml:space="preserve"> организация не вправе по своему усмотрению рефинансировать обязательство или отсрочить его погашение, организация не принимает во внимание потенциальную возможность рефинансирования и классифицирует это обязательство как краткосрочное.</w:t>
      </w:r>
    </w:p>
    <w:p w:rsidR="00391E99" w:rsidRDefault="00A4755A" w:rsidP="00BE16D5">
      <w:pPr>
        <w:pStyle w:val="ConsPlusNormal"/>
        <w:numPr>
          <w:ilvl w:val="0"/>
          <w:numId w:val="1"/>
        </w:numPr>
        <w:ind w:left="0" w:firstLine="709"/>
        <w:jc w:val="both"/>
      </w:pPr>
      <w:bookmarkStart w:id="10" w:name="P302"/>
      <w:bookmarkEnd w:id="10"/>
      <w:r>
        <w:t xml:space="preserve">Если организацией </w:t>
      </w:r>
      <w:r w:rsidR="00762DAC">
        <w:t xml:space="preserve">по состоянию </w:t>
      </w:r>
      <w:r>
        <w:t xml:space="preserve">на </w:t>
      </w:r>
      <w:r w:rsidR="00762DAC">
        <w:t>отчетную дату</w:t>
      </w:r>
      <w:r>
        <w:t xml:space="preserve"> нарушено</w:t>
      </w:r>
      <w:r w:rsidR="00391E99">
        <w:t xml:space="preserve"> какое-либо условие долгосрочного </w:t>
      </w:r>
      <w:r w:rsidR="00EE54AD" w:rsidRPr="00003413">
        <w:t>соглашения о финансировании</w:t>
      </w:r>
      <w:r>
        <w:t>,</w:t>
      </w:r>
      <w:r w:rsidR="00391E99">
        <w:t xml:space="preserve"> вследствие чего обязательство становится погашаемым по требованию, организация классифицирует данное обязательство как краткосрочное</w:t>
      </w:r>
      <w:r w:rsidR="00762DAC">
        <w:t xml:space="preserve">, </w:t>
      </w:r>
      <w:r w:rsidR="00391E99">
        <w:t xml:space="preserve">поскольку </w:t>
      </w:r>
      <w:r w:rsidR="00E146C3">
        <w:t>она</w:t>
      </w:r>
      <w:r w:rsidR="00391E99">
        <w:t xml:space="preserve"> не имеет безусловного права отсрочить его </w:t>
      </w:r>
      <w:proofErr w:type="gramStart"/>
      <w:r w:rsidR="00391E99">
        <w:t>погашение</w:t>
      </w:r>
      <w:proofErr w:type="gramEnd"/>
      <w:r w:rsidR="00391E99">
        <w:t xml:space="preserve"> по меньшей мере на двенадцать месяцев после указанной даты.</w:t>
      </w:r>
    </w:p>
    <w:p w:rsidR="00391E99" w:rsidRDefault="00762DAC" w:rsidP="00BE16D5">
      <w:pPr>
        <w:pStyle w:val="ConsPlusNormal"/>
        <w:ind w:firstLine="709"/>
        <w:jc w:val="both"/>
      </w:pPr>
      <w:bookmarkStart w:id="11" w:name="P303"/>
      <w:bookmarkEnd w:id="11"/>
      <w:r>
        <w:t>Е</w:t>
      </w:r>
      <w:r w:rsidR="00391E99">
        <w:t xml:space="preserve">сли до </w:t>
      </w:r>
      <w:r>
        <w:t>о</w:t>
      </w:r>
      <w:r w:rsidR="004F58A5">
        <w:t>кончания отчетного периода</w:t>
      </w:r>
      <w:r w:rsidR="00391E99">
        <w:t xml:space="preserve"> кредитор согласился предоставить </w:t>
      </w:r>
      <w:r>
        <w:t>организации</w:t>
      </w:r>
      <w:r w:rsidR="00391E99">
        <w:t xml:space="preserve"> </w:t>
      </w:r>
      <w:r w:rsidR="00E146C3">
        <w:t>право отсрочить погашение обязательства на срок, превышающий</w:t>
      </w:r>
      <w:r w:rsidR="00391E99">
        <w:t xml:space="preserve"> двенадцать месяцев после </w:t>
      </w:r>
      <w:r w:rsidR="004F58A5">
        <w:t>отчетной даты</w:t>
      </w:r>
      <w:r w:rsidR="00391E99">
        <w:t xml:space="preserve">, и </w:t>
      </w:r>
      <w:r>
        <w:t>в течение этого времени</w:t>
      </w:r>
      <w:r w:rsidR="00391E99">
        <w:t xml:space="preserve"> не может требовать немедленного </w:t>
      </w:r>
      <w:r>
        <w:t>исполнения обязательства, организация классифицирует это обязательство как долгосрочное</w:t>
      </w:r>
      <w:r w:rsidR="00391E99">
        <w:t>.</w:t>
      </w:r>
    </w:p>
    <w:p w:rsidR="00C12552" w:rsidRDefault="00C12552" w:rsidP="00BE16D5">
      <w:pPr>
        <w:pStyle w:val="ConsPlusNormal"/>
        <w:numPr>
          <w:ilvl w:val="0"/>
          <w:numId w:val="1"/>
        </w:numPr>
        <w:ind w:left="0" w:firstLine="709"/>
        <w:jc w:val="both"/>
      </w:pPr>
      <w:r>
        <w:t xml:space="preserve">Бухгалтерский баланс </w:t>
      </w:r>
      <w:r w:rsidR="00886ACB">
        <w:t>включает</w:t>
      </w:r>
      <w:r>
        <w:t xml:space="preserve"> с учетом изложенного в пунктах </w:t>
      </w:r>
      <w:r w:rsidRPr="00115A9B">
        <w:rPr>
          <w:color w:val="FF0000"/>
        </w:rPr>
        <w:t>1</w:t>
      </w:r>
      <w:r w:rsidR="00553255">
        <w:rPr>
          <w:color w:val="FF0000"/>
        </w:rPr>
        <w:t>1</w:t>
      </w:r>
      <w:r w:rsidRPr="00115A9B">
        <w:rPr>
          <w:color w:val="FF0000"/>
        </w:rPr>
        <w:t xml:space="preserve"> и 1</w:t>
      </w:r>
      <w:r w:rsidR="00553255">
        <w:rPr>
          <w:color w:val="FF0000"/>
        </w:rPr>
        <w:t>2</w:t>
      </w:r>
      <w:r w:rsidRPr="00115A9B">
        <w:rPr>
          <w:color w:val="FF0000"/>
        </w:rPr>
        <w:t xml:space="preserve"> </w:t>
      </w:r>
      <w:r>
        <w:t xml:space="preserve">настоящего Стандарта </w:t>
      </w:r>
      <w:r w:rsidR="00DF2F94">
        <w:t xml:space="preserve">следующие </w:t>
      </w:r>
      <w:r>
        <w:t>числовые показатели:</w:t>
      </w:r>
    </w:p>
    <w:p w:rsidR="00F04DA9" w:rsidRDefault="00F04DA9" w:rsidP="00BE16D5">
      <w:pPr>
        <w:widowControl w:val="0"/>
        <w:autoSpaceDE w:val="0"/>
        <w:autoSpaceDN w:val="0"/>
        <w:adjustRightInd w:val="0"/>
        <w:ind w:firstLine="709"/>
      </w:pPr>
      <w:r>
        <w:t>Гудвилл</w:t>
      </w:r>
    </w:p>
    <w:p w:rsidR="00886ACB" w:rsidRDefault="00886ACB" w:rsidP="00BE16D5">
      <w:pPr>
        <w:widowControl w:val="0"/>
        <w:autoSpaceDE w:val="0"/>
        <w:autoSpaceDN w:val="0"/>
        <w:adjustRightInd w:val="0"/>
        <w:ind w:firstLine="709"/>
      </w:pPr>
      <w:r>
        <w:t>Незавершенные разработки</w:t>
      </w:r>
    </w:p>
    <w:p w:rsidR="00886ACB" w:rsidRDefault="00886ACB" w:rsidP="00BE16D5">
      <w:pPr>
        <w:widowControl w:val="0"/>
        <w:autoSpaceDE w:val="0"/>
        <w:autoSpaceDN w:val="0"/>
        <w:adjustRightInd w:val="0"/>
        <w:ind w:firstLine="709"/>
      </w:pPr>
      <w:r>
        <w:t>Нематериальные активы</w:t>
      </w:r>
    </w:p>
    <w:p w:rsidR="00886ACB" w:rsidRDefault="00886ACB" w:rsidP="00BE16D5">
      <w:pPr>
        <w:widowControl w:val="0"/>
        <w:autoSpaceDE w:val="0"/>
        <w:autoSpaceDN w:val="0"/>
        <w:adjustRightInd w:val="0"/>
        <w:ind w:firstLine="709"/>
      </w:pPr>
      <w:r>
        <w:t xml:space="preserve">Незавершенные капитальные вложения </w:t>
      </w:r>
    </w:p>
    <w:p w:rsidR="00886ACB" w:rsidRDefault="00886ACB" w:rsidP="00BE16D5">
      <w:pPr>
        <w:widowControl w:val="0"/>
        <w:autoSpaceDE w:val="0"/>
        <w:autoSpaceDN w:val="0"/>
        <w:adjustRightInd w:val="0"/>
        <w:ind w:firstLine="709"/>
      </w:pPr>
      <w:r>
        <w:t>Основные средства</w:t>
      </w:r>
    </w:p>
    <w:p w:rsidR="00886ACB" w:rsidRDefault="00886ACB" w:rsidP="00BE16D5">
      <w:pPr>
        <w:widowControl w:val="0"/>
        <w:autoSpaceDE w:val="0"/>
        <w:autoSpaceDN w:val="0"/>
        <w:adjustRightInd w:val="0"/>
        <w:ind w:firstLine="709"/>
      </w:pPr>
      <w:r>
        <w:t>Инвестиционная недвижимость</w:t>
      </w:r>
    </w:p>
    <w:p w:rsidR="00F04DA9" w:rsidRDefault="00F04DA9" w:rsidP="00BE16D5">
      <w:pPr>
        <w:widowControl w:val="0"/>
        <w:autoSpaceDE w:val="0"/>
        <w:autoSpaceDN w:val="0"/>
        <w:adjustRightInd w:val="0"/>
        <w:ind w:firstLine="709"/>
      </w:pPr>
      <w:r>
        <w:t>Биологические активы</w:t>
      </w:r>
    </w:p>
    <w:p w:rsidR="00F04DA9" w:rsidRDefault="00F04DA9" w:rsidP="00BE16D5">
      <w:pPr>
        <w:widowControl w:val="0"/>
        <w:autoSpaceDE w:val="0"/>
        <w:autoSpaceDN w:val="0"/>
        <w:adjustRightInd w:val="0"/>
        <w:ind w:firstLine="709"/>
      </w:pPr>
      <w:r>
        <w:t>Инвестиции в аренду</w:t>
      </w:r>
    </w:p>
    <w:p w:rsidR="00886ACB" w:rsidRDefault="00886ACB" w:rsidP="00BE16D5">
      <w:pPr>
        <w:widowControl w:val="0"/>
        <w:autoSpaceDE w:val="0"/>
        <w:autoSpaceDN w:val="0"/>
        <w:adjustRightInd w:val="0"/>
        <w:ind w:firstLine="709"/>
      </w:pPr>
      <w:r>
        <w:t>Право пользования активом</w:t>
      </w:r>
    </w:p>
    <w:p w:rsidR="00886ACB" w:rsidRDefault="00886ACB" w:rsidP="00BE16D5">
      <w:pPr>
        <w:widowControl w:val="0"/>
        <w:autoSpaceDE w:val="0"/>
        <w:autoSpaceDN w:val="0"/>
        <w:adjustRightInd w:val="0"/>
        <w:ind w:firstLine="709"/>
      </w:pPr>
      <w:r>
        <w:t>Инвестиции в зависимые организации и совместную деятельность</w:t>
      </w:r>
    </w:p>
    <w:p w:rsidR="00886ACB" w:rsidRDefault="00886ACB" w:rsidP="00BE16D5">
      <w:pPr>
        <w:widowControl w:val="0"/>
        <w:autoSpaceDE w:val="0"/>
        <w:autoSpaceDN w:val="0"/>
        <w:adjustRightInd w:val="0"/>
        <w:ind w:firstLine="709"/>
      </w:pPr>
      <w:r>
        <w:lastRenderedPageBreak/>
        <w:t>Отложенные налоговые активы</w:t>
      </w:r>
    </w:p>
    <w:p w:rsidR="00886ACB" w:rsidRPr="00F3081A" w:rsidRDefault="00886ACB" w:rsidP="00BE16D5">
      <w:pPr>
        <w:widowControl w:val="0"/>
        <w:autoSpaceDE w:val="0"/>
        <w:autoSpaceDN w:val="0"/>
        <w:adjustRightInd w:val="0"/>
        <w:ind w:firstLine="709"/>
      </w:pPr>
      <w:r w:rsidRPr="00F3081A">
        <w:t>Долгосрочные активы к продаже</w:t>
      </w:r>
    </w:p>
    <w:p w:rsidR="00886ACB" w:rsidRDefault="00886ACB" w:rsidP="00BE16D5">
      <w:pPr>
        <w:widowControl w:val="0"/>
        <w:autoSpaceDE w:val="0"/>
        <w:autoSpaceDN w:val="0"/>
        <w:adjustRightInd w:val="0"/>
        <w:ind w:firstLine="709"/>
      </w:pPr>
      <w:r>
        <w:t>Запасы</w:t>
      </w:r>
    </w:p>
    <w:p w:rsidR="005F3D54" w:rsidRDefault="005F3D54" w:rsidP="00BE16D5">
      <w:pPr>
        <w:widowControl w:val="0"/>
        <w:autoSpaceDE w:val="0"/>
        <w:autoSpaceDN w:val="0"/>
        <w:adjustRightInd w:val="0"/>
        <w:ind w:firstLine="709"/>
      </w:pPr>
      <w:r>
        <w:t>Подлежащий вычету н</w:t>
      </w:r>
      <w:r w:rsidR="00886ACB">
        <w:t xml:space="preserve">алог на добавленную стоимость </w:t>
      </w:r>
    </w:p>
    <w:p w:rsidR="00886ACB" w:rsidRDefault="00886ACB" w:rsidP="00BE16D5">
      <w:pPr>
        <w:widowControl w:val="0"/>
        <w:autoSpaceDE w:val="0"/>
        <w:autoSpaceDN w:val="0"/>
        <w:adjustRightInd w:val="0"/>
        <w:ind w:firstLine="709"/>
      </w:pPr>
      <w:r>
        <w:t>Дебиторская задолженность покупателей и заказчиков</w:t>
      </w:r>
    </w:p>
    <w:p w:rsidR="005F3D54" w:rsidRDefault="005F3D54" w:rsidP="00BE16D5">
      <w:pPr>
        <w:widowControl w:val="0"/>
        <w:autoSpaceDE w:val="0"/>
        <w:autoSpaceDN w:val="0"/>
        <w:adjustRightInd w:val="0"/>
        <w:ind w:firstLine="709"/>
      </w:pPr>
      <w:r>
        <w:t>Не предъявленная к оплате начисленная выручка</w:t>
      </w:r>
    </w:p>
    <w:p w:rsidR="002F1413" w:rsidRPr="002F1413" w:rsidRDefault="002F1413" w:rsidP="00BE16D5">
      <w:pPr>
        <w:widowControl w:val="0"/>
        <w:autoSpaceDE w:val="0"/>
        <w:autoSpaceDN w:val="0"/>
        <w:adjustRightInd w:val="0"/>
        <w:ind w:firstLine="709"/>
        <w:rPr>
          <w:i/>
        </w:rPr>
      </w:pPr>
      <w:r>
        <w:t xml:space="preserve">Предоплаты </w:t>
      </w:r>
    </w:p>
    <w:p w:rsidR="00886ACB" w:rsidRPr="005A26B2" w:rsidRDefault="00886ACB" w:rsidP="00BE16D5">
      <w:pPr>
        <w:widowControl w:val="0"/>
        <w:autoSpaceDE w:val="0"/>
        <w:autoSpaceDN w:val="0"/>
        <w:adjustRightInd w:val="0"/>
        <w:ind w:firstLine="709"/>
        <w:rPr>
          <w:i/>
        </w:rPr>
      </w:pPr>
      <w:r>
        <w:t>Финансовые активы, не включенные в другие статьи</w:t>
      </w:r>
    </w:p>
    <w:p w:rsidR="00886ACB" w:rsidRDefault="00886ACB" w:rsidP="00BE16D5">
      <w:pPr>
        <w:widowControl w:val="0"/>
        <w:autoSpaceDE w:val="0"/>
        <w:autoSpaceDN w:val="0"/>
        <w:adjustRightInd w:val="0"/>
        <w:ind w:firstLine="709"/>
      </w:pPr>
      <w:r>
        <w:t>Денежные средства и денежные эквиваленты</w:t>
      </w:r>
    </w:p>
    <w:p w:rsidR="00886ACB" w:rsidRDefault="00886ACB" w:rsidP="00BE16D5">
      <w:pPr>
        <w:widowControl w:val="0"/>
        <w:autoSpaceDE w:val="0"/>
        <w:autoSpaceDN w:val="0"/>
        <w:adjustRightInd w:val="0"/>
        <w:ind w:firstLine="709"/>
      </w:pPr>
      <w:r>
        <w:t>Уставный капитал (или иной соответствующий показатель в зависимости от организационно-правовой формы организации)</w:t>
      </w:r>
    </w:p>
    <w:p w:rsidR="00886ACB" w:rsidRDefault="00886ACB" w:rsidP="00BE16D5">
      <w:pPr>
        <w:widowControl w:val="0"/>
        <w:autoSpaceDE w:val="0"/>
        <w:autoSpaceDN w:val="0"/>
        <w:adjustRightInd w:val="0"/>
        <w:ind w:firstLine="709"/>
      </w:pPr>
      <w:r>
        <w:t>Собственные акции, выкупленные у акционеров (или иной соответствующий показатель в зависимости от организационно-правовой формы организации)</w:t>
      </w:r>
    </w:p>
    <w:p w:rsidR="00886ACB" w:rsidRDefault="00886ACB" w:rsidP="00BE16D5">
      <w:pPr>
        <w:widowControl w:val="0"/>
        <w:autoSpaceDE w:val="0"/>
        <w:autoSpaceDN w:val="0"/>
        <w:adjustRightInd w:val="0"/>
        <w:ind w:firstLine="709"/>
      </w:pPr>
      <w:r>
        <w:t>Добавочный капитал</w:t>
      </w:r>
    </w:p>
    <w:p w:rsidR="00886ACB" w:rsidRDefault="00886ACB" w:rsidP="00BE16D5">
      <w:pPr>
        <w:widowControl w:val="0"/>
        <w:autoSpaceDE w:val="0"/>
        <w:autoSpaceDN w:val="0"/>
        <w:adjustRightInd w:val="0"/>
        <w:ind w:firstLine="709"/>
      </w:pPr>
      <w:r>
        <w:t>Резервный капитал</w:t>
      </w:r>
    </w:p>
    <w:p w:rsidR="00886ACB" w:rsidRDefault="00886ACB" w:rsidP="00BE16D5">
      <w:pPr>
        <w:widowControl w:val="0"/>
        <w:autoSpaceDE w:val="0"/>
        <w:autoSpaceDN w:val="0"/>
        <w:adjustRightInd w:val="0"/>
        <w:ind w:firstLine="709"/>
      </w:pPr>
      <w:r>
        <w:t>Нераспределенная прибыль (непокрытый убыток)</w:t>
      </w:r>
    </w:p>
    <w:p w:rsidR="00886ACB" w:rsidRDefault="00886ACB" w:rsidP="00BE16D5">
      <w:pPr>
        <w:widowControl w:val="0"/>
        <w:autoSpaceDE w:val="0"/>
        <w:autoSpaceDN w:val="0"/>
        <w:adjustRightInd w:val="0"/>
        <w:ind w:firstLine="709"/>
      </w:pPr>
      <w:r>
        <w:t xml:space="preserve">Займы и кредиты </w:t>
      </w:r>
    </w:p>
    <w:p w:rsidR="002F1413" w:rsidRPr="00916C85" w:rsidRDefault="002F1413" w:rsidP="00BE16D5">
      <w:pPr>
        <w:widowControl w:val="0"/>
        <w:autoSpaceDE w:val="0"/>
        <w:autoSpaceDN w:val="0"/>
        <w:adjustRightInd w:val="0"/>
        <w:ind w:firstLine="709"/>
      </w:pPr>
      <w:r w:rsidRPr="00916C85">
        <w:t xml:space="preserve">Обязательства по </w:t>
      </w:r>
      <w:proofErr w:type="spellStart"/>
      <w:r w:rsidRPr="00916C85">
        <w:t>предоплатам</w:t>
      </w:r>
      <w:proofErr w:type="spellEnd"/>
      <w:r w:rsidRPr="00916C85">
        <w:t xml:space="preserve"> </w:t>
      </w:r>
    </w:p>
    <w:p w:rsidR="00886ACB" w:rsidRDefault="00886ACB" w:rsidP="00BE16D5">
      <w:pPr>
        <w:widowControl w:val="0"/>
        <w:autoSpaceDE w:val="0"/>
        <w:autoSpaceDN w:val="0"/>
        <w:adjustRightInd w:val="0"/>
        <w:ind w:firstLine="709"/>
      </w:pPr>
      <w:r>
        <w:t>Отложенные налоговые обязательства</w:t>
      </w:r>
    </w:p>
    <w:p w:rsidR="00886ACB" w:rsidRDefault="00886ACB" w:rsidP="00BE16D5">
      <w:pPr>
        <w:widowControl w:val="0"/>
        <w:autoSpaceDE w:val="0"/>
        <w:autoSpaceDN w:val="0"/>
        <w:adjustRightInd w:val="0"/>
        <w:ind w:firstLine="709"/>
      </w:pPr>
      <w:r>
        <w:t xml:space="preserve">Кредиторская задолженность поставщикам и подрядчикам </w:t>
      </w:r>
    </w:p>
    <w:p w:rsidR="005F3D54" w:rsidRDefault="005F3D54" w:rsidP="00BE16D5">
      <w:pPr>
        <w:widowControl w:val="0"/>
        <w:autoSpaceDE w:val="0"/>
        <w:autoSpaceDN w:val="0"/>
        <w:adjustRightInd w:val="0"/>
        <w:ind w:firstLine="709"/>
      </w:pPr>
      <w:r>
        <w:t>Обязательства по аренде</w:t>
      </w:r>
    </w:p>
    <w:p w:rsidR="00886ACB" w:rsidRPr="007701B0" w:rsidRDefault="00886ACB" w:rsidP="00BE16D5">
      <w:pPr>
        <w:widowControl w:val="0"/>
        <w:autoSpaceDE w:val="0"/>
        <w:autoSpaceDN w:val="0"/>
        <w:adjustRightInd w:val="0"/>
        <w:ind w:firstLine="709"/>
      </w:pPr>
      <w:r>
        <w:t>Обязательства по вознаграждениям работникам</w:t>
      </w:r>
    </w:p>
    <w:p w:rsidR="00886ACB" w:rsidRPr="007701B0" w:rsidRDefault="00886ACB" w:rsidP="00BE16D5">
      <w:pPr>
        <w:widowControl w:val="0"/>
        <w:autoSpaceDE w:val="0"/>
        <w:autoSpaceDN w:val="0"/>
        <w:adjustRightInd w:val="0"/>
        <w:ind w:firstLine="709"/>
      </w:pPr>
      <w:r>
        <w:t>Обязательства</w:t>
      </w:r>
      <w:r w:rsidRPr="007701B0">
        <w:t xml:space="preserve"> по </w:t>
      </w:r>
      <w:r>
        <w:t>налогам и сборам</w:t>
      </w:r>
    </w:p>
    <w:p w:rsidR="00886ACB" w:rsidRDefault="00886ACB" w:rsidP="00BE16D5">
      <w:pPr>
        <w:widowControl w:val="0"/>
        <w:autoSpaceDE w:val="0"/>
        <w:autoSpaceDN w:val="0"/>
        <w:adjustRightInd w:val="0"/>
        <w:ind w:firstLine="709"/>
      </w:pPr>
      <w:r>
        <w:t>Оценочные обязательства</w:t>
      </w:r>
      <w:r w:rsidR="005F3D54">
        <w:t xml:space="preserve"> (за исключением оценочных обязательств по вознаграждениям работникам)</w:t>
      </w:r>
    </w:p>
    <w:p w:rsidR="00886ACB" w:rsidRPr="00EE54AD" w:rsidRDefault="00886ACB" w:rsidP="00BE16D5">
      <w:pPr>
        <w:widowControl w:val="0"/>
        <w:autoSpaceDE w:val="0"/>
        <w:autoSpaceDN w:val="0"/>
        <w:adjustRightInd w:val="0"/>
        <w:ind w:firstLine="709"/>
        <w:rPr>
          <w:i/>
        </w:rPr>
      </w:pPr>
      <w:r w:rsidRPr="005F3D54">
        <w:t>Финансовые обязательства, не включенные в другие статьи</w:t>
      </w:r>
    </w:p>
    <w:p w:rsidR="005F3D54" w:rsidRDefault="005F3D54" w:rsidP="00BE16D5">
      <w:pPr>
        <w:pStyle w:val="ConsPlusNormal"/>
        <w:numPr>
          <w:ilvl w:val="0"/>
          <w:numId w:val="1"/>
        </w:numPr>
        <w:ind w:left="0" w:firstLine="709"/>
        <w:jc w:val="both"/>
      </w:pPr>
      <w:proofErr w:type="gramStart"/>
      <w:r>
        <w:t xml:space="preserve">Организация включает в бухгалтерский баланс (с учетом изложенного в пунктах </w:t>
      </w:r>
      <w:r w:rsidRPr="001D270A">
        <w:rPr>
          <w:color w:val="FF0000"/>
        </w:rPr>
        <w:t>1</w:t>
      </w:r>
      <w:r w:rsidR="00553255">
        <w:rPr>
          <w:color w:val="FF0000"/>
        </w:rPr>
        <w:t>1</w:t>
      </w:r>
      <w:r w:rsidRPr="001D270A">
        <w:rPr>
          <w:color w:val="FF0000"/>
        </w:rPr>
        <w:t xml:space="preserve"> и 1</w:t>
      </w:r>
      <w:r w:rsidR="00553255">
        <w:rPr>
          <w:color w:val="FF0000"/>
        </w:rPr>
        <w:t>2</w:t>
      </w:r>
      <w:r w:rsidRPr="001D270A">
        <w:rPr>
          <w:color w:val="FF0000"/>
        </w:rPr>
        <w:t xml:space="preserve"> </w:t>
      </w:r>
      <w:r>
        <w:t>настоящего Стандарта) дополнительные статьи активов и обязательств</w:t>
      </w:r>
      <w:r w:rsidR="00282A6D">
        <w:t xml:space="preserve"> </w:t>
      </w:r>
      <w:r w:rsidR="00282A6D" w:rsidRPr="00F04DA9">
        <w:t xml:space="preserve">(включая детализацию статей, перечисленных в пункте </w:t>
      </w:r>
      <w:r w:rsidR="00282A6D" w:rsidRPr="00F04DA9">
        <w:rPr>
          <w:color w:val="FF0000"/>
        </w:rPr>
        <w:t>3</w:t>
      </w:r>
      <w:r w:rsidR="00681ADF">
        <w:rPr>
          <w:color w:val="FF0000"/>
        </w:rPr>
        <w:t>8</w:t>
      </w:r>
      <w:r w:rsidR="00282A6D" w:rsidRPr="00F04DA9">
        <w:rPr>
          <w:color w:val="FF0000"/>
        </w:rPr>
        <w:t xml:space="preserve"> </w:t>
      </w:r>
      <w:r w:rsidR="00282A6D" w:rsidRPr="00F04DA9">
        <w:t>настоящего Стандарта)</w:t>
      </w:r>
      <w:r>
        <w:t xml:space="preserve">, </w:t>
      </w:r>
      <w:r w:rsidR="00C72F0D">
        <w:t xml:space="preserve">информация о которых </w:t>
      </w:r>
      <w:r>
        <w:t>необходим</w:t>
      </w:r>
      <w:r w:rsidR="00C72F0D">
        <w:t>а пользователям</w:t>
      </w:r>
      <w:r>
        <w:t xml:space="preserve"> для понимания финансового положения</w:t>
      </w:r>
      <w:r w:rsidR="00C72F0D">
        <w:t xml:space="preserve"> организации и особенностей ее деятельности</w:t>
      </w:r>
      <w:r w:rsidR="00282A6D">
        <w:t>.</w:t>
      </w:r>
      <w:proofErr w:type="gramEnd"/>
      <w:r w:rsidR="00C72F0D">
        <w:t xml:space="preserve"> При этом принимаются</w:t>
      </w:r>
      <w:r>
        <w:t xml:space="preserve"> во внимание:</w:t>
      </w:r>
    </w:p>
    <w:p w:rsidR="005F3D54" w:rsidRDefault="005F3D54" w:rsidP="00BE16D5">
      <w:pPr>
        <w:pStyle w:val="ConsPlusNormal"/>
        <w:numPr>
          <w:ilvl w:val="0"/>
          <w:numId w:val="15"/>
        </w:numPr>
        <w:ind w:left="0" w:firstLine="709"/>
        <w:jc w:val="both"/>
      </w:pPr>
      <w:r>
        <w:t>характер и ликвидность активов;</w:t>
      </w:r>
    </w:p>
    <w:p w:rsidR="005F3D54" w:rsidRDefault="005F3D54" w:rsidP="00BE16D5">
      <w:pPr>
        <w:pStyle w:val="ConsPlusNormal"/>
        <w:numPr>
          <w:ilvl w:val="0"/>
          <w:numId w:val="15"/>
        </w:numPr>
        <w:ind w:left="0" w:firstLine="709"/>
        <w:jc w:val="both"/>
      </w:pPr>
      <w:r>
        <w:t>назначение активов в рамках организации; и</w:t>
      </w:r>
    </w:p>
    <w:p w:rsidR="005F3D54" w:rsidRDefault="005F3D54" w:rsidP="00BE16D5">
      <w:pPr>
        <w:pStyle w:val="ConsPlusNormal"/>
        <w:numPr>
          <w:ilvl w:val="0"/>
          <w:numId w:val="15"/>
        </w:numPr>
        <w:ind w:left="0" w:firstLine="709"/>
        <w:jc w:val="both"/>
      </w:pPr>
      <w:r>
        <w:t>величин</w:t>
      </w:r>
      <w:r w:rsidR="00F04DA9">
        <w:t>а</w:t>
      </w:r>
      <w:r>
        <w:t>, характер и сроки погашения обязательств.</w:t>
      </w:r>
    </w:p>
    <w:p w:rsidR="00C12552" w:rsidRDefault="00C72F0D" w:rsidP="00BE16D5">
      <w:pPr>
        <w:widowControl w:val="0"/>
        <w:autoSpaceDE w:val="0"/>
        <w:autoSpaceDN w:val="0"/>
        <w:adjustRightInd w:val="0"/>
        <w:ind w:firstLine="709"/>
      </w:pPr>
      <w:r>
        <w:t>Так, о</w:t>
      </w:r>
      <w:r w:rsidR="00C12552">
        <w:t xml:space="preserve">рганизации, осуществляющие поиск, оценку месторождений полезных ископаемых и разведку полезных ископаемых на определенном участке недр, включают в </w:t>
      </w:r>
      <w:r>
        <w:t>бухгалтерский баланс</w:t>
      </w:r>
      <w:r w:rsidR="00C12552">
        <w:t xml:space="preserve"> </w:t>
      </w:r>
      <w:r w:rsidR="00734285">
        <w:t xml:space="preserve">при наличии соответствующих объектов </w:t>
      </w:r>
      <w:r w:rsidR="00C12552">
        <w:t>статьи:</w:t>
      </w:r>
      <w:r>
        <w:t xml:space="preserve"> </w:t>
      </w:r>
      <w:r w:rsidR="00C12552">
        <w:t>«Нема</w:t>
      </w:r>
      <w:r>
        <w:t xml:space="preserve">териальные поисковые активы» и </w:t>
      </w:r>
      <w:r w:rsidR="00C12552">
        <w:t>«Материальные поисковые активы».</w:t>
      </w:r>
    </w:p>
    <w:p w:rsidR="005274B3" w:rsidRDefault="005274B3" w:rsidP="00BE16D5">
      <w:pPr>
        <w:pStyle w:val="ac"/>
        <w:widowControl w:val="0"/>
        <w:numPr>
          <w:ilvl w:val="0"/>
          <w:numId w:val="1"/>
        </w:numPr>
        <w:autoSpaceDE w:val="0"/>
        <w:autoSpaceDN w:val="0"/>
        <w:adjustRightInd w:val="0"/>
        <w:ind w:left="0" w:firstLine="709"/>
        <w:contextualSpacing w:val="0"/>
      </w:pPr>
      <w:r>
        <w:t xml:space="preserve">Организация именует представляемые статьи и разделы бухгалтерского баланса исходя из характера </w:t>
      </w:r>
      <w:r w:rsidR="00F04DA9">
        <w:t xml:space="preserve">своей </w:t>
      </w:r>
      <w:r>
        <w:t xml:space="preserve">деятельности. </w:t>
      </w:r>
      <w:bookmarkStart w:id="12" w:name="P304"/>
      <w:bookmarkEnd w:id="12"/>
      <w:r w:rsidR="006D688F">
        <w:t>Так, н</w:t>
      </w:r>
      <w:r w:rsidR="00734B08">
        <w:t xml:space="preserve">екоммерческая организация именует статьи бухгалтерского баланса с учетом требований, установленных федеральным стандартом бухгалтерского учета по учету </w:t>
      </w:r>
      <w:r w:rsidR="00734B08">
        <w:lastRenderedPageBreak/>
        <w:t>некоммерческой деятельности.</w:t>
      </w:r>
    </w:p>
    <w:p w:rsidR="003B61D1" w:rsidRPr="003B61D1" w:rsidRDefault="003B61D1" w:rsidP="00BE16D5">
      <w:pPr>
        <w:pStyle w:val="ac"/>
        <w:widowControl w:val="0"/>
        <w:numPr>
          <w:ilvl w:val="0"/>
          <w:numId w:val="1"/>
        </w:numPr>
        <w:autoSpaceDE w:val="0"/>
        <w:autoSpaceDN w:val="0"/>
        <w:adjustRightInd w:val="0"/>
        <w:ind w:left="0" w:firstLine="709"/>
        <w:contextualSpacing w:val="0"/>
        <w:rPr>
          <w:i/>
        </w:rPr>
      </w:pPr>
      <w:proofErr w:type="gramStart"/>
      <w:r>
        <w:t>При наличии у организации объекта бухгалтерского учета</w:t>
      </w:r>
      <w:r w:rsidRPr="003B61D1">
        <w:t>, обобщение информации о наличии</w:t>
      </w:r>
      <w:r w:rsidR="00301753">
        <w:t xml:space="preserve"> и движении которого</w:t>
      </w:r>
      <w:r w:rsidRPr="003B61D1">
        <w:t xml:space="preserve"> напрямую не регулируется соответствующим нормативным правовым актом по бухгалтерскому учету (инвестиции в произведения искусства, ювелирные изделия, сли</w:t>
      </w:r>
      <w:r>
        <w:t>тки драгоценных металлов</w:t>
      </w:r>
      <w:r w:rsidR="002F1413">
        <w:t>, цифровые валюты</w:t>
      </w:r>
      <w:r>
        <w:t xml:space="preserve"> и пр.),</w:t>
      </w:r>
      <w:r w:rsidRPr="003B61D1">
        <w:t xml:space="preserve"> </w:t>
      </w:r>
      <w:r>
        <w:t xml:space="preserve">организация </w:t>
      </w:r>
      <w:r w:rsidR="00301753">
        <w:t xml:space="preserve">(с учетом изложенного в пунктах </w:t>
      </w:r>
      <w:r w:rsidR="00553255">
        <w:rPr>
          <w:color w:val="FF0000"/>
        </w:rPr>
        <w:t>11</w:t>
      </w:r>
      <w:r w:rsidR="00301753" w:rsidRPr="003B61D1">
        <w:rPr>
          <w:color w:val="FF0000"/>
        </w:rPr>
        <w:t xml:space="preserve"> и 1</w:t>
      </w:r>
      <w:r w:rsidR="00553255">
        <w:rPr>
          <w:color w:val="FF0000"/>
        </w:rPr>
        <w:t>2</w:t>
      </w:r>
      <w:r w:rsidR="00301753" w:rsidRPr="003B61D1">
        <w:rPr>
          <w:color w:val="FF0000"/>
        </w:rPr>
        <w:t xml:space="preserve"> </w:t>
      </w:r>
      <w:r w:rsidR="00301753">
        <w:t xml:space="preserve">настоящего Стандарта) </w:t>
      </w:r>
      <w:r>
        <w:t xml:space="preserve">включает в бухгалтерский баланс статьи, характеризующие </w:t>
      </w:r>
      <w:r w:rsidR="00301753">
        <w:t>данный</w:t>
      </w:r>
      <w:r>
        <w:t xml:space="preserve"> объект.</w:t>
      </w:r>
      <w:proofErr w:type="gramEnd"/>
      <w:r>
        <w:t xml:space="preserve"> </w:t>
      </w:r>
      <w:r w:rsidR="00301753" w:rsidRPr="00BE16D5">
        <w:t>Детализация,</w:t>
      </w:r>
      <w:r w:rsidR="00301753">
        <w:t xml:space="preserve"> </w:t>
      </w:r>
      <w:r w:rsidR="00BE16D5">
        <w:t>р</w:t>
      </w:r>
      <w:r w:rsidR="00301753">
        <w:t>асположение</w:t>
      </w:r>
      <w:r w:rsidRPr="003B61D1">
        <w:t xml:space="preserve"> и наимен</w:t>
      </w:r>
      <w:r w:rsidR="00301753">
        <w:t>ование</w:t>
      </w:r>
      <w:r w:rsidRPr="003B61D1">
        <w:t xml:space="preserve"> </w:t>
      </w:r>
      <w:r w:rsidR="00301753">
        <w:t xml:space="preserve">таких </w:t>
      </w:r>
      <w:r>
        <w:t>статей</w:t>
      </w:r>
      <w:r w:rsidRPr="003B61D1">
        <w:t xml:space="preserve"> </w:t>
      </w:r>
      <w:r w:rsidR="00301753">
        <w:t>осуществляется организацией исходя</w:t>
      </w:r>
      <w:r w:rsidRPr="003B61D1">
        <w:t xml:space="preserve"> из сущности отражаемого </w:t>
      </w:r>
      <w:r w:rsidR="00301753">
        <w:t>объекта</w:t>
      </w:r>
      <w:r w:rsidRPr="003B61D1">
        <w:t>, характера и условий деятельности организации, необходимости обеспечить представление в бухгалтерской отчетности объективной и полезной информации (в частности, чтобы смысл наименования показателя был ясен для пользователя бухгалтерской отчетности).</w:t>
      </w:r>
    </w:p>
    <w:p w:rsidR="00301753" w:rsidRDefault="00301753" w:rsidP="00BE16D5">
      <w:pPr>
        <w:pStyle w:val="ac"/>
        <w:widowControl w:val="0"/>
        <w:numPr>
          <w:ilvl w:val="0"/>
          <w:numId w:val="1"/>
        </w:numPr>
        <w:autoSpaceDE w:val="0"/>
        <w:autoSpaceDN w:val="0"/>
        <w:adjustRightInd w:val="0"/>
        <w:ind w:left="0" w:firstLine="709"/>
        <w:contextualSpacing w:val="0"/>
      </w:pPr>
      <w:r>
        <w:t xml:space="preserve">Информация о </w:t>
      </w:r>
      <w:r w:rsidR="00546EB5">
        <w:t>внесенных</w:t>
      </w:r>
      <w:r>
        <w:t xml:space="preserve"> организацией авансах</w:t>
      </w:r>
      <w:r w:rsidR="00C12552">
        <w:t xml:space="preserve">, </w:t>
      </w:r>
      <w:r>
        <w:t>предварительной оплате (далее – предоплаты)</w:t>
      </w:r>
      <w:r w:rsidR="00546EB5">
        <w:t xml:space="preserve"> за товары, работы, услуги</w:t>
      </w:r>
      <w:r>
        <w:t xml:space="preserve"> включается в состав тех статей активов</w:t>
      </w:r>
      <w:r w:rsidR="00546EB5">
        <w:t xml:space="preserve"> (запасы, основные средства и др.)</w:t>
      </w:r>
      <w:r>
        <w:t xml:space="preserve">, </w:t>
      </w:r>
      <w:r w:rsidR="00546EB5">
        <w:t xml:space="preserve">с которыми связана такая предоплата. В случае существенности информация о </w:t>
      </w:r>
      <w:proofErr w:type="spellStart"/>
      <w:r w:rsidR="00546EB5">
        <w:t>предоплатах</w:t>
      </w:r>
      <w:proofErr w:type="spellEnd"/>
      <w:r w:rsidR="00546EB5">
        <w:t xml:space="preserve"> раскрывается в качестве отдельной статьи</w:t>
      </w:r>
      <w:r w:rsidR="00C324B6">
        <w:t xml:space="preserve">. При этом статьи, отражающие предоплаты, связанные с приобретением </w:t>
      </w:r>
      <w:proofErr w:type="spellStart"/>
      <w:r w:rsidR="00C324B6">
        <w:t>внеоборотных</w:t>
      </w:r>
      <w:proofErr w:type="spellEnd"/>
      <w:r w:rsidR="00C324B6">
        <w:t xml:space="preserve"> активов, </w:t>
      </w:r>
      <w:r w:rsidR="00734285">
        <w:t xml:space="preserve">представляются как </w:t>
      </w:r>
      <w:proofErr w:type="spellStart"/>
      <w:r w:rsidR="00734285">
        <w:t>внеоборотные</w:t>
      </w:r>
      <w:proofErr w:type="spellEnd"/>
      <w:r w:rsidR="005274B3">
        <w:t xml:space="preserve"> активы</w:t>
      </w:r>
      <w:r w:rsidR="00C324B6">
        <w:t>,</w:t>
      </w:r>
      <w:r w:rsidR="005274B3">
        <w:t xml:space="preserve"> а</w:t>
      </w:r>
      <w:r w:rsidR="00C324B6">
        <w:t xml:space="preserve"> предоплаты, связанные с приобретением оборотных активов, а также с оплатой затрат, впоследствии </w:t>
      </w:r>
      <w:r w:rsidR="00282A6D">
        <w:t>относящихся на</w:t>
      </w:r>
      <w:r w:rsidR="00C324B6">
        <w:t xml:space="preserve"> расходы организации, </w:t>
      </w:r>
      <w:r w:rsidR="00734285">
        <w:t xml:space="preserve">представляются </w:t>
      </w:r>
      <w:r w:rsidR="005274B3">
        <w:t>как оборотные активы</w:t>
      </w:r>
      <w:r w:rsidR="00C324B6">
        <w:t>.</w:t>
      </w:r>
    </w:p>
    <w:p w:rsidR="00C12552" w:rsidRDefault="00C12552" w:rsidP="00BE16D5">
      <w:pPr>
        <w:pStyle w:val="ac"/>
        <w:numPr>
          <w:ilvl w:val="0"/>
          <w:numId w:val="1"/>
        </w:numPr>
        <w:autoSpaceDE w:val="0"/>
        <w:autoSpaceDN w:val="0"/>
        <w:adjustRightInd w:val="0"/>
        <w:ind w:left="0" w:firstLine="709"/>
        <w:contextualSpacing w:val="0"/>
      </w:pPr>
      <w:r>
        <w:t xml:space="preserve">Для отражения несущественных показателей организация при необходимости включает в соответствующий раздел бухгалтерского баланса статьи, именуемые с использованием терминов «прочие», «иные», «другие», например: «Прочие оборотные активы», «Прочие </w:t>
      </w:r>
      <w:proofErr w:type="spellStart"/>
      <w:r>
        <w:t>внеоборотные</w:t>
      </w:r>
      <w:proofErr w:type="spellEnd"/>
      <w:r>
        <w:t xml:space="preserve"> активы», «Прочие долгосрочные обязательства», «Прочие краткосрочные обязательства».</w:t>
      </w:r>
      <w:r w:rsidRPr="0066066F">
        <w:t xml:space="preserve"> </w:t>
      </w:r>
    </w:p>
    <w:p w:rsidR="001D1258" w:rsidRPr="00033ED5" w:rsidRDefault="001E2E1C" w:rsidP="00BE16D5">
      <w:pPr>
        <w:pStyle w:val="ac"/>
        <w:widowControl w:val="0"/>
        <w:numPr>
          <w:ilvl w:val="0"/>
          <w:numId w:val="1"/>
        </w:numPr>
        <w:autoSpaceDE w:val="0"/>
        <w:autoSpaceDN w:val="0"/>
        <w:adjustRightInd w:val="0"/>
        <w:ind w:left="0" w:firstLine="709"/>
        <w:contextualSpacing w:val="0"/>
      </w:pPr>
      <w:r>
        <w:t>Статьи активов показываются в бухгалтерском</w:t>
      </w:r>
      <w:r w:rsidR="00282A6D">
        <w:t xml:space="preserve"> </w:t>
      </w:r>
      <w:r>
        <w:t xml:space="preserve">балансе в нетто-оценке, то есть за вычетом регулирующих величин (накопленной амортизации, убытков от обесценения, резервов под снижение стоимости материальных ценностей, </w:t>
      </w:r>
      <w:r w:rsidR="001D1258">
        <w:t>резервов</w:t>
      </w:r>
      <w:r>
        <w:t xml:space="preserve"> по сомнительным долгам</w:t>
      </w:r>
      <w:r w:rsidR="001D1258">
        <w:t>, других оценочных резервов</w:t>
      </w:r>
      <w:r>
        <w:t>)</w:t>
      </w:r>
      <w:r w:rsidR="001D1258">
        <w:t xml:space="preserve">, раскрываемых в пояснениях к бухгалтерскому балансу. </w:t>
      </w:r>
      <w:r w:rsidR="009B30A0">
        <w:t xml:space="preserve">Представление показателей в нетто-оценке не является взаимозачетом </w:t>
      </w:r>
    </w:p>
    <w:p w:rsidR="009B30A0" w:rsidRDefault="009B30A0" w:rsidP="00BE16D5">
      <w:pPr>
        <w:pStyle w:val="ac"/>
        <w:widowControl w:val="0"/>
        <w:autoSpaceDE w:val="0"/>
        <w:autoSpaceDN w:val="0"/>
        <w:adjustRightInd w:val="0"/>
        <w:ind w:left="0" w:firstLine="709"/>
        <w:contextualSpacing w:val="0"/>
      </w:pPr>
      <w:r w:rsidRPr="00033ED5">
        <w:t xml:space="preserve">В </w:t>
      </w:r>
      <w:r w:rsidR="00802181">
        <w:t>бухгалтерском балансе</w:t>
      </w:r>
      <w:r w:rsidRPr="00033ED5">
        <w:t xml:space="preserve"> не допускается зачет между </w:t>
      </w:r>
      <w:r w:rsidR="001D1258">
        <w:t>активами</w:t>
      </w:r>
      <w:r w:rsidRPr="00033ED5">
        <w:t xml:space="preserve"> и </w:t>
      </w:r>
      <w:r>
        <w:t>обязательств</w:t>
      </w:r>
      <w:r w:rsidR="001D1258">
        <w:t>ами</w:t>
      </w:r>
      <w:r>
        <w:t>,</w:t>
      </w:r>
      <w:r w:rsidRPr="00033ED5">
        <w:t xml:space="preserve"> кроме случаев, когда такой зачет предусмотрен соответствующими федеральными стандартами бухгалтерского учета.</w:t>
      </w:r>
    </w:p>
    <w:p w:rsidR="00377D5E" w:rsidRPr="00734B08" w:rsidRDefault="00377D5E" w:rsidP="00BE16D5">
      <w:pPr>
        <w:pStyle w:val="ac"/>
        <w:widowControl w:val="0"/>
        <w:numPr>
          <w:ilvl w:val="0"/>
          <w:numId w:val="1"/>
        </w:numPr>
        <w:autoSpaceDE w:val="0"/>
        <w:autoSpaceDN w:val="0"/>
        <w:adjustRightInd w:val="0"/>
        <w:ind w:left="0" w:firstLine="709"/>
        <w:contextualSpacing w:val="0"/>
        <w:rPr>
          <w:i/>
        </w:rPr>
      </w:pPr>
      <w:r>
        <w:t xml:space="preserve">В бухгалтерском балансе обособляется совокупность статей, характеризующих активы организации (актив), </w:t>
      </w:r>
      <w:r w:rsidR="000E50B7">
        <w:t>и</w:t>
      </w:r>
      <w:r>
        <w:t xml:space="preserve"> совокупность статей, характеризующих обязательства и иные источники финансирования деятельности организации (пассив). При формировании бухгалтерского баланса организацией обеспечивается равенство </w:t>
      </w:r>
      <w:proofErr w:type="gramStart"/>
      <w:r>
        <w:t xml:space="preserve">сумм значений статей актива </w:t>
      </w:r>
      <w:r w:rsidR="000E50B7">
        <w:t>бухгалтерского баланса</w:t>
      </w:r>
      <w:proofErr w:type="gramEnd"/>
      <w:r w:rsidR="000E50B7">
        <w:t xml:space="preserve"> </w:t>
      </w:r>
      <w:r>
        <w:t>и статей пассива бухгалтерского баланса (валюта бухгалтерского баланса).</w:t>
      </w:r>
    </w:p>
    <w:p w:rsidR="005B7DF8" w:rsidRPr="00D03B16" w:rsidRDefault="002C65C4" w:rsidP="00BE16D5">
      <w:pPr>
        <w:pStyle w:val="ac"/>
        <w:widowControl w:val="0"/>
        <w:autoSpaceDE w:val="0"/>
        <w:autoSpaceDN w:val="0"/>
        <w:adjustRightInd w:val="0"/>
        <w:spacing w:before="120" w:after="120"/>
        <w:ind w:left="0" w:firstLine="709"/>
        <w:contextualSpacing w:val="0"/>
        <w:jc w:val="center"/>
        <w:rPr>
          <w:b/>
        </w:rPr>
      </w:pPr>
      <w:r w:rsidRPr="00D03B16">
        <w:rPr>
          <w:b/>
        </w:rPr>
        <w:t>Отчет</w:t>
      </w:r>
      <w:r w:rsidR="005B7DF8" w:rsidRPr="00D03B16">
        <w:rPr>
          <w:b/>
        </w:rPr>
        <w:t xml:space="preserve"> о </w:t>
      </w:r>
      <w:r w:rsidR="000D6067" w:rsidRPr="00D03B16">
        <w:rPr>
          <w:b/>
        </w:rPr>
        <w:t>финансовых результатах</w:t>
      </w:r>
    </w:p>
    <w:p w:rsidR="000E50B7" w:rsidRDefault="005B7DF8" w:rsidP="00BE16D5">
      <w:pPr>
        <w:pStyle w:val="ConsPlusNormal"/>
        <w:numPr>
          <w:ilvl w:val="0"/>
          <w:numId w:val="1"/>
        </w:numPr>
        <w:ind w:left="0" w:firstLine="709"/>
        <w:jc w:val="both"/>
      </w:pPr>
      <w:r>
        <w:t xml:space="preserve">Отчет о </w:t>
      </w:r>
      <w:r w:rsidR="00B70D50">
        <w:t>финансовых результатах</w:t>
      </w:r>
      <w:r>
        <w:t xml:space="preserve"> </w:t>
      </w:r>
      <w:r w:rsidR="000E50B7">
        <w:t xml:space="preserve">характеризует </w:t>
      </w:r>
      <w:r>
        <w:t>финансовые результаты деятельности организации за отчетный период.</w:t>
      </w:r>
      <w:r w:rsidR="006F79D7" w:rsidRPr="006F79D7">
        <w:t xml:space="preserve"> </w:t>
      </w:r>
    </w:p>
    <w:p w:rsidR="00EE0436" w:rsidRDefault="00EE0436" w:rsidP="00BE16D5">
      <w:pPr>
        <w:pStyle w:val="ac"/>
        <w:widowControl w:val="0"/>
        <w:numPr>
          <w:ilvl w:val="0"/>
          <w:numId w:val="1"/>
        </w:numPr>
        <w:autoSpaceDE w:val="0"/>
        <w:autoSpaceDN w:val="0"/>
        <w:adjustRightInd w:val="0"/>
        <w:ind w:left="0" w:firstLine="709"/>
        <w:contextualSpacing w:val="0"/>
      </w:pPr>
      <w:r>
        <w:lastRenderedPageBreak/>
        <w:t>В отчете о финансовых результатах чистая прибыль (убыток) организации обособляется от результатов изменения стоимости (переоценки) активов и обязательств за отчетный период, не включаемых в прибыль (убыток) отчетного периода (далее – нереализованные переоценки).</w:t>
      </w:r>
      <w:r w:rsidR="00916C85">
        <w:t xml:space="preserve"> Накопленный результат нереализованных переоценок формирует добавочный капитал организации.</w:t>
      </w:r>
    </w:p>
    <w:p w:rsidR="00EE0436" w:rsidRDefault="00EE0436" w:rsidP="00BE16D5">
      <w:pPr>
        <w:pStyle w:val="ConsPlusNormal"/>
        <w:numPr>
          <w:ilvl w:val="0"/>
          <w:numId w:val="1"/>
        </w:numPr>
        <w:ind w:left="0" w:firstLine="709"/>
        <w:jc w:val="both"/>
      </w:pPr>
      <w:r>
        <w:t xml:space="preserve">Чистая прибыль (убыток) формируется как разница между </w:t>
      </w:r>
      <w:r w:rsidR="00E13550">
        <w:t xml:space="preserve">суммой всех </w:t>
      </w:r>
      <w:r>
        <w:t>д</w:t>
      </w:r>
      <w:r w:rsidR="00E13550">
        <w:t>оходов</w:t>
      </w:r>
      <w:r w:rsidR="007A45E6">
        <w:t xml:space="preserve"> и </w:t>
      </w:r>
      <w:r w:rsidR="00E13550">
        <w:t>суммой всех расходов</w:t>
      </w:r>
      <w:r w:rsidR="007A45E6">
        <w:t xml:space="preserve"> организации за отчетный период</w:t>
      </w:r>
      <w:r>
        <w:t xml:space="preserve">. </w:t>
      </w:r>
    </w:p>
    <w:p w:rsidR="006F79D7" w:rsidRDefault="007A45E6" w:rsidP="00BE16D5">
      <w:pPr>
        <w:pStyle w:val="ConsPlusNormal"/>
        <w:numPr>
          <w:ilvl w:val="0"/>
          <w:numId w:val="1"/>
        </w:numPr>
        <w:ind w:left="0" w:firstLine="709"/>
        <w:jc w:val="both"/>
      </w:pPr>
      <w:r>
        <w:t>В отчете о финансовых результатах п</w:t>
      </w:r>
      <w:r w:rsidR="00EE0436">
        <w:t>рибыль (убыток) от прекращенной деятельности организации за вычетом налога на прибыль, относящегося к прекращенной деятельности, обособляется от прибыли (убытка) от продолжающейся деятельности организации.</w:t>
      </w:r>
    </w:p>
    <w:p w:rsidR="00DB15A6" w:rsidRDefault="006F79D7" w:rsidP="00BE16D5">
      <w:pPr>
        <w:pStyle w:val="ac"/>
        <w:widowControl w:val="0"/>
        <w:numPr>
          <w:ilvl w:val="0"/>
          <w:numId w:val="1"/>
        </w:numPr>
        <w:autoSpaceDE w:val="0"/>
        <w:autoSpaceDN w:val="0"/>
        <w:adjustRightInd w:val="0"/>
        <w:ind w:left="0" w:firstLine="709"/>
        <w:contextualSpacing w:val="0"/>
      </w:pPr>
      <w:r>
        <w:t>О</w:t>
      </w:r>
      <w:r w:rsidR="00DB15A6">
        <w:t xml:space="preserve">тчет о финансовых результатах </w:t>
      </w:r>
      <w:r w:rsidR="003E6A44">
        <w:t>включает</w:t>
      </w:r>
      <w:r w:rsidR="00DB15A6">
        <w:t xml:space="preserve"> следующие числовые показатели (с учетом изложенного в пунктах </w:t>
      </w:r>
      <w:r w:rsidR="00CC2F18" w:rsidRPr="00D03B16">
        <w:rPr>
          <w:color w:val="FF0000"/>
        </w:rPr>
        <w:t>1</w:t>
      </w:r>
      <w:r w:rsidR="003C5F43">
        <w:rPr>
          <w:color w:val="FF0000"/>
        </w:rPr>
        <w:t>1</w:t>
      </w:r>
      <w:r w:rsidR="0030170E" w:rsidRPr="00D03B16">
        <w:rPr>
          <w:color w:val="FF0000"/>
        </w:rPr>
        <w:t xml:space="preserve"> и </w:t>
      </w:r>
      <w:r w:rsidR="00CC2F18" w:rsidRPr="00D03B16">
        <w:rPr>
          <w:color w:val="FF0000"/>
        </w:rPr>
        <w:t>1</w:t>
      </w:r>
      <w:r w:rsidR="003C5F43">
        <w:rPr>
          <w:color w:val="FF0000"/>
        </w:rPr>
        <w:t>2</w:t>
      </w:r>
      <w:r w:rsidR="002175C3">
        <w:rPr>
          <w:color w:val="FF0000"/>
        </w:rPr>
        <w:t xml:space="preserve"> </w:t>
      </w:r>
      <w:r w:rsidR="00DB15A6">
        <w:t>настоящего Стандарта):</w:t>
      </w:r>
    </w:p>
    <w:p w:rsidR="009E1E22" w:rsidRDefault="009E1E22" w:rsidP="00BE16D5">
      <w:pPr>
        <w:widowControl w:val="0"/>
        <w:autoSpaceDE w:val="0"/>
        <w:autoSpaceDN w:val="0"/>
        <w:adjustRightInd w:val="0"/>
        <w:ind w:firstLine="709"/>
      </w:pPr>
      <w:r>
        <w:t xml:space="preserve">Выручка </w:t>
      </w:r>
    </w:p>
    <w:p w:rsidR="009E1E22" w:rsidRDefault="009E1E22" w:rsidP="00BE16D5">
      <w:pPr>
        <w:widowControl w:val="0"/>
        <w:autoSpaceDE w:val="0"/>
        <w:autoSpaceDN w:val="0"/>
        <w:adjustRightInd w:val="0"/>
        <w:ind w:firstLine="709"/>
      </w:pPr>
      <w:r>
        <w:t>Статьи расходов, формирующих прибыль (убыток) от обычной деятельности (исходя из их функциональной или ресурсной классификации)</w:t>
      </w:r>
    </w:p>
    <w:p w:rsidR="009E1E22" w:rsidRDefault="009E1E22" w:rsidP="00BE16D5">
      <w:pPr>
        <w:widowControl w:val="0"/>
        <w:autoSpaceDE w:val="0"/>
        <w:autoSpaceDN w:val="0"/>
        <w:adjustRightInd w:val="0"/>
        <w:ind w:firstLine="709"/>
      </w:pPr>
      <w:r>
        <w:t>Прибыль (убыток) от обычной деятельности</w:t>
      </w:r>
    </w:p>
    <w:p w:rsidR="009E1E22" w:rsidRDefault="009E1E22" w:rsidP="00BE16D5">
      <w:pPr>
        <w:widowControl w:val="0"/>
        <w:autoSpaceDE w:val="0"/>
        <w:autoSpaceDN w:val="0"/>
        <w:adjustRightInd w:val="0"/>
        <w:ind w:firstLine="709"/>
      </w:pPr>
      <w:r>
        <w:t>Доходы от участия в других организациях</w:t>
      </w:r>
    </w:p>
    <w:p w:rsidR="009E1E22" w:rsidRDefault="009E1E22" w:rsidP="00BE16D5">
      <w:pPr>
        <w:widowControl w:val="0"/>
        <w:autoSpaceDE w:val="0"/>
        <w:autoSpaceDN w:val="0"/>
        <w:adjustRightInd w:val="0"/>
        <w:ind w:firstLine="709"/>
      </w:pPr>
      <w:r>
        <w:t>Процентные доходы</w:t>
      </w:r>
    </w:p>
    <w:p w:rsidR="009E1E22" w:rsidRDefault="009E1E22" w:rsidP="00BE16D5">
      <w:pPr>
        <w:widowControl w:val="0"/>
        <w:autoSpaceDE w:val="0"/>
        <w:autoSpaceDN w:val="0"/>
        <w:adjustRightInd w:val="0"/>
        <w:ind w:firstLine="709"/>
      </w:pPr>
      <w:proofErr w:type="gramStart"/>
      <w:r>
        <w:t>Курсовые</w:t>
      </w:r>
      <w:proofErr w:type="gramEnd"/>
      <w:r>
        <w:t xml:space="preserve"> разницы</w:t>
      </w:r>
    </w:p>
    <w:p w:rsidR="009E1E22" w:rsidRDefault="009E1E22" w:rsidP="00BE16D5">
      <w:pPr>
        <w:widowControl w:val="0"/>
        <w:autoSpaceDE w:val="0"/>
        <w:autoSpaceDN w:val="0"/>
        <w:adjustRightInd w:val="0"/>
        <w:ind w:firstLine="709"/>
      </w:pPr>
      <w:r>
        <w:t>Долговые расходы</w:t>
      </w:r>
    </w:p>
    <w:p w:rsidR="009E1E22" w:rsidRDefault="009E1E22" w:rsidP="00BE16D5">
      <w:pPr>
        <w:widowControl w:val="0"/>
        <w:autoSpaceDE w:val="0"/>
        <w:autoSpaceDN w:val="0"/>
        <w:adjustRightInd w:val="0"/>
        <w:ind w:firstLine="709"/>
      </w:pPr>
      <w:r>
        <w:t xml:space="preserve">Результат от выбытия </w:t>
      </w:r>
      <w:proofErr w:type="spellStart"/>
      <w:r>
        <w:t>внеоборотных</w:t>
      </w:r>
      <w:proofErr w:type="spellEnd"/>
      <w:r>
        <w:t xml:space="preserve"> активов</w:t>
      </w:r>
    </w:p>
    <w:p w:rsidR="009E1E22" w:rsidRDefault="009E1E22" w:rsidP="00BE16D5">
      <w:pPr>
        <w:widowControl w:val="0"/>
        <w:autoSpaceDE w:val="0"/>
        <w:autoSpaceDN w:val="0"/>
        <w:adjustRightInd w:val="0"/>
        <w:ind w:firstLine="709"/>
      </w:pPr>
      <w:r>
        <w:t>Прибыль (убыток) от продолжающейся деятельности до налогообложения</w:t>
      </w:r>
    </w:p>
    <w:p w:rsidR="009E1E22" w:rsidRDefault="009E1E22" w:rsidP="00BE16D5">
      <w:pPr>
        <w:widowControl w:val="0"/>
        <w:autoSpaceDE w:val="0"/>
        <w:autoSpaceDN w:val="0"/>
        <w:adjustRightInd w:val="0"/>
        <w:ind w:firstLine="709"/>
      </w:pPr>
      <w:r>
        <w:t>Налог на прибыль организаций</w:t>
      </w:r>
    </w:p>
    <w:p w:rsidR="009E1E22" w:rsidRDefault="009E1E22" w:rsidP="00BE16D5">
      <w:pPr>
        <w:widowControl w:val="0"/>
        <w:autoSpaceDE w:val="0"/>
        <w:autoSpaceDN w:val="0"/>
        <w:adjustRightInd w:val="0"/>
        <w:ind w:firstLine="709"/>
      </w:pPr>
      <w:r>
        <w:t>Прибыль (убыток) от прекращаемой деятельности (за вычетом налога на прибыль)</w:t>
      </w:r>
    </w:p>
    <w:p w:rsidR="009E1E22" w:rsidRDefault="009E1E22" w:rsidP="00BE16D5">
      <w:pPr>
        <w:widowControl w:val="0"/>
        <w:autoSpaceDE w:val="0"/>
        <w:autoSpaceDN w:val="0"/>
        <w:adjustRightInd w:val="0"/>
        <w:ind w:firstLine="709"/>
      </w:pPr>
      <w:r>
        <w:t>Чистая прибыль (убыток)</w:t>
      </w:r>
    </w:p>
    <w:p w:rsidR="009E1E22" w:rsidRDefault="009E1E22" w:rsidP="00BE16D5">
      <w:pPr>
        <w:widowControl w:val="0"/>
        <w:autoSpaceDE w:val="0"/>
        <w:autoSpaceDN w:val="0"/>
        <w:adjustRightInd w:val="0"/>
        <w:ind w:firstLine="709"/>
      </w:pPr>
      <w:r>
        <w:t>Нереализованные переоценки, которые впоследствии не будут включаться в прибыль (убыток) (по видам)</w:t>
      </w:r>
    </w:p>
    <w:p w:rsidR="009E1E22" w:rsidRDefault="009E1E22" w:rsidP="00BE16D5">
      <w:pPr>
        <w:widowControl w:val="0"/>
        <w:autoSpaceDE w:val="0"/>
        <w:autoSpaceDN w:val="0"/>
        <w:adjustRightInd w:val="0"/>
        <w:ind w:firstLine="709"/>
      </w:pPr>
      <w:r>
        <w:t>Нереализованные переоценки, которые впоследствии будут включаться в прибыль (убыток) (по видам)</w:t>
      </w:r>
    </w:p>
    <w:p w:rsidR="009E1E22" w:rsidRDefault="009E1E22" w:rsidP="00BE16D5">
      <w:pPr>
        <w:widowControl w:val="0"/>
        <w:autoSpaceDE w:val="0"/>
        <w:autoSpaceDN w:val="0"/>
        <w:adjustRightInd w:val="0"/>
        <w:ind w:firstLine="709"/>
      </w:pPr>
      <w:r>
        <w:t>Совокупный финансовый результат</w:t>
      </w:r>
    </w:p>
    <w:p w:rsidR="000A41AE" w:rsidRDefault="00E4101F" w:rsidP="00BE16D5">
      <w:pPr>
        <w:pStyle w:val="ac"/>
        <w:widowControl w:val="0"/>
        <w:numPr>
          <w:ilvl w:val="0"/>
          <w:numId w:val="1"/>
        </w:numPr>
        <w:autoSpaceDE w:val="0"/>
        <w:autoSpaceDN w:val="0"/>
        <w:adjustRightInd w:val="0"/>
        <w:ind w:left="0" w:firstLine="709"/>
        <w:contextualSpacing w:val="0"/>
      </w:pPr>
      <w:r>
        <w:t>П</w:t>
      </w:r>
      <w:r w:rsidR="000A41AE">
        <w:t xml:space="preserve">редставление </w:t>
      </w:r>
      <w:r w:rsidR="007C3945" w:rsidRPr="007C3945">
        <w:t xml:space="preserve">расходов </w:t>
      </w:r>
      <w:r w:rsidR="009376AF">
        <w:t>по</w:t>
      </w:r>
      <w:r w:rsidR="007C3945" w:rsidRPr="007C3945">
        <w:t xml:space="preserve"> обычной деятельности</w:t>
      </w:r>
      <w:r w:rsidR="009C6389">
        <w:t xml:space="preserve"> </w:t>
      </w:r>
      <w:r w:rsidR="000A41AE">
        <w:t xml:space="preserve">осуществляется исходя из классификации </w:t>
      </w:r>
      <w:r w:rsidR="007A29DA">
        <w:t>расходов</w:t>
      </w:r>
      <w:r w:rsidR="000A41AE">
        <w:t xml:space="preserve"> по их функциям (далее – функциональная классификация) либо по характеру </w:t>
      </w:r>
      <w:r w:rsidR="000304E0">
        <w:t xml:space="preserve">используемых ресурсов </w:t>
      </w:r>
      <w:r w:rsidR="000A41AE">
        <w:t>(далее – ресурсная классификация).</w:t>
      </w:r>
    </w:p>
    <w:p w:rsidR="000304E0" w:rsidRDefault="000304E0" w:rsidP="00BE16D5">
      <w:pPr>
        <w:pStyle w:val="ac"/>
        <w:widowControl w:val="0"/>
        <w:autoSpaceDE w:val="0"/>
        <w:autoSpaceDN w:val="0"/>
        <w:adjustRightInd w:val="0"/>
        <w:ind w:left="0" w:firstLine="709"/>
        <w:contextualSpacing w:val="0"/>
      </w:pPr>
      <w:r>
        <w:t xml:space="preserve">При представлении указанных расходов </w:t>
      </w:r>
      <w:proofErr w:type="gramStart"/>
      <w:r>
        <w:t xml:space="preserve">исходя из функциональной классификации в отчете о </w:t>
      </w:r>
      <w:r w:rsidR="006C3D60">
        <w:t>финансовых результатах раскрываю</w:t>
      </w:r>
      <w:r>
        <w:t>тся</w:t>
      </w:r>
      <w:proofErr w:type="gramEnd"/>
      <w:r>
        <w:t xml:space="preserve">, как минимум, следующие статьи: себестоимость продаж, </w:t>
      </w:r>
      <w:r w:rsidR="007B6045">
        <w:t xml:space="preserve">валовая прибыль, </w:t>
      </w:r>
      <w:r>
        <w:t xml:space="preserve">расходы на продажу, </w:t>
      </w:r>
      <w:r w:rsidR="00053C66">
        <w:t>административные</w:t>
      </w:r>
      <w:r>
        <w:t xml:space="preserve"> (общехозяйственные) расходы</w:t>
      </w:r>
      <w:r w:rsidR="00053C66">
        <w:t xml:space="preserve"> и другие.</w:t>
      </w:r>
    </w:p>
    <w:p w:rsidR="00D13750" w:rsidRDefault="00D13750" w:rsidP="00BE16D5">
      <w:pPr>
        <w:pStyle w:val="ac"/>
        <w:widowControl w:val="0"/>
        <w:autoSpaceDE w:val="0"/>
        <w:autoSpaceDN w:val="0"/>
        <w:adjustRightInd w:val="0"/>
        <w:ind w:left="0" w:firstLine="709"/>
        <w:contextualSpacing w:val="0"/>
      </w:pPr>
      <w:r>
        <w:t>При представлении указанных расходов исходя из ресурсной классификации в отчете о финансовых результатах раскрыва</w:t>
      </w:r>
      <w:r w:rsidR="00105AF6">
        <w:t>ю</w:t>
      </w:r>
      <w:r>
        <w:t>тся</w:t>
      </w:r>
      <w:r w:rsidR="006C3D60">
        <w:t>, как минимум,</w:t>
      </w:r>
      <w:r w:rsidR="00105AF6">
        <w:t xml:space="preserve"> следующие статьи</w:t>
      </w:r>
      <w:r w:rsidR="007C3945">
        <w:t xml:space="preserve"> (элементы затрат)</w:t>
      </w:r>
      <w:r>
        <w:t>: материальные затраты, затраты на оплату труда</w:t>
      </w:r>
      <w:r w:rsidR="009E1E22">
        <w:t>,</w:t>
      </w:r>
      <w:r w:rsidR="00082968">
        <w:t xml:space="preserve"> </w:t>
      </w:r>
      <w:r w:rsidR="009E1E22">
        <w:t>амортизация</w:t>
      </w:r>
      <w:r>
        <w:t xml:space="preserve">, </w:t>
      </w:r>
      <w:r w:rsidR="009E1E22">
        <w:t>стоимость услуг (работ) других лиц и другие.</w:t>
      </w:r>
      <w:r w:rsidR="009C6389">
        <w:t xml:space="preserve"> </w:t>
      </w:r>
      <w:r w:rsidR="009E1E22">
        <w:t>В</w:t>
      </w:r>
      <w:r w:rsidR="007C3945">
        <w:t xml:space="preserve"> целях</w:t>
      </w:r>
      <w:r w:rsidR="009376AF">
        <w:t xml:space="preserve"> </w:t>
      </w:r>
      <w:r w:rsidR="009376AF">
        <w:lastRenderedPageBreak/>
        <w:t xml:space="preserve">раскрытия </w:t>
      </w:r>
      <w:r w:rsidR="00EB3186" w:rsidRPr="00916C85">
        <w:t>числового соответствия</w:t>
      </w:r>
      <w:r w:rsidR="00EB3186">
        <w:t xml:space="preserve"> </w:t>
      </w:r>
      <w:r w:rsidR="009376AF">
        <w:t xml:space="preserve">между </w:t>
      </w:r>
      <w:r w:rsidR="00A769C9">
        <w:t>суммарной величиной</w:t>
      </w:r>
      <w:r w:rsidR="00B85F88">
        <w:t xml:space="preserve"> затрат</w:t>
      </w:r>
      <w:r w:rsidR="00A769C9">
        <w:t xml:space="preserve"> по обычной деятельности, понесенных организацией в отчетном периоде, </w:t>
      </w:r>
      <w:r w:rsidR="00B85F88">
        <w:t xml:space="preserve">и </w:t>
      </w:r>
      <w:r w:rsidR="00A769C9">
        <w:t xml:space="preserve">величиной признанных в отчетном периоде </w:t>
      </w:r>
      <w:r w:rsidR="00B85F88">
        <w:t xml:space="preserve">расходов </w:t>
      </w:r>
      <w:r w:rsidR="00A769C9">
        <w:t xml:space="preserve">по обычной деятельности, </w:t>
      </w:r>
      <w:r w:rsidR="00B85F88">
        <w:t xml:space="preserve">приводятся </w:t>
      </w:r>
      <w:r>
        <w:t>изменения остатков незавершенного производства</w:t>
      </w:r>
      <w:r w:rsidR="009E1E22">
        <w:t xml:space="preserve"> и</w:t>
      </w:r>
      <w:r>
        <w:t xml:space="preserve"> готовой продукции. </w:t>
      </w:r>
    </w:p>
    <w:p w:rsidR="000A41AE" w:rsidRDefault="000A41AE" w:rsidP="00BE16D5">
      <w:pPr>
        <w:pStyle w:val="ac"/>
        <w:widowControl w:val="0"/>
        <w:autoSpaceDE w:val="0"/>
        <w:autoSpaceDN w:val="0"/>
        <w:adjustRightInd w:val="0"/>
        <w:ind w:left="0" w:firstLine="709"/>
        <w:contextualSpacing w:val="0"/>
      </w:pPr>
      <w:r>
        <w:t xml:space="preserve">При представлении расходов </w:t>
      </w:r>
      <w:r w:rsidR="009E1E22">
        <w:t xml:space="preserve">по обычной деятельности </w:t>
      </w:r>
      <w:r>
        <w:t>в отчете о финансовых результатах исходя из их функциональной классификации, в п</w:t>
      </w:r>
      <w:r w:rsidR="000C6663">
        <w:t>ояснения</w:t>
      </w:r>
      <w:r>
        <w:t xml:space="preserve">х дополнительно раскрывается информация о составе </w:t>
      </w:r>
      <w:r w:rsidR="009E1E22">
        <w:t>затрат</w:t>
      </w:r>
      <w:r>
        <w:t xml:space="preserve"> исходя из их ресурсной классификации.</w:t>
      </w:r>
    </w:p>
    <w:p w:rsidR="00E8462C" w:rsidRDefault="00E8462C" w:rsidP="00BE16D5">
      <w:pPr>
        <w:pStyle w:val="ConsPlusNormal"/>
        <w:numPr>
          <w:ilvl w:val="0"/>
          <w:numId w:val="1"/>
        </w:numPr>
        <w:ind w:left="0" w:firstLine="709"/>
        <w:jc w:val="both"/>
      </w:pPr>
      <w:r>
        <w:t xml:space="preserve">В отчете о финансовых результатах или пояснениях </w:t>
      </w:r>
      <w:r w:rsidR="00E00C3F">
        <w:t>раскрываются</w:t>
      </w:r>
      <w:r w:rsidR="004B6D72">
        <w:t xml:space="preserve"> также показатели</w:t>
      </w:r>
      <w:r>
        <w:t xml:space="preserve"> доходов или расходов</w:t>
      </w:r>
      <w:r w:rsidR="004B6D72">
        <w:t xml:space="preserve"> </w:t>
      </w:r>
      <w:r w:rsidR="00543924">
        <w:t xml:space="preserve">за отчетный период, </w:t>
      </w:r>
      <w:r w:rsidR="004B6D72">
        <w:t xml:space="preserve">связанные </w:t>
      </w:r>
      <w:proofErr w:type="gramStart"/>
      <w:r w:rsidR="004B6D72">
        <w:t>с</w:t>
      </w:r>
      <w:proofErr w:type="gramEnd"/>
      <w:r>
        <w:t>:</w:t>
      </w:r>
    </w:p>
    <w:p w:rsidR="00E8462C" w:rsidRDefault="004B6D72" w:rsidP="00BE16D5">
      <w:pPr>
        <w:pStyle w:val="ConsPlusNormal"/>
        <w:ind w:firstLine="709"/>
        <w:jc w:val="both"/>
      </w:pPr>
      <w:r>
        <w:t>а)</w:t>
      </w:r>
      <w:r>
        <w:tab/>
      </w:r>
      <w:r w:rsidR="00543924">
        <w:t>обесценением</w:t>
      </w:r>
      <w:r w:rsidR="00E8462C">
        <w:t xml:space="preserve"> запасов до чистой стоимости</w:t>
      </w:r>
      <w:r w:rsidR="00543924">
        <w:t xml:space="preserve"> продажи</w:t>
      </w:r>
      <w:r>
        <w:t xml:space="preserve"> </w:t>
      </w:r>
      <w:r w:rsidR="00543924">
        <w:t>и его восстановлением</w:t>
      </w:r>
      <w:r w:rsidR="00E8462C">
        <w:t>;</w:t>
      </w:r>
    </w:p>
    <w:p w:rsidR="00E8462C" w:rsidRDefault="004B6D72" w:rsidP="00BE16D5">
      <w:pPr>
        <w:pStyle w:val="ConsPlusNormal"/>
        <w:ind w:firstLine="709"/>
        <w:jc w:val="both"/>
      </w:pPr>
      <w:r>
        <w:t>б)</w:t>
      </w:r>
      <w:r>
        <w:tab/>
        <w:t>обесценением</w:t>
      </w:r>
      <w:r w:rsidR="00E8462C">
        <w:t xml:space="preserve"> основных средств и иных </w:t>
      </w:r>
      <w:proofErr w:type="spellStart"/>
      <w:r w:rsidR="00E8462C">
        <w:t>внеоборот</w:t>
      </w:r>
      <w:r>
        <w:t>ных</w:t>
      </w:r>
      <w:proofErr w:type="spellEnd"/>
      <w:r>
        <w:t xml:space="preserve"> активов и его восстановлением</w:t>
      </w:r>
      <w:r w:rsidR="00E8462C">
        <w:t>;</w:t>
      </w:r>
    </w:p>
    <w:p w:rsidR="00E8462C" w:rsidRDefault="004B6D72" w:rsidP="00BE16D5">
      <w:pPr>
        <w:pStyle w:val="ConsPlusNormal"/>
        <w:ind w:firstLine="709"/>
        <w:jc w:val="both"/>
      </w:pPr>
      <w:r>
        <w:t>в)</w:t>
      </w:r>
      <w:r>
        <w:tab/>
        <w:t>переоценкой</w:t>
      </w:r>
      <w:r w:rsidR="00E8462C">
        <w:t xml:space="preserve"> основных средств и иных </w:t>
      </w:r>
      <w:proofErr w:type="spellStart"/>
      <w:r w:rsidR="00E8462C">
        <w:t>внеоборотных</w:t>
      </w:r>
      <w:proofErr w:type="spellEnd"/>
      <w:r w:rsidR="00E8462C">
        <w:t xml:space="preserve"> активов;</w:t>
      </w:r>
    </w:p>
    <w:p w:rsidR="00E8462C" w:rsidRDefault="00E8462C" w:rsidP="00BE16D5">
      <w:pPr>
        <w:pStyle w:val="ConsPlusNormal"/>
        <w:ind w:firstLine="709"/>
        <w:jc w:val="both"/>
      </w:pPr>
      <w:r>
        <w:t>г)</w:t>
      </w:r>
      <w:r>
        <w:tab/>
        <w:t>выбыти</w:t>
      </w:r>
      <w:r w:rsidR="004B6D72">
        <w:t>ем</w:t>
      </w:r>
      <w:r>
        <w:t xml:space="preserve"> объектов основных средств и иных </w:t>
      </w:r>
      <w:proofErr w:type="spellStart"/>
      <w:r>
        <w:t>внеоборотных</w:t>
      </w:r>
      <w:proofErr w:type="spellEnd"/>
      <w:r>
        <w:t xml:space="preserve"> активов; </w:t>
      </w:r>
    </w:p>
    <w:p w:rsidR="00E8462C" w:rsidRDefault="004B6D72" w:rsidP="00BE16D5">
      <w:pPr>
        <w:pStyle w:val="ConsPlusNormal"/>
        <w:ind w:firstLine="709"/>
        <w:jc w:val="both"/>
      </w:pPr>
      <w:r>
        <w:t>д)</w:t>
      </w:r>
      <w:r>
        <w:tab/>
        <w:t>реструктуризацией</w:t>
      </w:r>
      <w:r w:rsidR="00E8462C">
        <w:t xml:space="preserve"> деятельности организа</w:t>
      </w:r>
      <w:r>
        <w:t>ции и восстановлением</w:t>
      </w:r>
      <w:r w:rsidR="00E8462C">
        <w:t xml:space="preserve"> сумм любых оценочных обязательств в отношении затрат на реструктуризацию;</w:t>
      </w:r>
    </w:p>
    <w:p w:rsidR="00E8462C" w:rsidRDefault="00E8462C" w:rsidP="00BE16D5">
      <w:pPr>
        <w:pStyle w:val="ConsPlusNormal"/>
        <w:ind w:firstLine="709"/>
        <w:jc w:val="both"/>
      </w:pPr>
      <w:r>
        <w:t>е)</w:t>
      </w:r>
      <w:r>
        <w:tab/>
        <w:t>прекращени</w:t>
      </w:r>
      <w:r w:rsidR="004B6D72">
        <w:t>ем</w:t>
      </w:r>
      <w:r>
        <w:t xml:space="preserve"> деятельности;</w:t>
      </w:r>
    </w:p>
    <w:p w:rsidR="00E8462C" w:rsidRDefault="004B6D72" w:rsidP="00BE16D5">
      <w:pPr>
        <w:pStyle w:val="ConsPlusNormal"/>
        <w:ind w:firstLine="709"/>
        <w:jc w:val="both"/>
      </w:pPr>
      <w:r>
        <w:t>ж)</w:t>
      </w:r>
      <w:r>
        <w:tab/>
        <w:t>урегулированием</w:t>
      </w:r>
      <w:r w:rsidR="00E8462C">
        <w:t xml:space="preserve"> судебных разбирательств; </w:t>
      </w:r>
    </w:p>
    <w:p w:rsidR="00E8462C" w:rsidRDefault="004B6D72" w:rsidP="00BE16D5">
      <w:pPr>
        <w:pStyle w:val="ConsPlusNormal"/>
        <w:ind w:firstLine="709"/>
        <w:jc w:val="both"/>
      </w:pPr>
      <w:r>
        <w:t>з)</w:t>
      </w:r>
      <w:r>
        <w:tab/>
        <w:t>восстановлением</w:t>
      </w:r>
      <w:r w:rsidR="00E8462C">
        <w:t xml:space="preserve"> сумм иных оценочных обязательств.</w:t>
      </w:r>
    </w:p>
    <w:p w:rsidR="00126880" w:rsidRDefault="00E8462C" w:rsidP="00BE16D5">
      <w:pPr>
        <w:pStyle w:val="ConsPlusNormal"/>
        <w:numPr>
          <w:ilvl w:val="0"/>
          <w:numId w:val="1"/>
        </w:numPr>
        <w:ind w:left="0" w:firstLine="709"/>
        <w:jc w:val="both"/>
      </w:pPr>
      <w:r>
        <w:t>В</w:t>
      </w:r>
      <w:r w:rsidR="00A02D8B">
        <w:t xml:space="preserve"> отчете о финансовых результатах либо в пояснениях </w:t>
      </w:r>
      <w:r>
        <w:t xml:space="preserve">организация также </w:t>
      </w:r>
      <w:r w:rsidR="00126880">
        <w:t>раскрывает сумму налога на прибыль в отношении каждой статьи нереализованных переоценок.</w:t>
      </w:r>
      <w:r w:rsidR="00126880" w:rsidRPr="006A6413">
        <w:t xml:space="preserve"> </w:t>
      </w:r>
      <w:bookmarkStart w:id="13" w:name="P376"/>
      <w:bookmarkStart w:id="14" w:name="P379"/>
      <w:bookmarkStart w:id="15" w:name="P382"/>
      <w:bookmarkStart w:id="16" w:name="P418"/>
      <w:bookmarkEnd w:id="13"/>
      <w:bookmarkEnd w:id="14"/>
      <w:bookmarkEnd w:id="15"/>
      <w:bookmarkEnd w:id="16"/>
    </w:p>
    <w:p w:rsidR="00BE16D5" w:rsidRPr="00BE16D5" w:rsidRDefault="00BE16D5" w:rsidP="00BE16D5">
      <w:pPr>
        <w:pStyle w:val="ac"/>
        <w:numPr>
          <w:ilvl w:val="0"/>
          <w:numId w:val="1"/>
        </w:numPr>
        <w:ind w:left="0" w:firstLine="709"/>
        <w:rPr>
          <w:rFonts w:eastAsia="Times New Roman"/>
          <w:szCs w:val="20"/>
          <w:lang w:eastAsia="ru-RU"/>
        </w:rPr>
      </w:pPr>
      <w:r w:rsidRPr="00BE16D5">
        <w:rPr>
          <w:rFonts w:eastAsia="Times New Roman"/>
          <w:szCs w:val="20"/>
          <w:lang w:eastAsia="ru-RU"/>
        </w:rPr>
        <w:t>Для отражения несущественных показателей организация при необходимости включает в соответствующий раздел отчета о финансовых результатах статьи, именуемые с использованием терминов «прочие», «иные», «другие», например: «Прочие доходы», «Прочие расходы».</w:t>
      </w:r>
    </w:p>
    <w:p w:rsidR="00A02D8B" w:rsidRDefault="00126880" w:rsidP="00BE16D5">
      <w:pPr>
        <w:pStyle w:val="ConsPlusNormal"/>
        <w:numPr>
          <w:ilvl w:val="0"/>
          <w:numId w:val="1"/>
        </w:numPr>
        <w:ind w:left="0" w:firstLine="709"/>
        <w:jc w:val="both"/>
      </w:pPr>
      <w:r>
        <w:t xml:space="preserve">Организация, </w:t>
      </w:r>
      <w:r w:rsidR="00A02D8B">
        <w:t xml:space="preserve">обязанная представлять информацию о прибыли на акцию, в отчете о финансовых результатах раскрывает </w:t>
      </w:r>
      <w:proofErr w:type="spellStart"/>
      <w:r w:rsidR="00A02D8B">
        <w:t>справочно</w:t>
      </w:r>
      <w:proofErr w:type="spellEnd"/>
      <w:r w:rsidR="00A02D8B">
        <w:t xml:space="preserve"> показатели базовой и разводненной прибыли (убытка) на акцию.</w:t>
      </w:r>
    </w:p>
    <w:p w:rsidR="00FD2CB1" w:rsidRDefault="00E4650C" w:rsidP="00BE16D5">
      <w:pPr>
        <w:pStyle w:val="ConsPlusNormal"/>
        <w:numPr>
          <w:ilvl w:val="0"/>
          <w:numId w:val="1"/>
        </w:numPr>
        <w:ind w:left="0" w:firstLine="709"/>
        <w:jc w:val="both"/>
        <w:rPr>
          <w:szCs w:val="28"/>
        </w:rPr>
      </w:pPr>
      <w:r w:rsidRPr="00E8462C">
        <w:rPr>
          <w:szCs w:val="28"/>
        </w:rPr>
        <w:t>В отчете о финансовых результатах о</w:t>
      </w:r>
      <w:r w:rsidR="00720C05" w:rsidRPr="00E8462C">
        <w:rPr>
          <w:szCs w:val="28"/>
        </w:rPr>
        <w:t>рганизация</w:t>
      </w:r>
      <w:r w:rsidRPr="00E8462C">
        <w:rPr>
          <w:szCs w:val="28"/>
        </w:rPr>
        <w:t xml:space="preserve"> </w:t>
      </w:r>
      <w:r w:rsidR="00BF68AF" w:rsidRPr="00E8462C">
        <w:rPr>
          <w:szCs w:val="28"/>
        </w:rPr>
        <w:t xml:space="preserve">представляет </w:t>
      </w:r>
      <w:r w:rsidR="003E5AB9" w:rsidRPr="00E8462C">
        <w:rPr>
          <w:szCs w:val="28"/>
        </w:rPr>
        <w:t>свернуто</w:t>
      </w:r>
      <w:r w:rsidR="00BF68AF" w:rsidRPr="00E8462C">
        <w:rPr>
          <w:szCs w:val="28"/>
        </w:rPr>
        <w:t xml:space="preserve"> </w:t>
      </w:r>
      <w:r w:rsidR="00B85F88" w:rsidRPr="00E8462C">
        <w:rPr>
          <w:szCs w:val="28"/>
        </w:rPr>
        <w:t>результат</w:t>
      </w:r>
      <w:r w:rsidR="00FD2CB1" w:rsidRPr="00E8462C">
        <w:rPr>
          <w:szCs w:val="28"/>
        </w:rPr>
        <w:t xml:space="preserve"> от выбытия </w:t>
      </w:r>
      <w:proofErr w:type="spellStart"/>
      <w:r w:rsidR="00FD2CB1" w:rsidRPr="00E8462C">
        <w:rPr>
          <w:szCs w:val="28"/>
        </w:rPr>
        <w:t>внеоборотных</w:t>
      </w:r>
      <w:proofErr w:type="spellEnd"/>
      <w:r w:rsidR="00FD2CB1" w:rsidRPr="00E8462C">
        <w:rPr>
          <w:szCs w:val="28"/>
        </w:rPr>
        <w:t xml:space="preserve"> активов, посредством вычета балансовой стоимости выбывшего актива и связанных с его продажей расходов из суммы </w:t>
      </w:r>
      <w:r w:rsidR="00F80984" w:rsidRPr="00E8462C">
        <w:rPr>
          <w:szCs w:val="28"/>
        </w:rPr>
        <w:t>поступлений от его выбытия</w:t>
      </w:r>
      <w:r w:rsidR="00BF68AF" w:rsidRPr="00E8462C">
        <w:rPr>
          <w:szCs w:val="28"/>
        </w:rPr>
        <w:t>.</w:t>
      </w:r>
    </w:p>
    <w:p w:rsidR="004B6D72" w:rsidRDefault="004B6D72" w:rsidP="004B6D72">
      <w:pPr>
        <w:pStyle w:val="ConsPlusNormal"/>
        <w:ind w:firstLine="709"/>
        <w:jc w:val="both"/>
      </w:pPr>
      <w:r>
        <w:t xml:space="preserve">Организация представляет свернуто </w:t>
      </w:r>
      <w:r w:rsidRPr="00621154">
        <w:t>доходы и расходы</w:t>
      </w:r>
      <w:r>
        <w:t xml:space="preserve">, возникающие по группе аналогичных операций, за исключением случаев, когда такие </w:t>
      </w:r>
      <w:r w:rsidRPr="00F80984">
        <w:t>доходы и расходы</w:t>
      </w:r>
      <w:r>
        <w:t xml:space="preserve"> являются существенными.</w:t>
      </w:r>
    </w:p>
    <w:p w:rsidR="004B6D72" w:rsidRDefault="004B6D72" w:rsidP="004B6D72">
      <w:pPr>
        <w:widowControl w:val="0"/>
        <w:autoSpaceDE w:val="0"/>
        <w:autoSpaceDN w:val="0"/>
        <w:adjustRightInd w:val="0"/>
        <w:ind w:firstLine="709"/>
      </w:pPr>
      <w:r>
        <w:t>Организация также</w:t>
      </w:r>
      <w:r w:rsidRPr="00FD2CB1">
        <w:t xml:space="preserve"> может представ</w:t>
      </w:r>
      <w:r>
        <w:t>лять свернуто</w:t>
      </w:r>
      <w:r w:rsidRPr="00FD2CB1">
        <w:t xml:space="preserve"> </w:t>
      </w:r>
      <w:r>
        <w:t>расходы, которые относятся к признанному оценочному обязательству, и сумму компенсации, полученную в отношении этого оценочного обязательства в рамках соответствующего соглашения с третьим лицом (например, соглашения о гарантийных обязательствах поставщика).</w:t>
      </w:r>
      <w:r w:rsidRPr="002F7F71">
        <w:t xml:space="preserve"> </w:t>
      </w:r>
    </w:p>
    <w:p w:rsidR="004B6D72" w:rsidRDefault="004B6D72" w:rsidP="004B6D72">
      <w:pPr>
        <w:pStyle w:val="ConsPlusNormal"/>
        <w:ind w:firstLine="709"/>
        <w:jc w:val="both"/>
        <w:rPr>
          <w:szCs w:val="28"/>
        </w:rPr>
      </w:pPr>
      <w:r w:rsidRPr="00033ED5">
        <w:t xml:space="preserve">В </w:t>
      </w:r>
      <w:r>
        <w:t>отчете о финансовых результатах</w:t>
      </w:r>
      <w:r w:rsidRPr="00033ED5">
        <w:t xml:space="preserve"> не допускается </w:t>
      </w:r>
      <w:r>
        <w:t xml:space="preserve">свернутое </w:t>
      </w:r>
      <w:r>
        <w:lastRenderedPageBreak/>
        <w:t>представление</w:t>
      </w:r>
      <w:r w:rsidRPr="00033ED5">
        <w:t xml:space="preserve"> </w:t>
      </w:r>
      <w:r>
        <w:t>иных доходов и расходов</w:t>
      </w:r>
      <w:r w:rsidRPr="00033ED5">
        <w:t xml:space="preserve">, кроме случаев, когда </w:t>
      </w:r>
      <w:r>
        <w:t>такое представление</w:t>
      </w:r>
      <w:r w:rsidRPr="00033ED5">
        <w:t xml:space="preserve"> предусмотрен</w:t>
      </w:r>
      <w:r>
        <w:t>о</w:t>
      </w:r>
      <w:r w:rsidRPr="00033ED5">
        <w:t xml:space="preserve"> федеральными стандартами бухгалтерского учета.</w:t>
      </w:r>
    </w:p>
    <w:p w:rsidR="004B6D72" w:rsidRPr="004B6D72" w:rsidRDefault="004B6D72" w:rsidP="00916C85">
      <w:pPr>
        <w:pStyle w:val="ConsPlusNormal"/>
        <w:numPr>
          <w:ilvl w:val="0"/>
          <w:numId w:val="1"/>
        </w:numPr>
        <w:ind w:left="0" w:firstLine="709"/>
        <w:jc w:val="both"/>
      </w:pPr>
      <w:r w:rsidRPr="004B6D72">
        <w:t xml:space="preserve">В случаях, </w:t>
      </w:r>
      <w:r w:rsidR="00916C85">
        <w:t>предусмотренных</w:t>
      </w:r>
      <w:r w:rsidRPr="004B6D72">
        <w:t xml:space="preserve"> федеральными стандартами бухгалтерского учета, суммы, ранее признанные в составе нереализованных переоценок, в отчетном периоде признаются при формировании чистой прибыли (убытка) и исключаются из соответствующей статьи нереализованных переоценок. </w:t>
      </w:r>
      <w:bookmarkStart w:id="17" w:name="P401"/>
      <w:bookmarkEnd w:id="17"/>
    </w:p>
    <w:p w:rsidR="00926E32" w:rsidRDefault="002C65C4" w:rsidP="00BE16D5">
      <w:pPr>
        <w:pStyle w:val="ConsPlusNormal"/>
        <w:spacing w:before="120" w:after="120"/>
        <w:ind w:firstLine="709"/>
        <w:jc w:val="center"/>
        <w:rPr>
          <w:b/>
        </w:rPr>
      </w:pPr>
      <w:bookmarkStart w:id="18" w:name="P404"/>
      <w:bookmarkStart w:id="19" w:name="P159"/>
      <w:bookmarkEnd w:id="18"/>
      <w:bookmarkEnd w:id="19"/>
      <w:r>
        <w:rPr>
          <w:b/>
        </w:rPr>
        <w:t>О</w:t>
      </w:r>
      <w:r w:rsidR="00926E32">
        <w:rPr>
          <w:b/>
        </w:rPr>
        <w:t xml:space="preserve">тчет о </w:t>
      </w:r>
      <w:r w:rsidR="00926E32" w:rsidRPr="00F02EBD">
        <w:rPr>
          <w:b/>
        </w:rPr>
        <w:t>целевом использовании средств</w:t>
      </w:r>
    </w:p>
    <w:p w:rsidR="003E6A44" w:rsidRPr="003E6A44" w:rsidRDefault="00BF0076" w:rsidP="00BE16D5">
      <w:pPr>
        <w:pStyle w:val="ac"/>
        <w:numPr>
          <w:ilvl w:val="0"/>
          <w:numId w:val="1"/>
        </w:numPr>
        <w:ind w:left="0" w:firstLine="709"/>
        <w:contextualSpacing w:val="0"/>
      </w:pPr>
      <w:r>
        <w:t xml:space="preserve">В отчете о целевом использовании средств </w:t>
      </w:r>
      <w:r w:rsidR="00734B08">
        <w:t xml:space="preserve">некоммерческой организацией </w:t>
      </w:r>
      <w:r>
        <w:t xml:space="preserve">раскрывается информация </w:t>
      </w:r>
      <w:r w:rsidR="00FC586E">
        <w:t xml:space="preserve">о </w:t>
      </w:r>
      <w:r w:rsidR="0092003D">
        <w:t xml:space="preserve">чистых активах некоммерческой организации </w:t>
      </w:r>
      <w:r w:rsidR="00FC586E">
        <w:t>на начало и на конец отчетного периода,</w:t>
      </w:r>
      <w:r w:rsidR="00734B08">
        <w:t xml:space="preserve"> </w:t>
      </w:r>
      <w:r w:rsidR="0092003D">
        <w:t>а также поступлениях и расходовании средств</w:t>
      </w:r>
      <w:r w:rsidR="00FC586E">
        <w:t xml:space="preserve"> в отчетном периоде</w:t>
      </w:r>
      <w:r w:rsidR="00734B08">
        <w:t>.</w:t>
      </w:r>
    </w:p>
    <w:p w:rsidR="00FC586E" w:rsidRDefault="00734B08" w:rsidP="00BE16D5">
      <w:pPr>
        <w:pStyle w:val="ac"/>
        <w:widowControl w:val="0"/>
        <w:numPr>
          <w:ilvl w:val="0"/>
          <w:numId w:val="1"/>
        </w:numPr>
        <w:autoSpaceDE w:val="0"/>
        <w:autoSpaceDN w:val="0"/>
        <w:adjustRightInd w:val="0"/>
        <w:ind w:left="0" w:firstLine="709"/>
        <w:contextualSpacing w:val="0"/>
      </w:pPr>
      <w:r>
        <w:t>Порядок</w:t>
      </w:r>
      <w:r w:rsidR="00FC586E">
        <w:t xml:space="preserve"> формирования показателей </w:t>
      </w:r>
      <w:r>
        <w:t>отчета о целевом использовании средств</w:t>
      </w:r>
      <w:r w:rsidR="001D0956">
        <w:t xml:space="preserve"> некоммерческими организациями устанавливае</w:t>
      </w:r>
      <w:r w:rsidR="00FC586E">
        <w:t>тся федеральным стандартом бухгалтерского учета</w:t>
      </w:r>
      <w:r w:rsidR="001D0956">
        <w:t xml:space="preserve"> по учету некоммерческой деятельности</w:t>
      </w:r>
      <w:r w:rsidR="00FC586E">
        <w:t>.</w:t>
      </w:r>
    </w:p>
    <w:p w:rsidR="002C65C4" w:rsidRPr="00D03B16" w:rsidRDefault="00BE16D5" w:rsidP="00BE16D5">
      <w:pPr>
        <w:pStyle w:val="ac"/>
        <w:widowControl w:val="0"/>
        <w:autoSpaceDE w:val="0"/>
        <w:autoSpaceDN w:val="0"/>
        <w:adjustRightInd w:val="0"/>
        <w:spacing w:before="120" w:after="120"/>
        <w:ind w:left="0" w:firstLine="709"/>
        <w:contextualSpacing w:val="0"/>
        <w:jc w:val="center"/>
        <w:rPr>
          <w:b/>
        </w:rPr>
      </w:pPr>
      <w:r w:rsidRPr="00D03B16">
        <w:rPr>
          <w:b/>
        </w:rPr>
        <w:t>I</w:t>
      </w:r>
      <w:r w:rsidR="006E19E3" w:rsidRPr="00D03B16">
        <w:rPr>
          <w:b/>
          <w:lang w:val="en-US"/>
        </w:rPr>
        <w:t>V</w:t>
      </w:r>
      <w:r w:rsidR="00F02EBD" w:rsidRPr="00D03B16">
        <w:rPr>
          <w:b/>
        </w:rPr>
        <w:t xml:space="preserve">. Содержание </w:t>
      </w:r>
      <w:r w:rsidR="002C65C4" w:rsidRPr="00D03B16">
        <w:rPr>
          <w:b/>
        </w:rPr>
        <w:t>приложений</w:t>
      </w:r>
    </w:p>
    <w:p w:rsidR="006362C5" w:rsidRDefault="006362C5" w:rsidP="00BE16D5">
      <w:pPr>
        <w:pStyle w:val="ac"/>
        <w:numPr>
          <w:ilvl w:val="0"/>
          <w:numId w:val="1"/>
        </w:numPr>
        <w:autoSpaceDE w:val="0"/>
        <w:autoSpaceDN w:val="0"/>
        <w:adjustRightInd w:val="0"/>
        <w:ind w:left="0" w:firstLine="709"/>
        <w:contextualSpacing w:val="0"/>
      </w:pPr>
      <w:r>
        <w:t>В состав приложений к бухгалтерскому балансу и отчету о финансовых результатах входят отчет об изменениях капитала, отчет о движении денежных средств и пояснения</w:t>
      </w:r>
      <w:r w:rsidR="0092003D">
        <w:t xml:space="preserve"> к основным отчетам</w:t>
      </w:r>
      <w:r w:rsidR="00F065A0">
        <w:t xml:space="preserve"> (далее – пояснения)</w:t>
      </w:r>
      <w:r>
        <w:t>.</w:t>
      </w:r>
    </w:p>
    <w:p w:rsidR="0092003D" w:rsidRPr="0092003D" w:rsidRDefault="006362C5" w:rsidP="00BE16D5">
      <w:pPr>
        <w:pStyle w:val="ac"/>
        <w:numPr>
          <w:ilvl w:val="0"/>
          <w:numId w:val="1"/>
        </w:numPr>
        <w:ind w:left="0" w:firstLine="709"/>
        <w:contextualSpacing w:val="0"/>
      </w:pPr>
      <w:r>
        <w:t xml:space="preserve"> </w:t>
      </w:r>
      <w:r w:rsidR="0092003D">
        <w:t>Состав</w:t>
      </w:r>
      <w:r>
        <w:t xml:space="preserve"> приложений к бухгалтерскому балансу и отчету о целевом использовании сре</w:t>
      </w:r>
      <w:r w:rsidR="0092003D">
        <w:t>дств некоммерческой организации</w:t>
      </w:r>
      <w:r w:rsidR="0092003D" w:rsidRPr="0092003D">
        <w:t xml:space="preserve"> устанавливается федеральным стандартом бухгалтерского учета по учету некоммерческой деятельности.</w:t>
      </w:r>
    </w:p>
    <w:p w:rsidR="00694148" w:rsidRPr="000A2C6B" w:rsidRDefault="002C65C4" w:rsidP="00BE16D5">
      <w:pPr>
        <w:widowControl w:val="0"/>
        <w:autoSpaceDE w:val="0"/>
        <w:autoSpaceDN w:val="0"/>
        <w:adjustRightInd w:val="0"/>
        <w:spacing w:before="120" w:after="120"/>
        <w:ind w:firstLine="709"/>
        <w:jc w:val="center"/>
        <w:rPr>
          <w:b/>
        </w:rPr>
      </w:pPr>
      <w:r w:rsidRPr="000A2C6B">
        <w:rPr>
          <w:b/>
        </w:rPr>
        <w:t>О</w:t>
      </w:r>
      <w:r w:rsidR="00694148" w:rsidRPr="000A2C6B">
        <w:rPr>
          <w:b/>
        </w:rPr>
        <w:t xml:space="preserve">тчет об изменениях </w:t>
      </w:r>
      <w:r w:rsidR="00F02EBD" w:rsidRPr="000A2C6B">
        <w:rPr>
          <w:b/>
        </w:rPr>
        <w:t>капитала</w:t>
      </w:r>
    </w:p>
    <w:p w:rsidR="00F02EBD" w:rsidRPr="00395605" w:rsidRDefault="00553255" w:rsidP="00BE16D5">
      <w:pPr>
        <w:pStyle w:val="ac"/>
        <w:widowControl w:val="0"/>
        <w:numPr>
          <w:ilvl w:val="0"/>
          <w:numId w:val="1"/>
        </w:numPr>
        <w:tabs>
          <w:tab w:val="left" w:pos="0"/>
        </w:tabs>
        <w:autoSpaceDE w:val="0"/>
        <w:autoSpaceDN w:val="0"/>
        <w:adjustRightInd w:val="0"/>
        <w:ind w:left="0" w:firstLine="709"/>
        <w:contextualSpacing w:val="0"/>
      </w:pPr>
      <w:bookmarkStart w:id="20" w:name="P477"/>
      <w:bookmarkEnd w:id="20"/>
      <w:r>
        <w:t xml:space="preserve">В </w:t>
      </w:r>
      <w:r w:rsidR="00E86747">
        <w:t>отчете о</w:t>
      </w:r>
      <w:r>
        <w:t>б изменениях капитала раскрывается информация</w:t>
      </w:r>
      <w:r w:rsidR="00F02EBD" w:rsidRPr="009B6ABA">
        <w:t xml:space="preserve"> о наличии </w:t>
      </w:r>
      <w:r w:rsidR="001D0956">
        <w:t xml:space="preserve">на начало и конец отчетного периода </w:t>
      </w:r>
      <w:r w:rsidR="00F02EBD" w:rsidRPr="009B6ABA">
        <w:t xml:space="preserve">и изменениях </w:t>
      </w:r>
      <w:r w:rsidR="001D0956">
        <w:t xml:space="preserve">за отчетный период </w:t>
      </w:r>
      <w:r w:rsidR="00F02EBD" w:rsidRPr="009B6ABA">
        <w:t>уставного (складочного) капитала</w:t>
      </w:r>
      <w:r>
        <w:t>, уставного и иных фондов</w:t>
      </w:r>
      <w:r w:rsidR="00F02EBD" w:rsidRPr="009B6ABA">
        <w:t xml:space="preserve">, </w:t>
      </w:r>
      <w:r w:rsidR="00C77801">
        <w:t xml:space="preserve">добавочного капитала, </w:t>
      </w:r>
      <w:r w:rsidR="00F02EBD" w:rsidRPr="009B6ABA">
        <w:t>резервного капитала</w:t>
      </w:r>
      <w:r w:rsidR="00C77801">
        <w:t>, нераспределенной прибыли (убытка)</w:t>
      </w:r>
      <w:r w:rsidR="00F02EBD" w:rsidRPr="009B6ABA">
        <w:t xml:space="preserve"> и других составляющих капитала организации.</w:t>
      </w:r>
      <w:r w:rsidR="00543924">
        <w:t xml:space="preserve"> </w:t>
      </w:r>
      <w:r w:rsidR="00B94038" w:rsidRPr="00395605">
        <w:t xml:space="preserve">Величина </w:t>
      </w:r>
      <w:r w:rsidR="00543924" w:rsidRPr="00395605">
        <w:t xml:space="preserve">капитала </w:t>
      </w:r>
      <w:r w:rsidR="00916C85" w:rsidRPr="00395605">
        <w:t xml:space="preserve">организации </w:t>
      </w:r>
      <w:r w:rsidR="00543924" w:rsidRPr="00395605">
        <w:t xml:space="preserve">на отчетную дату </w:t>
      </w:r>
      <w:r w:rsidR="00916C85" w:rsidRPr="00395605">
        <w:t>должна соответствовать</w:t>
      </w:r>
      <w:r w:rsidR="00543924" w:rsidRPr="00395605">
        <w:t xml:space="preserve"> разнице между </w:t>
      </w:r>
      <w:r w:rsidR="00916C85" w:rsidRPr="00395605">
        <w:t xml:space="preserve">суммарной </w:t>
      </w:r>
      <w:r w:rsidR="00543924" w:rsidRPr="00395605">
        <w:t xml:space="preserve">величиной </w:t>
      </w:r>
      <w:r w:rsidR="00916C85" w:rsidRPr="00395605">
        <w:t xml:space="preserve">всех </w:t>
      </w:r>
      <w:r w:rsidR="00543924" w:rsidRPr="00395605">
        <w:t xml:space="preserve">активов и </w:t>
      </w:r>
      <w:r w:rsidR="00916C85" w:rsidRPr="00395605">
        <w:t xml:space="preserve">суммарной величиной всех </w:t>
      </w:r>
      <w:r w:rsidR="00543924" w:rsidRPr="00395605">
        <w:t>обязательств</w:t>
      </w:r>
      <w:r w:rsidR="00395605" w:rsidRPr="00395605">
        <w:t xml:space="preserve"> организации на эту же дату</w:t>
      </w:r>
      <w:r w:rsidR="00543924" w:rsidRPr="00395605">
        <w:t xml:space="preserve"> (чистые активы). </w:t>
      </w:r>
    </w:p>
    <w:p w:rsidR="00F02EBD" w:rsidRPr="009B6ABA" w:rsidRDefault="00F02EBD" w:rsidP="00BE16D5">
      <w:pPr>
        <w:pStyle w:val="ac"/>
        <w:widowControl w:val="0"/>
        <w:numPr>
          <w:ilvl w:val="0"/>
          <w:numId w:val="1"/>
        </w:numPr>
        <w:tabs>
          <w:tab w:val="left" w:pos="0"/>
        </w:tabs>
        <w:autoSpaceDE w:val="0"/>
        <w:autoSpaceDN w:val="0"/>
        <w:adjustRightInd w:val="0"/>
        <w:ind w:left="0" w:firstLine="709"/>
        <w:contextualSpacing w:val="0"/>
      </w:pPr>
      <w:r w:rsidRPr="009B6ABA">
        <w:t xml:space="preserve">Отчет об изменениях капитала должен содержать следующие числовые показатели (с учетом изложенного в пунктах </w:t>
      </w:r>
      <w:r w:rsidR="00B2313C" w:rsidRPr="00D03B16">
        <w:rPr>
          <w:color w:val="FF0000"/>
        </w:rPr>
        <w:t>1</w:t>
      </w:r>
      <w:r w:rsidR="003C5F43">
        <w:rPr>
          <w:color w:val="FF0000"/>
        </w:rPr>
        <w:t>1</w:t>
      </w:r>
      <w:r w:rsidR="002C65C4" w:rsidRPr="00D03B16">
        <w:rPr>
          <w:color w:val="FF0000"/>
        </w:rPr>
        <w:t xml:space="preserve"> и </w:t>
      </w:r>
      <w:r w:rsidR="00B2313C" w:rsidRPr="00D03B16">
        <w:rPr>
          <w:color w:val="FF0000"/>
        </w:rPr>
        <w:t>1</w:t>
      </w:r>
      <w:r w:rsidR="003C5F43">
        <w:rPr>
          <w:color w:val="FF0000"/>
        </w:rPr>
        <w:t>2</w:t>
      </w:r>
      <w:r w:rsidRPr="00D03B16">
        <w:rPr>
          <w:color w:val="FF0000"/>
        </w:rPr>
        <w:t xml:space="preserve"> </w:t>
      </w:r>
      <w:r w:rsidRPr="009B6ABA">
        <w:t>настоящего Стандарта):</w:t>
      </w:r>
    </w:p>
    <w:p w:rsidR="00F02EBD" w:rsidRPr="009B6ABA" w:rsidRDefault="00F02EBD" w:rsidP="00BE16D5">
      <w:pPr>
        <w:pStyle w:val="ac"/>
        <w:widowControl w:val="0"/>
        <w:tabs>
          <w:tab w:val="left" w:pos="0"/>
        </w:tabs>
        <w:autoSpaceDE w:val="0"/>
        <w:autoSpaceDN w:val="0"/>
        <w:adjustRightInd w:val="0"/>
        <w:ind w:left="0" w:firstLine="709"/>
        <w:contextualSpacing w:val="0"/>
      </w:pPr>
      <w:r w:rsidRPr="009B6ABA">
        <w:t>Величина капитала на начало и на конец периода – всего и для каждой составляющей капитала</w:t>
      </w:r>
    </w:p>
    <w:p w:rsidR="00F02EBD" w:rsidRPr="009B6ABA" w:rsidRDefault="00F02EBD" w:rsidP="00BE16D5">
      <w:pPr>
        <w:pStyle w:val="ac"/>
        <w:widowControl w:val="0"/>
        <w:tabs>
          <w:tab w:val="left" w:pos="0"/>
        </w:tabs>
        <w:autoSpaceDE w:val="0"/>
        <w:autoSpaceDN w:val="0"/>
        <w:adjustRightInd w:val="0"/>
        <w:ind w:left="0" w:firstLine="709"/>
        <w:contextualSpacing w:val="0"/>
      </w:pPr>
      <w:r w:rsidRPr="009B6ABA">
        <w:t>Изменение каждой составляющей капитала за период - всего</w:t>
      </w:r>
    </w:p>
    <w:p w:rsidR="00F02EBD" w:rsidRPr="009B6ABA" w:rsidRDefault="00F02EBD" w:rsidP="00BE16D5">
      <w:pPr>
        <w:pStyle w:val="ac"/>
        <w:widowControl w:val="0"/>
        <w:tabs>
          <w:tab w:val="left" w:pos="0"/>
        </w:tabs>
        <w:autoSpaceDE w:val="0"/>
        <w:autoSpaceDN w:val="0"/>
        <w:adjustRightInd w:val="0"/>
        <w:ind w:left="0" w:firstLine="709"/>
        <w:contextualSpacing w:val="0"/>
      </w:pPr>
      <w:r w:rsidRPr="009B6ABA">
        <w:t>в том числе:</w:t>
      </w:r>
    </w:p>
    <w:p w:rsidR="00F02EBD" w:rsidRPr="009B6ABA" w:rsidRDefault="00F02EBD" w:rsidP="00BE16D5">
      <w:pPr>
        <w:pStyle w:val="ac"/>
        <w:widowControl w:val="0"/>
        <w:tabs>
          <w:tab w:val="left" w:pos="0"/>
        </w:tabs>
        <w:autoSpaceDE w:val="0"/>
        <w:autoSpaceDN w:val="0"/>
        <w:adjustRightInd w:val="0"/>
        <w:ind w:left="0" w:firstLine="709"/>
        <w:contextualSpacing w:val="0"/>
      </w:pPr>
      <w:r w:rsidRPr="009B6ABA">
        <w:t xml:space="preserve">за счет </w:t>
      </w:r>
      <w:r w:rsidR="002579FC">
        <w:t xml:space="preserve">чистой </w:t>
      </w:r>
      <w:r w:rsidRPr="009B6ABA">
        <w:t>прибыли (убытка);</w:t>
      </w:r>
    </w:p>
    <w:p w:rsidR="00F02EBD" w:rsidRPr="009B6ABA" w:rsidRDefault="00F02EBD" w:rsidP="00BE16D5">
      <w:pPr>
        <w:pStyle w:val="ac"/>
        <w:widowControl w:val="0"/>
        <w:tabs>
          <w:tab w:val="left" w:pos="0"/>
        </w:tabs>
        <w:autoSpaceDE w:val="0"/>
        <w:autoSpaceDN w:val="0"/>
        <w:adjustRightInd w:val="0"/>
        <w:ind w:left="0" w:firstLine="709"/>
        <w:contextualSpacing w:val="0"/>
      </w:pPr>
      <w:r w:rsidRPr="009B6ABA">
        <w:t>за счет нереализованных переоценок;</w:t>
      </w:r>
    </w:p>
    <w:p w:rsidR="00F02EBD" w:rsidRPr="009B6ABA" w:rsidRDefault="00C77801" w:rsidP="00BE16D5">
      <w:pPr>
        <w:pStyle w:val="ac"/>
        <w:widowControl w:val="0"/>
        <w:tabs>
          <w:tab w:val="left" w:pos="0"/>
        </w:tabs>
        <w:autoSpaceDE w:val="0"/>
        <w:autoSpaceDN w:val="0"/>
        <w:adjustRightInd w:val="0"/>
        <w:ind w:left="0" w:firstLine="709"/>
        <w:contextualSpacing w:val="0"/>
      </w:pPr>
      <w:r>
        <w:t>в результате</w:t>
      </w:r>
      <w:r w:rsidR="00F02EBD" w:rsidRPr="009B6ABA">
        <w:t xml:space="preserve"> </w:t>
      </w:r>
      <w:r w:rsidR="002579FC">
        <w:t>операций с собственниками</w:t>
      </w:r>
      <w:r>
        <w:t xml:space="preserve"> организации, действующими в этом качестве (вклады </w:t>
      </w:r>
      <w:r w:rsidR="0092003D">
        <w:t xml:space="preserve">(взносы) </w:t>
      </w:r>
      <w:r>
        <w:t>в капитал</w:t>
      </w:r>
      <w:r w:rsidR="0092003D">
        <w:t xml:space="preserve">, в том числе изменяющие и не изменяющие величину </w:t>
      </w:r>
      <w:r w:rsidR="0092003D" w:rsidRPr="0092003D">
        <w:t>уставного</w:t>
      </w:r>
      <w:r w:rsidR="0092003D">
        <w:t xml:space="preserve"> (складочного) капитала</w:t>
      </w:r>
      <w:r>
        <w:t xml:space="preserve">, выкуп собственных </w:t>
      </w:r>
      <w:r>
        <w:lastRenderedPageBreak/>
        <w:t>акций (долей), дивиденды</w:t>
      </w:r>
      <w:r w:rsidR="0092003D">
        <w:t>, иные формы поступлений и изъятий</w:t>
      </w:r>
      <w:r>
        <w:t>);</w:t>
      </w:r>
    </w:p>
    <w:p w:rsidR="002579FC" w:rsidRDefault="00C77801" w:rsidP="00BE16D5">
      <w:pPr>
        <w:pStyle w:val="ac"/>
        <w:widowControl w:val="0"/>
        <w:tabs>
          <w:tab w:val="left" w:pos="0"/>
        </w:tabs>
        <w:autoSpaceDE w:val="0"/>
        <w:autoSpaceDN w:val="0"/>
        <w:adjustRightInd w:val="0"/>
        <w:ind w:left="0" w:firstLine="709"/>
        <w:contextualSpacing w:val="0"/>
      </w:pPr>
      <w:r>
        <w:t>иных изменений.</w:t>
      </w:r>
    </w:p>
    <w:p w:rsidR="008340B8" w:rsidRDefault="00F02EBD" w:rsidP="00BE16D5">
      <w:pPr>
        <w:pStyle w:val="ConsPlusNormal"/>
        <w:numPr>
          <w:ilvl w:val="0"/>
          <w:numId w:val="1"/>
        </w:numPr>
        <w:ind w:left="0" w:firstLine="709"/>
        <w:jc w:val="both"/>
      </w:pPr>
      <w:r>
        <w:t>В отчете об изменениях капитала должна раскрываться информация о влиянии на каждую составляющую капитала корректировок, вызванных ретроспективным отражением последствий изменения учетной политики и</w:t>
      </w:r>
      <w:r w:rsidR="009B6ABA">
        <w:t>, отдельно,</w:t>
      </w:r>
      <w:r>
        <w:t xml:space="preserve"> ретроспективным пересчето</w:t>
      </w:r>
      <w:r w:rsidR="009B6ABA">
        <w:t>м</w:t>
      </w:r>
      <w:r w:rsidR="00E3166C">
        <w:t xml:space="preserve"> в связи с исправлением ошибок, за период, предшествующий отчетному, на дату его окончания</w:t>
      </w:r>
      <w:r w:rsidR="00C30DAD">
        <w:t xml:space="preserve">, а также </w:t>
      </w:r>
      <w:r w:rsidR="00E3166C">
        <w:t>на дату окончания предшествующего ему года.</w:t>
      </w:r>
    </w:p>
    <w:p w:rsidR="00152F5F" w:rsidRDefault="00E86747" w:rsidP="00BE16D5">
      <w:pPr>
        <w:pStyle w:val="ConsPlusNormal"/>
        <w:numPr>
          <w:ilvl w:val="0"/>
          <w:numId w:val="1"/>
        </w:numPr>
        <w:ind w:left="0" w:firstLine="709"/>
        <w:jc w:val="both"/>
      </w:pPr>
      <w:bookmarkStart w:id="21" w:name="P479"/>
      <w:bookmarkEnd w:id="21"/>
      <w:r>
        <w:t>В</w:t>
      </w:r>
      <w:r w:rsidR="00152F5F">
        <w:t xml:space="preserve"> отчете об изменениях капитала </w:t>
      </w:r>
      <w:r w:rsidR="00B017E1">
        <w:t>и (</w:t>
      </w:r>
      <w:r w:rsidR="00152F5F">
        <w:t>или</w:t>
      </w:r>
      <w:r w:rsidR="00B017E1">
        <w:t>)</w:t>
      </w:r>
      <w:r w:rsidR="00152F5F">
        <w:t xml:space="preserve"> в пояснениях</w:t>
      </w:r>
      <w:r>
        <w:t xml:space="preserve"> представляется</w:t>
      </w:r>
      <w:r w:rsidR="00152F5F">
        <w:t>:</w:t>
      </w:r>
    </w:p>
    <w:p w:rsidR="00152F5F" w:rsidRDefault="00E86747" w:rsidP="00BE16D5">
      <w:pPr>
        <w:pStyle w:val="ConsPlusNormal"/>
        <w:numPr>
          <w:ilvl w:val="0"/>
          <w:numId w:val="20"/>
        </w:numPr>
        <w:ind w:left="0" w:firstLine="709"/>
        <w:jc w:val="both"/>
      </w:pPr>
      <w:r>
        <w:t>информация</w:t>
      </w:r>
      <w:r w:rsidR="00152F5F">
        <w:t xml:space="preserve"> о влиянии каждой статьи нереализованных переоценок на каждую составляющую капитала;</w:t>
      </w:r>
    </w:p>
    <w:p w:rsidR="00920FF8" w:rsidRDefault="00920FF8" w:rsidP="00BE16D5">
      <w:pPr>
        <w:pStyle w:val="ConsPlusNormal"/>
        <w:numPr>
          <w:ilvl w:val="0"/>
          <w:numId w:val="20"/>
        </w:numPr>
        <w:ind w:left="0" w:firstLine="709"/>
        <w:jc w:val="both"/>
      </w:pPr>
      <w:r>
        <w:t>описание характера и назначения каждого резерва в составе резервного капитала.</w:t>
      </w:r>
    </w:p>
    <w:p w:rsidR="00694148" w:rsidRDefault="00E86747" w:rsidP="00BE16D5">
      <w:pPr>
        <w:pStyle w:val="ConsPlusNormal"/>
        <w:numPr>
          <w:ilvl w:val="0"/>
          <w:numId w:val="20"/>
        </w:numPr>
        <w:ind w:left="0" w:firstLine="709"/>
        <w:jc w:val="both"/>
      </w:pPr>
      <w:r>
        <w:t>сумма</w:t>
      </w:r>
      <w:r w:rsidR="00694148">
        <w:t xml:space="preserve"> дивидендов, признанных в течение периода как распределения собств</w:t>
      </w:r>
      <w:r>
        <w:t>енникам, а также соответствующая сумма</w:t>
      </w:r>
      <w:r w:rsidR="00694148">
        <w:t xml:space="preserve"> дивидендов в расчете на акцию</w:t>
      </w:r>
      <w:r w:rsidR="00C14DF1">
        <w:t>, или иные аналогичные показатели</w:t>
      </w:r>
      <w:r w:rsidR="00920FF8">
        <w:t>.</w:t>
      </w:r>
    </w:p>
    <w:p w:rsidR="00137660" w:rsidRPr="00553255" w:rsidRDefault="00137660" w:rsidP="00BE16D5">
      <w:pPr>
        <w:pStyle w:val="ConsPlusNormal"/>
        <w:numPr>
          <w:ilvl w:val="0"/>
          <w:numId w:val="1"/>
        </w:numPr>
        <w:ind w:left="0" w:firstLine="709"/>
        <w:jc w:val="both"/>
      </w:pPr>
      <w:bookmarkStart w:id="22" w:name="P319"/>
      <w:bookmarkEnd w:id="22"/>
      <w:r w:rsidRPr="00553255">
        <w:t xml:space="preserve">Применительно к каждой категории (типу) акций </w:t>
      </w:r>
      <w:r w:rsidRPr="003C5F43">
        <w:t>в отчете об изменениях капитала или</w:t>
      </w:r>
      <w:r w:rsidRPr="00553255">
        <w:rPr>
          <w:color w:val="FF0000"/>
        </w:rPr>
        <w:t xml:space="preserve"> </w:t>
      </w:r>
      <w:r w:rsidRPr="00553255">
        <w:t>в пояснениях также представляется следующая информация:</w:t>
      </w:r>
    </w:p>
    <w:p w:rsidR="00137660" w:rsidRPr="00553255" w:rsidRDefault="00137660" w:rsidP="00BE16D5">
      <w:pPr>
        <w:pStyle w:val="ConsPlusNormal"/>
        <w:numPr>
          <w:ilvl w:val="0"/>
          <w:numId w:val="21"/>
        </w:numPr>
        <w:ind w:left="0" w:firstLine="709"/>
        <w:jc w:val="both"/>
      </w:pPr>
      <w:r w:rsidRPr="00553255">
        <w:t>количество акций, разрешенных к выпуску;</w:t>
      </w:r>
    </w:p>
    <w:p w:rsidR="00137660" w:rsidRPr="00553255" w:rsidRDefault="00137660" w:rsidP="00BE16D5">
      <w:pPr>
        <w:pStyle w:val="ConsPlusNormal"/>
        <w:numPr>
          <w:ilvl w:val="0"/>
          <w:numId w:val="21"/>
        </w:numPr>
        <w:ind w:left="0" w:firstLine="709"/>
        <w:jc w:val="both"/>
      </w:pPr>
      <w:r w:rsidRPr="00553255">
        <w:t>количество выпущенных и полностью оплаченных акций, а также количество акций, выпущенных, но не оплаченных полностью;</w:t>
      </w:r>
    </w:p>
    <w:p w:rsidR="00137660" w:rsidRPr="00553255" w:rsidRDefault="00137660" w:rsidP="00BE16D5">
      <w:pPr>
        <w:pStyle w:val="ConsPlusNormal"/>
        <w:numPr>
          <w:ilvl w:val="0"/>
          <w:numId w:val="21"/>
        </w:numPr>
        <w:ind w:left="0" w:firstLine="709"/>
        <w:jc w:val="both"/>
      </w:pPr>
      <w:r w:rsidRPr="00553255">
        <w:t>номинальная стоимость акции или указание на то, что акции не имеют номинальной стоимости;</w:t>
      </w:r>
    </w:p>
    <w:p w:rsidR="00137660" w:rsidRPr="00553255" w:rsidRDefault="00137660" w:rsidP="00BE16D5">
      <w:pPr>
        <w:pStyle w:val="ConsPlusNormal"/>
        <w:numPr>
          <w:ilvl w:val="0"/>
          <w:numId w:val="21"/>
        </w:numPr>
        <w:ind w:left="0" w:firstLine="709"/>
        <w:jc w:val="both"/>
      </w:pPr>
      <w:r w:rsidRPr="00553255">
        <w:t>сверка количества акций, находящихся в обращении на начало и на конец отчетного периода;</w:t>
      </w:r>
    </w:p>
    <w:p w:rsidR="00137660" w:rsidRPr="00553255" w:rsidRDefault="00137660" w:rsidP="00BE16D5">
      <w:pPr>
        <w:pStyle w:val="ConsPlusNormal"/>
        <w:numPr>
          <w:ilvl w:val="0"/>
          <w:numId w:val="21"/>
        </w:numPr>
        <w:ind w:left="0" w:firstLine="709"/>
        <w:jc w:val="both"/>
      </w:pPr>
      <w:r w:rsidRPr="00553255">
        <w:t>права, привилегии и ограничения, предусмотренные для данной категории (типа) акций, включая ограничения в отношении распределения дивидендов и получения части имущества акционерного общества в случае его ликвидации;</w:t>
      </w:r>
    </w:p>
    <w:p w:rsidR="00137660" w:rsidRPr="00553255" w:rsidRDefault="00137660" w:rsidP="00BE16D5">
      <w:pPr>
        <w:pStyle w:val="ConsPlusNormal"/>
        <w:numPr>
          <w:ilvl w:val="0"/>
          <w:numId w:val="21"/>
        </w:numPr>
        <w:ind w:left="0" w:firstLine="709"/>
        <w:jc w:val="both"/>
      </w:pPr>
      <w:r w:rsidRPr="00553255">
        <w:t>собственные акции, выкупленные у акционеров, а также акции организации, имеющиеся у ее дочерних организаций или связанных сторон; и</w:t>
      </w:r>
    </w:p>
    <w:p w:rsidR="00137660" w:rsidRPr="00553255" w:rsidRDefault="00137660" w:rsidP="00BE16D5">
      <w:pPr>
        <w:pStyle w:val="ConsPlusNormal"/>
        <w:numPr>
          <w:ilvl w:val="0"/>
          <w:numId w:val="21"/>
        </w:numPr>
        <w:ind w:left="0" w:firstLine="709"/>
        <w:jc w:val="both"/>
      </w:pPr>
      <w:r w:rsidRPr="00553255">
        <w:t>акции, зарезервированные для выпуска во исполнение опционов и договоров продажи акций, в том числе условия выпуска и суммы.</w:t>
      </w:r>
    </w:p>
    <w:p w:rsidR="00137660" w:rsidRPr="00553255" w:rsidRDefault="00553255" w:rsidP="00BE16D5">
      <w:pPr>
        <w:pStyle w:val="ConsPlusNormal"/>
        <w:numPr>
          <w:ilvl w:val="0"/>
          <w:numId w:val="1"/>
        </w:numPr>
        <w:ind w:left="0" w:firstLine="709"/>
        <w:jc w:val="both"/>
      </w:pPr>
      <w:r w:rsidRPr="00553255">
        <w:t>Организации иных организационно-правовых форм</w:t>
      </w:r>
      <w:r w:rsidR="00137660" w:rsidRPr="00553255">
        <w:t xml:space="preserve"> должны раскрывать информацию, аналогичную информации, предусмотренной пунктом </w:t>
      </w:r>
      <w:r w:rsidR="003C5F43">
        <w:rPr>
          <w:color w:val="FF0000"/>
        </w:rPr>
        <w:t>6</w:t>
      </w:r>
      <w:r w:rsidR="00681ADF">
        <w:rPr>
          <w:color w:val="FF0000"/>
        </w:rPr>
        <w:t>5</w:t>
      </w:r>
      <w:r w:rsidR="00137660" w:rsidRPr="00553255">
        <w:t>, в отношении долей в уставном (складочном) капитале таких организаций.</w:t>
      </w:r>
    </w:p>
    <w:p w:rsidR="009B6ABA" w:rsidRPr="00815690" w:rsidRDefault="00920FF8" w:rsidP="00BE16D5">
      <w:pPr>
        <w:pStyle w:val="ConsPlusNormal"/>
        <w:spacing w:before="120" w:after="120"/>
        <w:ind w:firstLine="709"/>
        <w:jc w:val="center"/>
        <w:rPr>
          <w:b/>
        </w:rPr>
      </w:pPr>
      <w:r>
        <w:rPr>
          <w:b/>
        </w:rPr>
        <w:t>Отчет</w:t>
      </w:r>
      <w:r w:rsidR="009B6ABA" w:rsidRPr="00815690">
        <w:rPr>
          <w:b/>
        </w:rPr>
        <w:t xml:space="preserve"> </w:t>
      </w:r>
      <w:r w:rsidR="009B6ABA">
        <w:rPr>
          <w:b/>
        </w:rPr>
        <w:t>о движении денежных средств</w:t>
      </w:r>
    </w:p>
    <w:p w:rsidR="003F4061" w:rsidRDefault="00557AAA" w:rsidP="00BE16D5">
      <w:pPr>
        <w:pStyle w:val="ac"/>
        <w:numPr>
          <w:ilvl w:val="0"/>
          <w:numId w:val="1"/>
        </w:numPr>
        <w:ind w:left="0" w:firstLine="709"/>
        <w:contextualSpacing w:val="0"/>
      </w:pPr>
      <w:r>
        <w:t xml:space="preserve">Отчет о движении денежных средств организации составляется в соответствии с </w:t>
      </w:r>
      <w:r w:rsidR="00EE080C">
        <w:t>требованиями федерального стандарта</w:t>
      </w:r>
      <w:r>
        <w:t xml:space="preserve"> бухгалтерского учета</w:t>
      </w:r>
      <w:r w:rsidR="00EE080C">
        <w:t>, устанавливающего</w:t>
      </w:r>
      <w:r>
        <w:t xml:space="preserve"> правила составления </w:t>
      </w:r>
      <w:r w:rsidR="00663D0A">
        <w:t xml:space="preserve">коммерческой </w:t>
      </w:r>
      <w:r w:rsidR="00EF528D">
        <w:t>организацией отчета о движении денежных средств</w:t>
      </w:r>
      <w:r>
        <w:t>.</w:t>
      </w:r>
    </w:p>
    <w:p w:rsidR="005B7DF8" w:rsidRPr="00D03B16" w:rsidRDefault="006362C5" w:rsidP="00BE16D5">
      <w:pPr>
        <w:pStyle w:val="ac"/>
        <w:widowControl w:val="0"/>
        <w:tabs>
          <w:tab w:val="left" w:pos="0"/>
        </w:tabs>
        <w:autoSpaceDE w:val="0"/>
        <w:autoSpaceDN w:val="0"/>
        <w:adjustRightInd w:val="0"/>
        <w:spacing w:before="120" w:after="120"/>
        <w:ind w:left="0" w:firstLine="709"/>
        <w:contextualSpacing w:val="0"/>
        <w:jc w:val="center"/>
        <w:rPr>
          <w:b/>
        </w:rPr>
      </w:pPr>
      <w:r w:rsidRPr="00D03B16">
        <w:rPr>
          <w:b/>
        </w:rPr>
        <w:t>Пояснения</w:t>
      </w:r>
    </w:p>
    <w:p w:rsidR="007B5060" w:rsidRDefault="00CD7E77" w:rsidP="00BE16D5">
      <w:pPr>
        <w:pStyle w:val="ac"/>
        <w:widowControl w:val="0"/>
        <w:numPr>
          <w:ilvl w:val="0"/>
          <w:numId w:val="1"/>
        </w:numPr>
        <w:tabs>
          <w:tab w:val="left" w:pos="0"/>
        </w:tabs>
        <w:autoSpaceDE w:val="0"/>
        <w:autoSpaceDN w:val="0"/>
        <w:adjustRightInd w:val="0"/>
        <w:ind w:left="0" w:firstLine="709"/>
        <w:contextualSpacing w:val="0"/>
      </w:pPr>
      <w:r>
        <w:t>Пояснения</w:t>
      </w:r>
      <w:r w:rsidR="00EA1AB7">
        <w:t xml:space="preserve"> </w:t>
      </w:r>
      <w:r w:rsidR="005B7DF8">
        <w:t xml:space="preserve">должны раскрывать </w:t>
      </w:r>
      <w:r w:rsidR="00A91116">
        <w:t>информацию</w:t>
      </w:r>
      <w:r w:rsidR="007B5060">
        <w:t xml:space="preserve">, дополняющую и </w:t>
      </w:r>
      <w:r w:rsidR="007B5060">
        <w:lastRenderedPageBreak/>
        <w:t>поясняющую данные основных отчетов.</w:t>
      </w:r>
      <w:r w:rsidR="00A91116">
        <w:t xml:space="preserve"> </w:t>
      </w:r>
    </w:p>
    <w:p w:rsidR="00ED758C" w:rsidRPr="00D03B16" w:rsidRDefault="007B5060" w:rsidP="00BE16D5">
      <w:pPr>
        <w:pStyle w:val="ac"/>
        <w:numPr>
          <w:ilvl w:val="0"/>
          <w:numId w:val="1"/>
        </w:numPr>
        <w:autoSpaceDE w:val="0"/>
        <w:autoSpaceDN w:val="0"/>
        <w:adjustRightInd w:val="0"/>
        <w:ind w:left="0" w:firstLine="709"/>
        <w:contextualSpacing w:val="0"/>
        <w:rPr>
          <w:bCs/>
        </w:rPr>
      </w:pPr>
      <w:r w:rsidRPr="00D03B16">
        <w:rPr>
          <w:bCs/>
        </w:rPr>
        <w:t xml:space="preserve">В пояснениях </w:t>
      </w:r>
      <w:r w:rsidR="00E72EB6" w:rsidRPr="00D03B16">
        <w:rPr>
          <w:bCs/>
        </w:rPr>
        <w:t>должна быть представлена</w:t>
      </w:r>
      <w:r w:rsidR="00ED758C" w:rsidRPr="00D03B16">
        <w:rPr>
          <w:bCs/>
        </w:rPr>
        <w:t xml:space="preserve">: </w:t>
      </w:r>
    </w:p>
    <w:p w:rsidR="001E6E4F" w:rsidRPr="00862389" w:rsidRDefault="00E72EB6" w:rsidP="00BE16D5">
      <w:pPr>
        <w:pStyle w:val="ac"/>
        <w:numPr>
          <w:ilvl w:val="0"/>
          <w:numId w:val="22"/>
        </w:numPr>
        <w:autoSpaceDE w:val="0"/>
        <w:autoSpaceDN w:val="0"/>
        <w:adjustRightInd w:val="0"/>
        <w:ind w:left="0" w:firstLine="709"/>
        <w:contextualSpacing w:val="0"/>
        <w:rPr>
          <w:bCs/>
        </w:rPr>
      </w:pPr>
      <w:r w:rsidRPr="00862389">
        <w:rPr>
          <w:bCs/>
        </w:rPr>
        <w:t xml:space="preserve">информация </w:t>
      </w:r>
      <w:r w:rsidR="006D56B6" w:rsidRPr="00862389">
        <w:rPr>
          <w:bCs/>
        </w:rPr>
        <w:t>об основе подготовки бухгалтерской отчетности (</w:t>
      </w:r>
      <w:r w:rsidR="00ED758C" w:rsidRPr="00862389">
        <w:rPr>
          <w:bCs/>
        </w:rPr>
        <w:t xml:space="preserve">о соответствии </w:t>
      </w:r>
      <w:r w:rsidR="001E6E4F" w:rsidRPr="00862389">
        <w:rPr>
          <w:bCs/>
        </w:rPr>
        <w:t>составленной бухгалтерской отчетности требованиям федеральных стандартов бухгалтерского учета</w:t>
      </w:r>
      <w:r w:rsidR="00792D98" w:rsidRPr="00862389">
        <w:rPr>
          <w:bCs/>
        </w:rPr>
        <w:t>, об отсутствии отступлений от них</w:t>
      </w:r>
      <w:r w:rsidR="006D56B6" w:rsidRPr="00862389">
        <w:rPr>
          <w:bCs/>
        </w:rPr>
        <w:t>)</w:t>
      </w:r>
      <w:r w:rsidR="001E6E4F" w:rsidRPr="00862389">
        <w:rPr>
          <w:bCs/>
        </w:rPr>
        <w:t>;</w:t>
      </w:r>
    </w:p>
    <w:p w:rsidR="001E6E4F" w:rsidRPr="00862389" w:rsidRDefault="00E72EB6" w:rsidP="00BE16D5">
      <w:pPr>
        <w:pStyle w:val="ac"/>
        <w:numPr>
          <w:ilvl w:val="0"/>
          <w:numId w:val="22"/>
        </w:numPr>
        <w:autoSpaceDE w:val="0"/>
        <w:autoSpaceDN w:val="0"/>
        <w:adjustRightInd w:val="0"/>
        <w:ind w:left="0" w:firstLine="709"/>
        <w:contextualSpacing w:val="0"/>
        <w:rPr>
          <w:bCs/>
        </w:rPr>
      </w:pPr>
      <w:r w:rsidRPr="00862389">
        <w:rPr>
          <w:bCs/>
        </w:rPr>
        <w:t xml:space="preserve">информация </w:t>
      </w:r>
      <w:r w:rsidR="006D56B6" w:rsidRPr="00862389">
        <w:rPr>
          <w:bCs/>
        </w:rPr>
        <w:t>о применяемой</w:t>
      </w:r>
      <w:r w:rsidR="001E6E4F" w:rsidRPr="00862389">
        <w:rPr>
          <w:bCs/>
        </w:rPr>
        <w:t xml:space="preserve"> организацией</w:t>
      </w:r>
      <w:r w:rsidR="006D56B6" w:rsidRPr="00862389">
        <w:rPr>
          <w:bCs/>
        </w:rPr>
        <w:t xml:space="preserve"> учетной политике (краткий обзор конкретных положений учетной политики, имеющих значение для понимания пользователями представляемой бухгалтерской отчетности организации)</w:t>
      </w:r>
      <w:r w:rsidR="001E6E4F" w:rsidRPr="00862389">
        <w:rPr>
          <w:bCs/>
        </w:rPr>
        <w:t>;</w:t>
      </w:r>
    </w:p>
    <w:p w:rsidR="001E6E4F" w:rsidRPr="00862389" w:rsidRDefault="001E6E4F" w:rsidP="00BE16D5">
      <w:pPr>
        <w:pStyle w:val="ac"/>
        <w:numPr>
          <w:ilvl w:val="0"/>
          <w:numId w:val="22"/>
        </w:numPr>
        <w:autoSpaceDE w:val="0"/>
        <w:autoSpaceDN w:val="0"/>
        <w:adjustRightInd w:val="0"/>
        <w:ind w:left="0" w:firstLine="709"/>
        <w:contextualSpacing w:val="0"/>
        <w:rPr>
          <w:bCs/>
        </w:rPr>
      </w:pPr>
      <w:r w:rsidRPr="00862389">
        <w:rPr>
          <w:bCs/>
        </w:rPr>
        <w:t xml:space="preserve">дополнительные </w:t>
      </w:r>
      <w:r w:rsidR="006C47E2" w:rsidRPr="00862389">
        <w:rPr>
          <w:bCs/>
        </w:rPr>
        <w:t>данные</w:t>
      </w:r>
      <w:r w:rsidRPr="00862389">
        <w:rPr>
          <w:bCs/>
        </w:rPr>
        <w:t xml:space="preserve"> по объектам учета, представленным в </w:t>
      </w:r>
      <w:r w:rsidR="009938CC" w:rsidRPr="00862389">
        <w:rPr>
          <w:bCs/>
        </w:rPr>
        <w:t>отчетах</w:t>
      </w:r>
      <w:r w:rsidR="008705B9" w:rsidRPr="00862389">
        <w:rPr>
          <w:bCs/>
        </w:rPr>
        <w:t xml:space="preserve"> (</w:t>
      </w:r>
      <w:r w:rsidR="00371235">
        <w:t xml:space="preserve">детализация </w:t>
      </w:r>
      <w:r w:rsidR="008705B9" w:rsidRPr="00CD7E77">
        <w:t xml:space="preserve">статей, </w:t>
      </w:r>
      <w:r w:rsidR="008705B9">
        <w:t>иная</w:t>
      </w:r>
      <w:r w:rsidR="008705B9" w:rsidRPr="00A91116">
        <w:t xml:space="preserve"> </w:t>
      </w:r>
      <w:r w:rsidR="008705B9" w:rsidRPr="00CD7E77">
        <w:t>информ</w:t>
      </w:r>
      <w:r w:rsidR="008705B9">
        <w:t>ация качественного характера)</w:t>
      </w:r>
      <w:r w:rsidRPr="00862389">
        <w:rPr>
          <w:bCs/>
        </w:rPr>
        <w:t>;</w:t>
      </w:r>
    </w:p>
    <w:p w:rsidR="008705B9" w:rsidRPr="00862389" w:rsidRDefault="008705B9" w:rsidP="00BE16D5">
      <w:pPr>
        <w:pStyle w:val="ac"/>
        <w:numPr>
          <w:ilvl w:val="0"/>
          <w:numId w:val="22"/>
        </w:numPr>
        <w:autoSpaceDE w:val="0"/>
        <w:autoSpaceDN w:val="0"/>
        <w:adjustRightInd w:val="0"/>
        <w:ind w:left="0" w:firstLine="709"/>
        <w:contextualSpacing w:val="0"/>
        <w:rPr>
          <w:bCs/>
        </w:rPr>
      </w:pPr>
      <w:r w:rsidRPr="00862389">
        <w:rPr>
          <w:bCs/>
        </w:rPr>
        <w:t>информация, раскрытие которой предусмотрено федеральными стандартами бухгалтерского учета, но не представленная ни в одном из отчетов</w:t>
      </w:r>
      <w:r w:rsidR="00E72EB6" w:rsidRPr="00862389">
        <w:rPr>
          <w:bCs/>
        </w:rPr>
        <w:t xml:space="preserve"> (о событиях после отчетной даты, об условных обязательствах и активах и др.)</w:t>
      </w:r>
      <w:r w:rsidRPr="00862389">
        <w:rPr>
          <w:bCs/>
        </w:rPr>
        <w:t>;</w:t>
      </w:r>
    </w:p>
    <w:p w:rsidR="001E6E4F" w:rsidRPr="00862389" w:rsidRDefault="001E6E4F" w:rsidP="00BE16D5">
      <w:pPr>
        <w:pStyle w:val="ac"/>
        <w:numPr>
          <w:ilvl w:val="0"/>
          <w:numId w:val="22"/>
        </w:numPr>
        <w:autoSpaceDE w:val="0"/>
        <w:autoSpaceDN w:val="0"/>
        <w:adjustRightInd w:val="0"/>
        <w:ind w:left="0" w:firstLine="709"/>
        <w:contextualSpacing w:val="0"/>
        <w:rPr>
          <w:bCs/>
        </w:rPr>
      </w:pPr>
      <w:r w:rsidRPr="00862389">
        <w:rPr>
          <w:bCs/>
        </w:rPr>
        <w:t xml:space="preserve">прочая информация, </w:t>
      </w:r>
      <w:r w:rsidR="007969F9" w:rsidRPr="00862389">
        <w:rPr>
          <w:bCs/>
        </w:rPr>
        <w:t xml:space="preserve">не подлежащая представлению ни в одном из отчетов, но необходимая для понимания информации в них, </w:t>
      </w:r>
      <w:r w:rsidRPr="00862389">
        <w:rPr>
          <w:bCs/>
        </w:rPr>
        <w:t>включая информацию нефинансового характера.</w:t>
      </w:r>
    </w:p>
    <w:p w:rsidR="00E72EB6" w:rsidRPr="00D03B16" w:rsidRDefault="00F065A0" w:rsidP="00BE16D5">
      <w:pPr>
        <w:pStyle w:val="ac"/>
        <w:numPr>
          <w:ilvl w:val="0"/>
          <w:numId w:val="1"/>
        </w:numPr>
        <w:autoSpaceDE w:val="0"/>
        <w:autoSpaceDN w:val="0"/>
        <w:adjustRightInd w:val="0"/>
        <w:ind w:left="0" w:firstLine="709"/>
        <w:contextualSpacing w:val="0"/>
        <w:rPr>
          <w:bCs/>
        </w:rPr>
      </w:pPr>
      <w:r>
        <w:rPr>
          <w:bCs/>
        </w:rPr>
        <w:t>Информация</w:t>
      </w:r>
      <w:r w:rsidR="00E72EB6" w:rsidRPr="00D03B16">
        <w:rPr>
          <w:bCs/>
        </w:rPr>
        <w:t xml:space="preserve"> об основе подготовки бухгалтерской отчетности и о конкретных положениях учетной политики</w:t>
      </w:r>
      <w:r>
        <w:rPr>
          <w:bCs/>
        </w:rPr>
        <w:t xml:space="preserve"> может быть выделена в </w:t>
      </w:r>
      <w:r w:rsidRPr="00D03B16">
        <w:rPr>
          <w:bCs/>
        </w:rPr>
        <w:t xml:space="preserve">самостоятельный раздел </w:t>
      </w:r>
      <w:r>
        <w:rPr>
          <w:bCs/>
        </w:rPr>
        <w:t>пояснений.</w:t>
      </w:r>
    </w:p>
    <w:p w:rsidR="003A4E67" w:rsidRPr="00D03B16" w:rsidRDefault="003A4E67" w:rsidP="00BE16D5">
      <w:pPr>
        <w:pStyle w:val="ac"/>
        <w:autoSpaceDE w:val="0"/>
        <w:autoSpaceDN w:val="0"/>
        <w:adjustRightInd w:val="0"/>
        <w:ind w:left="0" w:firstLine="709"/>
        <w:contextualSpacing w:val="0"/>
        <w:rPr>
          <w:bCs/>
        </w:rPr>
      </w:pPr>
      <w:r w:rsidRPr="00D03B16">
        <w:rPr>
          <w:bCs/>
        </w:rPr>
        <w:t xml:space="preserve">Информация </w:t>
      </w:r>
      <w:r w:rsidR="00E72EB6" w:rsidRPr="00D03B16">
        <w:rPr>
          <w:bCs/>
        </w:rPr>
        <w:t xml:space="preserve">о применяемой организацией учетной политике и дополнительные данные по объектам учета </w:t>
      </w:r>
      <w:r w:rsidRPr="00D03B16">
        <w:rPr>
          <w:bCs/>
        </w:rPr>
        <w:t>в пояснения</w:t>
      </w:r>
      <w:r w:rsidR="00E72EB6" w:rsidRPr="00D03B16">
        <w:rPr>
          <w:bCs/>
        </w:rPr>
        <w:t>х должны быть структурированы</w:t>
      </w:r>
      <w:r w:rsidRPr="00D03B16">
        <w:rPr>
          <w:bCs/>
        </w:rPr>
        <w:t xml:space="preserve"> и раскрываться, насколько это возможно, в порядке, соответствующем последовательности раскрытия </w:t>
      </w:r>
      <w:r w:rsidR="004E5B14" w:rsidRPr="00D03B16">
        <w:rPr>
          <w:bCs/>
        </w:rPr>
        <w:t>в отчетах показателей</w:t>
      </w:r>
      <w:r w:rsidR="00E72EB6" w:rsidRPr="00D03B16">
        <w:rPr>
          <w:bCs/>
        </w:rPr>
        <w:t>, которые они поясняют</w:t>
      </w:r>
      <w:r w:rsidR="004E5B14" w:rsidRPr="00D03B16">
        <w:rPr>
          <w:bCs/>
        </w:rPr>
        <w:t xml:space="preserve"> (соответствовать очередности отчетов и показателей в них)</w:t>
      </w:r>
      <w:r w:rsidRPr="00D03B16">
        <w:rPr>
          <w:bCs/>
        </w:rPr>
        <w:t>.</w:t>
      </w:r>
    </w:p>
    <w:p w:rsidR="008A27A5" w:rsidRDefault="005B7DF8" w:rsidP="00BE16D5">
      <w:pPr>
        <w:pStyle w:val="ac"/>
        <w:widowControl w:val="0"/>
        <w:numPr>
          <w:ilvl w:val="0"/>
          <w:numId w:val="1"/>
        </w:numPr>
        <w:tabs>
          <w:tab w:val="left" w:pos="0"/>
        </w:tabs>
        <w:autoSpaceDE w:val="0"/>
        <w:autoSpaceDN w:val="0"/>
        <w:adjustRightInd w:val="0"/>
        <w:ind w:left="0" w:firstLine="709"/>
        <w:contextualSpacing w:val="0"/>
      </w:pPr>
      <w:r>
        <w:t>В пояснениях</w:t>
      </w:r>
      <w:r w:rsidR="000A41AE">
        <w:t xml:space="preserve"> </w:t>
      </w:r>
      <w:r>
        <w:t xml:space="preserve">должно быть указано, что бухгалтерская отчетность сформирована организацией исходя из </w:t>
      </w:r>
      <w:r w:rsidR="008A27A5">
        <w:t>правил, установленных федеральными</w:t>
      </w:r>
      <w:r>
        <w:t xml:space="preserve"> </w:t>
      </w:r>
      <w:r w:rsidR="008A27A5">
        <w:t>стандартами бухгалтерского учета.</w:t>
      </w:r>
    </w:p>
    <w:p w:rsidR="00EA571F" w:rsidRPr="00C723EF" w:rsidRDefault="00EA571F" w:rsidP="00BE16D5">
      <w:pPr>
        <w:widowControl w:val="0"/>
        <w:tabs>
          <w:tab w:val="left" w:pos="0"/>
        </w:tabs>
        <w:autoSpaceDE w:val="0"/>
        <w:autoSpaceDN w:val="0"/>
        <w:adjustRightInd w:val="0"/>
        <w:ind w:firstLine="709"/>
      </w:pPr>
      <w:r>
        <w:t>Случаи отступления от таких правил и порядок раскрытия в пояснениях информации об этом, устанавливаются федеральным стандартом бухгалтерского учета по учетной политике организации.</w:t>
      </w:r>
    </w:p>
    <w:p w:rsidR="006C47E2" w:rsidRPr="00D03B16" w:rsidRDefault="006C47E2" w:rsidP="00BE16D5">
      <w:pPr>
        <w:pStyle w:val="ac"/>
        <w:widowControl w:val="0"/>
        <w:numPr>
          <w:ilvl w:val="0"/>
          <w:numId w:val="1"/>
        </w:numPr>
        <w:tabs>
          <w:tab w:val="left" w:pos="0"/>
        </w:tabs>
        <w:autoSpaceDE w:val="0"/>
        <w:autoSpaceDN w:val="0"/>
        <w:adjustRightInd w:val="0"/>
        <w:ind w:left="0" w:firstLine="709"/>
        <w:contextualSpacing w:val="0"/>
        <w:rPr>
          <w:bCs/>
        </w:rPr>
      </w:pPr>
      <w:bookmarkStart w:id="23" w:name="Par2"/>
      <w:bookmarkEnd w:id="23"/>
      <w:r>
        <w:t>К</w:t>
      </w:r>
      <w:r w:rsidRPr="00D03B16">
        <w:rPr>
          <w:bCs/>
        </w:rPr>
        <w:t>раткий обзор конкретных положений используемой организацией учетной политики включает:</w:t>
      </w:r>
    </w:p>
    <w:p w:rsidR="006C47E2" w:rsidRDefault="009938CC" w:rsidP="00BE16D5">
      <w:pPr>
        <w:pStyle w:val="ac"/>
        <w:widowControl w:val="0"/>
        <w:numPr>
          <w:ilvl w:val="0"/>
          <w:numId w:val="26"/>
        </w:numPr>
        <w:tabs>
          <w:tab w:val="left" w:pos="0"/>
        </w:tabs>
        <w:autoSpaceDE w:val="0"/>
        <w:autoSpaceDN w:val="0"/>
        <w:adjustRightInd w:val="0"/>
        <w:ind w:left="0" w:firstLine="709"/>
        <w:contextualSpacing w:val="0"/>
      </w:pPr>
      <w:r>
        <w:t>правила</w:t>
      </w:r>
      <w:r w:rsidR="006C47E2">
        <w:t xml:space="preserve"> оценки</w:t>
      </w:r>
      <w:r w:rsidR="00725B21">
        <w:t xml:space="preserve"> объектов бухгалтерского учета, используемые</w:t>
      </w:r>
      <w:r w:rsidR="006C47E2">
        <w:t xml:space="preserve"> при подготовке бухгалтерской отчетности</w:t>
      </w:r>
      <w:r w:rsidR="00947D19">
        <w:t xml:space="preserve">, с указанием категорий </w:t>
      </w:r>
      <w:r w:rsidR="00725B21">
        <w:t>объектов</w:t>
      </w:r>
      <w:r w:rsidR="00947D19">
        <w:t xml:space="preserve">, к которым </w:t>
      </w:r>
      <w:r>
        <w:t>они применяю</w:t>
      </w:r>
      <w:r w:rsidR="00947D19">
        <w:t>тся</w:t>
      </w:r>
      <w:r w:rsidR="006C47E2">
        <w:t>,</w:t>
      </w:r>
    </w:p>
    <w:p w:rsidR="00077D61" w:rsidRDefault="00077D61" w:rsidP="00BE16D5">
      <w:pPr>
        <w:pStyle w:val="ac"/>
        <w:widowControl w:val="0"/>
        <w:numPr>
          <w:ilvl w:val="0"/>
          <w:numId w:val="26"/>
        </w:numPr>
        <w:tabs>
          <w:tab w:val="left" w:pos="0"/>
        </w:tabs>
        <w:autoSpaceDE w:val="0"/>
        <w:autoSpaceDN w:val="0"/>
        <w:adjustRightInd w:val="0"/>
        <w:ind w:left="0" w:firstLine="709"/>
        <w:contextualSpacing w:val="0"/>
      </w:pPr>
      <w:r>
        <w:t>выбранные организацией способы ведения бухгалтерского учета, в случае если по конкретному вопросу ведения бухгалтерского учета федеральный стандарт бухгалтерского учета допускает несколько возможных способов,</w:t>
      </w:r>
    </w:p>
    <w:p w:rsidR="00077D61" w:rsidRDefault="00077D61" w:rsidP="00BE16D5">
      <w:pPr>
        <w:pStyle w:val="ac"/>
        <w:widowControl w:val="0"/>
        <w:numPr>
          <w:ilvl w:val="0"/>
          <w:numId w:val="26"/>
        </w:numPr>
        <w:tabs>
          <w:tab w:val="left" w:pos="0"/>
        </w:tabs>
        <w:autoSpaceDE w:val="0"/>
        <w:autoSpaceDN w:val="0"/>
        <w:adjustRightInd w:val="0"/>
        <w:ind w:left="0" w:firstLine="709"/>
        <w:contextualSpacing w:val="0"/>
      </w:pPr>
      <w:r>
        <w:t>разработанные организацией способы ведения бухгалтерского учета, в случае если по конкретному вопросу ведения бухгалтерского учета в федеральных стандартах бухгалтерского учета такие способы не установлены;</w:t>
      </w:r>
    </w:p>
    <w:p w:rsidR="006C47E2" w:rsidRDefault="006C47E2" w:rsidP="00BE16D5">
      <w:pPr>
        <w:pStyle w:val="ac"/>
        <w:widowControl w:val="0"/>
        <w:numPr>
          <w:ilvl w:val="0"/>
          <w:numId w:val="26"/>
        </w:numPr>
        <w:tabs>
          <w:tab w:val="left" w:pos="0"/>
        </w:tabs>
        <w:autoSpaceDE w:val="0"/>
        <w:autoSpaceDN w:val="0"/>
        <w:adjustRightInd w:val="0"/>
        <w:ind w:left="0" w:firstLine="709"/>
        <w:contextualSpacing w:val="0"/>
      </w:pPr>
      <w:r>
        <w:t>прочие положения применяемой учетной политики, уместные для понимания бухгалтерской отчетности ее пользователями.</w:t>
      </w:r>
    </w:p>
    <w:p w:rsidR="000D262D" w:rsidRDefault="00DC473C" w:rsidP="00BE16D5">
      <w:pPr>
        <w:pStyle w:val="ac"/>
        <w:widowControl w:val="0"/>
        <w:numPr>
          <w:ilvl w:val="0"/>
          <w:numId w:val="1"/>
        </w:numPr>
        <w:tabs>
          <w:tab w:val="left" w:pos="0"/>
        </w:tabs>
        <w:autoSpaceDE w:val="0"/>
        <w:autoSpaceDN w:val="0"/>
        <w:adjustRightInd w:val="0"/>
        <w:ind w:left="0" w:firstLine="709"/>
        <w:contextualSpacing w:val="0"/>
      </w:pPr>
      <w:r>
        <w:t>О</w:t>
      </w:r>
      <w:r w:rsidR="00371235" w:rsidRPr="00371235">
        <w:t xml:space="preserve">рганизация самостоятельно определяет </w:t>
      </w:r>
      <w:r w:rsidR="00DF2F94">
        <w:t xml:space="preserve">раскрываемую в пояснениях </w:t>
      </w:r>
      <w:r w:rsidRPr="00371235">
        <w:lastRenderedPageBreak/>
        <w:t xml:space="preserve">детализацию </w:t>
      </w:r>
      <w:r w:rsidR="00DF2F94">
        <w:t>статей</w:t>
      </w:r>
      <w:r w:rsidR="00371235" w:rsidRPr="00371235">
        <w:t xml:space="preserve"> отчетов, предусмотренных приложениями </w:t>
      </w:r>
      <w:r w:rsidR="00371235" w:rsidRPr="00DC473C">
        <w:rPr>
          <w:color w:val="FF0000"/>
        </w:rPr>
        <w:t>№ 1-6</w:t>
      </w:r>
      <w:r w:rsidR="00371235" w:rsidRPr="00371235">
        <w:t xml:space="preserve"> настоящего Стандарта. Детализация </w:t>
      </w:r>
      <w:r w:rsidR="00DF2F94">
        <w:t>статей обусловливается</w:t>
      </w:r>
      <w:r w:rsidR="00371235" w:rsidRPr="00371235">
        <w:t xml:space="preserve"> требованиями федеральных стандартов бухгал</w:t>
      </w:r>
      <w:r w:rsidR="00DF2F94">
        <w:t>терского учета, а также зависит</w:t>
      </w:r>
      <w:r w:rsidR="00371235" w:rsidRPr="00371235">
        <w:t xml:space="preserve"> от размера, характера и назначения соответствующих показателей.</w:t>
      </w:r>
    </w:p>
    <w:p w:rsidR="00371235" w:rsidRDefault="00371235" w:rsidP="00BE16D5">
      <w:pPr>
        <w:pStyle w:val="ac"/>
        <w:widowControl w:val="0"/>
        <w:numPr>
          <w:ilvl w:val="0"/>
          <w:numId w:val="1"/>
        </w:numPr>
        <w:tabs>
          <w:tab w:val="left" w:pos="0"/>
        </w:tabs>
        <w:autoSpaceDE w:val="0"/>
        <w:autoSpaceDN w:val="0"/>
        <w:adjustRightInd w:val="0"/>
        <w:ind w:left="0" w:firstLine="709"/>
        <w:contextualSpacing w:val="0"/>
      </w:pPr>
      <w:r>
        <w:t>Организация раскрывает в пояснениях:</w:t>
      </w:r>
    </w:p>
    <w:p w:rsidR="004D3E2D" w:rsidRDefault="000D262D" w:rsidP="00BE16D5">
      <w:pPr>
        <w:autoSpaceDE w:val="0"/>
        <w:autoSpaceDN w:val="0"/>
        <w:adjustRightInd w:val="0"/>
        <w:ind w:firstLine="709"/>
      </w:pPr>
      <w:r>
        <w:t xml:space="preserve">информацию о характере и балансовой стоимости на конец отчетного периода </w:t>
      </w:r>
      <w:r w:rsidR="00272DE4">
        <w:t xml:space="preserve">активов и </w:t>
      </w:r>
      <w:r>
        <w:t xml:space="preserve">обязательств, </w:t>
      </w:r>
      <w:r w:rsidR="00F9217B">
        <w:t>оценка которых определяется организацией на основе имеющихся фактов хозяйственной жизни организации, опыта в отношении аналогичных</w:t>
      </w:r>
      <w:r w:rsidR="00927629">
        <w:t xml:space="preserve"> фактов хозяйственной жизни</w:t>
      </w:r>
      <w:r w:rsidR="00F9217B">
        <w:t xml:space="preserve">, </w:t>
      </w:r>
      <w:r w:rsidR="00927629">
        <w:t xml:space="preserve">мнений экспертов (далее – суждения) </w:t>
      </w:r>
      <w:r>
        <w:t xml:space="preserve">в отношении </w:t>
      </w:r>
      <w:r w:rsidR="004D3E2D">
        <w:t xml:space="preserve">будущих </w:t>
      </w:r>
      <w:r w:rsidR="00927629">
        <w:t xml:space="preserve">выгод и обязательств </w:t>
      </w:r>
      <w:r w:rsidR="00272DE4">
        <w:t>(</w:t>
      </w:r>
      <w:r w:rsidR="00237F32">
        <w:t xml:space="preserve">оценочные значения, </w:t>
      </w:r>
      <w:r w:rsidR="00272DE4">
        <w:t xml:space="preserve">оценочные обязательства) и характере таких </w:t>
      </w:r>
      <w:r w:rsidR="00927629">
        <w:t>суждений</w:t>
      </w:r>
      <w:r w:rsidR="00272DE4">
        <w:t>;</w:t>
      </w:r>
    </w:p>
    <w:p w:rsidR="00A84F71" w:rsidRDefault="00272DE4" w:rsidP="00BE16D5">
      <w:pPr>
        <w:autoSpaceDE w:val="0"/>
        <w:autoSpaceDN w:val="0"/>
        <w:adjustRightInd w:val="0"/>
        <w:ind w:firstLine="709"/>
      </w:pPr>
      <w:r>
        <w:t xml:space="preserve">информацию об иных </w:t>
      </w:r>
      <w:r w:rsidR="00A84F71">
        <w:t>решениях организации, требующих применения суждений (</w:t>
      </w:r>
      <w:r w:rsidR="00237F32">
        <w:t>определение перечня связанных сторон, информация о которых раскрывается в бухгалтерской отчетности организации</w:t>
      </w:r>
      <w:r w:rsidR="00376383">
        <w:t>;</w:t>
      </w:r>
      <w:r w:rsidR="00237F32">
        <w:t xml:space="preserve"> </w:t>
      </w:r>
      <w:r w:rsidR="000A0D67">
        <w:t>основы выделения сегментов, признанных отчетными</w:t>
      </w:r>
      <w:r w:rsidR="00A84F71">
        <w:t>).</w:t>
      </w:r>
      <w:r w:rsidR="00376383" w:rsidRPr="00376383">
        <w:t xml:space="preserve"> </w:t>
      </w:r>
    </w:p>
    <w:p w:rsidR="00A2780B" w:rsidRDefault="00A2780B" w:rsidP="00BE16D5">
      <w:pPr>
        <w:pStyle w:val="ac"/>
        <w:numPr>
          <w:ilvl w:val="0"/>
          <w:numId w:val="1"/>
        </w:numPr>
        <w:autoSpaceDE w:val="0"/>
        <w:autoSpaceDN w:val="0"/>
        <w:adjustRightInd w:val="0"/>
        <w:ind w:left="0" w:firstLine="709"/>
        <w:contextualSpacing w:val="0"/>
        <w:rPr>
          <w:bCs/>
        </w:rPr>
      </w:pPr>
      <w:r w:rsidRPr="00D03B16">
        <w:rPr>
          <w:bCs/>
        </w:rPr>
        <w:t>Организация раскрывает в пояснениях информацию, позволяющую пользователям ее бухгалтерской отчетности оценивать принятые организацией цели, политику и процессы управления капиталом.</w:t>
      </w:r>
    </w:p>
    <w:p w:rsidR="005B7DF8" w:rsidRPr="00CD7E77" w:rsidRDefault="005B7DF8" w:rsidP="00BE16D5">
      <w:pPr>
        <w:pStyle w:val="ac"/>
        <w:widowControl w:val="0"/>
        <w:numPr>
          <w:ilvl w:val="0"/>
          <w:numId w:val="1"/>
        </w:numPr>
        <w:tabs>
          <w:tab w:val="left" w:pos="0"/>
        </w:tabs>
        <w:autoSpaceDE w:val="0"/>
        <w:autoSpaceDN w:val="0"/>
        <w:adjustRightInd w:val="0"/>
        <w:ind w:left="0" w:firstLine="709"/>
        <w:contextualSpacing w:val="0"/>
      </w:pPr>
      <w:r w:rsidRPr="00CD7E77">
        <w:t xml:space="preserve">Пояснения </w:t>
      </w:r>
      <w:r w:rsidR="009D60F2">
        <w:t xml:space="preserve">также </w:t>
      </w:r>
      <w:r w:rsidRPr="00CD7E77">
        <w:t>должны раскрывать (если эти данные отсутствуют в информации, сопровождающей бухгалтерск</w:t>
      </w:r>
      <w:r w:rsidR="007A07D2" w:rsidRPr="00CD7E77">
        <w:t>ую отчетность</w:t>
      </w:r>
      <w:r w:rsidRPr="00CD7E77">
        <w:t>):</w:t>
      </w:r>
    </w:p>
    <w:p w:rsidR="005B7DF8" w:rsidRPr="001C1B9E" w:rsidRDefault="005B7DF8" w:rsidP="00BE16D5">
      <w:pPr>
        <w:pStyle w:val="ac"/>
        <w:widowControl w:val="0"/>
        <w:tabs>
          <w:tab w:val="left" w:pos="0"/>
        </w:tabs>
        <w:autoSpaceDE w:val="0"/>
        <w:autoSpaceDN w:val="0"/>
        <w:adjustRightInd w:val="0"/>
        <w:ind w:left="0" w:firstLine="709"/>
        <w:contextualSpacing w:val="0"/>
      </w:pPr>
      <w:r w:rsidRPr="001C1B9E">
        <w:t>юридический адрес организации</w:t>
      </w:r>
      <w:r w:rsidR="001C1B9E" w:rsidRPr="001C1B9E">
        <w:t xml:space="preserve"> </w:t>
      </w:r>
      <w:r w:rsidR="001C1B9E" w:rsidRPr="00D03B16">
        <w:rPr>
          <w:bCs/>
        </w:rPr>
        <w:t>(или основное место ведения деятельности, если отличается от юридического адреса)</w:t>
      </w:r>
      <w:r w:rsidR="001C1B9E" w:rsidRPr="001C1B9E">
        <w:t>;</w:t>
      </w:r>
    </w:p>
    <w:p w:rsidR="005B7DF8" w:rsidRDefault="00610857" w:rsidP="00BE16D5">
      <w:pPr>
        <w:pStyle w:val="ac"/>
        <w:widowControl w:val="0"/>
        <w:tabs>
          <w:tab w:val="left" w:pos="0"/>
        </w:tabs>
        <w:autoSpaceDE w:val="0"/>
        <w:autoSpaceDN w:val="0"/>
        <w:adjustRightInd w:val="0"/>
        <w:ind w:left="0" w:firstLine="709"/>
        <w:contextualSpacing w:val="0"/>
      </w:pPr>
      <w:r>
        <w:t xml:space="preserve">описание характера операций и </w:t>
      </w:r>
      <w:r w:rsidR="005B7DF8" w:rsidRPr="00CD7E77">
        <w:t>основны</w:t>
      </w:r>
      <w:r>
        <w:t>х видов</w:t>
      </w:r>
      <w:r w:rsidR="00E27966">
        <w:t xml:space="preserve"> ее</w:t>
      </w:r>
      <w:r w:rsidR="005B7DF8" w:rsidRPr="00CD7E77">
        <w:t xml:space="preserve"> деятельности;</w:t>
      </w:r>
    </w:p>
    <w:p w:rsidR="00015DC6" w:rsidRDefault="00015DC6" w:rsidP="00BE16D5">
      <w:pPr>
        <w:pStyle w:val="ac"/>
        <w:autoSpaceDE w:val="0"/>
        <w:autoSpaceDN w:val="0"/>
        <w:adjustRightInd w:val="0"/>
        <w:ind w:left="0" w:firstLine="709"/>
        <w:contextualSpacing w:val="0"/>
      </w:pPr>
      <w:r>
        <w:t>наименование основного хозяйственного товарищества или общества организации, и конечного основного хозяйственного товарищества или общества группы, в которую входит данная организация;</w:t>
      </w:r>
    </w:p>
    <w:p w:rsidR="00015DC6" w:rsidRPr="00CD7E77" w:rsidRDefault="00015DC6" w:rsidP="00BE16D5">
      <w:pPr>
        <w:pStyle w:val="ac"/>
        <w:autoSpaceDE w:val="0"/>
        <w:autoSpaceDN w:val="0"/>
        <w:adjustRightInd w:val="0"/>
        <w:ind w:left="0" w:firstLine="709"/>
        <w:contextualSpacing w:val="0"/>
      </w:pPr>
      <w:r>
        <w:t>применительно к организациям, созданным на ограниченный срок, информация о продолжительности существования организации;</w:t>
      </w:r>
    </w:p>
    <w:p w:rsidR="005B7DF8" w:rsidRPr="00CD7E77" w:rsidRDefault="005B7DF8" w:rsidP="00BE16D5">
      <w:pPr>
        <w:pStyle w:val="ac"/>
        <w:widowControl w:val="0"/>
        <w:tabs>
          <w:tab w:val="left" w:pos="0"/>
        </w:tabs>
        <w:autoSpaceDE w:val="0"/>
        <w:autoSpaceDN w:val="0"/>
        <w:adjustRightInd w:val="0"/>
        <w:ind w:left="0" w:firstLine="709"/>
        <w:contextualSpacing w:val="0"/>
      </w:pPr>
      <w:r w:rsidRPr="00CD7E77">
        <w:t xml:space="preserve">среднегодовую численность </w:t>
      </w:r>
      <w:proofErr w:type="gramStart"/>
      <w:r w:rsidRPr="00CD7E77">
        <w:t>работающих</w:t>
      </w:r>
      <w:proofErr w:type="gramEnd"/>
      <w:r w:rsidRPr="00CD7E77">
        <w:t xml:space="preserve"> за отчетный период или численность работающих на отчетную дату;</w:t>
      </w:r>
    </w:p>
    <w:p w:rsidR="005B7DF8" w:rsidRDefault="005B7DF8" w:rsidP="00BE16D5">
      <w:pPr>
        <w:pStyle w:val="ac"/>
        <w:widowControl w:val="0"/>
        <w:tabs>
          <w:tab w:val="left" w:pos="0"/>
        </w:tabs>
        <w:autoSpaceDE w:val="0"/>
        <w:autoSpaceDN w:val="0"/>
        <w:adjustRightInd w:val="0"/>
        <w:ind w:left="0" w:firstLine="709"/>
        <w:contextualSpacing w:val="0"/>
      </w:pPr>
      <w:r w:rsidRPr="00CD7E77">
        <w:t>состав (фамилии и должности) членов исполнительных и контрольных органов организации.</w:t>
      </w:r>
    </w:p>
    <w:p w:rsidR="008873B5" w:rsidRPr="00D03B16" w:rsidRDefault="00A2780B" w:rsidP="00BE16D5">
      <w:pPr>
        <w:pStyle w:val="ac"/>
        <w:numPr>
          <w:ilvl w:val="0"/>
          <w:numId w:val="1"/>
        </w:numPr>
        <w:ind w:left="0" w:firstLine="709"/>
        <w:contextualSpacing w:val="0"/>
        <w:rPr>
          <w:rFonts w:eastAsia="Times New Roman"/>
          <w:szCs w:val="20"/>
          <w:lang w:eastAsia="ru-RU"/>
        </w:rPr>
      </w:pPr>
      <w:r>
        <w:t>Если при подготовке бухгалтерской отчетности имеется значительная неопределенность в отношении событий и условий, которые могут породить существенные сомнения в применимости допущения непрерывности деятельности, то организация должна указать на такую неопределенность и однозначно описать, с чем она связана.</w:t>
      </w:r>
      <w:r w:rsidR="008873B5">
        <w:t xml:space="preserve"> </w:t>
      </w:r>
      <w:r w:rsidR="008873B5" w:rsidRPr="00D03B16">
        <w:rPr>
          <w:rFonts w:eastAsia="Times New Roman"/>
          <w:szCs w:val="20"/>
          <w:lang w:eastAsia="ru-RU"/>
        </w:rPr>
        <w:t>При оценке способности организации продолжать деятельность необходимо принимать во внимание всю доступную информацию о будущих событиях, как минимум, в течение 12 месяцев после отчетной даты. При этом необходимость детального рассмотрения информации  в каждом случае зависит от конкретных сложившихся обстоятель</w:t>
      </w:r>
      <w:proofErr w:type="gramStart"/>
      <w:r w:rsidR="008873B5" w:rsidRPr="00D03B16">
        <w:rPr>
          <w:rFonts w:eastAsia="Times New Roman"/>
          <w:szCs w:val="20"/>
          <w:lang w:eastAsia="ru-RU"/>
        </w:rPr>
        <w:t>ств дл</w:t>
      </w:r>
      <w:proofErr w:type="gramEnd"/>
      <w:r w:rsidR="008873B5" w:rsidRPr="00D03B16">
        <w:rPr>
          <w:rFonts w:eastAsia="Times New Roman"/>
          <w:szCs w:val="20"/>
          <w:lang w:eastAsia="ru-RU"/>
        </w:rPr>
        <w:t>я организации (например, прибыльность деятельности организации, доступность финансовых ресурсов, графики погашения задолженности).</w:t>
      </w:r>
    </w:p>
    <w:p w:rsidR="000A0D67" w:rsidRDefault="00536A6F" w:rsidP="00BE16D5">
      <w:pPr>
        <w:pStyle w:val="ac"/>
        <w:widowControl w:val="0"/>
        <w:numPr>
          <w:ilvl w:val="0"/>
          <w:numId w:val="1"/>
        </w:numPr>
        <w:tabs>
          <w:tab w:val="left" w:pos="0"/>
        </w:tabs>
        <w:autoSpaceDE w:val="0"/>
        <w:autoSpaceDN w:val="0"/>
        <w:adjustRightInd w:val="0"/>
        <w:ind w:left="0" w:firstLine="709"/>
        <w:contextualSpacing w:val="0"/>
      </w:pPr>
      <w:bookmarkStart w:id="24" w:name="Par0"/>
      <w:bookmarkStart w:id="25" w:name="P584"/>
      <w:bookmarkEnd w:id="24"/>
      <w:bookmarkEnd w:id="25"/>
      <w:r w:rsidRPr="00DB2C0D">
        <w:t>Пояснения оформляются в табличной и (или) текстовой форме.</w:t>
      </w:r>
      <w:r w:rsidR="000A0D67">
        <w:t xml:space="preserve"> Количественная информация представляться в табличной форме за исключением </w:t>
      </w:r>
      <w:r w:rsidR="000A0D67">
        <w:lastRenderedPageBreak/>
        <w:t>случаев, когда включение отдельных количественных показателей в текстовые пояснения уместны для понимания бухгалтерской отчетности ее пользователями.</w:t>
      </w:r>
    </w:p>
    <w:p w:rsidR="00536A6F" w:rsidRDefault="00536A6F" w:rsidP="00BE16D5">
      <w:pPr>
        <w:pStyle w:val="ac"/>
        <w:widowControl w:val="0"/>
        <w:tabs>
          <w:tab w:val="left" w:pos="0"/>
        </w:tabs>
        <w:autoSpaceDE w:val="0"/>
        <w:autoSpaceDN w:val="0"/>
        <w:adjustRightInd w:val="0"/>
        <w:ind w:left="0" w:firstLine="709"/>
        <w:contextualSpacing w:val="0"/>
      </w:pPr>
      <w:r>
        <w:t xml:space="preserve">Образцы раскрытия дополнительных данных в табличной форме приведены в приложении </w:t>
      </w:r>
      <w:r w:rsidRPr="00D03B16">
        <w:rPr>
          <w:color w:val="FF0000"/>
        </w:rPr>
        <w:t xml:space="preserve">№ </w:t>
      </w:r>
      <w:r w:rsidR="00B9604D">
        <w:rPr>
          <w:color w:val="FF0000"/>
        </w:rPr>
        <w:t>7</w:t>
      </w:r>
      <w:r w:rsidRPr="00D03B16">
        <w:rPr>
          <w:color w:val="FF0000"/>
        </w:rPr>
        <w:t xml:space="preserve"> </w:t>
      </w:r>
      <w:r>
        <w:t xml:space="preserve">к настоящему Стандарту. </w:t>
      </w:r>
    </w:p>
    <w:p w:rsidR="005B7DF8" w:rsidRPr="00B9604D" w:rsidRDefault="00BE16D5" w:rsidP="00BE16D5">
      <w:pPr>
        <w:widowControl w:val="0"/>
        <w:tabs>
          <w:tab w:val="left" w:pos="0"/>
        </w:tabs>
        <w:autoSpaceDE w:val="0"/>
        <w:autoSpaceDN w:val="0"/>
        <w:adjustRightInd w:val="0"/>
        <w:spacing w:before="120" w:after="120"/>
        <w:ind w:firstLine="709"/>
        <w:jc w:val="center"/>
        <w:rPr>
          <w:b/>
        </w:rPr>
      </w:pPr>
      <w:r>
        <w:rPr>
          <w:b/>
          <w:lang w:val="en-US"/>
        </w:rPr>
        <w:t>V</w:t>
      </w:r>
      <w:r w:rsidR="00133A4E" w:rsidRPr="00B9604D">
        <w:rPr>
          <w:b/>
        </w:rPr>
        <w:t xml:space="preserve">. </w:t>
      </w:r>
      <w:r w:rsidR="0041602C" w:rsidRPr="00B9604D">
        <w:rPr>
          <w:b/>
        </w:rPr>
        <w:t>Промежуточная</w:t>
      </w:r>
      <w:r w:rsidR="00DE62FA" w:rsidRPr="00B9604D">
        <w:rPr>
          <w:b/>
        </w:rPr>
        <w:t xml:space="preserve"> </w:t>
      </w:r>
      <w:r w:rsidR="005B7DF8" w:rsidRPr="00B9604D">
        <w:rPr>
          <w:b/>
        </w:rPr>
        <w:t>бухгалтерская отчетность</w:t>
      </w:r>
    </w:p>
    <w:p w:rsidR="00DB3B84" w:rsidRDefault="00DB3B84" w:rsidP="00BE16D5">
      <w:pPr>
        <w:pStyle w:val="ac"/>
        <w:numPr>
          <w:ilvl w:val="0"/>
          <w:numId w:val="1"/>
        </w:numPr>
        <w:autoSpaceDE w:val="0"/>
        <w:autoSpaceDN w:val="0"/>
        <w:adjustRightInd w:val="0"/>
        <w:ind w:left="0" w:firstLine="709"/>
        <w:contextualSpacing w:val="0"/>
      </w:pPr>
      <w:r>
        <w:t xml:space="preserve">Промежуточная бухгалтерская отчетность </w:t>
      </w:r>
      <w:r w:rsidR="001A4879">
        <w:t>составляется нарастающим итогом</w:t>
      </w:r>
      <w:r w:rsidR="00D26C01">
        <w:t xml:space="preserve"> с начала отчетного периода до отчетной даты</w:t>
      </w:r>
      <w:r w:rsidR="001559F4">
        <w:t xml:space="preserve"> </w:t>
      </w:r>
      <w:r w:rsidR="00B94038">
        <w:t>включительно</w:t>
      </w:r>
      <w:r w:rsidR="001A4879">
        <w:t>.</w:t>
      </w:r>
    </w:p>
    <w:p w:rsidR="00660EA8" w:rsidRDefault="008E59B1" w:rsidP="00BE16D5">
      <w:pPr>
        <w:pStyle w:val="ac"/>
        <w:numPr>
          <w:ilvl w:val="0"/>
          <w:numId w:val="1"/>
        </w:numPr>
        <w:autoSpaceDE w:val="0"/>
        <w:autoSpaceDN w:val="0"/>
        <w:adjustRightInd w:val="0"/>
        <w:ind w:left="0" w:firstLine="709"/>
        <w:contextualSpacing w:val="0"/>
      </w:pPr>
      <w:bookmarkStart w:id="26" w:name="P36"/>
      <w:bookmarkStart w:id="27" w:name="P51"/>
      <w:bookmarkStart w:id="28" w:name="P63"/>
      <w:bookmarkEnd w:id="26"/>
      <w:bookmarkEnd w:id="27"/>
      <w:bookmarkEnd w:id="28"/>
      <w:r>
        <w:t xml:space="preserve">Промежуточная бухгалтерская отчетность </w:t>
      </w:r>
      <w:r w:rsidR="00660EA8">
        <w:t>состоит из основных отчетов и приложений к ним, установленных настоящим Стандартом для годовой бухгалтерской отчетности.</w:t>
      </w:r>
    </w:p>
    <w:p w:rsidR="00C44163" w:rsidRDefault="00C44163" w:rsidP="00BE16D5">
      <w:pPr>
        <w:pStyle w:val="ac"/>
        <w:numPr>
          <w:ilvl w:val="0"/>
          <w:numId w:val="1"/>
        </w:numPr>
        <w:autoSpaceDE w:val="0"/>
        <w:autoSpaceDN w:val="0"/>
        <w:adjustRightInd w:val="0"/>
        <w:ind w:left="0" w:firstLine="709"/>
        <w:contextualSpacing w:val="0"/>
      </w:pPr>
      <w:r>
        <w:t>Промежуточная бухгалтерская отчетность в зависимости от условий ее представления может содержать:</w:t>
      </w:r>
    </w:p>
    <w:p w:rsidR="00C44163" w:rsidRDefault="00C44163" w:rsidP="00BE16D5">
      <w:pPr>
        <w:pStyle w:val="ac"/>
        <w:numPr>
          <w:ilvl w:val="0"/>
          <w:numId w:val="33"/>
        </w:numPr>
        <w:autoSpaceDE w:val="0"/>
        <w:autoSpaceDN w:val="0"/>
        <w:adjustRightInd w:val="0"/>
        <w:ind w:left="0" w:firstLine="709"/>
        <w:contextualSpacing w:val="0"/>
      </w:pPr>
      <w:r>
        <w:t>полный набор показателей, предусмотренный настоящим Стандартом для годовой бухгалтерской отчетности, или</w:t>
      </w:r>
    </w:p>
    <w:p w:rsidR="00B94038" w:rsidRPr="00395605" w:rsidRDefault="00395605" w:rsidP="00B94038">
      <w:pPr>
        <w:pStyle w:val="ac"/>
        <w:numPr>
          <w:ilvl w:val="0"/>
          <w:numId w:val="33"/>
        </w:numPr>
        <w:ind w:left="0" w:firstLine="709"/>
      </w:pPr>
      <w:r w:rsidRPr="00395605">
        <w:t>сокращенный</w:t>
      </w:r>
      <w:r w:rsidR="00B94038" w:rsidRPr="00395605">
        <w:t xml:space="preserve"> набор показателей и пояснений к ним, предусматривающий более общий уровень агрегирования показателей по сравнению с годовой бухгалтерской отчетностью. При этом организация вправе объединять статьи бухгалтерской отчетности, по которым в течение отчетного периода не произошло значительных изменений, и выделять статьи, значения которых существенно изменились.</w:t>
      </w:r>
    </w:p>
    <w:p w:rsidR="00370640" w:rsidRDefault="001559F4" w:rsidP="00BE16D5">
      <w:pPr>
        <w:pStyle w:val="ac"/>
        <w:numPr>
          <w:ilvl w:val="0"/>
          <w:numId w:val="1"/>
        </w:numPr>
        <w:autoSpaceDE w:val="0"/>
        <w:autoSpaceDN w:val="0"/>
        <w:adjustRightInd w:val="0"/>
        <w:ind w:left="0" w:firstLine="709"/>
        <w:contextualSpacing w:val="0"/>
      </w:pPr>
      <w:r w:rsidRPr="00395605">
        <w:t>В случае опубликования п</w:t>
      </w:r>
      <w:r w:rsidR="00C44163" w:rsidRPr="00395605">
        <w:t>ромежуточной</w:t>
      </w:r>
      <w:r w:rsidR="00370640" w:rsidRPr="00395605">
        <w:t xml:space="preserve"> </w:t>
      </w:r>
      <w:r w:rsidR="00C44163" w:rsidRPr="00395605">
        <w:t>бухгалтерской</w:t>
      </w:r>
      <w:r w:rsidR="00660EA8" w:rsidRPr="00395605">
        <w:t xml:space="preserve"> </w:t>
      </w:r>
      <w:r w:rsidR="00C44163" w:rsidRPr="00395605">
        <w:t xml:space="preserve">отчетности, </w:t>
      </w:r>
      <w:r w:rsidR="00395605">
        <w:t>содержащей</w:t>
      </w:r>
      <w:r w:rsidR="00C44163" w:rsidRPr="00395605">
        <w:t xml:space="preserve"> </w:t>
      </w:r>
      <w:r w:rsidR="00395605">
        <w:t>сокращенный</w:t>
      </w:r>
      <w:r w:rsidR="00395605" w:rsidRPr="00395605">
        <w:t xml:space="preserve"> </w:t>
      </w:r>
      <w:r w:rsidR="00395605">
        <w:t>набор</w:t>
      </w:r>
      <w:r w:rsidR="00C44163" w:rsidRPr="00395605">
        <w:t xml:space="preserve"> показателей</w:t>
      </w:r>
      <w:r w:rsidR="00395605">
        <w:t xml:space="preserve"> и пояснений к ним</w:t>
      </w:r>
      <w:r w:rsidR="00C44163" w:rsidRPr="00395605">
        <w:t>,</w:t>
      </w:r>
      <w:r w:rsidR="00C44163" w:rsidRPr="00E00C3F">
        <w:rPr>
          <w:i/>
        </w:rPr>
        <w:t xml:space="preserve"> </w:t>
      </w:r>
      <w:r w:rsidR="00C44163">
        <w:t>такая отчетность</w:t>
      </w:r>
      <w:r w:rsidR="00370640">
        <w:t xml:space="preserve"> должна</w:t>
      </w:r>
      <w:r w:rsidR="006E73B1">
        <w:t xml:space="preserve"> включать, как минимум, </w:t>
      </w:r>
      <w:r w:rsidR="00370640">
        <w:t xml:space="preserve">все заголовки и промежуточные итоги, которые были включены в годовую бухгалтерскую отчетность </w:t>
      </w:r>
      <w:r w:rsidR="00E60CB9">
        <w:t>организации</w:t>
      </w:r>
      <w:r w:rsidR="0080423D">
        <w:t xml:space="preserve"> за предшествующий отчетному </w:t>
      </w:r>
      <w:r w:rsidR="00E661C8">
        <w:t xml:space="preserve">периоду </w:t>
      </w:r>
      <w:r w:rsidR="0080423D">
        <w:t>год</w:t>
      </w:r>
      <w:r w:rsidR="009814AA">
        <w:t>.</w:t>
      </w:r>
      <w:r w:rsidR="00370640">
        <w:t xml:space="preserve"> </w:t>
      </w:r>
      <w:r w:rsidR="00E661C8">
        <w:t>П</w:t>
      </w:r>
      <w:r w:rsidR="00E60CB9">
        <w:t xml:space="preserve">ри необходимости </w:t>
      </w:r>
      <w:r w:rsidR="00E661C8">
        <w:t xml:space="preserve">в нее </w:t>
      </w:r>
      <w:r w:rsidR="00E60CB9">
        <w:t xml:space="preserve">могут включаться </w:t>
      </w:r>
      <w:r w:rsidR="00C062E0">
        <w:t>дополнительные статьи.</w:t>
      </w:r>
      <w:r w:rsidR="00E60CB9">
        <w:t xml:space="preserve"> </w:t>
      </w:r>
    </w:p>
    <w:p w:rsidR="00B346BC" w:rsidRDefault="00B346BC" w:rsidP="00BE16D5">
      <w:pPr>
        <w:pStyle w:val="ac"/>
        <w:numPr>
          <w:ilvl w:val="0"/>
          <w:numId w:val="1"/>
        </w:numPr>
        <w:ind w:left="0" w:firstLine="709"/>
        <w:contextualSpacing w:val="0"/>
      </w:pPr>
      <w:r w:rsidRPr="00D26C01">
        <w:t xml:space="preserve">Образцы форм </w:t>
      </w:r>
      <w:r>
        <w:t xml:space="preserve">промежуточной </w:t>
      </w:r>
      <w:r w:rsidR="00660EA8">
        <w:t xml:space="preserve">бухгалтерской </w:t>
      </w:r>
      <w:r w:rsidRPr="00D26C01">
        <w:t>от</w:t>
      </w:r>
      <w:r>
        <w:t>четности</w:t>
      </w:r>
      <w:r w:rsidR="00C44163">
        <w:t>,</w:t>
      </w:r>
      <w:r>
        <w:t xml:space="preserve"> </w:t>
      </w:r>
      <w:r w:rsidR="00C44163">
        <w:t xml:space="preserve">составленной в объеме минимального набора показателей, </w:t>
      </w:r>
      <w:r>
        <w:t>приведены в приложении</w:t>
      </w:r>
      <w:r w:rsidRPr="00D26C01">
        <w:t xml:space="preserve"> </w:t>
      </w:r>
      <w:r w:rsidRPr="00D26C01">
        <w:rPr>
          <w:color w:val="FF0000"/>
        </w:rPr>
        <w:t>№ 8</w:t>
      </w:r>
      <w:r w:rsidRPr="00D26C01">
        <w:t xml:space="preserve"> к настоящему Стандарту.</w:t>
      </w:r>
    </w:p>
    <w:p w:rsidR="006E73B1" w:rsidRDefault="006E73B1" w:rsidP="00BE16D5">
      <w:pPr>
        <w:pStyle w:val="ac"/>
        <w:numPr>
          <w:ilvl w:val="0"/>
          <w:numId w:val="1"/>
        </w:numPr>
        <w:autoSpaceDE w:val="0"/>
        <w:autoSpaceDN w:val="0"/>
        <w:adjustRightInd w:val="0"/>
        <w:ind w:left="0" w:firstLine="709"/>
        <w:contextualSpacing w:val="0"/>
      </w:pPr>
      <w:r>
        <w:t>В промежуточной бухгалтерской отчетности:</w:t>
      </w:r>
    </w:p>
    <w:p w:rsidR="006E73B1" w:rsidRDefault="006E73B1" w:rsidP="00BE16D5">
      <w:pPr>
        <w:pStyle w:val="ac"/>
        <w:numPr>
          <w:ilvl w:val="0"/>
          <w:numId w:val="27"/>
        </w:numPr>
        <w:autoSpaceDE w:val="0"/>
        <w:autoSpaceDN w:val="0"/>
        <w:adjustRightInd w:val="0"/>
        <w:ind w:left="0" w:firstLine="709"/>
        <w:contextualSpacing w:val="0"/>
      </w:pPr>
      <w:r>
        <w:t xml:space="preserve">бухгалтерский баланс содержит данные на отчетную дату и сравнительные данные на дату окончания предшествующего отчетному </w:t>
      </w:r>
      <w:r w:rsidR="00E661C8">
        <w:t xml:space="preserve">периоду </w:t>
      </w:r>
      <w:r>
        <w:t>года;</w:t>
      </w:r>
    </w:p>
    <w:p w:rsidR="006E73B1" w:rsidRDefault="006E73B1" w:rsidP="00BE16D5">
      <w:pPr>
        <w:pStyle w:val="ac"/>
        <w:numPr>
          <w:ilvl w:val="0"/>
          <w:numId w:val="27"/>
        </w:numPr>
        <w:autoSpaceDE w:val="0"/>
        <w:autoSpaceDN w:val="0"/>
        <w:adjustRightInd w:val="0"/>
        <w:ind w:left="0" w:firstLine="709"/>
        <w:contextualSpacing w:val="0"/>
      </w:pPr>
      <w:r>
        <w:t>отчет о финансовых результатах, отчет о целевом использовании средств, отчет об изменениях капитала, отчет о движении денежных средств содержат данные</w:t>
      </w:r>
      <w:r w:rsidR="00D26C01">
        <w:t xml:space="preserve"> за отчетный период</w:t>
      </w:r>
      <w:r>
        <w:t xml:space="preserve"> и сравнительные данные соответствующих отчетов за сопоставимый период предшествующего </w:t>
      </w:r>
      <w:proofErr w:type="gramStart"/>
      <w:r>
        <w:t>отчетному</w:t>
      </w:r>
      <w:proofErr w:type="gramEnd"/>
      <w:r>
        <w:t xml:space="preserve"> года.</w:t>
      </w:r>
    </w:p>
    <w:p w:rsidR="00D26C01" w:rsidRDefault="000B2690" w:rsidP="00BE16D5">
      <w:pPr>
        <w:pStyle w:val="ac"/>
        <w:numPr>
          <w:ilvl w:val="0"/>
          <w:numId w:val="1"/>
        </w:numPr>
        <w:autoSpaceDE w:val="0"/>
        <w:autoSpaceDN w:val="0"/>
        <w:adjustRightInd w:val="0"/>
        <w:ind w:left="0" w:firstLine="709"/>
        <w:contextualSpacing w:val="0"/>
      </w:pPr>
      <w:r>
        <w:t>В</w:t>
      </w:r>
      <w:r w:rsidR="003156D4">
        <w:t xml:space="preserve"> том случае, если организация обязана раскрывать информацию о базовой и разводненной прибыли на акцию</w:t>
      </w:r>
      <w:r>
        <w:t xml:space="preserve"> </w:t>
      </w:r>
      <w:r w:rsidR="003156D4">
        <w:t xml:space="preserve">в годовой бухгалтерской отчетности,  в </w:t>
      </w:r>
      <w:r>
        <w:t xml:space="preserve">отчете о финансовых результатах </w:t>
      </w:r>
      <w:r w:rsidR="003156D4">
        <w:t xml:space="preserve">за отчетный период </w:t>
      </w:r>
      <w:r>
        <w:t>организация</w:t>
      </w:r>
      <w:r w:rsidR="003156D4">
        <w:t xml:space="preserve"> также </w:t>
      </w:r>
      <w:r>
        <w:t>раскрывает показатели базовой и разводненной прибыли на акцию.</w:t>
      </w:r>
    </w:p>
    <w:p w:rsidR="003D2C96" w:rsidRDefault="003D2C96" w:rsidP="00BE16D5">
      <w:pPr>
        <w:pStyle w:val="ac"/>
        <w:numPr>
          <w:ilvl w:val="0"/>
          <w:numId w:val="1"/>
        </w:numPr>
        <w:autoSpaceDE w:val="0"/>
        <w:autoSpaceDN w:val="0"/>
        <w:adjustRightInd w:val="0"/>
        <w:ind w:left="0" w:firstLine="709"/>
        <w:contextualSpacing w:val="0"/>
      </w:pPr>
      <w:r>
        <w:t>Ор</w:t>
      </w:r>
      <w:r w:rsidR="009814AA">
        <w:t xml:space="preserve">ганизация должна включить в </w:t>
      </w:r>
      <w:r w:rsidR="0041602C">
        <w:t>промежуточную</w:t>
      </w:r>
      <w:r w:rsidR="009814AA">
        <w:t xml:space="preserve"> бухгалтерскую отчетность</w:t>
      </w:r>
      <w:r>
        <w:t xml:space="preserve"> пояснение </w:t>
      </w:r>
      <w:r w:rsidR="009F4A59">
        <w:t xml:space="preserve">существенных </w:t>
      </w:r>
      <w:r w:rsidR="008E6122">
        <w:t>фактов хозяйственной жизни</w:t>
      </w:r>
      <w:r>
        <w:t xml:space="preserve">, произошедших </w:t>
      </w:r>
      <w:r w:rsidR="000A0D67">
        <w:t>в отчетном периоде</w:t>
      </w:r>
      <w:r>
        <w:t xml:space="preserve">. Информация, раскрываемая в отношении таких </w:t>
      </w:r>
      <w:r w:rsidR="008E6122">
        <w:t>фактов</w:t>
      </w:r>
      <w:r>
        <w:t xml:space="preserve">, должна обновлять соответствующую информацию, </w:t>
      </w:r>
      <w:r>
        <w:lastRenderedPageBreak/>
        <w:t xml:space="preserve">представленную в годовой </w:t>
      </w:r>
      <w:r w:rsidR="009814AA">
        <w:t>бухгалтерской</w:t>
      </w:r>
      <w:r>
        <w:t xml:space="preserve"> отчетности</w:t>
      </w:r>
      <w:r w:rsidR="0080423D">
        <w:t xml:space="preserve"> за предшествующий </w:t>
      </w:r>
      <w:proofErr w:type="gramStart"/>
      <w:r w:rsidR="0080423D">
        <w:t>отчетному</w:t>
      </w:r>
      <w:proofErr w:type="gramEnd"/>
      <w:r w:rsidR="0080423D">
        <w:t xml:space="preserve"> год</w:t>
      </w:r>
      <w:r>
        <w:t>.</w:t>
      </w:r>
    </w:p>
    <w:p w:rsidR="003D2C96" w:rsidRDefault="009814AA" w:rsidP="00BE16D5">
      <w:pPr>
        <w:pStyle w:val="ConsPlusNormal"/>
        <w:numPr>
          <w:ilvl w:val="0"/>
          <w:numId w:val="1"/>
        </w:numPr>
        <w:ind w:left="0" w:firstLine="709"/>
        <w:jc w:val="both"/>
      </w:pPr>
      <w:bookmarkStart w:id="29" w:name="P75"/>
      <w:bookmarkStart w:id="30" w:name="P76"/>
      <w:bookmarkEnd w:id="29"/>
      <w:bookmarkEnd w:id="30"/>
      <w:r>
        <w:t>Организация раскрывает</w:t>
      </w:r>
      <w:r w:rsidR="008E6122">
        <w:t xml:space="preserve"> информацию</w:t>
      </w:r>
      <w:r>
        <w:t xml:space="preserve"> в отношении следующих </w:t>
      </w:r>
      <w:r w:rsidR="008E6122">
        <w:t>фактов хозяйственной жизни</w:t>
      </w:r>
      <w:r>
        <w:t>,</w:t>
      </w:r>
      <w:r w:rsidR="008E6122">
        <w:t xml:space="preserve"> в случае их существенности</w:t>
      </w:r>
      <w:r>
        <w:t>:</w:t>
      </w:r>
    </w:p>
    <w:p w:rsidR="003D2C96" w:rsidRDefault="00B94038" w:rsidP="00BE16D5">
      <w:pPr>
        <w:pStyle w:val="ConsPlusNormal"/>
        <w:numPr>
          <w:ilvl w:val="0"/>
          <w:numId w:val="28"/>
        </w:numPr>
        <w:ind w:left="0" w:firstLine="709"/>
        <w:jc w:val="both"/>
      </w:pPr>
      <w:r>
        <w:t>обесценение</w:t>
      </w:r>
      <w:r w:rsidR="003D2C96">
        <w:t xml:space="preserve"> запасов до чистой </w:t>
      </w:r>
      <w:r w:rsidR="00962C5F">
        <w:t>стоимости</w:t>
      </w:r>
      <w:r w:rsidR="003D2C96">
        <w:t xml:space="preserve"> продажи и </w:t>
      </w:r>
      <w:r>
        <w:t xml:space="preserve">его </w:t>
      </w:r>
      <w:r w:rsidR="003D2C96">
        <w:t>восстановление;</w:t>
      </w:r>
    </w:p>
    <w:p w:rsidR="003D2C96" w:rsidRDefault="00962C5F" w:rsidP="00BE16D5">
      <w:pPr>
        <w:pStyle w:val="ConsPlusNormal"/>
        <w:numPr>
          <w:ilvl w:val="0"/>
          <w:numId w:val="28"/>
        </w:numPr>
        <w:ind w:left="0" w:firstLine="709"/>
        <w:jc w:val="both"/>
      </w:pPr>
      <w:r>
        <w:t>обесценение</w:t>
      </w:r>
      <w:r w:rsidR="003D2C96">
        <w:t xml:space="preserve"> </w:t>
      </w:r>
      <w:proofErr w:type="spellStart"/>
      <w:r>
        <w:t>внеоборотных</w:t>
      </w:r>
      <w:proofErr w:type="spellEnd"/>
      <w:r>
        <w:t xml:space="preserve"> </w:t>
      </w:r>
      <w:r w:rsidR="003D2C96">
        <w:t xml:space="preserve">активов и </w:t>
      </w:r>
      <w:r>
        <w:t xml:space="preserve">его </w:t>
      </w:r>
      <w:r w:rsidR="003D2C96">
        <w:t>восстановление;</w:t>
      </w:r>
    </w:p>
    <w:p w:rsidR="003D2C96" w:rsidRDefault="003D2C96" w:rsidP="00BE16D5">
      <w:pPr>
        <w:pStyle w:val="ConsPlusNormal"/>
        <w:numPr>
          <w:ilvl w:val="0"/>
          <w:numId w:val="28"/>
        </w:numPr>
        <w:ind w:left="0" w:firstLine="709"/>
        <w:jc w:val="both"/>
      </w:pPr>
      <w:r>
        <w:t>приобретение и выбытие объектов основных средств;</w:t>
      </w:r>
    </w:p>
    <w:p w:rsidR="003D2C96" w:rsidRDefault="003D2C96" w:rsidP="00BE16D5">
      <w:pPr>
        <w:pStyle w:val="ConsPlusNormal"/>
        <w:numPr>
          <w:ilvl w:val="0"/>
          <w:numId w:val="28"/>
        </w:numPr>
        <w:ind w:left="0" w:firstLine="709"/>
        <w:jc w:val="both"/>
      </w:pPr>
      <w:r>
        <w:t>договорные обязательства по будущим операциям по приобретению основных средств;</w:t>
      </w:r>
    </w:p>
    <w:p w:rsidR="003D2C96" w:rsidRDefault="003D2C96" w:rsidP="00BE16D5">
      <w:pPr>
        <w:pStyle w:val="ConsPlusNormal"/>
        <w:numPr>
          <w:ilvl w:val="0"/>
          <w:numId w:val="28"/>
        </w:numPr>
        <w:ind w:left="0" w:firstLine="709"/>
        <w:jc w:val="both"/>
      </w:pPr>
      <w:r>
        <w:t xml:space="preserve">урегулирование судебных </w:t>
      </w:r>
      <w:r w:rsidR="00962C5F">
        <w:t>разбирательств</w:t>
      </w:r>
      <w:r>
        <w:t>;</w:t>
      </w:r>
    </w:p>
    <w:p w:rsidR="003D2C96" w:rsidRDefault="003D2C96" w:rsidP="00BE16D5">
      <w:pPr>
        <w:pStyle w:val="ConsPlusNormal"/>
        <w:numPr>
          <w:ilvl w:val="0"/>
          <w:numId w:val="28"/>
        </w:numPr>
        <w:ind w:left="0" w:firstLine="709"/>
        <w:jc w:val="both"/>
      </w:pPr>
      <w:r>
        <w:t xml:space="preserve">исправление ошибок </w:t>
      </w:r>
      <w:r w:rsidR="00BC1861">
        <w:t>предшествующих</w:t>
      </w:r>
      <w:r>
        <w:t xml:space="preserve"> периодов;</w:t>
      </w:r>
    </w:p>
    <w:p w:rsidR="003D2C96" w:rsidRDefault="003D2C96" w:rsidP="00BE16D5">
      <w:pPr>
        <w:pStyle w:val="ConsPlusNormal"/>
        <w:numPr>
          <w:ilvl w:val="0"/>
          <w:numId w:val="28"/>
        </w:numPr>
        <w:ind w:left="0" w:firstLine="709"/>
        <w:jc w:val="both"/>
      </w:pPr>
      <w:r>
        <w:t>операции со связанными сторонами;</w:t>
      </w:r>
    </w:p>
    <w:p w:rsidR="003D2C96" w:rsidRDefault="003D2C96" w:rsidP="00BE16D5">
      <w:pPr>
        <w:pStyle w:val="ConsPlusNormal"/>
        <w:numPr>
          <w:ilvl w:val="0"/>
          <w:numId w:val="28"/>
        </w:numPr>
        <w:ind w:left="0" w:firstLine="709"/>
        <w:jc w:val="both"/>
      </w:pPr>
      <w:r>
        <w:t>изменения в условных об</w:t>
      </w:r>
      <w:r w:rsidR="008E6122">
        <w:t>язательствах и условных активах</w:t>
      </w:r>
      <w:bookmarkStart w:id="31" w:name="P91"/>
      <w:bookmarkStart w:id="32" w:name="P92"/>
      <w:bookmarkEnd w:id="31"/>
      <w:bookmarkEnd w:id="32"/>
      <w:r w:rsidR="008355DA">
        <w:t>;</w:t>
      </w:r>
    </w:p>
    <w:p w:rsidR="008E6122" w:rsidRDefault="008E6122" w:rsidP="00BE16D5">
      <w:pPr>
        <w:pStyle w:val="ConsPlusNormal"/>
        <w:numPr>
          <w:ilvl w:val="0"/>
          <w:numId w:val="28"/>
        </w:numPr>
        <w:ind w:left="0" w:firstLine="709"/>
        <w:jc w:val="both"/>
      </w:pPr>
      <w:r>
        <w:t xml:space="preserve">другие факты хозяйственной жизни, являющиеся существенными для понимания изменений в финансовом положении организации, финансовом результате ее деятельности и движении денежных средств организации, произошедших </w:t>
      </w:r>
      <w:proofErr w:type="gramStart"/>
      <w:r>
        <w:t>с даты окончания</w:t>
      </w:r>
      <w:proofErr w:type="gramEnd"/>
      <w:r>
        <w:t xml:space="preserve"> последнего годового отчетного периода.</w:t>
      </w:r>
    </w:p>
    <w:p w:rsidR="003D2C96" w:rsidRDefault="00D81C32" w:rsidP="00BE16D5">
      <w:pPr>
        <w:pStyle w:val="ConsPlusNormal"/>
        <w:numPr>
          <w:ilvl w:val="0"/>
          <w:numId w:val="1"/>
        </w:numPr>
        <w:ind w:left="0" w:firstLine="709"/>
        <w:jc w:val="both"/>
      </w:pPr>
      <w:r>
        <w:t>Организация также включает</w:t>
      </w:r>
      <w:r w:rsidR="003D2C96">
        <w:t xml:space="preserve"> в </w:t>
      </w:r>
      <w:r w:rsidR="0041602C">
        <w:t xml:space="preserve">промежуточную </w:t>
      </w:r>
      <w:r w:rsidR="008E6122">
        <w:t xml:space="preserve">бухгалтерскую отчетность </w:t>
      </w:r>
      <w:r>
        <w:t>следующую</w:t>
      </w:r>
      <w:r w:rsidR="00FE28EF">
        <w:t xml:space="preserve"> информацию</w:t>
      </w:r>
      <w:r w:rsidR="003D2C96">
        <w:t>:</w:t>
      </w:r>
    </w:p>
    <w:p w:rsidR="003D2C96" w:rsidRDefault="003D2C96" w:rsidP="00BE16D5">
      <w:pPr>
        <w:pStyle w:val="ConsPlusNormal"/>
        <w:numPr>
          <w:ilvl w:val="0"/>
          <w:numId w:val="29"/>
        </w:numPr>
        <w:ind w:left="0" w:firstLine="709"/>
        <w:jc w:val="both"/>
      </w:pPr>
      <w:r>
        <w:t xml:space="preserve">заявление о том, что в промежуточной </w:t>
      </w:r>
      <w:r w:rsidR="00FE28EF">
        <w:t xml:space="preserve">бухгалтерской </w:t>
      </w:r>
      <w:r w:rsidR="0064353E">
        <w:t>отчетности применяется та</w:t>
      </w:r>
      <w:r>
        <w:t xml:space="preserve"> же </w:t>
      </w:r>
      <w:r w:rsidR="0064353E">
        <w:t>учетная политика</w:t>
      </w:r>
      <w:r>
        <w:t xml:space="preserve">, что и в годовой </w:t>
      </w:r>
      <w:r w:rsidR="00FE28EF">
        <w:t>бухгалтерской</w:t>
      </w:r>
      <w:r>
        <w:t xml:space="preserve"> отчетности</w:t>
      </w:r>
      <w:r w:rsidR="000B2690">
        <w:t xml:space="preserve"> за предшествующий </w:t>
      </w:r>
      <w:proofErr w:type="gramStart"/>
      <w:r w:rsidR="000B2690">
        <w:t>отчетному</w:t>
      </w:r>
      <w:proofErr w:type="gramEnd"/>
      <w:r w:rsidR="000B2690">
        <w:t xml:space="preserve"> год</w:t>
      </w:r>
      <w:r w:rsidR="0064353E">
        <w:t>, а если она изменила</w:t>
      </w:r>
      <w:r>
        <w:t>сь - описание характера этих изменений и их эффект;</w:t>
      </w:r>
    </w:p>
    <w:p w:rsidR="003D2C96" w:rsidRDefault="003D2C96" w:rsidP="00BE16D5">
      <w:pPr>
        <w:pStyle w:val="ConsPlusNormal"/>
        <w:numPr>
          <w:ilvl w:val="0"/>
          <w:numId w:val="29"/>
        </w:numPr>
        <w:ind w:left="0" w:firstLine="709"/>
        <w:jc w:val="both"/>
      </w:pPr>
      <w:r>
        <w:t>пояснения в отношении сезонности или цикличности операций за промежуточный период;</w:t>
      </w:r>
    </w:p>
    <w:p w:rsidR="003D2C96" w:rsidRDefault="003D2C96" w:rsidP="00BE16D5">
      <w:pPr>
        <w:pStyle w:val="ConsPlusNormal"/>
        <w:numPr>
          <w:ilvl w:val="0"/>
          <w:numId w:val="29"/>
        </w:numPr>
        <w:ind w:left="0" w:firstLine="709"/>
        <w:jc w:val="both"/>
      </w:pPr>
      <w:r>
        <w:t xml:space="preserve">характер </w:t>
      </w:r>
      <w:r w:rsidR="00A37E4E">
        <w:t>фактов хозяйственной жизни</w:t>
      </w:r>
      <w:r>
        <w:t xml:space="preserve">, которые оказывают влияние на активы, обязательства, </w:t>
      </w:r>
      <w:r w:rsidR="00A37E4E">
        <w:t>капитал, чистую прибыль (убыток)</w:t>
      </w:r>
      <w:r>
        <w:t xml:space="preserve"> или денежные потоки </w:t>
      </w:r>
      <w:r w:rsidR="00A37E4E">
        <w:t xml:space="preserve">организации </w:t>
      </w:r>
      <w:r>
        <w:t>и являются необычными по своему</w:t>
      </w:r>
      <w:r w:rsidR="0041602C">
        <w:t xml:space="preserve"> характеру, размеру или частоте,</w:t>
      </w:r>
      <w:r w:rsidR="00A37E4E" w:rsidRPr="00A37E4E">
        <w:t xml:space="preserve"> </w:t>
      </w:r>
      <w:r w:rsidR="00A37E4E">
        <w:t>а также величина такого влияния;</w:t>
      </w:r>
    </w:p>
    <w:p w:rsidR="003D2C96" w:rsidRDefault="003D2C96" w:rsidP="00BE16D5">
      <w:pPr>
        <w:pStyle w:val="ConsPlusNormal"/>
        <w:numPr>
          <w:ilvl w:val="0"/>
          <w:numId w:val="29"/>
        </w:numPr>
        <w:ind w:left="0" w:firstLine="709"/>
        <w:jc w:val="both"/>
      </w:pPr>
      <w:bookmarkStart w:id="33" w:name="P101"/>
      <w:bookmarkEnd w:id="33"/>
      <w:r>
        <w:t xml:space="preserve">характер и величина изменений в </w:t>
      </w:r>
      <w:r w:rsidR="00A37E4E">
        <w:t xml:space="preserve">оценочных значениях </w:t>
      </w:r>
      <w:r>
        <w:t xml:space="preserve">сумм, отраженных в предыдущих промежуточных периодах текущего </w:t>
      </w:r>
      <w:r w:rsidR="00A37E4E">
        <w:t xml:space="preserve">отчетного </w:t>
      </w:r>
      <w:r>
        <w:t xml:space="preserve">года, или изменений </w:t>
      </w:r>
      <w:r w:rsidR="00D81C32">
        <w:t xml:space="preserve">в </w:t>
      </w:r>
      <w:r w:rsidR="00A37E4E">
        <w:t>оценочных значениях</w:t>
      </w:r>
      <w:r>
        <w:t xml:space="preserve"> сумм, отраженных в п</w:t>
      </w:r>
      <w:r w:rsidR="00BC1861">
        <w:t>редшествующих</w:t>
      </w:r>
      <w:r>
        <w:t xml:space="preserve"> годах;</w:t>
      </w:r>
    </w:p>
    <w:p w:rsidR="003D2C96" w:rsidRDefault="003D2C96" w:rsidP="00BE16D5">
      <w:pPr>
        <w:pStyle w:val="ConsPlusNormal"/>
        <w:numPr>
          <w:ilvl w:val="0"/>
          <w:numId w:val="29"/>
        </w:numPr>
        <w:ind w:left="0" w:firstLine="709"/>
        <w:jc w:val="both"/>
      </w:pPr>
      <w:r>
        <w:t>выпуск, выкуп и погашение долговых и долевых ценных бумаг;</w:t>
      </w:r>
    </w:p>
    <w:p w:rsidR="003D2C96" w:rsidRDefault="003D2C96" w:rsidP="00BE16D5">
      <w:pPr>
        <w:pStyle w:val="ConsPlusNormal"/>
        <w:numPr>
          <w:ilvl w:val="0"/>
          <w:numId w:val="29"/>
        </w:numPr>
        <w:ind w:left="0" w:firstLine="709"/>
        <w:jc w:val="both"/>
      </w:pPr>
      <w:r>
        <w:t>дивиденды уплаченные (в совокупности и в расчете на акцию) отдельно по обыкновенным и прочим акциям;</w:t>
      </w:r>
    </w:p>
    <w:p w:rsidR="003D2C96" w:rsidRPr="007C2648" w:rsidRDefault="00B94038" w:rsidP="00BE16D5">
      <w:pPr>
        <w:pStyle w:val="ConsPlusNormal"/>
        <w:numPr>
          <w:ilvl w:val="0"/>
          <w:numId w:val="29"/>
        </w:numPr>
        <w:ind w:left="0" w:firstLine="709"/>
        <w:jc w:val="both"/>
      </w:pPr>
      <w:r w:rsidRPr="007C2648">
        <w:t>информацию</w:t>
      </w:r>
      <w:r w:rsidR="003D2C96" w:rsidRPr="007C2648">
        <w:t xml:space="preserve"> о сегментах</w:t>
      </w:r>
      <w:r w:rsidR="007C2648">
        <w:t xml:space="preserve">, </w:t>
      </w:r>
      <w:r w:rsidR="003D2C96" w:rsidRPr="007C2648">
        <w:t xml:space="preserve">если </w:t>
      </w:r>
      <w:r w:rsidR="00A37E4E" w:rsidRPr="007C2648">
        <w:t>организация</w:t>
      </w:r>
      <w:r w:rsidR="003D2C96" w:rsidRPr="007C2648">
        <w:t xml:space="preserve"> обязана раскрывать </w:t>
      </w:r>
      <w:r w:rsidR="007C2648">
        <w:t xml:space="preserve">такую </w:t>
      </w:r>
      <w:r w:rsidR="003D2C96" w:rsidRPr="007C2648">
        <w:t>информацию в</w:t>
      </w:r>
      <w:r w:rsidR="007C2648">
        <w:t xml:space="preserve"> своей</w:t>
      </w:r>
      <w:r w:rsidR="003D2C96" w:rsidRPr="007C2648">
        <w:t xml:space="preserve"> годовой </w:t>
      </w:r>
      <w:r w:rsidR="00A37E4E" w:rsidRPr="007C2648">
        <w:t xml:space="preserve">бухгалтерской </w:t>
      </w:r>
      <w:r w:rsidRPr="007C2648">
        <w:t>отчетности;</w:t>
      </w:r>
    </w:p>
    <w:p w:rsidR="003D2C96" w:rsidRDefault="003D2C96" w:rsidP="00BE16D5">
      <w:pPr>
        <w:pStyle w:val="ConsPlusNormal"/>
        <w:numPr>
          <w:ilvl w:val="0"/>
          <w:numId w:val="29"/>
        </w:numPr>
        <w:ind w:left="0" w:firstLine="709"/>
        <w:jc w:val="both"/>
      </w:pPr>
      <w:bookmarkStart w:id="34" w:name="P31"/>
      <w:bookmarkEnd w:id="34"/>
      <w:r>
        <w:t xml:space="preserve">события, произошедшие после окончания промежуточного периода, </w:t>
      </w:r>
      <w:r w:rsidR="0064353E">
        <w:t xml:space="preserve">но до даты подписания промежуточной бухгалтерской отчетности, </w:t>
      </w:r>
      <w:r>
        <w:t xml:space="preserve">которые не были отражены в </w:t>
      </w:r>
      <w:r w:rsidR="00D90640">
        <w:t>бухгалтерской</w:t>
      </w:r>
      <w:r>
        <w:t xml:space="preserve"> отчетности за этот промежуточный период;</w:t>
      </w:r>
    </w:p>
    <w:p w:rsidR="003D2C96" w:rsidRDefault="003D2C96" w:rsidP="00BE16D5">
      <w:pPr>
        <w:pStyle w:val="ConsPlusNormal"/>
        <w:numPr>
          <w:ilvl w:val="0"/>
          <w:numId w:val="29"/>
        </w:numPr>
        <w:ind w:left="0" w:firstLine="709"/>
        <w:jc w:val="both"/>
      </w:pPr>
      <w:r>
        <w:t xml:space="preserve">влияние изменений в структуре организации в течение промежуточного периода, включая сделки по объединению бизнесов, приобретение или утрату контроля над дочерними организациями, а также долгосрочные инвестиции, </w:t>
      </w:r>
      <w:r w:rsidRPr="00A860FC">
        <w:lastRenderedPageBreak/>
        <w:t>реструктуриза</w:t>
      </w:r>
      <w:r w:rsidR="00D90640" w:rsidRPr="00A860FC">
        <w:t>ции</w:t>
      </w:r>
      <w:r w:rsidR="00D90640">
        <w:t xml:space="preserve"> и прекращенную деятельность</w:t>
      </w:r>
      <w:r>
        <w:t>;</w:t>
      </w:r>
    </w:p>
    <w:p w:rsidR="003D2C96" w:rsidRDefault="003D2C96" w:rsidP="00BE16D5">
      <w:pPr>
        <w:pStyle w:val="ConsPlusNormal"/>
        <w:numPr>
          <w:ilvl w:val="0"/>
          <w:numId w:val="29"/>
        </w:numPr>
        <w:ind w:left="0" w:firstLine="709"/>
        <w:jc w:val="both"/>
      </w:pPr>
      <w:bookmarkStart w:id="35" w:name="P113"/>
      <w:bookmarkEnd w:id="35"/>
      <w:r>
        <w:t>детализированная информация о выруч</w:t>
      </w:r>
      <w:r w:rsidR="00D90640">
        <w:t>ке.</w:t>
      </w:r>
    </w:p>
    <w:p w:rsidR="00FE28EF" w:rsidRDefault="00FE28EF" w:rsidP="00BE16D5">
      <w:pPr>
        <w:pStyle w:val="ConsPlusNormal"/>
        <w:ind w:firstLine="709"/>
        <w:jc w:val="both"/>
      </w:pPr>
      <w:bookmarkStart w:id="36" w:name="P117"/>
      <w:bookmarkEnd w:id="36"/>
      <w:r>
        <w:t xml:space="preserve">Такая информация должна </w:t>
      </w:r>
      <w:r w:rsidR="00D82BF6">
        <w:t>включаться</w:t>
      </w:r>
      <w:r>
        <w:t xml:space="preserve"> в </w:t>
      </w:r>
      <w:r w:rsidR="00D82BF6">
        <w:t>промежуточную бухгалтерскую</w:t>
      </w:r>
      <w:r>
        <w:t xml:space="preserve"> отчетност</w:t>
      </w:r>
      <w:r w:rsidR="00D82BF6">
        <w:t>ь</w:t>
      </w:r>
      <w:r w:rsidR="00D82BF6" w:rsidRPr="00D82BF6">
        <w:t xml:space="preserve"> </w:t>
      </w:r>
      <w:r w:rsidR="00D82BF6">
        <w:t>непосредственно</w:t>
      </w:r>
      <w:r>
        <w:t xml:space="preserve"> либо </w:t>
      </w:r>
      <w:r w:rsidR="00D82BF6">
        <w:t>посредством ссылок</w:t>
      </w:r>
      <w:r>
        <w:t xml:space="preserve"> </w:t>
      </w:r>
      <w:r w:rsidR="00D82BF6">
        <w:t>на иные</w:t>
      </w:r>
      <w:r>
        <w:t xml:space="preserve"> отчет</w:t>
      </w:r>
      <w:r w:rsidR="00D82BF6">
        <w:t>ы</w:t>
      </w:r>
      <w:r>
        <w:t xml:space="preserve">, </w:t>
      </w:r>
      <w:r w:rsidR="00D82BF6">
        <w:t>при условии доступности таких отчетов</w:t>
      </w:r>
      <w:r>
        <w:t xml:space="preserve"> пользователям </w:t>
      </w:r>
      <w:r w:rsidR="00D82BF6">
        <w:t>бухгалтерской</w:t>
      </w:r>
      <w:r>
        <w:t xml:space="preserve"> отчетности на тех же условиях и в те же сроки, что и сама промежуточная </w:t>
      </w:r>
      <w:r w:rsidR="00D82BF6">
        <w:t>бухгалтерская</w:t>
      </w:r>
      <w:r>
        <w:t xml:space="preserve"> отчетность. </w:t>
      </w:r>
    </w:p>
    <w:p w:rsidR="001B59FB" w:rsidRPr="001B59FB" w:rsidRDefault="00916731" w:rsidP="00BE16D5">
      <w:pPr>
        <w:pStyle w:val="ConsPlusNormal"/>
        <w:numPr>
          <w:ilvl w:val="0"/>
          <w:numId w:val="1"/>
        </w:numPr>
        <w:tabs>
          <w:tab w:val="left" w:pos="0"/>
        </w:tabs>
        <w:adjustRightInd w:val="0"/>
        <w:ind w:left="0" w:firstLine="709"/>
        <w:jc w:val="both"/>
      </w:pPr>
      <w:r>
        <w:t xml:space="preserve">При изменении учетной политики в течение </w:t>
      </w:r>
      <w:r w:rsidR="0041126C">
        <w:t>промежуточного периода</w:t>
      </w:r>
      <w:r>
        <w:t>, если иное</w:t>
      </w:r>
      <w:r w:rsidR="00083B42">
        <w:t xml:space="preserve"> не установлен</w:t>
      </w:r>
      <w:r>
        <w:t>о</w:t>
      </w:r>
      <w:r w:rsidR="00083B42">
        <w:t xml:space="preserve"> </w:t>
      </w:r>
      <w:r w:rsidR="00083B42" w:rsidRPr="00A860FC">
        <w:t>федеральным стандартом бухгалтерского учета</w:t>
      </w:r>
      <w:r w:rsidR="00083B42">
        <w:t>, обусловившим такие изменения</w:t>
      </w:r>
      <w:r>
        <w:t>,</w:t>
      </w:r>
      <w:r w:rsidR="00083B42">
        <w:t xml:space="preserve"> </w:t>
      </w:r>
      <w:r w:rsidR="00557AAA">
        <w:t>при составлении</w:t>
      </w:r>
      <w:r w:rsidR="00083B42">
        <w:t xml:space="preserve"> промежуточной бухгалтерской отчетности</w:t>
      </w:r>
      <w:r w:rsidR="00557AAA">
        <w:t xml:space="preserve"> организация исходит из того, что </w:t>
      </w:r>
      <w:r w:rsidR="00275D6F">
        <w:t>новые способы бухгалтерского учета применяются с начала промежуточного отчетного периода</w:t>
      </w:r>
      <w:r w:rsidR="00557AAA">
        <w:t>. С</w:t>
      </w:r>
      <w:r w:rsidR="00275D6F">
        <w:t xml:space="preserve">равнительные данные за сопоставимый промежуточный период предшествующего года подлежат корректировке </w:t>
      </w:r>
      <w:r w:rsidR="00616734">
        <w:t xml:space="preserve">в соответствии с требованиями, установленными </w:t>
      </w:r>
      <w:r w:rsidR="00557AAA">
        <w:t>федеральным стандартом бухгалтерского учета по учетной политики организации</w:t>
      </w:r>
      <w:r w:rsidR="0087007F">
        <w:t>.</w:t>
      </w:r>
    </w:p>
    <w:sectPr w:rsidR="001B59FB" w:rsidRPr="001B59FB" w:rsidSect="00F8790F">
      <w:headerReference w:type="default" r:id="rId9"/>
      <w:pgSz w:w="11905" w:h="16838"/>
      <w:pgMar w:top="851" w:right="851" w:bottom="737" w:left="1134"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B5D" w:rsidRDefault="00CF5B5D" w:rsidP="00725E28">
      <w:r>
        <w:separator/>
      </w:r>
    </w:p>
  </w:endnote>
  <w:endnote w:type="continuationSeparator" w:id="0">
    <w:p w:rsidR="00CF5B5D" w:rsidRDefault="00CF5B5D" w:rsidP="00725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B5D" w:rsidRDefault="00CF5B5D" w:rsidP="00725E28">
      <w:r>
        <w:separator/>
      </w:r>
    </w:p>
  </w:footnote>
  <w:footnote w:type="continuationSeparator" w:id="0">
    <w:p w:rsidR="00CF5B5D" w:rsidRDefault="00CF5B5D" w:rsidP="00725E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308949"/>
      <w:docPartObj>
        <w:docPartGallery w:val="Page Numbers (Top of Page)"/>
        <w:docPartUnique/>
      </w:docPartObj>
    </w:sdtPr>
    <w:sdtEndPr/>
    <w:sdtContent>
      <w:p w:rsidR="001D1258" w:rsidRDefault="001D1258">
        <w:pPr>
          <w:pStyle w:val="a7"/>
          <w:jc w:val="center"/>
        </w:pPr>
        <w:r>
          <w:fldChar w:fldCharType="begin"/>
        </w:r>
        <w:r>
          <w:instrText>PAGE   \* MERGEFORMAT</w:instrText>
        </w:r>
        <w:r>
          <w:fldChar w:fldCharType="separate"/>
        </w:r>
        <w:r w:rsidR="00602073">
          <w:rPr>
            <w:noProof/>
          </w:rPr>
          <w:t>18</w:t>
        </w:r>
        <w:r>
          <w:fldChar w:fldCharType="end"/>
        </w:r>
      </w:p>
    </w:sdtContent>
  </w:sdt>
  <w:p w:rsidR="001D1258" w:rsidRDefault="001D125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B82"/>
    <w:multiLevelType w:val="hybridMultilevel"/>
    <w:tmpl w:val="D68EB82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7491" w:hanging="360"/>
      </w:pPr>
    </w:lvl>
    <w:lvl w:ilvl="2" w:tplc="0419001B" w:tentative="1">
      <w:start w:val="1"/>
      <w:numFmt w:val="lowerRoman"/>
      <w:lvlText w:val="%3."/>
      <w:lvlJc w:val="right"/>
      <w:pPr>
        <w:ind w:left="-6771" w:hanging="180"/>
      </w:pPr>
    </w:lvl>
    <w:lvl w:ilvl="3" w:tplc="0419000F" w:tentative="1">
      <w:start w:val="1"/>
      <w:numFmt w:val="decimal"/>
      <w:lvlText w:val="%4."/>
      <w:lvlJc w:val="left"/>
      <w:pPr>
        <w:ind w:left="-6051" w:hanging="360"/>
      </w:pPr>
    </w:lvl>
    <w:lvl w:ilvl="4" w:tplc="04190019" w:tentative="1">
      <w:start w:val="1"/>
      <w:numFmt w:val="lowerLetter"/>
      <w:lvlText w:val="%5."/>
      <w:lvlJc w:val="left"/>
      <w:pPr>
        <w:ind w:left="-5331" w:hanging="360"/>
      </w:pPr>
    </w:lvl>
    <w:lvl w:ilvl="5" w:tplc="0419001B" w:tentative="1">
      <w:start w:val="1"/>
      <w:numFmt w:val="lowerRoman"/>
      <w:lvlText w:val="%6."/>
      <w:lvlJc w:val="right"/>
      <w:pPr>
        <w:ind w:left="-4611" w:hanging="180"/>
      </w:pPr>
    </w:lvl>
    <w:lvl w:ilvl="6" w:tplc="0419000F" w:tentative="1">
      <w:start w:val="1"/>
      <w:numFmt w:val="decimal"/>
      <w:lvlText w:val="%7."/>
      <w:lvlJc w:val="left"/>
      <w:pPr>
        <w:ind w:left="-3891" w:hanging="360"/>
      </w:pPr>
    </w:lvl>
    <w:lvl w:ilvl="7" w:tplc="04190019" w:tentative="1">
      <w:start w:val="1"/>
      <w:numFmt w:val="lowerLetter"/>
      <w:lvlText w:val="%8."/>
      <w:lvlJc w:val="left"/>
      <w:pPr>
        <w:ind w:left="-3171" w:hanging="360"/>
      </w:pPr>
    </w:lvl>
    <w:lvl w:ilvl="8" w:tplc="0419001B" w:tentative="1">
      <w:start w:val="1"/>
      <w:numFmt w:val="lowerRoman"/>
      <w:lvlText w:val="%9."/>
      <w:lvlJc w:val="right"/>
      <w:pPr>
        <w:ind w:left="-2451" w:hanging="180"/>
      </w:pPr>
    </w:lvl>
  </w:abstractNum>
  <w:abstractNum w:abstractNumId="1">
    <w:nsid w:val="03370C8B"/>
    <w:multiLevelType w:val="hybridMultilevel"/>
    <w:tmpl w:val="A2540B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4613342"/>
    <w:multiLevelType w:val="hybridMultilevel"/>
    <w:tmpl w:val="3056C4CA"/>
    <w:lvl w:ilvl="0" w:tplc="434E56C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B4C1286"/>
    <w:multiLevelType w:val="hybridMultilevel"/>
    <w:tmpl w:val="AB10F9E4"/>
    <w:lvl w:ilvl="0" w:tplc="03A2B0A6">
      <w:start w:val="27"/>
      <w:numFmt w:val="decimal"/>
      <w:lvlText w:val="%1."/>
      <w:lvlJc w:val="left"/>
      <w:pPr>
        <w:ind w:left="3983" w:hanging="360"/>
      </w:pPr>
      <w:rPr>
        <w:rFonts w:hint="default"/>
      </w:rPr>
    </w:lvl>
    <w:lvl w:ilvl="1" w:tplc="04190019" w:tentative="1">
      <w:start w:val="1"/>
      <w:numFmt w:val="lowerLetter"/>
      <w:lvlText w:val="%2."/>
      <w:lvlJc w:val="left"/>
      <w:pPr>
        <w:ind w:left="3786" w:hanging="360"/>
      </w:pPr>
    </w:lvl>
    <w:lvl w:ilvl="2" w:tplc="0419001B" w:tentative="1">
      <w:start w:val="1"/>
      <w:numFmt w:val="lowerRoman"/>
      <w:lvlText w:val="%3."/>
      <w:lvlJc w:val="right"/>
      <w:pPr>
        <w:ind w:left="4506" w:hanging="180"/>
      </w:pPr>
    </w:lvl>
    <w:lvl w:ilvl="3" w:tplc="0419000F">
      <w:start w:val="1"/>
      <w:numFmt w:val="decimal"/>
      <w:lvlText w:val="%4."/>
      <w:lvlJc w:val="left"/>
      <w:pPr>
        <w:ind w:left="5226" w:hanging="360"/>
      </w:pPr>
    </w:lvl>
    <w:lvl w:ilvl="4" w:tplc="04190019" w:tentative="1">
      <w:start w:val="1"/>
      <w:numFmt w:val="lowerLetter"/>
      <w:lvlText w:val="%5."/>
      <w:lvlJc w:val="left"/>
      <w:pPr>
        <w:ind w:left="5946" w:hanging="360"/>
      </w:pPr>
    </w:lvl>
    <w:lvl w:ilvl="5" w:tplc="0419001B" w:tentative="1">
      <w:start w:val="1"/>
      <w:numFmt w:val="lowerRoman"/>
      <w:lvlText w:val="%6."/>
      <w:lvlJc w:val="right"/>
      <w:pPr>
        <w:ind w:left="6666" w:hanging="180"/>
      </w:pPr>
    </w:lvl>
    <w:lvl w:ilvl="6" w:tplc="0419000F" w:tentative="1">
      <w:start w:val="1"/>
      <w:numFmt w:val="decimal"/>
      <w:lvlText w:val="%7."/>
      <w:lvlJc w:val="left"/>
      <w:pPr>
        <w:ind w:left="7386" w:hanging="360"/>
      </w:pPr>
    </w:lvl>
    <w:lvl w:ilvl="7" w:tplc="04190019" w:tentative="1">
      <w:start w:val="1"/>
      <w:numFmt w:val="lowerLetter"/>
      <w:lvlText w:val="%8."/>
      <w:lvlJc w:val="left"/>
      <w:pPr>
        <w:ind w:left="8106" w:hanging="360"/>
      </w:pPr>
    </w:lvl>
    <w:lvl w:ilvl="8" w:tplc="0419001B" w:tentative="1">
      <w:start w:val="1"/>
      <w:numFmt w:val="lowerRoman"/>
      <w:lvlText w:val="%9."/>
      <w:lvlJc w:val="right"/>
      <w:pPr>
        <w:ind w:left="8826" w:hanging="180"/>
      </w:pPr>
    </w:lvl>
  </w:abstractNum>
  <w:abstractNum w:abstractNumId="4">
    <w:nsid w:val="0BFE3130"/>
    <w:multiLevelType w:val="hybridMultilevel"/>
    <w:tmpl w:val="ADFC19B2"/>
    <w:lvl w:ilvl="0" w:tplc="19A4317A">
      <w:start w:val="27"/>
      <w:numFmt w:val="decimal"/>
      <w:lvlText w:val="%1."/>
      <w:lvlJc w:val="left"/>
      <w:pPr>
        <w:ind w:left="2912" w:hanging="360"/>
      </w:pPr>
      <w:rPr>
        <w:rFonts w:hint="default"/>
        <w:b w:val="0"/>
        <w:i w:val="0"/>
        <w:strike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A73E52"/>
    <w:multiLevelType w:val="hybridMultilevel"/>
    <w:tmpl w:val="35067BBA"/>
    <w:lvl w:ilvl="0" w:tplc="434E56C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1E649DC"/>
    <w:multiLevelType w:val="hybridMultilevel"/>
    <w:tmpl w:val="608E8678"/>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4F10356"/>
    <w:multiLevelType w:val="hybridMultilevel"/>
    <w:tmpl w:val="0DC22E74"/>
    <w:lvl w:ilvl="0" w:tplc="F12A61A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157842B8"/>
    <w:multiLevelType w:val="hybridMultilevel"/>
    <w:tmpl w:val="7CC86356"/>
    <w:lvl w:ilvl="0" w:tplc="55AC3C78">
      <w:start w:val="1"/>
      <w:numFmt w:val="russianLower"/>
      <w:lvlText w:val="%1)"/>
      <w:lvlJc w:val="left"/>
      <w:pPr>
        <w:ind w:left="2138" w:hanging="360"/>
      </w:pPr>
      <w:rPr>
        <w:rFonts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B255FC"/>
    <w:multiLevelType w:val="hybridMultilevel"/>
    <w:tmpl w:val="BCB897FE"/>
    <w:lvl w:ilvl="0" w:tplc="434E56C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6B722C4"/>
    <w:multiLevelType w:val="hybridMultilevel"/>
    <w:tmpl w:val="002CD14A"/>
    <w:lvl w:ilvl="0" w:tplc="9F44A144">
      <w:start w:val="52"/>
      <w:numFmt w:val="decimal"/>
      <w:lvlText w:val="%1."/>
      <w:lvlJc w:val="left"/>
      <w:pPr>
        <w:ind w:left="360" w:hanging="360"/>
      </w:pPr>
      <w:rPr>
        <w:rFonts w:hint="default"/>
      </w:rPr>
    </w:lvl>
    <w:lvl w:ilvl="1" w:tplc="04190019" w:tentative="1">
      <w:start w:val="1"/>
      <w:numFmt w:val="lowerLetter"/>
      <w:lvlText w:val="%2."/>
      <w:lvlJc w:val="left"/>
      <w:pPr>
        <w:ind w:left="-7491" w:hanging="360"/>
      </w:pPr>
    </w:lvl>
    <w:lvl w:ilvl="2" w:tplc="0419001B" w:tentative="1">
      <w:start w:val="1"/>
      <w:numFmt w:val="lowerRoman"/>
      <w:lvlText w:val="%3."/>
      <w:lvlJc w:val="right"/>
      <w:pPr>
        <w:ind w:left="-6771" w:hanging="180"/>
      </w:pPr>
    </w:lvl>
    <w:lvl w:ilvl="3" w:tplc="0419000F" w:tentative="1">
      <w:start w:val="1"/>
      <w:numFmt w:val="decimal"/>
      <w:lvlText w:val="%4."/>
      <w:lvlJc w:val="left"/>
      <w:pPr>
        <w:ind w:left="-6051" w:hanging="360"/>
      </w:pPr>
    </w:lvl>
    <w:lvl w:ilvl="4" w:tplc="04190019" w:tentative="1">
      <w:start w:val="1"/>
      <w:numFmt w:val="lowerLetter"/>
      <w:lvlText w:val="%5."/>
      <w:lvlJc w:val="left"/>
      <w:pPr>
        <w:ind w:left="-5331" w:hanging="360"/>
      </w:pPr>
    </w:lvl>
    <w:lvl w:ilvl="5" w:tplc="0419001B" w:tentative="1">
      <w:start w:val="1"/>
      <w:numFmt w:val="lowerRoman"/>
      <w:lvlText w:val="%6."/>
      <w:lvlJc w:val="right"/>
      <w:pPr>
        <w:ind w:left="-4611" w:hanging="180"/>
      </w:pPr>
    </w:lvl>
    <w:lvl w:ilvl="6" w:tplc="0419000F" w:tentative="1">
      <w:start w:val="1"/>
      <w:numFmt w:val="decimal"/>
      <w:lvlText w:val="%7."/>
      <w:lvlJc w:val="left"/>
      <w:pPr>
        <w:ind w:left="-3891" w:hanging="360"/>
      </w:pPr>
    </w:lvl>
    <w:lvl w:ilvl="7" w:tplc="04190019" w:tentative="1">
      <w:start w:val="1"/>
      <w:numFmt w:val="lowerLetter"/>
      <w:lvlText w:val="%8."/>
      <w:lvlJc w:val="left"/>
      <w:pPr>
        <w:ind w:left="-3171" w:hanging="360"/>
      </w:pPr>
    </w:lvl>
    <w:lvl w:ilvl="8" w:tplc="0419001B" w:tentative="1">
      <w:start w:val="1"/>
      <w:numFmt w:val="lowerRoman"/>
      <w:lvlText w:val="%9."/>
      <w:lvlJc w:val="right"/>
      <w:pPr>
        <w:ind w:left="-2451" w:hanging="180"/>
      </w:pPr>
    </w:lvl>
  </w:abstractNum>
  <w:abstractNum w:abstractNumId="11">
    <w:nsid w:val="1B094D4A"/>
    <w:multiLevelType w:val="hybridMultilevel"/>
    <w:tmpl w:val="B3E60B8A"/>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E6C3BA1"/>
    <w:multiLevelType w:val="hybridMultilevel"/>
    <w:tmpl w:val="B526E538"/>
    <w:lvl w:ilvl="0" w:tplc="D6CE2198">
      <w:start w:val="88"/>
      <w:numFmt w:val="decimal"/>
      <w:lvlText w:val="%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1903E8"/>
    <w:multiLevelType w:val="hybridMultilevel"/>
    <w:tmpl w:val="0F9E5D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A9A0D6C"/>
    <w:multiLevelType w:val="hybridMultilevel"/>
    <w:tmpl w:val="18664232"/>
    <w:lvl w:ilvl="0" w:tplc="434E56C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B75688A"/>
    <w:multiLevelType w:val="hybridMultilevel"/>
    <w:tmpl w:val="A3F466C8"/>
    <w:lvl w:ilvl="0" w:tplc="434E56C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D78033F"/>
    <w:multiLevelType w:val="hybridMultilevel"/>
    <w:tmpl w:val="112641F2"/>
    <w:lvl w:ilvl="0" w:tplc="55AC3C78">
      <w:start w:val="1"/>
      <w:numFmt w:val="russianLower"/>
      <w:lvlText w:val="%1)"/>
      <w:lvlJc w:val="left"/>
      <w:pPr>
        <w:ind w:left="1004" w:hanging="360"/>
      </w:pPr>
      <w:rPr>
        <w:rFonts w:hint="default"/>
        <w:b w:val="0"/>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2E5F3ACB"/>
    <w:multiLevelType w:val="hybridMultilevel"/>
    <w:tmpl w:val="11CC0026"/>
    <w:lvl w:ilvl="0" w:tplc="434E56C6">
      <w:start w:val="1"/>
      <w:numFmt w:val="russianLower"/>
      <w:lvlText w:val="%1)"/>
      <w:lvlJc w:val="left"/>
      <w:pPr>
        <w:ind w:left="1353"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0D5151C"/>
    <w:multiLevelType w:val="hybridMultilevel"/>
    <w:tmpl w:val="099E326E"/>
    <w:lvl w:ilvl="0" w:tplc="434E56C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CCB75E5"/>
    <w:multiLevelType w:val="hybridMultilevel"/>
    <w:tmpl w:val="54A247B2"/>
    <w:lvl w:ilvl="0" w:tplc="434E56C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3026B7E"/>
    <w:multiLevelType w:val="hybridMultilevel"/>
    <w:tmpl w:val="1DEC5D90"/>
    <w:lvl w:ilvl="0" w:tplc="434E56C6">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A56107"/>
    <w:multiLevelType w:val="hybridMultilevel"/>
    <w:tmpl w:val="6302D90C"/>
    <w:lvl w:ilvl="0" w:tplc="0419000F">
      <w:start w:val="1"/>
      <w:numFmt w:val="decimal"/>
      <w:lvlText w:val="%1."/>
      <w:lvlJc w:val="left"/>
      <w:pPr>
        <w:ind w:left="1920" w:hanging="360"/>
      </w:pPr>
      <w:rPr>
        <w:rFonts w:hint="default"/>
        <w:b w:val="0"/>
        <w:i w:val="0"/>
        <w:strike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6A6862"/>
    <w:multiLevelType w:val="hybridMultilevel"/>
    <w:tmpl w:val="C462609C"/>
    <w:lvl w:ilvl="0" w:tplc="434E56C6">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77D39E8"/>
    <w:multiLevelType w:val="hybridMultilevel"/>
    <w:tmpl w:val="692060F4"/>
    <w:lvl w:ilvl="0" w:tplc="1A00D37A">
      <w:start w:val="88"/>
      <w:numFmt w:val="decimal"/>
      <w:lvlText w:val="%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6E664A"/>
    <w:multiLevelType w:val="hybridMultilevel"/>
    <w:tmpl w:val="3BCA488A"/>
    <w:lvl w:ilvl="0" w:tplc="6A3CF84C">
      <w:start w:val="1"/>
      <w:numFmt w:val="decimal"/>
      <w:lvlText w:val="%1."/>
      <w:lvlJc w:val="left"/>
      <w:pPr>
        <w:ind w:left="10283" w:hanging="360"/>
      </w:pPr>
      <w:rPr>
        <w:i w:val="0"/>
        <w:u w:val="none"/>
      </w:rPr>
    </w:lvl>
    <w:lvl w:ilvl="1" w:tplc="C48CD112">
      <w:start w:val="1"/>
      <w:numFmt w:val="lowerLetter"/>
      <w:lvlText w:val="%2)"/>
      <w:lvlJc w:val="left"/>
      <w:pPr>
        <w:ind w:left="1788" w:hanging="708"/>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4D3D1C"/>
    <w:multiLevelType w:val="hybridMultilevel"/>
    <w:tmpl w:val="2EF61510"/>
    <w:lvl w:ilvl="0" w:tplc="C48CD112">
      <w:start w:val="1"/>
      <w:numFmt w:val="lowerLett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BCE6A26"/>
    <w:multiLevelType w:val="hybridMultilevel"/>
    <w:tmpl w:val="FDECE04C"/>
    <w:lvl w:ilvl="0" w:tplc="A0345614">
      <w:start w:val="78"/>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093836"/>
    <w:multiLevelType w:val="hybridMultilevel"/>
    <w:tmpl w:val="57FAA7C6"/>
    <w:lvl w:ilvl="0" w:tplc="434E56C6">
      <w:start w:val="1"/>
      <w:numFmt w:val="russianLower"/>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28">
    <w:nsid w:val="4D591046"/>
    <w:multiLevelType w:val="hybridMultilevel"/>
    <w:tmpl w:val="E1703F2C"/>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9">
    <w:nsid w:val="4E4D2CC8"/>
    <w:multiLevelType w:val="hybridMultilevel"/>
    <w:tmpl w:val="559C97A2"/>
    <w:lvl w:ilvl="0" w:tplc="434E56C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FC73C6A"/>
    <w:multiLevelType w:val="hybridMultilevel"/>
    <w:tmpl w:val="D60AEEDC"/>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1">
    <w:nsid w:val="50064EF9"/>
    <w:multiLevelType w:val="hybridMultilevel"/>
    <w:tmpl w:val="C5EC6058"/>
    <w:lvl w:ilvl="0" w:tplc="434E56C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3041A50"/>
    <w:multiLevelType w:val="hybridMultilevel"/>
    <w:tmpl w:val="65328C9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C75510D"/>
    <w:multiLevelType w:val="hybridMultilevel"/>
    <w:tmpl w:val="3270572C"/>
    <w:lvl w:ilvl="0" w:tplc="434E56C6">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D1C4EF0"/>
    <w:multiLevelType w:val="hybridMultilevel"/>
    <w:tmpl w:val="129892CA"/>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5">
    <w:nsid w:val="63AD32FE"/>
    <w:multiLevelType w:val="hybridMultilevel"/>
    <w:tmpl w:val="F6326208"/>
    <w:lvl w:ilvl="0" w:tplc="434E56C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3E64BC4"/>
    <w:multiLevelType w:val="hybridMultilevel"/>
    <w:tmpl w:val="C6A8BD76"/>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51F2E2D"/>
    <w:multiLevelType w:val="hybridMultilevel"/>
    <w:tmpl w:val="5354591E"/>
    <w:lvl w:ilvl="0" w:tplc="434E56C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B1F5734"/>
    <w:multiLevelType w:val="hybridMultilevel"/>
    <w:tmpl w:val="4DF631B6"/>
    <w:lvl w:ilvl="0" w:tplc="03A2B0A6">
      <w:start w:val="27"/>
      <w:numFmt w:val="decimal"/>
      <w:lvlText w:val="%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A7455E"/>
    <w:multiLevelType w:val="hybridMultilevel"/>
    <w:tmpl w:val="BE86BC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69925CA"/>
    <w:multiLevelType w:val="hybridMultilevel"/>
    <w:tmpl w:val="C96CC88E"/>
    <w:lvl w:ilvl="0" w:tplc="434E56C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98E1EE0"/>
    <w:multiLevelType w:val="hybridMultilevel"/>
    <w:tmpl w:val="86364CC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EB41ACE"/>
    <w:multiLevelType w:val="hybridMultilevel"/>
    <w:tmpl w:val="30C8D9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4"/>
  </w:num>
  <w:num w:numId="2">
    <w:abstractNumId w:val="25"/>
  </w:num>
  <w:num w:numId="3">
    <w:abstractNumId w:val="21"/>
  </w:num>
  <w:num w:numId="4">
    <w:abstractNumId w:val="38"/>
  </w:num>
  <w:num w:numId="5">
    <w:abstractNumId w:val="3"/>
  </w:num>
  <w:num w:numId="6">
    <w:abstractNumId w:val="39"/>
  </w:num>
  <w:num w:numId="7">
    <w:abstractNumId w:val="12"/>
  </w:num>
  <w:num w:numId="8">
    <w:abstractNumId w:val="13"/>
  </w:num>
  <w:num w:numId="9">
    <w:abstractNumId w:val="23"/>
  </w:num>
  <w:num w:numId="10">
    <w:abstractNumId w:val="36"/>
  </w:num>
  <w:num w:numId="11">
    <w:abstractNumId w:val="20"/>
  </w:num>
  <w:num w:numId="12">
    <w:abstractNumId w:val="7"/>
  </w:num>
  <w:num w:numId="13">
    <w:abstractNumId w:val="35"/>
  </w:num>
  <w:num w:numId="14">
    <w:abstractNumId w:val="9"/>
  </w:num>
  <w:num w:numId="15">
    <w:abstractNumId w:val="27"/>
  </w:num>
  <w:num w:numId="16">
    <w:abstractNumId w:val="16"/>
  </w:num>
  <w:num w:numId="17">
    <w:abstractNumId w:val="8"/>
  </w:num>
  <w:num w:numId="18">
    <w:abstractNumId w:val="17"/>
  </w:num>
  <w:num w:numId="19">
    <w:abstractNumId w:val="15"/>
  </w:num>
  <w:num w:numId="20">
    <w:abstractNumId w:val="31"/>
  </w:num>
  <w:num w:numId="21">
    <w:abstractNumId w:val="18"/>
  </w:num>
  <w:num w:numId="22">
    <w:abstractNumId w:val="37"/>
  </w:num>
  <w:num w:numId="23">
    <w:abstractNumId w:val="2"/>
  </w:num>
  <w:num w:numId="24">
    <w:abstractNumId w:val="29"/>
  </w:num>
  <w:num w:numId="25">
    <w:abstractNumId w:val="19"/>
  </w:num>
  <w:num w:numId="26">
    <w:abstractNumId w:val="22"/>
  </w:num>
  <w:num w:numId="27">
    <w:abstractNumId w:val="5"/>
  </w:num>
  <w:num w:numId="28">
    <w:abstractNumId w:val="33"/>
  </w:num>
  <w:num w:numId="29">
    <w:abstractNumId w:val="14"/>
  </w:num>
  <w:num w:numId="30">
    <w:abstractNumId w:val="28"/>
  </w:num>
  <w:num w:numId="31">
    <w:abstractNumId w:val="34"/>
  </w:num>
  <w:num w:numId="32">
    <w:abstractNumId w:val="30"/>
  </w:num>
  <w:num w:numId="33">
    <w:abstractNumId w:val="40"/>
  </w:num>
  <w:num w:numId="34">
    <w:abstractNumId w:val="26"/>
  </w:num>
  <w:num w:numId="35">
    <w:abstractNumId w:val="42"/>
  </w:num>
  <w:num w:numId="36">
    <w:abstractNumId w:val="10"/>
  </w:num>
  <w:num w:numId="37">
    <w:abstractNumId w:val="0"/>
  </w:num>
  <w:num w:numId="38">
    <w:abstractNumId w:val="11"/>
  </w:num>
  <w:num w:numId="39">
    <w:abstractNumId w:val="6"/>
  </w:num>
  <w:num w:numId="40">
    <w:abstractNumId w:val="41"/>
  </w:num>
  <w:num w:numId="41">
    <w:abstractNumId w:val="4"/>
  </w:num>
  <w:num w:numId="42">
    <w:abstractNumId w:val="1"/>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DF8"/>
    <w:rsid w:val="0000111F"/>
    <w:rsid w:val="0000164A"/>
    <w:rsid w:val="00003413"/>
    <w:rsid w:val="0000379C"/>
    <w:rsid w:val="00004A3A"/>
    <w:rsid w:val="00015DC6"/>
    <w:rsid w:val="00022253"/>
    <w:rsid w:val="00024657"/>
    <w:rsid w:val="00025043"/>
    <w:rsid w:val="0002759D"/>
    <w:rsid w:val="000304A0"/>
    <w:rsid w:val="000304E0"/>
    <w:rsid w:val="000326EE"/>
    <w:rsid w:val="0003297C"/>
    <w:rsid w:val="000332B0"/>
    <w:rsid w:val="000332FA"/>
    <w:rsid w:val="00033ED5"/>
    <w:rsid w:val="0004087D"/>
    <w:rsid w:val="00041A28"/>
    <w:rsid w:val="0004693B"/>
    <w:rsid w:val="00047956"/>
    <w:rsid w:val="00053C66"/>
    <w:rsid w:val="000551A7"/>
    <w:rsid w:val="00061547"/>
    <w:rsid w:val="00062DDF"/>
    <w:rsid w:val="00066355"/>
    <w:rsid w:val="00067CA6"/>
    <w:rsid w:val="000712DC"/>
    <w:rsid w:val="00071440"/>
    <w:rsid w:val="0007195A"/>
    <w:rsid w:val="000746EB"/>
    <w:rsid w:val="00074E52"/>
    <w:rsid w:val="0007551C"/>
    <w:rsid w:val="00075ADD"/>
    <w:rsid w:val="00077D61"/>
    <w:rsid w:val="00082968"/>
    <w:rsid w:val="000836A3"/>
    <w:rsid w:val="00083B42"/>
    <w:rsid w:val="00083C21"/>
    <w:rsid w:val="00085910"/>
    <w:rsid w:val="000876A2"/>
    <w:rsid w:val="00091F46"/>
    <w:rsid w:val="00091F98"/>
    <w:rsid w:val="00092884"/>
    <w:rsid w:val="00095D64"/>
    <w:rsid w:val="00096025"/>
    <w:rsid w:val="0009616C"/>
    <w:rsid w:val="000A0D67"/>
    <w:rsid w:val="000A2C6B"/>
    <w:rsid w:val="000A2D2D"/>
    <w:rsid w:val="000A41AE"/>
    <w:rsid w:val="000A60D5"/>
    <w:rsid w:val="000A6F34"/>
    <w:rsid w:val="000A7C78"/>
    <w:rsid w:val="000A7CF2"/>
    <w:rsid w:val="000B06DD"/>
    <w:rsid w:val="000B2690"/>
    <w:rsid w:val="000B521D"/>
    <w:rsid w:val="000B6367"/>
    <w:rsid w:val="000C0129"/>
    <w:rsid w:val="000C64B5"/>
    <w:rsid w:val="000C6663"/>
    <w:rsid w:val="000D262D"/>
    <w:rsid w:val="000D29F9"/>
    <w:rsid w:val="000D6067"/>
    <w:rsid w:val="000E0CE8"/>
    <w:rsid w:val="000E229B"/>
    <w:rsid w:val="000E4985"/>
    <w:rsid w:val="000E50B7"/>
    <w:rsid w:val="000E5370"/>
    <w:rsid w:val="000E6049"/>
    <w:rsid w:val="000E61B4"/>
    <w:rsid w:val="000F5C3E"/>
    <w:rsid w:val="000F6736"/>
    <w:rsid w:val="0010051B"/>
    <w:rsid w:val="0010086C"/>
    <w:rsid w:val="001052AD"/>
    <w:rsid w:val="00105AF6"/>
    <w:rsid w:val="00111589"/>
    <w:rsid w:val="00112F9C"/>
    <w:rsid w:val="0011380C"/>
    <w:rsid w:val="00115157"/>
    <w:rsid w:val="00115A9B"/>
    <w:rsid w:val="001207BC"/>
    <w:rsid w:val="00123A7D"/>
    <w:rsid w:val="001256C0"/>
    <w:rsid w:val="00126880"/>
    <w:rsid w:val="00132E0B"/>
    <w:rsid w:val="001332C6"/>
    <w:rsid w:val="0013362A"/>
    <w:rsid w:val="00133A4E"/>
    <w:rsid w:val="00134A85"/>
    <w:rsid w:val="001352ED"/>
    <w:rsid w:val="0013617F"/>
    <w:rsid w:val="00137243"/>
    <w:rsid w:val="00137660"/>
    <w:rsid w:val="0014348D"/>
    <w:rsid w:val="00144CC0"/>
    <w:rsid w:val="00151844"/>
    <w:rsid w:val="00151BB6"/>
    <w:rsid w:val="00152F5F"/>
    <w:rsid w:val="001559F4"/>
    <w:rsid w:val="001560AC"/>
    <w:rsid w:val="001561F3"/>
    <w:rsid w:val="0015758A"/>
    <w:rsid w:val="001606D6"/>
    <w:rsid w:val="00162528"/>
    <w:rsid w:val="00163F02"/>
    <w:rsid w:val="00165800"/>
    <w:rsid w:val="0017352D"/>
    <w:rsid w:val="001745FE"/>
    <w:rsid w:val="001746E0"/>
    <w:rsid w:val="00176906"/>
    <w:rsid w:val="00181F89"/>
    <w:rsid w:val="00183C91"/>
    <w:rsid w:val="00183E8C"/>
    <w:rsid w:val="00184AA7"/>
    <w:rsid w:val="00185E76"/>
    <w:rsid w:val="00191139"/>
    <w:rsid w:val="00191FC9"/>
    <w:rsid w:val="00192837"/>
    <w:rsid w:val="001931B8"/>
    <w:rsid w:val="00195447"/>
    <w:rsid w:val="00195B74"/>
    <w:rsid w:val="00196E82"/>
    <w:rsid w:val="00197425"/>
    <w:rsid w:val="001A1015"/>
    <w:rsid w:val="001A1825"/>
    <w:rsid w:val="001A4879"/>
    <w:rsid w:val="001A562E"/>
    <w:rsid w:val="001A61C2"/>
    <w:rsid w:val="001A75A4"/>
    <w:rsid w:val="001B59FB"/>
    <w:rsid w:val="001B7DF3"/>
    <w:rsid w:val="001C158B"/>
    <w:rsid w:val="001C1B9E"/>
    <w:rsid w:val="001C30B3"/>
    <w:rsid w:val="001C7C3F"/>
    <w:rsid w:val="001D0956"/>
    <w:rsid w:val="001D1258"/>
    <w:rsid w:val="001D24B8"/>
    <w:rsid w:val="001D270A"/>
    <w:rsid w:val="001D2956"/>
    <w:rsid w:val="001D2D1C"/>
    <w:rsid w:val="001D3516"/>
    <w:rsid w:val="001D77B4"/>
    <w:rsid w:val="001E2E1C"/>
    <w:rsid w:val="001E5D02"/>
    <w:rsid w:val="001E606C"/>
    <w:rsid w:val="001E6E4F"/>
    <w:rsid w:val="001F0D3C"/>
    <w:rsid w:val="001F5E2B"/>
    <w:rsid w:val="001F7D00"/>
    <w:rsid w:val="002005E0"/>
    <w:rsid w:val="00205ABA"/>
    <w:rsid w:val="00206BAE"/>
    <w:rsid w:val="002071DC"/>
    <w:rsid w:val="002100EC"/>
    <w:rsid w:val="00213AB0"/>
    <w:rsid w:val="00214405"/>
    <w:rsid w:val="002144EB"/>
    <w:rsid w:val="0021525F"/>
    <w:rsid w:val="00215DF8"/>
    <w:rsid w:val="002164E3"/>
    <w:rsid w:val="002175C3"/>
    <w:rsid w:val="00217C8E"/>
    <w:rsid w:val="00220EBA"/>
    <w:rsid w:val="0022154D"/>
    <w:rsid w:val="00227C9F"/>
    <w:rsid w:val="00227D91"/>
    <w:rsid w:val="00230F1F"/>
    <w:rsid w:val="00231110"/>
    <w:rsid w:val="00232BB4"/>
    <w:rsid w:val="0023673B"/>
    <w:rsid w:val="00237F32"/>
    <w:rsid w:val="0024350E"/>
    <w:rsid w:val="00245255"/>
    <w:rsid w:val="00247AC6"/>
    <w:rsid w:val="00256EC6"/>
    <w:rsid w:val="002579FC"/>
    <w:rsid w:val="00260776"/>
    <w:rsid w:val="0026142A"/>
    <w:rsid w:val="00261681"/>
    <w:rsid w:val="00261ED6"/>
    <w:rsid w:val="00262A6C"/>
    <w:rsid w:val="00262D7F"/>
    <w:rsid w:val="0026518B"/>
    <w:rsid w:val="002657F6"/>
    <w:rsid w:val="002701DA"/>
    <w:rsid w:val="002723E8"/>
    <w:rsid w:val="00272DE4"/>
    <w:rsid w:val="0027303A"/>
    <w:rsid w:val="00275777"/>
    <w:rsid w:val="00275D6F"/>
    <w:rsid w:val="00281751"/>
    <w:rsid w:val="00281C56"/>
    <w:rsid w:val="00282A6D"/>
    <w:rsid w:val="0028314C"/>
    <w:rsid w:val="002831A3"/>
    <w:rsid w:val="002872D7"/>
    <w:rsid w:val="002874E6"/>
    <w:rsid w:val="0029001D"/>
    <w:rsid w:val="00291AD0"/>
    <w:rsid w:val="002942D9"/>
    <w:rsid w:val="0029485D"/>
    <w:rsid w:val="002959BD"/>
    <w:rsid w:val="002A2C32"/>
    <w:rsid w:val="002A692F"/>
    <w:rsid w:val="002B00C7"/>
    <w:rsid w:val="002B0B04"/>
    <w:rsid w:val="002B1517"/>
    <w:rsid w:val="002B1BEE"/>
    <w:rsid w:val="002B23D6"/>
    <w:rsid w:val="002B3278"/>
    <w:rsid w:val="002B3CC5"/>
    <w:rsid w:val="002B5945"/>
    <w:rsid w:val="002B74EF"/>
    <w:rsid w:val="002C01D1"/>
    <w:rsid w:val="002C0C9F"/>
    <w:rsid w:val="002C3902"/>
    <w:rsid w:val="002C40D0"/>
    <w:rsid w:val="002C65C4"/>
    <w:rsid w:val="002C7170"/>
    <w:rsid w:val="002C7B96"/>
    <w:rsid w:val="002C7C50"/>
    <w:rsid w:val="002D541D"/>
    <w:rsid w:val="002D7125"/>
    <w:rsid w:val="002E2D70"/>
    <w:rsid w:val="002F1413"/>
    <w:rsid w:val="002F2C3C"/>
    <w:rsid w:val="002F3C21"/>
    <w:rsid w:val="002F4532"/>
    <w:rsid w:val="002F5AA9"/>
    <w:rsid w:val="002F7F71"/>
    <w:rsid w:val="0030170E"/>
    <w:rsid w:val="00301753"/>
    <w:rsid w:val="00302BC0"/>
    <w:rsid w:val="00303A1C"/>
    <w:rsid w:val="003052E8"/>
    <w:rsid w:val="00305DDF"/>
    <w:rsid w:val="00310FB7"/>
    <w:rsid w:val="003120BE"/>
    <w:rsid w:val="00312CC5"/>
    <w:rsid w:val="003156D4"/>
    <w:rsid w:val="003200DC"/>
    <w:rsid w:val="00321198"/>
    <w:rsid w:val="00321974"/>
    <w:rsid w:val="003269A6"/>
    <w:rsid w:val="00332A75"/>
    <w:rsid w:val="00336B20"/>
    <w:rsid w:val="00341ECF"/>
    <w:rsid w:val="003446BA"/>
    <w:rsid w:val="00352E00"/>
    <w:rsid w:val="00356750"/>
    <w:rsid w:val="0036048D"/>
    <w:rsid w:val="003605DE"/>
    <w:rsid w:val="00363DFD"/>
    <w:rsid w:val="00365905"/>
    <w:rsid w:val="00367163"/>
    <w:rsid w:val="00370640"/>
    <w:rsid w:val="00371235"/>
    <w:rsid w:val="003718C3"/>
    <w:rsid w:val="0037521A"/>
    <w:rsid w:val="00375C79"/>
    <w:rsid w:val="00375FDD"/>
    <w:rsid w:val="00376383"/>
    <w:rsid w:val="00377181"/>
    <w:rsid w:val="00377D5E"/>
    <w:rsid w:val="00391E99"/>
    <w:rsid w:val="00393C9B"/>
    <w:rsid w:val="00395605"/>
    <w:rsid w:val="003957B1"/>
    <w:rsid w:val="00396A65"/>
    <w:rsid w:val="003A09A6"/>
    <w:rsid w:val="003A249E"/>
    <w:rsid w:val="003A4E67"/>
    <w:rsid w:val="003B06A4"/>
    <w:rsid w:val="003B1BA0"/>
    <w:rsid w:val="003B30F9"/>
    <w:rsid w:val="003B5A63"/>
    <w:rsid w:val="003B61D1"/>
    <w:rsid w:val="003C0E7D"/>
    <w:rsid w:val="003C1A7A"/>
    <w:rsid w:val="003C30B0"/>
    <w:rsid w:val="003C3783"/>
    <w:rsid w:val="003C3B4B"/>
    <w:rsid w:val="003C48F1"/>
    <w:rsid w:val="003C5F43"/>
    <w:rsid w:val="003D29C7"/>
    <w:rsid w:val="003D2C96"/>
    <w:rsid w:val="003D3174"/>
    <w:rsid w:val="003D413D"/>
    <w:rsid w:val="003D435D"/>
    <w:rsid w:val="003D50BD"/>
    <w:rsid w:val="003D5926"/>
    <w:rsid w:val="003E0C0A"/>
    <w:rsid w:val="003E5AB9"/>
    <w:rsid w:val="003E60DD"/>
    <w:rsid w:val="003E6A44"/>
    <w:rsid w:val="003F135B"/>
    <w:rsid w:val="003F4061"/>
    <w:rsid w:val="003F51E0"/>
    <w:rsid w:val="003F5AA9"/>
    <w:rsid w:val="00400B53"/>
    <w:rsid w:val="00403944"/>
    <w:rsid w:val="004050E7"/>
    <w:rsid w:val="00407503"/>
    <w:rsid w:val="00407B90"/>
    <w:rsid w:val="0041007E"/>
    <w:rsid w:val="0041126C"/>
    <w:rsid w:val="00411AF6"/>
    <w:rsid w:val="0041602C"/>
    <w:rsid w:val="00416C23"/>
    <w:rsid w:val="0042483B"/>
    <w:rsid w:val="00431F64"/>
    <w:rsid w:val="00434809"/>
    <w:rsid w:val="0043529E"/>
    <w:rsid w:val="0043534C"/>
    <w:rsid w:val="004353D3"/>
    <w:rsid w:val="00440E3F"/>
    <w:rsid w:val="00443CFF"/>
    <w:rsid w:val="00445ECD"/>
    <w:rsid w:val="00454C45"/>
    <w:rsid w:val="00456BA2"/>
    <w:rsid w:val="00460BB7"/>
    <w:rsid w:val="00460DAE"/>
    <w:rsid w:val="004629A6"/>
    <w:rsid w:val="00466DE7"/>
    <w:rsid w:val="0047677B"/>
    <w:rsid w:val="00476863"/>
    <w:rsid w:val="00477AED"/>
    <w:rsid w:val="00490631"/>
    <w:rsid w:val="004908B4"/>
    <w:rsid w:val="00492109"/>
    <w:rsid w:val="00494C5D"/>
    <w:rsid w:val="0049650E"/>
    <w:rsid w:val="004A2D32"/>
    <w:rsid w:val="004B2139"/>
    <w:rsid w:val="004B2314"/>
    <w:rsid w:val="004B6D72"/>
    <w:rsid w:val="004C3647"/>
    <w:rsid w:val="004D028E"/>
    <w:rsid w:val="004D061C"/>
    <w:rsid w:val="004D25BF"/>
    <w:rsid w:val="004D3E2D"/>
    <w:rsid w:val="004D4BF0"/>
    <w:rsid w:val="004D52C6"/>
    <w:rsid w:val="004D56D3"/>
    <w:rsid w:val="004D6AF7"/>
    <w:rsid w:val="004D7E7F"/>
    <w:rsid w:val="004E47D5"/>
    <w:rsid w:val="004E5B14"/>
    <w:rsid w:val="004E7088"/>
    <w:rsid w:val="004F0872"/>
    <w:rsid w:val="004F1D65"/>
    <w:rsid w:val="004F265E"/>
    <w:rsid w:val="004F58A5"/>
    <w:rsid w:val="004F6C80"/>
    <w:rsid w:val="005011C8"/>
    <w:rsid w:val="00505270"/>
    <w:rsid w:val="00511B79"/>
    <w:rsid w:val="0051243A"/>
    <w:rsid w:val="00512BEB"/>
    <w:rsid w:val="00513D45"/>
    <w:rsid w:val="005146AA"/>
    <w:rsid w:val="00520E57"/>
    <w:rsid w:val="00523CAA"/>
    <w:rsid w:val="00524159"/>
    <w:rsid w:val="00525463"/>
    <w:rsid w:val="005254E3"/>
    <w:rsid w:val="005274B3"/>
    <w:rsid w:val="005312F1"/>
    <w:rsid w:val="00532AF4"/>
    <w:rsid w:val="00536A6F"/>
    <w:rsid w:val="00536E34"/>
    <w:rsid w:val="00542292"/>
    <w:rsid w:val="00543924"/>
    <w:rsid w:val="00543C4C"/>
    <w:rsid w:val="00544601"/>
    <w:rsid w:val="005456C1"/>
    <w:rsid w:val="00545B04"/>
    <w:rsid w:val="00546139"/>
    <w:rsid w:val="00546CE6"/>
    <w:rsid w:val="00546E97"/>
    <w:rsid w:val="00546EB5"/>
    <w:rsid w:val="00550ED6"/>
    <w:rsid w:val="00553255"/>
    <w:rsid w:val="00555795"/>
    <w:rsid w:val="005577A3"/>
    <w:rsid w:val="00557AAA"/>
    <w:rsid w:val="00564CB4"/>
    <w:rsid w:val="00566595"/>
    <w:rsid w:val="005705A1"/>
    <w:rsid w:val="00570850"/>
    <w:rsid w:val="00580E47"/>
    <w:rsid w:val="00587E3E"/>
    <w:rsid w:val="00594B3D"/>
    <w:rsid w:val="00594B97"/>
    <w:rsid w:val="005A26B2"/>
    <w:rsid w:val="005A53AA"/>
    <w:rsid w:val="005A7939"/>
    <w:rsid w:val="005B08CC"/>
    <w:rsid w:val="005B1709"/>
    <w:rsid w:val="005B45AD"/>
    <w:rsid w:val="005B5F17"/>
    <w:rsid w:val="005B7542"/>
    <w:rsid w:val="005B7BC9"/>
    <w:rsid w:val="005B7DF8"/>
    <w:rsid w:val="005C2B08"/>
    <w:rsid w:val="005C422A"/>
    <w:rsid w:val="005C49BB"/>
    <w:rsid w:val="005C65B5"/>
    <w:rsid w:val="005C678A"/>
    <w:rsid w:val="005D1D22"/>
    <w:rsid w:val="005D21DA"/>
    <w:rsid w:val="005D3E02"/>
    <w:rsid w:val="005D466E"/>
    <w:rsid w:val="005E1288"/>
    <w:rsid w:val="005E5376"/>
    <w:rsid w:val="005E56DE"/>
    <w:rsid w:val="005E66D6"/>
    <w:rsid w:val="005F07D7"/>
    <w:rsid w:val="005F1B87"/>
    <w:rsid w:val="005F3D54"/>
    <w:rsid w:val="005F4320"/>
    <w:rsid w:val="005F555B"/>
    <w:rsid w:val="005F7505"/>
    <w:rsid w:val="00602073"/>
    <w:rsid w:val="00602412"/>
    <w:rsid w:val="00602E66"/>
    <w:rsid w:val="00604C55"/>
    <w:rsid w:val="00605558"/>
    <w:rsid w:val="00610857"/>
    <w:rsid w:val="0061292E"/>
    <w:rsid w:val="006153E6"/>
    <w:rsid w:val="00616734"/>
    <w:rsid w:val="00620A8E"/>
    <w:rsid w:val="00621154"/>
    <w:rsid w:val="006233B5"/>
    <w:rsid w:val="006235CD"/>
    <w:rsid w:val="00624AF8"/>
    <w:rsid w:val="00627563"/>
    <w:rsid w:val="00631CF3"/>
    <w:rsid w:val="00634823"/>
    <w:rsid w:val="00634A21"/>
    <w:rsid w:val="006362C5"/>
    <w:rsid w:val="0064353E"/>
    <w:rsid w:val="00647F38"/>
    <w:rsid w:val="00651D27"/>
    <w:rsid w:val="00654A0C"/>
    <w:rsid w:val="006559FF"/>
    <w:rsid w:val="0066066F"/>
    <w:rsid w:val="00660AB5"/>
    <w:rsid w:val="00660EA8"/>
    <w:rsid w:val="00662210"/>
    <w:rsid w:val="00663D0A"/>
    <w:rsid w:val="00666085"/>
    <w:rsid w:val="00671081"/>
    <w:rsid w:val="006718E1"/>
    <w:rsid w:val="00675A46"/>
    <w:rsid w:val="00675AEB"/>
    <w:rsid w:val="0067608A"/>
    <w:rsid w:val="00676C77"/>
    <w:rsid w:val="00681ADF"/>
    <w:rsid w:val="00682A56"/>
    <w:rsid w:val="0068414C"/>
    <w:rsid w:val="00684D8C"/>
    <w:rsid w:val="00685AB5"/>
    <w:rsid w:val="006910EB"/>
    <w:rsid w:val="00694148"/>
    <w:rsid w:val="00696341"/>
    <w:rsid w:val="00696E51"/>
    <w:rsid w:val="00697A89"/>
    <w:rsid w:val="006A24AF"/>
    <w:rsid w:val="006A6413"/>
    <w:rsid w:val="006B39E5"/>
    <w:rsid w:val="006B5028"/>
    <w:rsid w:val="006B6F79"/>
    <w:rsid w:val="006C3D60"/>
    <w:rsid w:val="006C47E2"/>
    <w:rsid w:val="006C731A"/>
    <w:rsid w:val="006D03A2"/>
    <w:rsid w:val="006D2C0B"/>
    <w:rsid w:val="006D56B6"/>
    <w:rsid w:val="006D688F"/>
    <w:rsid w:val="006D77D4"/>
    <w:rsid w:val="006E0383"/>
    <w:rsid w:val="006E1557"/>
    <w:rsid w:val="006E19A2"/>
    <w:rsid w:val="006E19E3"/>
    <w:rsid w:val="006E3AB2"/>
    <w:rsid w:val="006E5E5B"/>
    <w:rsid w:val="006E73B1"/>
    <w:rsid w:val="006F2E21"/>
    <w:rsid w:val="006F2F63"/>
    <w:rsid w:val="006F60DB"/>
    <w:rsid w:val="006F79D7"/>
    <w:rsid w:val="00701B94"/>
    <w:rsid w:val="00701F81"/>
    <w:rsid w:val="00703E6D"/>
    <w:rsid w:val="00711025"/>
    <w:rsid w:val="00714212"/>
    <w:rsid w:val="00715C51"/>
    <w:rsid w:val="00716D41"/>
    <w:rsid w:val="00717AE2"/>
    <w:rsid w:val="00717FFA"/>
    <w:rsid w:val="007207AB"/>
    <w:rsid w:val="00720C05"/>
    <w:rsid w:val="00723DDC"/>
    <w:rsid w:val="00725B21"/>
    <w:rsid w:val="00725E28"/>
    <w:rsid w:val="00734285"/>
    <w:rsid w:val="00734B08"/>
    <w:rsid w:val="00740ADB"/>
    <w:rsid w:val="007418BB"/>
    <w:rsid w:val="007424B4"/>
    <w:rsid w:val="007437A6"/>
    <w:rsid w:val="0074399C"/>
    <w:rsid w:val="007465D8"/>
    <w:rsid w:val="00750589"/>
    <w:rsid w:val="00754F6A"/>
    <w:rsid w:val="00757AF3"/>
    <w:rsid w:val="00762DAC"/>
    <w:rsid w:val="00763557"/>
    <w:rsid w:val="00764550"/>
    <w:rsid w:val="00766877"/>
    <w:rsid w:val="007672A6"/>
    <w:rsid w:val="0076775B"/>
    <w:rsid w:val="007701B0"/>
    <w:rsid w:val="00770BA0"/>
    <w:rsid w:val="007727B4"/>
    <w:rsid w:val="007772E6"/>
    <w:rsid w:val="00782D76"/>
    <w:rsid w:val="00784382"/>
    <w:rsid w:val="00784456"/>
    <w:rsid w:val="00787189"/>
    <w:rsid w:val="007918CA"/>
    <w:rsid w:val="00792D98"/>
    <w:rsid w:val="007930B6"/>
    <w:rsid w:val="00795FDB"/>
    <w:rsid w:val="007969F9"/>
    <w:rsid w:val="007A07D2"/>
    <w:rsid w:val="007A29DA"/>
    <w:rsid w:val="007A45E6"/>
    <w:rsid w:val="007A4BD4"/>
    <w:rsid w:val="007B09B2"/>
    <w:rsid w:val="007B3265"/>
    <w:rsid w:val="007B38F0"/>
    <w:rsid w:val="007B5060"/>
    <w:rsid w:val="007B51EA"/>
    <w:rsid w:val="007B6045"/>
    <w:rsid w:val="007B719B"/>
    <w:rsid w:val="007B731F"/>
    <w:rsid w:val="007B7E5B"/>
    <w:rsid w:val="007C2648"/>
    <w:rsid w:val="007C3945"/>
    <w:rsid w:val="007C4A62"/>
    <w:rsid w:val="007D1DEF"/>
    <w:rsid w:val="007D7FF8"/>
    <w:rsid w:val="007E29CE"/>
    <w:rsid w:val="007E6B0B"/>
    <w:rsid w:val="007F0EF8"/>
    <w:rsid w:val="00800AD6"/>
    <w:rsid w:val="00802181"/>
    <w:rsid w:val="00802938"/>
    <w:rsid w:val="0080423D"/>
    <w:rsid w:val="00810938"/>
    <w:rsid w:val="00810E87"/>
    <w:rsid w:val="008141EE"/>
    <w:rsid w:val="00815690"/>
    <w:rsid w:val="00816F5F"/>
    <w:rsid w:val="00820644"/>
    <w:rsid w:val="0082238D"/>
    <w:rsid w:val="00822E47"/>
    <w:rsid w:val="00827AFE"/>
    <w:rsid w:val="008340B8"/>
    <w:rsid w:val="008355DA"/>
    <w:rsid w:val="008355DC"/>
    <w:rsid w:val="00840281"/>
    <w:rsid w:val="00842ACA"/>
    <w:rsid w:val="00843E04"/>
    <w:rsid w:val="00852051"/>
    <w:rsid w:val="00862389"/>
    <w:rsid w:val="00864E20"/>
    <w:rsid w:val="00866277"/>
    <w:rsid w:val="008670BA"/>
    <w:rsid w:val="0087007F"/>
    <w:rsid w:val="008701A7"/>
    <w:rsid w:val="008705B9"/>
    <w:rsid w:val="008711D1"/>
    <w:rsid w:val="00873AEA"/>
    <w:rsid w:val="008751D0"/>
    <w:rsid w:val="008767E2"/>
    <w:rsid w:val="00881FED"/>
    <w:rsid w:val="00883A36"/>
    <w:rsid w:val="00886ACB"/>
    <w:rsid w:val="008873B5"/>
    <w:rsid w:val="008878AF"/>
    <w:rsid w:val="00887D7F"/>
    <w:rsid w:val="008933D1"/>
    <w:rsid w:val="008A27A5"/>
    <w:rsid w:val="008A2C64"/>
    <w:rsid w:val="008A2CA0"/>
    <w:rsid w:val="008A515D"/>
    <w:rsid w:val="008A7460"/>
    <w:rsid w:val="008B1888"/>
    <w:rsid w:val="008B3F83"/>
    <w:rsid w:val="008B559C"/>
    <w:rsid w:val="008B7099"/>
    <w:rsid w:val="008C19EA"/>
    <w:rsid w:val="008C47BC"/>
    <w:rsid w:val="008C7EF9"/>
    <w:rsid w:val="008D0CB8"/>
    <w:rsid w:val="008D412D"/>
    <w:rsid w:val="008D42BA"/>
    <w:rsid w:val="008D5818"/>
    <w:rsid w:val="008E0ED8"/>
    <w:rsid w:val="008E2036"/>
    <w:rsid w:val="008E36C6"/>
    <w:rsid w:val="008E474C"/>
    <w:rsid w:val="008E59B1"/>
    <w:rsid w:val="008E6122"/>
    <w:rsid w:val="008F0067"/>
    <w:rsid w:val="008F0118"/>
    <w:rsid w:val="008F40C1"/>
    <w:rsid w:val="00902EDE"/>
    <w:rsid w:val="00903513"/>
    <w:rsid w:val="00905AA5"/>
    <w:rsid w:val="00906DC2"/>
    <w:rsid w:val="009104D0"/>
    <w:rsid w:val="0091220A"/>
    <w:rsid w:val="00913E00"/>
    <w:rsid w:val="00916731"/>
    <w:rsid w:val="00916C85"/>
    <w:rsid w:val="00916E25"/>
    <w:rsid w:val="009174B7"/>
    <w:rsid w:val="0092003D"/>
    <w:rsid w:val="00920FF8"/>
    <w:rsid w:val="0092294E"/>
    <w:rsid w:val="00926E32"/>
    <w:rsid w:val="009272AA"/>
    <w:rsid w:val="00927629"/>
    <w:rsid w:val="00933100"/>
    <w:rsid w:val="00933506"/>
    <w:rsid w:val="00934F79"/>
    <w:rsid w:val="009376AF"/>
    <w:rsid w:val="0094298D"/>
    <w:rsid w:val="00942C67"/>
    <w:rsid w:val="009469BC"/>
    <w:rsid w:val="00946C78"/>
    <w:rsid w:val="009470C7"/>
    <w:rsid w:val="00947352"/>
    <w:rsid w:val="00947D19"/>
    <w:rsid w:val="00962C5F"/>
    <w:rsid w:val="00965A9E"/>
    <w:rsid w:val="009675AC"/>
    <w:rsid w:val="00971738"/>
    <w:rsid w:val="00973FB2"/>
    <w:rsid w:val="00976D3E"/>
    <w:rsid w:val="009778CC"/>
    <w:rsid w:val="0098073C"/>
    <w:rsid w:val="00980FAC"/>
    <w:rsid w:val="009814AA"/>
    <w:rsid w:val="0098427D"/>
    <w:rsid w:val="009842CF"/>
    <w:rsid w:val="00984522"/>
    <w:rsid w:val="00984B65"/>
    <w:rsid w:val="00985A50"/>
    <w:rsid w:val="00986BD5"/>
    <w:rsid w:val="00987800"/>
    <w:rsid w:val="00992129"/>
    <w:rsid w:val="009938CC"/>
    <w:rsid w:val="00996463"/>
    <w:rsid w:val="00996553"/>
    <w:rsid w:val="009970DB"/>
    <w:rsid w:val="009A3BAD"/>
    <w:rsid w:val="009A7158"/>
    <w:rsid w:val="009A7545"/>
    <w:rsid w:val="009B30A0"/>
    <w:rsid w:val="009B4583"/>
    <w:rsid w:val="009B6ABA"/>
    <w:rsid w:val="009C0D51"/>
    <w:rsid w:val="009C33B3"/>
    <w:rsid w:val="009C4610"/>
    <w:rsid w:val="009C6389"/>
    <w:rsid w:val="009D111B"/>
    <w:rsid w:val="009D41DC"/>
    <w:rsid w:val="009D44D1"/>
    <w:rsid w:val="009D55E0"/>
    <w:rsid w:val="009D60F2"/>
    <w:rsid w:val="009D7643"/>
    <w:rsid w:val="009E1E22"/>
    <w:rsid w:val="009E2C85"/>
    <w:rsid w:val="009E36D8"/>
    <w:rsid w:val="009E38FE"/>
    <w:rsid w:val="009E4872"/>
    <w:rsid w:val="009E7ADE"/>
    <w:rsid w:val="009F0195"/>
    <w:rsid w:val="009F1941"/>
    <w:rsid w:val="009F2DE8"/>
    <w:rsid w:val="009F3117"/>
    <w:rsid w:val="009F3C49"/>
    <w:rsid w:val="009F3DC3"/>
    <w:rsid w:val="009F4A59"/>
    <w:rsid w:val="009F4DA9"/>
    <w:rsid w:val="009F77C6"/>
    <w:rsid w:val="00A02D8B"/>
    <w:rsid w:val="00A03D25"/>
    <w:rsid w:val="00A04987"/>
    <w:rsid w:val="00A056DA"/>
    <w:rsid w:val="00A07D94"/>
    <w:rsid w:val="00A12076"/>
    <w:rsid w:val="00A1340E"/>
    <w:rsid w:val="00A14422"/>
    <w:rsid w:val="00A15BF6"/>
    <w:rsid w:val="00A205B2"/>
    <w:rsid w:val="00A27279"/>
    <w:rsid w:val="00A2780B"/>
    <w:rsid w:val="00A309F9"/>
    <w:rsid w:val="00A31397"/>
    <w:rsid w:val="00A31D9A"/>
    <w:rsid w:val="00A34444"/>
    <w:rsid w:val="00A36C87"/>
    <w:rsid w:val="00A36C9A"/>
    <w:rsid w:val="00A37E4E"/>
    <w:rsid w:val="00A42B94"/>
    <w:rsid w:val="00A442D8"/>
    <w:rsid w:val="00A45931"/>
    <w:rsid w:val="00A47104"/>
    <w:rsid w:val="00A47302"/>
    <w:rsid w:val="00A4755A"/>
    <w:rsid w:val="00A50795"/>
    <w:rsid w:val="00A508FC"/>
    <w:rsid w:val="00A51486"/>
    <w:rsid w:val="00A525E5"/>
    <w:rsid w:val="00A53807"/>
    <w:rsid w:val="00A56A6B"/>
    <w:rsid w:val="00A63177"/>
    <w:rsid w:val="00A6656C"/>
    <w:rsid w:val="00A67A0C"/>
    <w:rsid w:val="00A72EAF"/>
    <w:rsid w:val="00A7308F"/>
    <w:rsid w:val="00A73343"/>
    <w:rsid w:val="00A74922"/>
    <w:rsid w:val="00A769C9"/>
    <w:rsid w:val="00A80E4E"/>
    <w:rsid w:val="00A81AC2"/>
    <w:rsid w:val="00A84AB2"/>
    <w:rsid w:val="00A84F71"/>
    <w:rsid w:val="00A860FC"/>
    <w:rsid w:val="00A86C9A"/>
    <w:rsid w:val="00A91116"/>
    <w:rsid w:val="00A91975"/>
    <w:rsid w:val="00A9261F"/>
    <w:rsid w:val="00A94FBB"/>
    <w:rsid w:val="00A97ABC"/>
    <w:rsid w:val="00A97FBC"/>
    <w:rsid w:val="00AB19D0"/>
    <w:rsid w:val="00AB2245"/>
    <w:rsid w:val="00AB2FCB"/>
    <w:rsid w:val="00AB40A9"/>
    <w:rsid w:val="00AB75A9"/>
    <w:rsid w:val="00AC0542"/>
    <w:rsid w:val="00AC6462"/>
    <w:rsid w:val="00AC6815"/>
    <w:rsid w:val="00AC6BD0"/>
    <w:rsid w:val="00AD04EE"/>
    <w:rsid w:val="00AD1584"/>
    <w:rsid w:val="00AD361E"/>
    <w:rsid w:val="00AE1D33"/>
    <w:rsid w:val="00AE3937"/>
    <w:rsid w:val="00AF20E4"/>
    <w:rsid w:val="00AF768D"/>
    <w:rsid w:val="00B017E1"/>
    <w:rsid w:val="00B03EE9"/>
    <w:rsid w:val="00B05418"/>
    <w:rsid w:val="00B05D23"/>
    <w:rsid w:val="00B07570"/>
    <w:rsid w:val="00B07D89"/>
    <w:rsid w:val="00B11554"/>
    <w:rsid w:val="00B1236D"/>
    <w:rsid w:val="00B12B1B"/>
    <w:rsid w:val="00B148AD"/>
    <w:rsid w:val="00B14DDA"/>
    <w:rsid w:val="00B16040"/>
    <w:rsid w:val="00B1606D"/>
    <w:rsid w:val="00B16C5A"/>
    <w:rsid w:val="00B23122"/>
    <w:rsid w:val="00B2313C"/>
    <w:rsid w:val="00B265C8"/>
    <w:rsid w:val="00B315EB"/>
    <w:rsid w:val="00B31C06"/>
    <w:rsid w:val="00B346BC"/>
    <w:rsid w:val="00B36549"/>
    <w:rsid w:val="00B41A10"/>
    <w:rsid w:val="00B41AD8"/>
    <w:rsid w:val="00B41BC7"/>
    <w:rsid w:val="00B54A4C"/>
    <w:rsid w:val="00B56BB0"/>
    <w:rsid w:val="00B57290"/>
    <w:rsid w:val="00B573C2"/>
    <w:rsid w:val="00B60335"/>
    <w:rsid w:val="00B675AD"/>
    <w:rsid w:val="00B70D50"/>
    <w:rsid w:val="00B70F48"/>
    <w:rsid w:val="00B7142A"/>
    <w:rsid w:val="00B71AB3"/>
    <w:rsid w:val="00B724B7"/>
    <w:rsid w:val="00B7276C"/>
    <w:rsid w:val="00B8193B"/>
    <w:rsid w:val="00B85A07"/>
    <w:rsid w:val="00B85F88"/>
    <w:rsid w:val="00B9029B"/>
    <w:rsid w:val="00B916EA"/>
    <w:rsid w:val="00B937B0"/>
    <w:rsid w:val="00B94038"/>
    <w:rsid w:val="00B9604D"/>
    <w:rsid w:val="00B97724"/>
    <w:rsid w:val="00BA0B65"/>
    <w:rsid w:val="00BA2E72"/>
    <w:rsid w:val="00BA4CC3"/>
    <w:rsid w:val="00BA5E69"/>
    <w:rsid w:val="00BA6D43"/>
    <w:rsid w:val="00BB42E1"/>
    <w:rsid w:val="00BB54E0"/>
    <w:rsid w:val="00BB7271"/>
    <w:rsid w:val="00BC0A1B"/>
    <w:rsid w:val="00BC0ED9"/>
    <w:rsid w:val="00BC1861"/>
    <w:rsid w:val="00BC1BDB"/>
    <w:rsid w:val="00BC1D17"/>
    <w:rsid w:val="00BC1DF7"/>
    <w:rsid w:val="00BC7927"/>
    <w:rsid w:val="00BC7D7B"/>
    <w:rsid w:val="00BD044B"/>
    <w:rsid w:val="00BD30E2"/>
    <w:rsid w:val="00BD357E"/>
    <w:rsid w:val="00BD4559"/>
    <w:rsid w:val="00BD518F"/>
    <w:rsid w:val="00BD6023"/>
    <w:rsid w:val="00BD7708"/>
    <w:rsid w:val="00BD7AFD"/>
    <w:rsid w:val="00BE16D5"/>
    <w:rsid w:val="00BE1999"/>
    <w:rsid w:val="00BF0076"/>
    <w:rsid w:val="00BF2043"/>
    <w:rsid w:val="00BF3907"/>
    <w:rsid w:val="00BF41AA"/>
    <w:rsid w:val="00BF4B03"/>
    <w:rsid w:val="00BF52CD"/>
    <w:rsid w:val="00BF68AF"/>
    <w:rsid w:val="00BF7933"/>
    <w:rsid w:val="00C005B7"/>
    <w:rsid w:val="00C01CF7"/>
    <w:rsid w:val="00C043C5"/>
    <w:rsid w:val="00C05109"/>
    <w:rsid w:val="00C062E0"/>
    <w:rsid w:val="00C06FFC"/>
    <w:rsid w:val="00C07CFD"/>
    <w:rsid w:val="00C1148D"/>
    <w:rsid w:val="00C1165A"/>
    <w:rsid w:val="00C12552"/>
    <w:rsid w:val="00C12A24"/>
    <w:rsid w:val="00C14DF1"/>
    <w:rsid w:val="00C1594B"/>
    <w:rsid w:val="00C2526A"/>
    <w:rsid w:val="00C266E2"/>
    <w:rsid w:val="00C26C6C"/>
    <w:rsid w:val="00C30950"/>
    <w:rsid w:val="00C30DAD"/>
    <w:rsid w:val="00C324B6"/>
    <w:rsid w:val="00C327F1"/>
    <w:rsid w:val="00C32918"/>
    <w:rsid w:val="00C35144"/>
    <w:rsid w:val="00C365DF"/>
    <w:rsid w:val="00C369C7"/>
    <w:rsid w:val="00C37E9C"/>
    <w:rsid w:val="00C44163"/>
    <w:rsid w:val="00C46B07"/>
    <w:rsid w:val="00C50B44"/>
    <w:rsid w:val="00C6223A"/>
    <w:rsid w:val="00C624BB"/>
    <w:rsid w:val="00C624C7"/>
    <w:rsid w:val="00C62B41"/>
    <w:rsid w:val="00C633A2"/>
    <w:rsid w:val="00C65ADF"/>
    <w:rsid w:val="00C65F7E"/>
    <w:rsid w:val="00C66B71"/>
    <w:rsid w:val="00C723EF"/>
    <w:rsid w:val="00C72F0D"/>
    <w:rsid w:val="00C73F2E"/>
    <w:rsid w:val="00C747E7"/>
    <w:rsid w:val="00C76C7C"/>
    <w:rsid w:val="00C77801"/>
    <w:rsid w:val="00C81400"/>
    <w:rsid w:val="00C822D0"/>
    <w:rsid w:val="00C82892"/>
    <w:rsid w:val="00C85394"/>
    <w:rsid w:val="00C85F4F"/>
    <w:rsid w:val="00C907CF"/>
    <w:rsid w:val="00C95C12"/>
    <w:rsid w:val="00CA233B"/>
    <w:rsid w:val="00CA30A7"/>
    <w:rsid w:val="00CA46FD"/>
    <w:rsid w:val="00CB1B29"/>
    <w:rsid w:val="00CB4796"/>
    <w:rsid w:val="00CB47DE"/>
    <w:rsid w:val="00CB646B"/>
    <w:rsid w:val="00CB6A01"/>
    <w:rsid w:val="00CB7675"/>
    <w:rsid w:val="00CC1B7B"/>
    <w:rsid w:val="00CC1EED"/>
    <w:rsid w:val="00CC1F5B"/>
    <w:rsid w:val="00CC2F18"/>
    <w:rsid w:val="00CC45B5"/>
    <w:rsid w:val="00CC6464"/>
    <w:rsid w:val="00CD17C3"/>
    <w:rsid w:val="00CD21FA"/>
    <w:rsid w:val="00CD5330"/>
    <w:rsid w:val="00CD7E77"/>
    <w:rsid w:val="00CE01DE"/>
    <w:rsid w:val="00CE34B6"/>
    <w:rsid w:val="00CE604C"/>
    <w:rsid w:val="00CE7D73"/>
    <w:rsid w:val="00CF0FD0"/>
    <w:rsid w:val="00CF419A"/>
    <w:rsid w:val="00CF5B5D"/>
    <w:rsid w:val="00D027C8"/>
    <w:rsid w:val="00D03B16"/>
    <w:rsid w:val="00D07553"/>
    <w:rsid w:val="00D13464"/>
    <w:rsid w:val="00D13750"/>
    <w:rsid w:val="00D1426D"/>
    <w:rsid w:val="00D14A91"/>
    <w:rsid w:val="00D161F9"/>
    <w:rsid w:val="00D225D2"/>
    <w:rsid w:val="00D245BE"/>
    <w:rsid w:val="00D24D2C"/>
    <w:rsid w:val="00D26C01"/>
    <w:rsid w:val="00D35773"/>
    <w:rsid w:val="00D36228"/>
    <w:rsid w:val="00D36B51"/>
    <w:rsid w:val="00D51158"/>
    <w:rsid w:val="00D5136A"/>
    <w:rsid w:val="00D6539A"/>
    <w:rsid w:val="00D6632C"/>
    <w:rsid w:val="00D702CF"/>
    <w:rsid w:val="00D72491"/>
    <w:rsid w:val="00D777CA"/>
    <w:rsid w:val="00D81C32"/>
    <w:rsid w:val="00D82BF6"/>
    <w:rsid w:val="00D8321B"/>
    <w:rsid w:val="00D87BC8"/>
    <w:rsid w:val="00D90640"/>
    <w:rsid w:val="00D926E8"/>
    <w:rsid w:val="00D92864"/>
    <w:rsid w:val="00D9455D"/>
    <w:rsid w:val="00D96A6C"/>
    <w:rsid w:val="00DA17F3"/>
    <w:rsid w:val="00DA24C2"/>
    <w:rsid w:val="00DA2E33"/>
    <w:rsid w:val="00DA44D3"/>
    <w:rsid w:val="00DA6826"/>
    <w:rsid w:val="00DB15A6"/>
    <w:rsid w:val="00DB2C0D"/>
    <w:rsid w:val="00DB30B7"/>
    <w:rsid w:val="00DB3B84"/>
    <w:rsid w:val="00DC37A8"/>
    <w:rsid w:val="00DC473C"/>
    <w:rsid w:val="00DD0D5A"/>
    <w:rsid w:val="00DD4F86"/>
    <w:rsid w:val="00DD505D"/>
    <w:rsid w:val="00DD699B"/>
    <w:rsid w:val="00DD6FC5"/>
    <w:rsid w:val="00DE3DF8"/>
    <w:rsid w:val="00DE3FA9"/>
    <w:rsid w:val="00DE4CDD"/>
    <w:rsid w:val="00DE5B58"/>
    <w:rsid w:val="00DE62FA"/>
    <w:rsid w:val="00DF2633"/>
    <w:rsid w:val="00DF2C78"/>
    <w:rsid w:val="00DF2F94"/>
    <w:rsid w:val="00DF3252"/>
    <w:rsid w:val="00DF62FC"/>
    <w:rsid w:val="00DF6EB5"/>
    <w:rsid w:val="00DF769C"/>
    <w:rsid w:val="00E00C3F"/>
    <w:rsid w:val="00E07EF8"/>
    <w:rsid w:val="00E12F81"/>
    <w:rsid w:val="00E13550"/>
    <w:rsid w:val="00E146C3"/>
    <w:rsid w:val="00E14CD9"/>
    <w:rsid w:val="00E21A28"/>
    <w:rsid w:val="00E23FF2"/>
    <w:rsid w:val="00E259FD"/>
    <w:rsid w:val="00E26735"/>
    <w:rsid w:val="00E27966"/>
    <w:rsid w:val="00E30E05"/>
    <w:rsid w:val="00E3166C"/>
    <w:rsid w:val="00E31CDB"/>
    <w:rsid w:val="00E330D6"/>
    <w:rsid w:val="00E4101F"/>
    <w:rsid w:val="00E43D6C"/>
    <w:rsid w:val="00E46072"/>
    <w:rsid w:val="00E4650C"/>
    <w:rsid w:val="00E546DC"/>
    <w:rsid w:val="00E55C20"/>
    <w:rsid w:val="00E57E4E"/>
    <w:rsid w:val="00E60CB9"/>
    <w:rsid w:val="00E62572"/>
    <w:rsid w:val="00E645CE"/>
    <w:rsid w:val="00E64D1E"/>
    <w:rsid w:val="00E661C8"/>
    <w:rsid w:val="00E66F34"/>
    <w:rsid w:val="00E6748D"/>
    <w:rsid w:val="00E72EB6"/>
    <w:rsid w:val="00E76E45"/>
    <w:rsid w:val="00E8462C"/>
    <w:rsid w:val="00E8558A"/>
    <w:rsid w:val="00E863E3"/>
    <w:rsid w:val="00E86747"/>
    <w:rsid w:val="00E95E16"/>
    <w:rsid w:val="00EA1580"/>
    <w:rsid w:val="00EA1AB7"/>
    <w:rsid w:val="00EA571F"/>
    <w:rsid w:val="00EB152B"/>
    <w:rsid w:val="00EB15DF"/>
    <w:rsid w:val="00EB193A"/>
    <w:rsid w:val="00EB3186"/>
    <w:rsid w:val="00EB3D17"/>
    <w:rsid w:val="00EB7E80"/>
    <w:rsid w:val="00EC074A"/>
    <w:rsid w:val="00EC2907"/>
    <w:rsid w:val="00ED1BA2"/>
    <w:rsid w:val="00ED30E7"/>
    <w:rsid w:val="00ED49CD"/>
    <w:rsid w:val="00ED7339"/>
    <w:rsid w:val="00ED758C"/>
    <w:rsid w:val="00EE0436"/>
    <w:rsid w:val="00EE080C"/>
    <w:rsid w:val="00EE3A23"/>
    <w:rsid w:val="00EE4C87"/>
    <w:rsid w:val="00EE54AD"/>
    <w:rsid w:val="00EE682C"/>
    <w:rsid w:val="00EF528D"/>
    <w:rsid w:val="00EF5621"/>
    <w:rsid w:val="00F02EBD"/>
    <w:rsid w:val="00F0487C"/>
    <w:rsid w:val="00F04CA3"/>
    <w:rsid w:val="00F04DA9"/>
    <w:rsid w:val="00F065A0"/>
    <w:rsid w:val="00F06CF7"/>
    <w:rsid w:val="00F11990"/>
    <w:rsid w:val="00F13BF3"/>
    <w:rsid w:val="00F14ADE"/>
    <w:rsid w:val="00F20921"/>
    <w:rsid w:val="00F251E1"/>
    <w:rsid w:val="00F258F9"/>
    <w:rsid w:val="00F26728"/>
    <w:rsid w:val="00F3081A"/>
    <w:rsid w:val="00F33216"/>
    <w:rsid w:val="00F3404B"/>
    <w:rsid w:val="00F36EDC"/>
    <w:rsid w:val="00F37D9A"/>
    <w:rsid w:val="00F4177F"/>
    <w:rsid w:val="00F4362E"/>
    <w:rsid w:val="00F437F6"/>
    <w:rsid w:val="00F4432B"/>
    <w:rsid w:val="00F448CC"/>
    <w:rsid w:val="00F454A3"/>
    <w:rsid w:val="00F468CB"/>
    <w:rsid w:val="00F50524"/>
    <w:rsid w:val="00F51894"/>
    <w:rsid w:val="00F529B9"/>
    <w:rsid w:val="00F5375B"/>
    <w:rsid w:val="00F5584E"/>
    <w:rsid w:val="00F566DC"/>
    <w:rsid w:val="00F5700F"/>
    <w:rsid w:val="00F60F2F"/>
    <w:rsid w:val="00F62599"/>
    <w:rsid w:val="00F6381D"/>
    <w:rsid w:val="00F65722"/>
    <w:rsid w:val="00F65762"/>
    <w:rsid w:val="00F70B77"/>
    <w:rsid w:val="00F7268B"/>
    <w:rsid w:val="00F72CD9"/>
    <w:rsid w:val="00F75BB6"/>
    <w:rsid w:val="00F75BBF"/>
    <w:rsid w:val="00F76328"/>
    <w:rsid w:val="00F80984"/>
    <w:rsid w:val="00F827B1"/>
    <w:rsid w:val="00F835E5"/>
    <w:rsid w:val="00F85455"/>
    <w:rsid w:val="00F85DDB"/>
    <w:rsid w:val="00F8790F"/>
    <w:rsid w:val="00F87B3F"/>
    <w:rsid w:val="00F9217B"/>
    <w:rsid w:val="00F9429C"/>
    <w:rsid w:val="00F95E0B"/>
    <w:rsid w:val="00F97B9A"/>
    <w:rsid w:val="00FA118A"/>
    <w:rsid w:val="00FA231E"/>
    <w:rsid w:val="00FA301E"/>
    <w:rsid w:val="00FA3D84"/>
    <w:rsid w:val="00FA491C"/>
    <w:rsid w:val="00FA4C0A"/>
    <w:rsid w:val="00FA7BC2"/>
    <w:rsid w:val="00FB506E"/>
    <w:rsid w:val="00FC527A"/>
    <w:rsid w:val="00FC586E"/>
    <w:rsid w:val="00FC65DD"/>
    <w:rsid w:val="00FC6DA0"/>
    <w:rsid w:val="00FD145E"/>
    <w:rsid w:val="00FD2C46"/>
    <w:rsid w:val="00FD2CB1"/>
    <w:rsid w:val="00FD2D7F"/>
    <w:rsid w:val="00FD31B0"/>
    <w:rsid w:val="00FD4A06"/>
    <w:rsid w:val="00FD6E89"/>
    <w:rsid w:val="00FE03FC"/>
    <w:rsid w:val="00FE0CBB"/>
    <w:rsid w:val="00FE117B"/>
    <w:rsid w:val="00FE28EF"/>
    <w:rsid w:val="00FE2E30"/>
    <w:rsid w:val="00FE339D"/>
    <w:rsid w:val="00FE4A1E"/>
    <w:rsid w:val="00FE79AC"/>
    <w:rsid w:val="00FF18EA"/>
    <w:rsid w:val="00FF40EE"/>
    <w:rsid w:val="00FF41FA"/>
    <w:rsid w:val="00FF48E7"/>
    <w:rsid w:val="00FF5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18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B7DF8"/>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paragraph" w:styleId="a3">
    <w:name w:val="Revision"/>
    <w:hidden/>
    <w:uiPriority w:val="99"/>
    <w:semiHidden/>
    <w:rsid w:val="00D245BE"/>
    <w:pPr>
      <w:ind w:firstLine="0"/>
      <w:jc w:val="left"/>
    </w:pPr>
  </w:style>
  <w:style w:type="paragraph" w:styleId="a4">
    <w:name w:val="Balloon Text"/>
    <w:basedOn w:val="a"/>
    <w:link w:val="a5"/>
    <w:uiPriority w:val="99"/>
    <w:semiHidden/>
    <w:unhideWhenUsed/>
    <w:rsid w:val="00D245BE"/>
    <w:rPr>
      <w:rFonts w:ascii="Tahoma" w:hAnsi="Tahoma" w:cs="Tahoma"/>
      <w:sz w:val="16"/>
      <w:szCs w:val="16"/>
    </w:rPr>
  </w:style>
  <w:style w:type="character" w:customStyle="1" w:styleId="a5">
    <w:name w:val="Текст выноски Знак"/>
    <w:basedOn w:val="a0"/>
    <w:link w:val="a4"/>
    <w:uiPriority w:val="99"/>
    <w:semiHidden/>
    <w:rsid w:val="00D245BE"/>
    <w:rPr>
      <w:rFonts w:ascii="Tahoma" w:hAnsi="Tahoma" w:cs="Tahoma"/>
      <w:sz w:val="16"/>
      <w:szCs w:val="16"/>
    </w:rPr>
  </w:style>
  <w:style w:type="paragraph" w:customStyle="1" w:styleId="ConsPlusNormal">
    <w:name w:val="ConsPlusNormal"/>
    <w:rsid w:val="00DE4CDD"/>
    <w:pPr>
      <w:widowControl w:val="0"/>
      <w:autoSpaceDE w:val="0"/>
      <w:autoSpaceDN w:val="0"/>
      <w:ind w:firstLine="0"/>
      <w:jc w:val="left"/>
    </w:pPr>
    <w:rPr>
      <w:rFonts w:eastAsia="Times New Roman"/>
      <w:szCs w:val="20"/>
      <w:lang w:eastAsia="ru-RU"/>
    </w:rPr>
  </w:style>
  <w:style w:type="character" w:styleId="a6">
    <w:name w:val="Hyperlink"/>
    <w:basedOn w:val="a0"/>
    <w:uiPriority w:val="99"/>
    <w:unhideWhenUsed/>
    <w:rsid w:val="00906DC2"/>
    <w:rPr>
      <w:color w:val="0000FF" w:themeColor="hyperlink"/>
      <w:u w:val="single"/>
    </w:rPr>
  </w:style>
  <w:style w:type="paragraph" w:styleId="a7">
    <w:name w:val="header"/>
    <w:basedOn w:val="a"/>
    <w:link w:val="a8"/>
    <w:uiPriority w:val="99"/>
    <w:unhideWhenUsed/>
    <w:rsid w:val="00725E28"/>
    <w:pPr>
      <w:tabs>
        <w:tab w:val="center" w:pos="4677"/>
        <w:tab w:val="right" w:pos="9355"/>
      </w:tabs>
    </w:pPr>
  </w:style>
  <w:style w:type="character" w:customStyle="1" w:styleId="a8">
    <w:name w:val="Верхний колонтитул Знак"/>
    <w:basedOn w:val="a0"/>
    <w:link w:val="a7"/>
    <w:uiPriority w:val="99"/>
    <w:rsid w:val="00725E28"/>
  </w:style>
  <w:style w:type="paragraph" w:styleId="a9">
    <w:name w:val="footer"/>
    <w:basedOn w:val="a"/>
    <w:link w:val="aa"/>
    <w:uiPriority w:val="99"/>
    <w:unhideWhenUsed/>
    <w:rsid w:val="00725E28"/>
    <w:pPr>
      <w:tabs>
        <w:tab w:val="center" w:pos="4677"/>
        <w:tab w:val="right" w:pos="9355"/>
      </w:tabs>
    </w:pPr>
  </w:style>
  <w:style w:type="character" w:customStyle="1" w:styleId="aa">
    <w:name w:val="Нижний колонтитул Знак"/>
    <w:basedOn w:val="a0"/>
    <w:link w:val="a9"/>
    <w:uiPriority w:val="99"/>
    <w:rsid w:val="00725E28"/>
  </w:style>
  <w:style w:type="character" w:styleId="ab">
    <w:name w:val="FollowedHyperlink"/>
    <w:basedOn w:val="a0"/>
    <w:uiPriority w:val="99"/>
    <w:semiHidden/>
    <w:unhideWhenUsed/>
    <w:rsid w:val="005F07D7"/>
    <w:rPr>
      <w:color w:val="800080" w:themeColor="followedHyperlink"/>
      <w:u w:val="single"/>
    </w:rPr>
  </w:style>
  <w:style w:type="paragraph" w:styleId="ac">
    <w:name w:val="List Paragraph"/>
    <w:basedOn w:val="a"/>
    <w:uiPriority w:val="34"/>
    <w:qFormat/>
    <w:rsid w:val="00460D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18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B7DF8"/>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paragraph" w:styleId="a3">
    <w:name w:val="Revision"/>
    <w:hidden/>
    <w:uiPriority w:val="99"/>
    <w:semiHidden/>
    <w:rsid w:val="00D245BE"/>
    <w:pPr>
      <w:ind w:firstLine="0"/>
      <w:jc w:val="left"/>
    </w:pPr>
  </w:style>
  <w:style w:type="paragraph" w:styleId="a4">
    <w:name w:val="Balloon Text"/>
    <w:basedOn w:val="a"/>
    <w:link w:val="a5"/>
    <w:uiPriority w:val="99"/>
    <w:semiHidden/>
    <w:unhideWhenUsed/>
    <w:rsid w:val="00D245BE"/>
    <w:rPr>
      <w:rFonts w:ascii="Tahoma" w:hAnsi="Tahoma" w:cs="Tahoma"/>
      <w:sz w:val="16"/>
      <w:szCs w:val="16"/>
    </w:rPr>
  </w:style>
  <w:style w:type="character" w:customStyle="1" w:styleId="a5">
    <w:name w:val="Текст выноски Знак"/>
    <w:basedOn w:val="a0"/>
    <w:link w:val="a4"/>
    <w:uiPriority w:val="99"/>
    <w:semiHidden/>
    <w:rsid w:val="00D245BE"/>
    <w:rPr>
      <w:rFonts w:ascii="Tahoma" w:hAnsi="Tahoma" w:cs="Tahoma"/>
      <w:sz w:val="16"/>
      <w:szCs w:val="16"/>
    </w:rPr>
  </w:style>
  <w:style w:type="paragraph" w:customStyle="1" w:styleId="ConsPlusNormal">
    <w:name w:val="ConsPlusNormal"/>
    <w:rsid w:val="00DE4CDD"/>
    <w:pPr>
      <w:widowControl w:val="0"/>
      <w:autoSpaceDE w:val="0"/>
      <w:autoSpaceDN w:val="0"/>
      <w:ind w:firstLine="0"/>
      <w:jc w:val="left"/>
    </w:pPr>
    <w:rPr>
      <w:rFonts w:eastAsia="Times New Roman"/>
      <w:szCs w:val="20"/>
      <w:lang w:eastAsia="ru-RU"/>
    </w:rPr>
  </w:style>
  <w:style w:type="character" w:styleId="a6">
    <w:name w:val="Hyperlink"/>
    <w:basedOn w:val="a0"/>
    <w:uiPriority w:val="99"/>
    <w:unhideWhenUsed/>
    <w:rsid w:val="00906DC2"/>
    <w:rPr>
      <w:color w:val="0000FF" w:themeColor="hyperlink"/>
      <w:u w:val="single"/>
    </w:rPr>
  </w:style>
  <w:style w:type="paragraph" w:styleId="a7">
    <w:name w:val="header"/>
    <w:basedOn w:val="a"/>
    <w:link w:val="a8"/>
    <w:uiPriority w:val="99"/>
    <w:unhideWhenUsed/>
    <w:rsid w:val="00725E28"/>
    <w:pPr>
      <w:tabs>
        <w:tab w:val="center" w:pos="4677"/>
        <w:tab w:val="right" w:pos="9355"/>
      </w:tabs>
    </w:pPr>
  </w:style>
  <w:style w:type="character" w:customStyle="1" w:styleId="a8">
    <w:name w:val="Верхний колонтитул Знак"/>
    <w:basedOn w:val="a0"/>
    <w:link w:val="a7"/>
    <w:uiPriority w:val="99"/>
    <w:rsid w:val="00725E28"/>
  </w:style>
  <w:style w:type="paragraph" w:styleId="a9">
    <w:name w:val="footer"/>
    <w:basedOn w:val="a"/>
    <w:link w:val="aa"/>
    <w:uiPriority w:val="99"/>
    <w:unhideWhenUsed/>
    <w:rsid w:val="00725E28"/>
    <w:pPr>
      <w:tabs>
        <w:tab w:val="center" w:pos="4677"/>
        <w:tab w:val="right" w:pos="9355"/>
      </w:tabs>
    </w:pPr>
  </w:style>
  <w:style w:type="character" w:customStyle="1" w:styleId="aa">
    <w:name w:val="Нижний колонтитул Знак"/>
    <w:basedOn w:val="a0"/>
    <w:link w:val="a9"/>
    <w:uiPriority w:val="99"/>
    <w:rsid w:val="00725E28"/>
  </w:style>
  <w:style w:type="character" w:styleId="ab">
    <w:name w:val="FollowedHyperlink"/>
    <w:basedOn w:val="a0"/>
    <w:uiPriority w:val="99"/>
    <w:semiHidden/>
    <w:unhideWhenUsed/>
    <w:rsid w:val="005F07D7"/>
    <w:rPr>
      <w:color w:val="800080" w:themeColor="followedHyperlink"/>
      <w:u w:val="single"/>
    </w:rPr>
  </w:style>
  <w:style w:type="paragraph" w:styleId="ac">
    <w:name w:val="List Paragraph"/>
    <w:basedOn w:val="a"/>
    <w:uiPriority w:val="34"/>
    <w:qFormat/>
    <w:rsid w:val="00460D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C5B5E-48F6-414D-BC25-9B175DB96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6683</Words>
  <Characters>38095</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ПЫЛЕВА ИРИНА АНАТОЛЬЕВНА</dc:creator>
  <cp:lastModifiedBy>ПЫЛЕВА ИРИНА АНАТОЛЬЕВНА</cp:lastModifiedBy>
  <cp:revision>2</cp:revision>
  <cp:lastPrinted>2019-05-16T07:33:00Z</cp:lastPrinted>
  <dcterms:created xsi:type="dcterms:W3CDTF">2019-06-13T12:28:00Z</dcterms:created>
  <dcterms:modified xsi:type="dcterms:W3CDTF">2019-06-13T12:28:00Z</dcterms:modified>
</cp:coreProperties>
</file>