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A8" w:rsidRPr="009665A8" w:rsidRDefault="009665A8" w:rsidP="009665A8">
      <w:pPr>
        <w:rPr>
          <w:rFonts w:ascii="Times New Roman" w:hAnsi="Times New Roman" w:cs="Times New Roman"/>
          <w:sz w:val="20"/>
          <w:szCs w:val="20"/>
        </w:rPr>
      </w:pPr>
      <w:r w:rsidRPr="009665A8">
        <w:rPr>
          <w:rFonts w:ascii="Times New Roman" w:hAnsi="Times New Roman" w:cs="Times New Roman"/>
          <w:sz w:val="20"/>
          <w:szCs w:val="20"/>
        </w:rPr>
        <w:t xml:space="preserve">ПЛАН ЗАКУПКИ ТОВАРОВ, РАБОТ, УСЛУГ </w:t>
      </w:r>
      <w:r w:rsidRPr="009665A8">
        <w:rPr>
          <w:rFonts w:ascii="Times New Roman" w:hAnsi="Times New Roman" w:cs="Times New Roman"/>
          <w:sz w:val="20"/>
          <w:szCs w:val="20"/>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
        <w:gridCol w:w="697"/>
        <w:gridCol w:w="532"/>
        <w:gridCol w:w="701"/>
        <w:gridCol w:w="622"/>
        <w:gridCol w:w="483"/>
        <w:gridCol w:w="1398"/>
        <w:gridCol w:w="386"/>
        <w:gridCol w:w="1029"/>
        <w:gridCol w:w="1056"/>
        <w:gridCol w:w="732"/>
        <w:gridCol w:w="802"/>
        <w:gridCol w:w="896"/>
        <w:gridCol w:w="843"/>
        <w:gridCol w:w="912"/>
        <w:gridCol w:w="833"/>
        <w:gridCol w:w="720"/>
        <w:gridCol w:w="1808"/>
        <w:gridCol w:w="45"/>
      </w:tblGrid>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Наименование заказчика</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Адрес местонахождения заказчика</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142003, Московская обл, г Домодедово, мкр Западный, ш Каширское, дом 112</w:t>
            </w:r>
          </w:p>
        </w:tc>
      </w:tr>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Телефон заказчика</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7-496-7944663</w:t>
            </w:r>
          </w:p>
        </w:tc>
      </w:tr>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Электронная почта заказчика</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info@lok-elochki.ru</w:t>
            </w:r>
          </w:p>
        </w:tc>
      </w:tr>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ИНН</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5009067866</w:t>
            </w:r>
          </w:p>
        </w:tc>
      </w:tr>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КПП</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500901001</w:t>
            </w:r>
          </w:p>
        </w:tc>
      </w:tr>
      <w:tr w:rsidR="009665A8" w:rsidRPr="009665A8" w:rsidTr="009665A8">
        <w:trPr>
          <w:tblCellSpacing w:w="15" w:type="dxa"/>
        </w:trPr>
        <w:tc>
          <w:tcPr>
            <w:tcW w:w="0" w:type="auto"/>
            <w:gridSpan w:val="5"/>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ОКАТО</w:t>
            </w:r>
          </w:p>
        </w:tc>
        <w:tc>
          <w:tcPr>
            <w:tcW w:w="0" w:type="auto"/>
            <w:gridSpan w:val="14"/>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46209501000</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bookmarkStart w:id="0" w:name="_GoBack"/>
            <w:bookmarkEnd w:id="0"/>
            <w:r w:rsidRPr="009665A8">
              <w:rPr>
                <w:rFonts w:ascii="Times New Roman" w:hAnsi="Times New Roman" w:cs="Times New Roman"/>
                <w:sz w:val="20"/>
                <w:szCs w:val="20"/>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Код по ОКПД2 </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Заказчик</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w:t>
            </w:r>
            <w:r w:rsidRPr="009665A8">
              <w:rPr>
                <w:rFonts w:ascii="Times New Roman" w:hAnsi="Times New Roman" w:cs="Times New Roman"/>
                <w:sz w:val="20"/>
                <w:szCs w:val="20"/>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1 000 000.00 </w:t>
            </w:r>
            <w:r w:rsidRPr="009665A8">
              <w:rPr>
                <w:rFonts w:ascii="Times New Roman" w:hAnsi="Times New Roman" w:cs="Times New Roman"/>
                <w:sz w:val="20"/>
                <w:szCs w:val="20"/>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15.02.2017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w:t>
            </w:r>
            <w:r w:rsidRPr="009665A8">
              <w:rPr>
                <w:rFonts w:ascii="Times New Roman" w:hAnsi="Times New Roman" w:cs="Times New Roman"/>
                <w:sz w:val="20"/>
                <w:szCs w:val="20"/>
              </w:rPr>
              <w:lastRenderedPageBreak/>
              <w:t>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w:t>
            </w:r>
            <w:r w:rsidRPr="009665A8">
              <w:rPr>
                <w:rFonts w:ascii="Times New Roman" w:hAnsi="Times New Roman" w:cs="Times New Roman"/>
                <w:sz w:val="20"/>
                <w:szCs w:val="20"/>
              </w:rPr>
              <w:lastRenderedPageBreak/>
              <w:t>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10.03.2017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25.99.12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25.99.12.119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посуды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4 752.00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298 742.80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Закупка у единственного поставщика (исполнителя, </w:t>
            </w:r>
            <w:r w:rsidRPr="009665A8">
              <w:rPr>
                <w:rFonts w:ascii="Times New Roman" w:hAnsi="Times New Roman" w:cs="Times New Roman"/>
                <w:sz w:val="20"/>
                <w:szCs w:val="20"/>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МИНИСТЕРСТВА ФИНАНСОВ </w:t>
            </w:r>
            <w:r w:rsidRPr="009665A8">
              <w:rPr>
                <w:rFonts w:ascii="Times New Roman" w:hAnsi="Times New Roman" w:cs="Times New Roman"/>
                <w:sz w:val="20"/>
                <w:szCs w:val="20"/>
              </w:rPr>
              <w:lastRenderedPageBreak/>
              <w:t>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01.22.11.000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01.23.13.000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01.13.33.000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10.11.13.110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01.25.19.160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10.89.11.119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10.86.10.614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10.11.11.110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10.11.32.110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10.82.21.120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4 050.00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01.25.19.180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10.84.12.170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01.13.22.140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01.30.10.151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10.13.14.152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01.12.12.141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10.82.23.240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20.59.60.111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01.28.17.000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10.20.34.126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20.14.34.230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10.20.34.110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01.11.75.110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10.12.10.110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01.12.11.121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01.12.11.121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10.62.14.120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10.41.59.132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10.41.23.000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01.49.21.110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10.61.21.000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01.24.26.000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01.11.99.190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01.11.83.000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01.25.35.000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01.11.94.120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10.61.40.000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01.24.25.000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10.11.20.110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10.86.10.613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10.84.23.120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01.24.27.000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20.41.32.121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08.93.10.110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08.93.10.110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03.12.12.144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10.72.19.140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10.72.19.140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10.12.10.110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Бутылка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Бутылка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10.86.10.210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01.11.61.000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10.20.14.120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10.12.10.120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10.12.20.130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03.22.20.250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10.84.12.180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01.11.99.190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10.39.17.119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10.39.17.119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10.11.32.110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10.13.14.133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10.13.14.132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10.13.14.160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10.39.25.110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10.39.21.120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482.50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10.39.25.120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10.39.18.110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10.39.17.111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3 055.00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10.51.51.114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6 612.00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10.51.30.110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10.51.30.110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10.39.21.120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10.51.56.490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10.20.24.120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10.20.26.112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10.20.24.110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10.20.15.120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10.20.13.122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10.20.34.110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10.20.23.122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10.20.11.112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10.20.14.120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10.89.13.110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01.13.49.130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01.13.49.110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01.13.39.110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01.13.39.130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01.13.51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01.13.43.110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01.13.12.150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01.13.41.110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01.47.22.150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10.71.11.190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10.73.11.190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10.73.11.190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03.11.42.150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03.11.42.120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03.11.30.140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10.62.11.111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10.62.11.112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10.62.11.170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10.11.32.110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10.11.31.140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10.11.31.110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10.61.31.110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9 140.00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10.84.23.120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10.52.10.120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Кондитерская продукция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1 822.00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1 164.00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2 568.00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1 713.00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10.71.11.110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10.72.11.000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3 943.00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10.82.22.119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10.82.23.180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10.32.23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10.62.13.110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4 945.00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01.13.21.133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01.26.90.000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01.26.90.000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01.25.34.000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15.84.22.113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15.51.52.112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10.82.23.240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10.82.23.150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10.82.23.210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1 390.00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1 026.00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10.72.12.140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10.72.12.115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10.61.33.130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10.82.23.172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10.82.23.162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Кондитерская продукция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2 199 858.74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w:t>
            </w:r>
            <w:r w:rsidRPr="009665A8">
              <w:rPr>
                <w:rFonts w:ascii="Times New Roman" w:hAnsi="Times New Roman" w:cs="Times New Roman"/>
                <w:sz w:val="20"/>
                <w:szCs w:val="20"/>
              </w:rPr>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w:t>
            </w:r>
            <w:r w:rsidRPr="009665A8">
              <w:rPr>
                <w:rFonts w:ascii="Times New Roman" w:hAnsi="Times New Roman" w:cs="Times New Roman"/>
                <w:sz w:val="20"/>
                <w:szCs w:val="20"/>
              </w:rPr>
              <w:lastRenderedPageBreak/>
              <w:t>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Продукты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18 327 552.14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w:t>
            </w:r>
            <w:r w:rsidRPr="009665A8">
              <w:rPr>
                <w:rFonts w:ascii="Times New Roman" w:hAnsi="Times New Roman" w:cs="Times New Roman"/>
                <w:sz w:val="20"/>
                <w:szCs w:val="20"/>
              </w:rPr>
              <w:lastRenderedPageBreak/>
              <w:t>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w:t>
            </w:r>
            <w:r w:rsidRPr="009665A8">
              <w:rPr>
                <w:rFonts w:ascii="Times New Roman" w:hAnsi="Times New Roman" w:cs="Times New Roman"/>
                <w:sz w:val="20"/>
                <w:szCs w:val="20"/>
              </w:rPr>
              <w:lastRenderedPageBreak/>
              <w:t>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27.51.21.129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кухонного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397 904.50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23.13.3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23.13.13.112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посуды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923 563.45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26.20.9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26.20.12.110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кассовых аппаратов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992 800.00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расходного материала для лабораторных исследований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61 797.06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32.50.50.000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расходного материала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200 380.20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32.50.50.000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32.50.50.000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32.50.50.000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5 720.00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32.50.50.000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Поставка материалов </w:t>
            </w:r>
            <w:r w:rsidRPr="009665A8">
              <w:rPr>
                <w:rFonts w:ascii="Times New Roman" w:hAnsi="Times New Roman" w:cs="Times New Roman"/>
                <w:sz w:val="20"/>
                <w:szCs w:val="20"/>
              </w:rPr>
              <w:lastRenderedPageBreak/>
              <w:t>для ИФА -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76 663.70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Закупка у </w:t>
            </w:r>
            <w:r w:rsidRPr="009665A8">
              <w:rPr>
                <w:rFonts w:ascii="Times New Roman" w:hAnsi="Times New Roman" w:cs="Times New Roman"/>
                <w:sz w:val="20"/>
                <w:szCs w:val="20"/>
              </w:rPr>
              <w:lastRenderedPageBreak/>
              <w:t>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w:t>
            </w:r>
            <w:r w:rsidRPr="009665A8">
              <w:rPr>
                <w:rFonts w:ascii="Times New Roman" w:hAnsi="Times New Roman" w:cs="Times New Roman"/>
                <w:sz w:val="20"/>
                <w:szCs w:val="20"/>
              </w:rPr>
              <w:lastRenderedPageBreak/>
              <w:t>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наборов реагентов и контрольных материалов для проведения биохимических и клинических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102 698.93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20.59.52.199</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10.71.11.190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хлебо - булочных изделий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66 630.20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10.71.11.190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Поставка прочих </w:t>
            </w:r>
            <w:r w:rsidRPr="009665A8">
              <w:rPr>
                <w:rFonts w:ascii="Times New Roman" w:hAnsi="Times New Roman" w:cs="Times New Roman"/>
                <w:sz w:val="20"/>
                <w:szCs w:val="20"/>
              </w:rPr>
              <w:lastRenderedPageBreak/>
              <w:t>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Бутылка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831 335.82 </w:t>
            </w:r>
            <w:r w:rsidRPr="009665A8">
              <w:rPr>
                <w:rFonts w:ascii="Times New Roman" w:hAnsi="Times New Roman" w:cs="Times New Roman"/>
                <w:sz w:val="20"/>
                <w:szCs w:val="20"/>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Закупка у </w:t>
            </w:r>
            <w:r w:rsidRPr="009665A8">
              <w:rPr>
                <w:rFonts w:ascii="Times New Roman" w:hAnsi="Times New Roman" w:cs="Times New Roman"/>
                <w:sz w:val="20"/>
                <w:szCs w:val="20"/>
              </w:rPr>
              <w:lastRenderedPageBreak/>
              <w:t>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w:t>
            </w:r>
            <w:r w:rsidRPr="009665A8">
              <w:rPr>
                <w:rFonts w:ascii="Times New Roman" w:hAnsi="Times New Roman" w:cs="Times New Roman"/>
                <w:sz w:val="20"/>
                <w:szCs w:val="20"/>
              </w:rPr>
              <w:lastRenderedPageBreak/>
              <w:t>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4 852.00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03.21.20.190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рыбной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471 880.13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03.21.20.190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плодово-овощной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банка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991 895.01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7 813.00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кондитерской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480.00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50 800.88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Закупка у единственного поставщика </w:t>
            </w:r>
            <w:r w:rsidRPr="009665A8">
              <w:rPr>
                <w:rFonts w:ascii="Times New Roman" w:hAnsi="Times New Roman" w:cs="Times New Roman"/>
                <w:sz w:val="20"/>
                <w:szCs w:val="20"/>
              </w:rPr>
              <w:lastRenderedPageBreak/>
              <w:t>(исполнителя,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w:t>
            </w:r>
            <w:r w:rsidRPr="009665A8">
              <w:rPr>
                <w:rFonts w:ascii="Times New Roman" w:hAnsi="Times New Roman" w:cs="Times New Roman"/>
                <w:sz w:val="20"/>
                <w:szCs w:val="20"/>
              </w:rPr>
              <w:lastRenderedPageBreak/>
              <w:t>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10.13.15.199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мясной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998 917.87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безалкогольных напитков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23 102.00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427 255.20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10.51.56.490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молочной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895.00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583 953.50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10.51.56.490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10.51.56.490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21 016.00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10.20.24.113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23.05.2017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30.12.12.110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лодки ПВХ и двигателя с комплектом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209 100.00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30.12.12.110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20.42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20.42.19.190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косметологической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177 900.00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10.83.11.120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кофе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w:t>
            </w:r>
            <w:r w:rsidRPr="009665A8">
              <w:rPr>
                <w:rFonts w:ascii="Times New Roman" w:hAnsi="Times New Roman" w:cs="Times New Roman"/>
                <w:sz w:val="20"/>
                <w:szCs w:val="20"/>
              </w:rPr>
              <w:lastRenderedPageBreak/>
              <w:t>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w:t>
            </w:r>
            <w:r w:rsidRPr="009665A8">
              <w:rPr>
                <w:rFonts w:ascii="Times New Roman" w:hAnsi="Times New Roman" w:cs="Times New Roman"/>
                <w:sz w:val="20"/>
                <w:szCs w:val="20"/>
              </w:rPr>
              <w:lastRenderedPageBreak/>
              <w:t>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30.12.19.120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гидроцикла с прицепом и чехлом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Крым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975 720.25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Оказание услуг по организации и проведению праздничных мероприятий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995 000.00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r w:rsidRPr="009665A8">
              <w:rPr>
                <w:rFonts w:ascii="Times New Roman" w:hAnsi="Times New Roman" w:cs="Times New Roman"/>
                <w:sz w:val="20"/>
                <w:szCs w:val="20"/>
              </w:rPr>
              <w:br/>
              <w:t xml:space="preserve">2017 г. - 298 </w:t>
            </w:r>
            <w:r w:rsidRPr="009665A8">
              <w:rPr>
                <w:rFonts w:ascii="Times New Roman" w:hAnsi="Times New Roman" w:cs="Times New Roman"/>
                <w:sz w:val="20"/>
                <w:szCs w:val="20"/>
              </w:rPr>
              <w:lastRenderedPageBreak/>
              <w:t>500.00</w:t>
            </w:r>
            <w:r w:rsidRPr="009665A8">
              <w:rPr>
                <w:rFonts w:ascii="Times New Roman" w:hAnsi="Times New Roman" w:cs="Times New Roman"/>
                <w:sz w:val="20"/>
                <w:szCs w:val="20"/>
              </w:rPr>
              <w:br/>
              <w:t>2018 г. - 696 500.00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Оказание услуг по организации и проведению праздничных мероприятий для нужд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579 600.00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r w:rsidRPr="009665A8">
              <w:rPr>
                <w:rFonts w:ascii="Times New Roman" w:hAnsi="Times New Roman" w:cs="Times New Roman"/>
                <w:sz w:val="20"/>
                <w:szCs w:val="20"/>
              </w:rPr>
              <w:br/>
              <w:t>2017 г. - 173 880.00</w:t>
            </w:r>
            <w:r w:rsidRPr="009665A8">
              <w:rPr>
                <w:rFonts w:ascii="Times New Roman" w:hAnsi="Times New Roman" w:cs="Times New Roman"/>
                <w:sz w:val="20"/>
                <w:szCs w:val="20"/>
              </w:rPr>
              <w:br/>
              <w:t>2018 г. - 405 720.00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Оказание услуг по организации и проведению праздничных мероприятий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537 375.00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r w:rsidRPr="009665A8">
              <w:rPr>
                <w:rFonts w:ascii="Times New Roman" w:hAnsi="Times New Roman" w:cs="Times New Roman"/>
                <w:sz w:val="20"/>
                <w:szCs w:val="20"/>
              </w:rPr>
              <w:br/>
              <w:t>2017 г. - 161 212.50</w:t>
            </w:r>
            <w:r w:rsidRPr="009665A8">
              <w:rPr>
                <w:rFonts w:ascii="Times New Roman" w:hAnsi="Times New Roman" w:cs="Times New Roman"/>
                <w:sz w:val="20"/>
                <w:szCs w:val="20"/>
              </w:rPr>
              <w:br/>
              <w:t>2018 г. - 376 162.50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 широкого ассортимента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28 437 049.72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r w:rsidRPr="009665A8">
              <w:rPr>
                <w:rFonts w:ascii="Times New Roman" w:hAnsi="Times New Roman" w:cs="Times New Roman"/>
                <w:sz w:val="20"/>
                <w:szCs w:val="20"/>
              </w:rPr>
              <w:br/>
              <w:t>2018 г. - 28 437 049.72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6 013 164.12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r w:rsidRPr="009665A8">
              <w:rPr>
                <w:rFonts w:ascii="Times New Roman" w:hAnsi="Times New Roman" w:cs="Times New Roman"/>
                <w:sz w:val="20"/>
                <w:szCs w:val="20"/>
              </w:rPr>
              <w:br/>
              <w:t>2018 г. - 6 013 164.12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r w:rsidRPr="009665A8">
              <w:rPr>
                <w:rFonts w:ascii="Times New Roman" w:hAnsi="Times New Roman" w:cs="Times New Roman"/>
                <w:sz w:val="20"/>
                <w:szCs w:val="20"/>
              </w:rPr>
              <w:br/>
              <w:t>В том числе объем исполнения долгосроч</w:t>
            </w:r>
            <w:r w:rsidRPr="009665A8">
              <w:rPr>
                <w:rFonts w:ascii="Times New Roman" w:hAnsi="Times New Roman" w:cs="Times New Roman"/>
                <w:sz w:val="20"/>
                <w:szCs w:val="20"/>
              </w:rPr>
              <w:lastRenderedPageBreak/>
              <w:t xml:space="preserve">ного договора: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МИНИСТЕРСТВА ФИНАНСОВ </w:t>
            </w:r>
            <w:r w:rsidRPr="009665A8">
              <w:rPr>
                <w:rFonts w:ascii="Times New Roman" w:hAnsi="Times New Roman" w:cs="Times New Roman"/>
                <w:sz w:val="20"/>
                <w:szCs w:val="20"/>
              </w:rPr>
              <w:lastRenderedPageBreak/>
              <w:t>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w:t>
            </w:r>
            <w:r w:rsidRPr="009665A8">
              <w:rPr>
                <w:rFonts w:ascii="Times New Roman" w:hAnsi="Times New Roman" w:cs="Times New Roman"/>
                <w:sz w:val="20"/>
                <w:szCs w:val="20"/>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 широкого ассортимента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28 437 049.72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прочих продуктов питания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6 013 164.12 Российский рубль</w:t>
            </w:r>
            <w:r w:rsidRPr="009665A8">
              <w:rPr>
                <w:rFonts w:ascii="Times New Roman" w:hAnsi="Times New Roman" w:cs="Times New Roman"/>
                <w:sz w:val="20"/>
                <w:szCs w:val="20"/>
              </w:rPr>
              <w:br/>
              <w:t xml:space="preserve">В том числе объем исполнения долгосрочного договора: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bl>
    <w:p w:rsidR="009665A8" w:rsidRPr="009665A8" w:rsidRDefault="009665A8" w:rsidP="009665A8">
      <w:pPr>
        <w:rPr>
          <w:rFonts w:ascii="Times New Roman" w:hAnsi="Times New Roman"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665A8" w:rsidRPr="009665A8" w:rsidTr="009665A8">
        <w:trPr>
          <w:tblCellSpacing w:w="15" w:type="dxa"/>
        </w:trPr>
        <w:tc>
          <w:tcPr>
            <w:tcW w:w="0" w:type="auto"/>
            <w:tcBorders>
              <w:bottom w:val="nil"/>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Участие субъектов малого и среднего предпринимательства в закупках</w:t>
            </w:r>
          </w:p>
        </w:tc>
      </w:tr>
      <w:tr w:rsidR="009665A8" w:rsidRPr="009665A8" w:rsidTr="009665A8">
        <w:trPr>
          <w:tblCellSpacing w:w="15" w:type="dxa"/>
        </w:trPr>
        <w:tc>
          <w:tcPr>
            <w:tcW w:w="0" w:type="auto"/>
            <w:tcBorders>
              <w:top w:val="nil"/>
            </w:tcBorders>
            <w:tcMar>
              <w:top w:w="15" w:type="dxa"/>
              <w:left w:w="15" w:type="dxa"/>
              <w:bottom w:w="75" w:type="dxa"/>
              <w:right w:w="15" w:type="dxa"/>
            </w:tcMar>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665A8" w:rsidRPr="009665A8" w:rsidRDefault="009665A8" w:rsidP="00356178">
            <w:pPr>
              <w:rPr>
                <w:rFonts w:ascii="Times New Roman" w:hAnsi="Times New Roman" w:cs="Times New Roman"/>
                <w:sz w:val="20"/>
                <w:szCs w:val="20"/>
              </w:rPr>
            </w:pP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665A8" w:rsidRPr="009665A8" w:rsidRDefault="009665A8" w:rsidP="00356178">
            <w:pPr>
              <w:rPr>
                <w:rFonts w:ascii="Times New Roman" w:hAnsi="Times New Roman" w:cs="Times New Roman"/>
                <w:sz w:val="20"/>
                <w:szCs w:val="20"/>
              </w:rPr>
            </w:pP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665A8" w:rsidRPr="009665A8" w:rsidRDefault="009665A8" w:rsidP="00356178">
            <w:pPr>
              <w:rPr>
                <w:rFonts w:ascii="Times New Roman" w:hAnsi="Times New Roman" w:cs="Times New Roman"/>
                <w:sz w:val="20"/>
                <w:szCs w:val="20"/>
              </w:rPr>
            </w:pP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665A8" w:rsidRPr="009665A8" w:rsidRDefault="009665A8" w:rsidP="00356178">
            <w:pPr>
              <w:rPr>
                <w:rFonts w:ascii="Times New Roman" w:hAnsi="Times New Roman" w:cs="Times New Roman"/>
                <w:sz w:val="20"/>
                <w:szCs w:val="20"/>
              </w:rPr>
            </w:pP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665A8" w:rsidRPr="009665A8" w:rsidRDefault="009665A8" w:rsidP="00356178">
            <w:pPr>
              <w:rPr>
                <w:rFonts w:ascii="Times New Roman" w:hAnsi="Times New Roman" w:cs="Times New Roman"/>
                <w:sz w:val="20"/>
                <w:szCs w:val="20"/>
              </w:rPr>
            </w:pP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114 886 370.56 рублей. </w:t>
            </w: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665A8" w:rsidRPr="009665A8" w:rsidRDefault="009665A8" w:rsidP="00356178">
            <w:pPr>
              <w:rPr>
                <w:rFonts w:ascii="Times New Roman" w:hAnsi="Times New Roman" w:cs="Times New Roman"/>
                <w:sz w:val="20"/>
                <w:szCs w:val="20"/>
              </w:rPr>
            </w:pPr>
          </w:p>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31 527 410.88 рублей (27.44 процентов). </w:t>
            </w:r>
          </w:p>
        </w:tc>
      </w:tr>
    </w:tbl>
    <w:p w:rsidR="009665A8" w:rsidRPr="009665A8" w:rsidRDefault="009665A8" w:rsidP="009665A8">
      <w:pPr>
        <w:rPr>
          <w:rFonts w:ascii="Times New Roman" w:hAnsi="Times New Roman" w:cs="Times New Roman"/>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9"/>
        <w:gridCol w:w="534"/>
        <w:gridCol w:w="714"/>
        <w:gridCol w:w="809"/>
        <w:gridCol w:w="1457"/>
        <w:gridCol w:w="378"/>
        <w:gridCol w:w="1063"/>
        <w:gridCol w:w="1092"/>
        <w:gridCol w:w="747"/>
        <w:gridCol w:w="822"/>
        <w:gridCol w:w="922"/>
        <w:gridCol w:w="866"/>
        <w:gridCol w:w="938"/>
        <w:gridCol w:w="854"/>
        <w:gridCol w:w="735"/>
        <w:gridCol w:w="1894"/>
      </w:tblGrid>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Заказчик</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w:t>
            </w: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Закупка у единственного поставщика (исполнителя, </w:t>
            </w:r>
            <w:r w:rsidRPr="009665A8">
              <w:rPr>
                <w:rFonts w:ascii="Times New Roman" w:hAnsi="Times New Roman" w:cs="Times New Roman"/>
                <w:sz w:val="20"/>
                <w:szCs w:val="20"/>
              </w:rPr>
              <w:lastRenderedPageBreak/>
              <w:t>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МИНИСТЕРСТВА ФИНАНСОВ </w:t>
            </w:r>
            <w:r w:rsidRPr="009665A8">
              <w:rPr>
                <w:rFonts w:ascii="Times New Roman" w:hAnsi="Times New Roman" w:cs="Times New Roman"/>
                <w:sz w:val="20"/>
                <w:szCs w:val="20"/>
              </w:rPr>
              <w:lastRenderedPageBreak/>
              <w:t>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w:t>
            </w:r>
            <w:r w:rsidRPr="009665A8">
              <w:rPr>
                <w:rFonts w:ascii="Times New Roman" w:hAnsi="Times New Roman" w:cs="Times New Roman"/>
                <w:sz w:val="20"/>
                <w:szCs w:val="20"/>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10.03.2017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01.25.19.160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10.86.10.614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4 050.00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01.25.19.180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01.13.22.140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01.30.10.151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01.12.12.141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20.59.60.111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01.28.17.000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10.20.34.126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20.14.34.230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10.20.34.110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01.11.75.110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10.12.10.110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01.12.11.121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01.12.11.121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01.23.14.000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10.41.59.132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10.41.54.000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01.49.21.110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01.11.99.190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01.11.83.000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01.11.94.120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10.11.20.110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10.86.10.613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10.12.40.111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20.41.32.121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08.93.10.110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08.93.10.110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03.12.12.144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10.72.19.140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10.72.19.140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10.12.10.110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Бутылка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Бутылка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10.86.10.210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01.11.61.000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10.12.10.120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10.12.20.130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03.22.20.250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01.11.99.190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10.39.17.119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10.39.17.119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01.22.11.000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10.13.14.112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10.39.25.110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482.50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10.39.25.120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10.39.18.110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10.39.17.111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3 055.00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6 612.00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10.39.21.120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10.51.56.490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10.20.26.112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10.20.24.110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10.20.15.120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10.20.25.113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10.20.13.122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10.20.34.110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10.20.23.122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10.20.11.112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10.20.14.120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01.13.49.110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01.13.39.110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01.13.12.150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01.13.39.190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01.47.22.150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01.47.21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10.73.11.190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10.73.11.190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03.11.42.150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03.11.42.120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03.11.30.140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10.62.11.112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10.62.11.170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10.11.31.140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10.11.31.110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10.61.32.115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9 140.00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10.84.23.120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10.52.10.120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Кондитерская продукция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1 822.00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1 164.00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2 568.00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1 713.00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3 943.00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1 038.00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10.62.13.110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4 945.00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11.07.19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01.13.21.133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01.26.90.000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01.25.34.000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15.84.22.113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15.51.52.112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648.00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1 390.00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10.32.1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1 026.00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10.51.52.119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513.00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10.72.12.115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348.00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10.61.33.130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10.82.23.162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05.04.2017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МИНИСТЕРСТВА ФИНАНСОВ </w:t>
            </w:r>
            <w:r w:rsidRPr="009665A8">
              <w:rPr>
                <w:rFonts w:ascii="Times New Roman" w:hAnsi="Times New Roman" w:cs="Times New Roman"/>
                <w:sz w:val="20"/>
                <w:szCs w:val="20"/>
              </w:rPr>
              <w:lastRenderedPageBreak/>
              <w:t>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w:t>
            </w:r>
            <w:r w:rsidRPr="009665A8">
              <w:rPr>
                <w:rFonts w:ascii="Times New Roman" w:hAnsi="Times New Roman" w:cs="Times New Roman"/>
                <w:sz w:val="20"/>
                <w:szCs w:val="20"/>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Кондитерская продукция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2 199 858.74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Продукты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18 327 552.14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10.71.12.000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10.89.99.000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w:t>
            </w:r>
            <w:r w:rsidRPr="009665A8">
              <w:rPr>
                <w:rFonts w:ascii="Times New Roman" w:hAnsi="Times New Roman" w:cs="Times New Roman"/>
                <w:sz w:val="20"/>
                <w:szCs w:val="20"/>
              </w:rPr>
              <w:lastRenderedPageBreak/>
              <w:t>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Московская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1 000 000.00 </w:t>
            </w:r>
            <w:r w:rsidRPr="009665A8">
              <w:rPr>
                <w:rFonts w:ascii="Times New Roman" w:hAnsi="Times New Roman" w:cs="Times New Roman"/>
                <w:sz w:val="20"/>
                <w:szCs w:val="20"/>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w:t>
            </w:r>
            <w:r w:rsidRPr="009665A8">
              <w:rPr>
                <w:rFonts w:ascii="Times New Roman" w:hAnsi="Times New Roman" w:cs="Times New Roman"/>
                <w:sz w:val="20"/>
                <w:szCs w:val="20"/>
              </w:rPr>
              <w:lastRenderedPageBreak/>
              <w:t>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w:t>
            </w:r>
            <w:r w:rsidRPr="009665A8">
              <w:rPr>
                <w:rFonts w:ascii="Times New Roman" w:hAnsi="Times New Roman" w:cs="Times New Roman"/>
                <w:sz w:val="20"/>
                <w:szCs w:val="20"/>
              </w:rPr>
              <w:lastRenderedPageBreak/>
              <w:t>"МНОГОФУНКЦИОНАЛЬНЫЙ КОМПЛЕКС МИНИСТЕРСТВА ФИНАНСОВ РОССИЙСКОЙ ФЕДЕРАЦИИ"</w:t>
            </w: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ФЕДЕРАЛЬНОЕ ГОСУДАРСТВЕННОЕ БЮДЖЕТНОЕ УЧРЕЖДЕНИЕ "МНОГОФУНКЦИОНАЛЬНЫЙ КОМПЛЕКС МИНИСТЕРСТВА ФИНАНСОВ </w:t>
            </w:r>
            <w:r w:rsidRPr="009665A8">
              <w:rPr>
                <w:rFonts w:ascii="Times New Roman" w:hAnsi="Times New Roman" w:cs="Times New Roman"/>
                <w:sz w:val="20"/>
                <w:szCs w:val="20"/>
              </w:rPr>
              <w:lastRenderedPageBreak/>
              <w:t>РОССИЙСКОЙ ФЕДЕРАЦИИ"</w:t>
            </w: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r w:rsidR="009665A8" w:rsidRPr="009665A8" w:rsidTr="009665A8">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Поставка продуктов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21.04.2017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65A8" w:rsidRPr="009665A8" w:rsidRDefault="009665A8" w:rsidP="00356178">
            <w:pPr>
              <w:rPr>
                <w:rFonts w:ascii="Times New Roman" w:hAnsi="Times New Roman" w:cs="Times New Roman"/>
                <w:sz w:val="20"/>
                <w:szCs w:val="20"/>
              </w:rPr>
            </w:pPr>
            <w:r w:rsidRPr="009665A8">
              <w:rPr>
                <w:rFonts w:ascii="Times New Roman" w:hAnsi="Times New Roman" w:cs="Times New Roman"/>
                <w:sz w:val="20"/>
                <w:szCs w:val="20"/>
              </w:rPr>
              <w:t>ФЕДЕРАЛЬНОЕ ГОСУДАРСТВЕННОЕ БЮДЖЕТНОЕ УЧРЕЖДЕНИЕ "МНОГОФУНКЦИОНАЛЬНЫЙ КОМПЛЕКС МИНИСТЕРСТВА ФИНАНСОВ РОССИЙСКОЙ ФЕДЕРАЦИИ"</w:t>
            </w:r>
          </w:p>
        </w:tc>
      </w:tr>
    </w:tbl>
    <w:p w:rsidR="009665A8" w:rsidRPr="009665A8" w:rsidRDefault="009665A8" w:rsidP="009665A8">
      <w:pPr>
        <w:rPr>
          <w:rFonts w:ascii="Times New Roman" w:hAnsi="Times New Roman" w:cs="Times New Roman"/>
          <w:sz w:val="20"/>
          <w:szCs w:val="20"/>
        </w:rPr>
      </w:pPr>
      <w:r w:rsidRPr="009665A8">
        <w:rPr>
          <w:rFonts w:ascii="Times New Roman" w:hAnsi="Times New Roman" w:cs="Times New Roman"/>
          <w:sz w:val="20"/>
          <w:szCs w:val="20"/>
        </w:rPr>
        <w:br/>
        <w:t>Дата утверждения: 10.01.2017</w:t>
      </w:r>
    </w:p>
    <w:sectPr w:rsidR="009665A8" w:rsidRPr="009665A8" w:rsidSect="009665A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A8"/>
    <w:rsid w:val="0093094C"/>
    <w:rsid w:val="0096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2FA8"/>
  <w15:chartTrackingRefBased/>
  <w15:docId w15:val="{3DD2B942-ECD0-471D-BAD3-4F329C52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5866">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0">
          <w:marLeft w:val="0"/>
          <w:marRight w:val="0"/>
          <w:marTop w:val="0"/>
          <w:marBottom w:val="0"/>
          <w:divBdr>
            <w:top w:val="none" w:sz="0" w:space="0" w:color="auto"/>
            <w:left w:val="none" w:sz="0" w:space="0" w:color="auto"/>
            <w:bottom w:val="none" w:sz="0" w:space="0" w:color="auto"/>
            <w:right w:val="none" w:sz="0" w:space="0" w:color="auto"/>
          </w:divBdr>
          <w:divsChild>
            <w:div w:id="929581187">
              <w:marLeft w:val="0"/>
              <w:marRight w:val="0"/>
              <w:marTop w:val="0"/>
              <w:marBottom w:val="0"/>
              <w:divBdr>
                <w:top w:val="none" w:sz="0" w:space="0" w:color="auto"/>
                <w:left w:val="none" w:sz="0" w:space="0" w:color="auto"/>
                <w:bottom w:val="none" w:sz="0" w:space="0" w:color="auto"/>
                <w:right w:val="none" w:sz="0" w:space="0" w:color="auto"/>
              </w:divBdr>
              <w:divsChild>
                <w:div w:id="661615766">
                  <w:marLeft w:val="0"/>
                  <w:marRight w:val="0"/>
                  <w:marTop w:val="0"/>
                  <w:marBottom w:val="0"/>
                  <w:divBdr>
                    <w:top w:val="none" w:sz="0" w:space="0" w:color="auto"/>
                    <w:left w:val="none" w:sz="0" w:space="0" w:color="auto"/>
                    <w:bottom w:val="none" w:sz="0" w:space="0" w:color="auto"/>
                    <w:right w:val="none" w:sz="0" w:space="0" w:color="auto"/>
                  </w:divBdr>
                  <w:divsChild>
                    <w:div w:id="286398270">
                      <w:marLeft w:val="0"/>
                      <w:marRight w:val="0"/>
                      <w:marTop w:val="0"/>
                      <w:marBottom w:val="0"/>
                      <w:divBdr>
                        <w:top w:val="none" w:sz="0" w:space="0" w:color="auto"/>
                        <w:left w:val="none" w:sz="0" w:space="0" w:color="auto"/>
                        <w:bottom w:val="none" w:sz="0" w:space="0" w:color="auto"/>
                        <w:right w:val="none" w:sz="0" w:space="0" w:color="auto"/>
                      </w:divBdr>
                      <w:divsChild>
                        <w:div w:id="1749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46581">
      <w:bodyDiv w:val="1"/>
      <w:marLeft w:val="0"/>
      <w:marRight w:val="0"/>
      <w:marTop w:val="0"/>
      <w:marBottom w:val="0"/>
      <w:divBdr>
        <w:top w:val="none" w:sz="0" w:space="0" w:color="auto"/>
        <w:left w:val="none" w:sz="0" w:space="0" w:color="auto"/>
        <w:bottom w:val="none" w:sz="0" w:space="0" w:color="auto"/>
        <w:right w:val="none" w:sz="0" w:space="0" w:color="auto"/>
      </w:divBdr>
      <w:divsChild>
        <w:div w:id="245655945">
          <w:marLeft w:val="0"/>
          <w:marRight w:val="0"/>
          <w:marTop w:val="0"/>
          <w:marBottom w:val="0"/>
          <w:divBdr>
            <w:top w:val="none" w:sz="0" w:space="0" w:color="auto"/>
            <w:left w:val="none" w:sz="0" w:space="0" w:color="auto"/>
            <w:bottom w:val="none" w:sz="0" w:space="0" w:color="auto"/>
            <w:right w:val="none" w:sz="0" w:space="0" w:color="auto"/>
          </w:divBdr>
          <w:divsChild>
            <w:div w:id="1311597749">
              <w:marLeft w:val="0"/>
              <w:marRight w:val="0"/>
              <w:marTop w:val="0"/>
              <w:marBottom w:val="0"/>
              <w:divBdr>
                <w:top w:val="none" w:sz="0" w:space="0" w:color="auto"/>
                <w:left w:val="none" w:sz="0" w:space="0" w:color="auto"/>
                <w:bottom w:val="none" w:sz="0" w:space="0" w:color="auto"/>
                <w:right w:val="none" w:sz="0" w:space="0" w:color="auto"/>
              </w:divBdr>
              <w:divsChild>
                <w:div w:id="14544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90446">
          <w:marLeft w:val="0"/>
          <w:marRight w:val="0"/>
          <w:marTop w:val="0"/>
          <w:marBottom w:val="0"/>
          <w:divBdr>
            <w:top w:val="none" w:sz="0" w:space="0" w:color="auto"/>
            <w:left w:val="none" w:sz="0" w:space="0" w:color="auto"/>
            <w:bottom w:val="none" w:sz="0" w:space="0" w:color="auto"/>
            <w:right w:val="none" w:sz="0" w:space="0" w:color="auto"/>
          </w:divBdr>
          <w:divsChild>
            <w:div w:id="124946198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04482121">
      <w:bodyDiv w:val="1"/>
      <w:marLeft w:val="0"/>
      <w:marRight w:val="0"/>
      <w:marTop w:val="0"/>
      <w:marBottom w:val="0"/>
      <w:divBdr>
        <w:top w:val="none" w:sz="0" w:space="0" w:color="auto"/>
        <w:left w:val="none" w:sz="0" w:space="0" w:color="auto"/>
        <w:bottom w:val="none" w:sz="0" w:space="0" w:color="auto"/>
        <w:right w:val="none" w:sz="0" w:space="0" w:color="auto"/>
      </w:divBdr>
      <w:divsChild>
        <w:div w:id="625888419">
          <w:marLeft w:val="0"/>
          <w:marRight w:val="0"/>
          <w:marTop w:val="0"/>
          <w:marBottom w:val="0"/>
          <w:divBdr>
            <w:top w:val="none" w:sz="0" w:space="0" w:color="auto"/>
            <w:left w:val="none" w:sz="0" w:space="0" w:color="auto"/>
            <w:bottom w:val="none" w:sz="0" w:space="0" w:color="auto"/>
            <w:right w:val="none" w:sz="0" w:space="0" w:color="auto"/>
          </w:divBdr>
          <w:divsChild>
            <w:div w:id="1079324503">
              <w:marLeft w:val="0"/>
              <w:marRight w:val="0"/>
              <w:marTop w:val="0"/>
              <w:marBottom w:val="0"/>
              <w:divBdr>
                <w:top w:val="none" w:sz="0" w:space="0" w:color="auto"/>
                <w:left w:val="none" w:sz="0" w:space="0" w:color="auto"/>
                <w:bottom w:val="none" w:sz="0" w:space="0" w:color="auto"/>
                <w:right w:val="none" w:sz="0" w:space="0" w:color="auto"/>
              </w:divBdr>
              <w:divsChild>
                <w:div w:id="437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101">
          <w:marLeft w:val="0"/>
          <w:marRight w:val="0"/>
          <w:marTop w:val="0"/>
          <w:marBottom w:val="0"/>
          <w:divBdr>
            <w:top w:val="none" w:sz="0" w:space="0" w:color="auto"/>
            <w:left w:val="none" w:sz="0" w:space="0" w:color="auto"/>
            <w:bottom w:val="none" w:sz="0" w:space="0" w:color="auto"/>
            <w:right w:val="none" w:sz="0" w:space="0" w:color="auto"/>
          </w:divBdr>
          <w:divsChild>
            <w:div w:id="35600744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93094053">
      <w:bodyDiv w:val="1"/>
      <w:marLeft w:val="0"/>
      <w:marRight w:val="0"/>
      <w:marTop w:val="0"/>
      <w:marBottom w:val="0"/>
      <w:divBdr>
        <w:top w:val="none" w:sz="0" w:space="0" w:color="auto"/>
        <w:left w:val="none" w:sz="0" w:space="0" w:color="auto"/>
        <w:bottom w:val="none" w:sz="0" w:space="0" w:color="auto"/>
        <w:right w:val="none" w:sz="0" w:space="0" w:color="auto"/>
      </w:divBdr>
      <w:divsChild>
        <w:div w:id="160894798">
          <w:marLeft w:val="0"/>
          <w:marRight w:val="0"/>
          <w:marTop w:val="0"/>
          <w:marBottom w:val="0"/>
          <w:divBdr>
            <w:top w:val="none" w:sz="0" w:space="0" w:color="auto"/>
            <w:left w:val="none" w:sz="0" w:space="0" w:color="auto"/>
            <w:bottom w:val="none" w:sz="0" w:space="0" w:color="auto"/>
            <w:right w:val="none" w:sz="0" w:space="0" w:color="auto"/>
          </w:divBdr>
          <w:divsChild>
            <w:div w:id="1787579347">
              <w:marLeft w:val="0"/>
              <w:marRight w:val="0"/>
              <w:marTop w:val="0"/>
              <w:marBottom w:val="0"/>
              <w:divBdr>
                <w:top w:val="none" w:sz="0" w:space="0" w:color="auto"/>
                <w:left w:val="none" w:sz="0" w:space="0" w:color="auto"/>
                <w:bottom w:val="none" w:sz="0" w:space="0" w:color="auto"/>
                <w:right w:val="none" w:sz="0" w:space="0" w:color="auto"/>
              </w:divBdr>
              <w:divsChild>
                <w:div w:id="2679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70946">
          <w:marLeft w:val="0"/>
          <w:marRight w:val="0"/>
          <w:marTop w:val="0"/>
          <w:marBottom w:val="0"/>
          <w:divBdr>
            <w:top w:val="none" w:sz="0" w:space="0" w:color="auto"/>
            <w:left w:val="none" w:sz="0" w:space="0" w:color="auto"/>
            <w:bottom w:val="none" w:sz="0" w:space="0" w:color="auto"/>
            <w:right w:val="none" w:sz="0" w:space="0" w:color="auto"/>
          </w:divBdr>
          <w:divsChild>
            <w:div w:id="1118914427">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2019-02-27T13:39:00Z</dcterms:created>
  <dcterms:modified xsi:type="dcterms:W3CDTF">2019-02-27T13:42:00Z</dcterms:modified>
</cp:coreProperties>
</file>