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01" w:rsidRPr="001C2351" w:rsidRDefault="00B30901" w:rsidP="001C2351">
      <w:pPr>
        <w:ind w:right="46"/>
        <w:jc w:val="right"/>
        <w:rPr>
          <w:sz w:val="20"/>
          <w:szCs w:val="20"/>
        </w:rPr>
      </w:pPr>
    </w:p>
    <w:p w:rsidR="00E82FAB" w:rsidRPr="00B15206" w:rsidRDefault="00E82FAB" w:rsidP="001C2351">
      <w:pPr>
        <w:ind w:right="46"/>
        <w:jc w:val="center"/>
        <w:rPr>
          <w:sz w:val="20"/>
          <w:szCs w:val="20"/>
        </w:rPr>
      </w:pPr>
    </w:p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  <w:lang w:val="en-US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B975D0">
        <w:rPr>
          <w:b/>
          <w:sz w:val="20"/>
          <w:szCs w:val="20"/>
        </w:rPr>
        <w:t>0</w:t>
      </w:r>
      <w:r w:rsidR="00220386">
        <w:rPr>
          <w:b/>
          <w:sz w:val="20"/>
          <w:szCs w:val="20"/>
        </w:rPr>
        <w:t>7</w:t>
      </w:r>
      <w:r>
        <w:rPr>
          <w:b/>
          <w:sz w:val="20"/>
          <w:szCs w:val="20"/>
          <w:lang w:val="en-US"/>
        </w:rPr>
        <w:t>.0</w:t>
      </w:r>
      <w:r w:rsidR="00B975D0">
        <w:rPr>
          <w:b/>
          <w:sz w:val="20"/>
          <w:szCs w:val="20"/>
        </w:rPr>
        <w:t>3</w:t>
      </w:r>
      <w:r>
        <w:rPr>
          <w:b/>
          <w:sz w:val="20"/>
          <w:szCs w:val="20"/>
          <w:lang w:val="en-US"/>
        </w:rPr>
        <w:t>.2019</w:t>
      </w:r>
    </w:p>
    <w:p w:rsidR="004B1A41" w:rsidRPr="004B1A41" w:rsidRDefault="004B1A41" w:rsidP="00825C63">
      <w:pPr>
        <w:jc w:val="center"/>
        <w:rPr>
          <w:sz w:val="20"/>
          <w:szCs w:val="20"/>
          <w:lang w:val="en-US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4B26FD">
        <w:trPr>
          <w:trHeight w:val="362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4B26FD">
        <w:trPr>
          <w:trHeight w:val="367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803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Проекты нормативно 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Pr="007118AE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Pr="007118AE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10 мая 2017 г. № 547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22 мая 2008 г. № 383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</w:t>
            </w:r>
            <w:r>
              <w:rPr>
                <w:sz w:val="16"/>
                <w:szCs w:val="16"/>
              </w:rPr>
              <w:lastRenderedPageBreak/>
              <w:t xml:space="preserve">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891932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09/6242-ЮЛ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Pr="007118AE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</w:t>
            </w:r>
            <w:r>
              <w:rPr>
                <w:sz w:val="16"/>
                <w:szCs w:val="16"/>
              </w:rPr>
              <w:lastRenderedPageBreak/>
              <w:t>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Pr="007118AE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</w:t>
            </w:r>
            <w:r>
              <w:rPr>
                <w:sz w:val="16"/>
                <w:szCs w:val="16"/>
              </w:rPr>
              <w:lastRenderedPageBreak/>
              <w:t>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организациям, обеспечивающим </w:t>
            </w:r>
            <w:r>
              <w:rPr>
                <w:sz w:val="16"/>
                <w:szCs w:val="16"/>
              </w:rPr>
              <w:lastRenderedPageBreak/>
              <w:t>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"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17148-01.1-50-СО</w:t>
            </w: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17154-01.1-50-СО,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 xml:space="preserve">от 29.10.2018 </w:t>
            </w:r>
          </w:p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17207-01.1-50-СО,</w:t>
            </w:r>
          </w:p>
          <w:p w:rsidR="00E410FD" w:rsidRDefault="006E2E11" w:rsidP="00E41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17206-01.1-50-СО</w:t>
            </w:r>
            <w:r w:rsidR="00E410FD">
              <w:rPr>
                <w:sz w:val="16"/>
                <w:szCs w:val="16"/>
              </w:rPr>
              <w:t>,</w:t>
            </w:r>
            <w:r w:rsidR="00E410FD" w:rsidRPr="00E410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17208-01.1-50-СО,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17211-01.1-50-СО,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17213-01.1-50-СО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30.10.2018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декабря 2012 г. № 1447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lastRenderedPageBreak/>
              <w:t>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</w:t>
            </w:r>
            <w:r>
              <w:rPr>
                <w:sz w:val="16"/>
                <w:szCs w:val="16"/>
              </w:rPr>
              <w:lastRenderedPageBreak/>
              <w:t xml:space="preserve">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7B212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425C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 w:rsidR="003D19CE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Pr="004B26FD">
              <w:rPr>
                <w:sz w:val="16"/>
                <w:szCs w:val="16"/>
              </w:rPr>
              <w:t>от 18 декабря 2018 г. № П11-66853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</w:t>
            </w:r>
            <w:r>
              <w:rPr>
                <w:sz w:val="16"/>
                <w:szCs w:val="16"/>
              </w:rPr>
              <w:lastRenderedPageBreak/>
              <w:t>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</w:t>
            </w:r>
            <w:r>
              <w:rPr>
                <w:sz w:val="16"/>
                <w:szCs w:val="16"/>
              </w:rPr>
              <w:lastRenderedPageBreak/>
              <w:t xml:space="preserve">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</w:t>
            </w:r>
            <w:r>
              <w:rPr>
                <w:sz w:val="16"/>
                <w:szCs w:val="16"/>
              </w:rPr>
              <w:lastRenderedPageBreak/>
              <w:t>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</w:t>
            </w:r>
            <w:r>
              <w:rPr>
                <w:sz w:val="16"/>
                <w:szCs w:val="16"/>
              </w:rPr>
              <w:lastRenderedPageBreak/>
              <w:t xml:space="preserve">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</w:t>
            </w:r>
            <w:r>
              <w:rPr>
                <w:sz w:val="16"/>
                <w:szCs w:val="16"/>
              </w:rPr>
              <w:lastRenderedPageBreak/>
              <w:t xml:space="preserve">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принятии мер федеральными </w:t>
            </w:r>
            <w:r>
              <w:rPr>
                <w:sz w:val="16"/>
                <w:szCs w:val="16"/>
              </w:rPr>
              <w:lastRenderedPageBreak/>
              <w:t>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</w:t>
            </w:r>
            <w:r>
              <w:rPr>
                <w:sz w:val="16"/>
                <w:szCs w:val="16"/>
              </w:rPr>
              <w:lastRenderedPageBreak/>
              <w:t>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ФОИВ 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российским организациям на реализацию корпоративных программ </w:t>
            </w:r>
            <w:r>
              <w:rPr>
                <w:sz w:val="16"/>
                <w:szCs w:val="16"/>
              </w:rPr>
              <w:lastRenderedPageBreak/>
              <w:t>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</w:t>
            </w:r>
            <w:r w:rsidRPr="00A4298C">
              <w:rPr>
                <w:sz w:val="15"/>
                <w:szCs w:val="15"/>
              </w:rPr>
              <w:lastRenderedPageBreak/>
              <w:t xml:space="preserve">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lastRenderedPageBreak/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</w:t>
            </w:r>
            <w:r>
              <w:rPr>
                <w:sz w:val="16"/>
                <w:szCs w:val="16"/>
              </w:rPr>
              <w:lastRenderedPageBreak/>
              <w:t xml:space="preserve">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03-14-53/32500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</w:t>
            </w:r>
            <w:r>
              <w:rPr>
                <w:sz w:val="16"/>
                <w:szCs w:val="16"/>
              </w:rPr>
              <w:lastRenderedPageBreak/>
              <w:t xml:space="preserve">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Минкультуры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48778-НС/06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06-05-47/89131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49388-НС/06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50008-ВЯ/06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62</w:t>
            </w:r>
          </w:p>
          <w:p w:rsidR="00217422" w:rsidRDefault="0021742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 xml:space="preserve">-уремическим </w:t>
            </w:r>
            <w:r>
              <w:rPr>
                <w:sz w:val="16"/>
                <w:szCs w:val="16"/>
              </w:rPr>
              <w:lastRenderedPageBreak/>
              <w:t>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lastRenderedPageBreak/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пилотной государственной программы Российской Федерации «Развитие </w:t>
            </w:r>
            <w:r>
              <w:rPr>
                <w:sz w:val="16"/>
                <w:szCs w:val="16"/>
              </w:rPr>
              <w:lastRenderedPageBreak/>
              <w:t>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</w:t>
            </w:r>
            <w:r>
              <w:rPr>
                <w:sz w:val="16"/>
                <w:szCs w:val="16"/>
              </w:rPr>
              <w:lastRenderedPageBreak/>
              <w:t xml:space="preserve">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</w:t>
            </w:r>
            <w:r>
              <w:rPr>
                <w:sz w:val="16"/>
                <w:szCs w:val="16"/>
              </w:rPr>
              <w:lastRenderedPageBreak/>
              <w:t>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15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</w:t>
            </w:r>
            <w:r>
              <w:rPr>
                <w:sz w:val="16"/>
                <w:szCs w:val="16"/>
              </w:rPr>
              <w:lastRenderedPageBreak/>
              <w:t>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</w:t>
            </w:r>
            <w:r w:rsidR="00175130">
              <w:rPr>
                <w:sz w:val="16"/>
                <w:szCs w:val="16"/>
              </w:rPr>
              <w:t xml:space="preserve">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субсидий из федерального </w:t>
            </w:r>
            <w:r>
              <w:rPr>
                <w:sz w:val="16"/>
                <w:szCs w:val="16"/>
              </w:rPr>
              <w:lastRenderedPageBreak/>
              <w:t xml:space="preserve">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утвержденной постановлением 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</w:t>
            </w:r>
            <w:r>
              <w:rPr>
                <w:sz w:val="16"/>
                <w:szCs w:val="16"/>
              </w:rPr>
              <w:lastRenderedPageBreak/>
              <w:t xml:space="preserve">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>ации от 15 апреля 2014 г.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части Правил предоставления и </w:t>
            </w:r>
            <w:r>
              <w:rPr>
                <w:sz w:val="16"/>
                <w:szCs w:val="16"/>
              </w:rPr>
              <w:lastRenderedPageBreak/>
              <w:t>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F5A2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0E0B4B"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>
              <w:rPr>
                <w:sz w:val="16"/>
                <w:szCs w:val="16"/>
              </w:rPr>
              <w:t>«</w:t>
            </w:r>
            <w:r w:rsidR="000E0B4B">
              <w:rPr>
                <w:sz w:val="16"/>
                <w:szCs w:val="16"/>
              </w:rPr>
              <w:t>Развитие физической культуры и спорта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F5A2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0E0B4B"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 w:rsidR="000E0B4B"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</w:t>
            </w:r>
            <w:r>
              <w:rPr>
                <w:sz w:val="16"/>
                <w:szCs w:val="16"/>
              </w:rPr>
              <w:t>«</w:t>
            </w:r>
            <w:r w:rsidR="000E0B4B">
              <w:rPr>
                <w:sz w:val="16"/>
                <w:szCs w:val="16"/>
              </w:rPr>
              <w:t>Лига чемпионов 40+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</w:t>
            </w:r>
            <w:r>
              <w:rPr>
                <w:sz w:val="16"/>
                <w:szCs w:val="16"/>
              </w:rPr>
              <w:lastRenderedPageBreak/>
              <w:t>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замечаниями)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843A08" w:rsidRDefault="00CD471C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замечаниями)</w:t>
            </w:r>
            <w:r w:rsidR="00843A08">
              <w:rPr>
                <w:sz w:val="16"/>
                <w:szCs w:val="16"/>
              </w:rPr>
              <w:t xml:space="preserve"> 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</w:tbl>
    <w:p w:rsidR="00974459" w:rsidRDefault="00974459" w:rsidP="001C2351">
      <w:pPr>
        <w:ind w:right="46" w:firstLine="11"/>
        <w:jc w:val="both"/>
        <w:rPr>
          <w:sz w:val="20"/>
          <w:szCs w:val="20"/>
        </w:rPr>
      </w:pPr>
    </w:p>
    <w:p w:rsidR="001D398F" w:rsidRDefault="001D398F" w:rsidP="001C2351">
      <w:pPr>
        <w:ind w:right="46" w:firstLine="11"/>
        <w:jc w:val="both"/>
        <w:rPr>
          <w:sz w:val="20"/>
          <w:szCs w:val="20"/>
        </w:rPr>
      </w:pPr>
      <w:bookmarkStart w:id="0" w:name="F"/>
      <w:bookmarkStart w:id="1" w:name="_GoBack"/>
      <w:bookmarkEnd w:id="0"/>
      <w:bookmarkEnd w:id="1"/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3A08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43A08">
        <w:rPr>
          <w:sz w:val="20"/>
          <w:szCs w:val="20"/>
          <w:u w:val="single"/>
        </w:rPr>
        <w:t>Мачкалян М.В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22838" w:rsidRPr="00022838">
        <w:rPr>
          <w:sz w:val="20"/>
          <w:szCs w:val="20"/>
          <w:u w:val="single"/>
        </w:rPr>
        <w:t>8-495-388-38-88*09</w:t>
      </w:r>
      <w:r w:rsidR="00843A08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(должность)              </w:t>
      </w:r>
      <w:r w:rsidR="00843A08">
        <w:rPr>
          <w:sz w:val="16"/>
          <w:szCs w:val="16"/>
        </w:rPr>
        <w:tab/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(подпись)                 </w:t>
      </w:r>
      <w:r w:rsidR="00CD6397" w:rsidRPr="00CD6397">
        <w:rPr>
          <w:sz w:val="16"/>
          <w:szCs w:val="16"/>
        </w:rPr>
        <w:t xml:space="preserve">          </w:t>
      </w:r>
      <w:r w:rsidRPr="00CD6397">
        <w:rPr>
          <w:sz w:val="16"/>
          <w:szCs w:val="16"/>
        </w:rPr>
        <w:t xml:space="preserve"> 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CD6397" w:rsidRPr="00CD6397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Pr="00CD6397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220386">
        <w:rPr>
          <w:sz w:val="20"/>
          <w:szCs w:val="20"/>
        </w:rPr>
        <w:t>7</w:t>
      </w:r>
      <w:r w:rsidRPr="00022838">
        <w:rPr>
          <w:sz w:val="20"/>
          <w:szCs w:val="20"/>
        </w:rPr>
        <w:t xml:space="preserve">" </w:t>
      </w:r>
      <w:r w:rsidR="00B975D0">
        <w:rPr>
          <w:sz w:val="20"/>
          <w:szCs w:val="20"/>
        </w:rPr>
        <w:t xml:space="preserve">марта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E82FAB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567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10" w:rsidRDefault="00305310">
      <w:r>
        <w:separator/>
      </w:r>
    </w:p>
  </w:endnote>
  <w:endnote w:type="continuationSeparator" w:id="0">
    <w:p w:rsidR="00305310" w:rsidRDefault="00305310">
      <w:r>
        <w:continuationSeparator/>
      </w:r>
    </w:p>
  </w:endnote>
  <w:endnote w:type="continuationNotice" w:id="1">
    <w:p w:rsidR="00305310" w:rsidRDefault="00305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86" w:rsidRDefault="00220386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386" w:rsidRDefault="00220386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86" w:rsidRPr="00CC7E77" w:rsidRDefault="00220386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10" w:rsidRDefault="00305310">
      <w:r>
        <w:separator/>
      </w:r>
    </w:p>
  </w:footnote>
  <w:footnote w:type="continuationSeparator" w:id="0">
    <w:p w:rsidR="00305310" w:rsidRDefault="00305310">
      <w:r>
        <w:continuationSeparator/>
      </w:r>
    </w:p>
  </w:footnote>
  <w:footnote w:type="continuationNotice" w:id="1">
    <w:p w:rsidR="00305310" w:rsidRDefault="003053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86" w:rsidRPr="00561755" w:rsidRDefault="00220386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0B4B76">
      <w:rPr>
        <w:rStyle w:val="a4"/>
        <w:noProof/>
        <w:sz w:val="20"/>
        <w:szCs w:val="20"/>
      </w:rPr>
      <w:t>33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1126B"/>
    <w:rsid w:val="000159C1"/>
    <w:rsid w:val="000214F4"/>
    <w:rsid w:val="00022838"/>
    <w:rsid w:val="00024550"/>
    <w:rsid w:val="00051DD4"/>
    <w:rsid w:val="00073D07"/>
    <w:rsid w:val="00085D32"/>
    <w:rsid w:val="00092600"/>
    <w:rsid w:val="000A008C"/>
    <w:rsid w:val="000B4B76"/>
    <w:rsid w:val="000B6B45"/>
    <w:rsid w:val="000B6B4F"/>
    <w:rsid w:val="000B6D6D"/>
    <w:rsid w:val="000C2B6F"/>
    <w:rsid w:val="000C5B9F"/>
    <w:rsid w:val="000D2DBC"/>
    <w:rsid w:val="000E0B4B"/>
    <w:rsid w:val="000E6C52"/>
    <w:rsid w:val="000F5524"/>
    <w:rsid w:val="00106B05"/>
    <w:rsid w:val="0011321E"/>
    <w:rsid w:val="00115934"/>
    <w:rsid w:val="00125A3A"/>
    <w:rsid w:val="00141839"/>
    <w:rsid w:val="001475B1"/>
    <w:rsid w:val="00154FED"/>
    <w:rsid w:val="0015798F"/>
    <w:rsid w:val="00161B9F"/>
    <w:rsid w:val="00161D06"/>
    <w:rsid w:val="00164C5C"/>
    <w:rsid w:val="00165AD2"/>
    <w:rsid w:val="00171A4D"/>
    <w:rsid w:val="0017408B"/>
    <w:rsid w:val="00175130"/>
    <w:rsid w:val="001A7E18"/>
    <w:rsid w:val="001C2351"/>
    <w:rsid w:val="001C3B3F"/>
    <w:rsid w:val="001C4911"/>
    <w:rsid w:val="001D11E2"/>
    <w:rsid w:val="001D398F"/>
    <w:rsid w:val="001E3935"/>
    <w:rsid w:val="001F16A9"/>
    <w:rsid w:val="001F2673"/>
    <w:rsid w:val="00201832"/>
    <w:rsid w:val="00217422"/>
    <w:rsid w:val="00220386"/>
    <w:rsid w:val="00232622"/>
    <w:rsid w:val="00236357"/>
    <w:rsid w:val="00242795"/>
    <w:rsid w:val="00254944"/>
    <w:rsid w:val="002575EC"/>
    <w:rsid w:val="00261C02"/>
    <w:rsid w:val="00271B6E"/>
    <w:rsid w:val="00282409"/>
    <w:rsid w:val="00291EDA"/>
    <w:rsid w:val="00292AD6"/>
    <w:rsid w:val="002C27EE"/>
    <w:rsid w:val="002D1C4A"/>
    <w:rsid w:val="002D1C8A"/>
    <w:rsid w:val="002D4AF0"/>
    <w:rsid w:val="002D5B94"/>
    <w:rsid w:val="002E3E39"/>
    <w:rsid w:val="002F25B0"/>
    <w:rsid w:val="002F295E"/>
    <w:rsid w:val="002F2B40"/>
    <w:rsid w:val="00305310"/>
    <w:rsid w:val="00307E33"/>
    <w:rsid w:val="00315662"/>
    <w:rsid w:val="00323C6E"/>
    <w:rsid w:val="00340095"/>
    <w:rsid w:val="00344645"/>
    <w:rsid w:val="00344F2C"/>
    <w:rsid w:val="00345CE5"/>
    <w:rsid w:val="00365504"/>
    <w:rsid w:val="003B4A4A"/>
    <w:rsid w:val="003B5A86"/>
    <w:rsid w:val="003D19CE"/>
    <w:rsid w:val="003D1BC6"/>
    <w:rsid w:val="003D3B36"/>
    <w:rsid w:val="003D5FD6"/>
    <w:rsid w:val="003F0CE8"/>
    <w:rsid w:val="003F1AD4"/>
    <w:rsid w:val="0042157A"/>
    <w:rsid w:val="0044035C"/>
    <w:rsid w:val="004425C9"/>
    <w:rsid w:val="00445BE3"/>
    <w:rsid w:val="00446057"/>
    <w:rsid w:val="00450B5E"/>
    <w:rsid w:val="00453552"/>
    <w:rsid w:val="004715D2"/>
    <w:rsid w:val="00473FB3"/>
    <w:rsid w:val="004B177F"/>
    <w:rsid w:val="004B1A41"/>
    <w:rsid w:val="004B26FD"/>
    <w:rsid w:val="004B55C3"/>
    <w:rsid w:val="004D0A07"/>
    <w:rsid w:val="004D2507"/>
    <w:rsid w:val="004F6BA7"/>
    <w:rsid w:val="00502D8B"/>
    <w:rsid w:val="00506E59"/>
    <w:rsid w:val="005072EA"/>
    <w:rsid w:val="0052081F"/>
    <w:rsid w:val="0052563E"/>
    <w:rsid w:val="005419AA"/>
    <w:rsid w:val="005431E9"/>
    <w:rsid w:val="00561755"/>
    <w:rsid w:val="005617EB"/>
    <w:rsid w:val="0056285C"/>
    <w:rsid w:val="00566B5E"/>
    <w:rsid w:val="00573350"/>
    <w:rsid w:val="0057497D"/>
    <w:rsid w:val="00577513"/>
    <w:rsid w:val="00586F5B"/>
    <w:rsid w:val="005C2CBA"/>
    <w:rsid w:val="005C36B4"/>
    <w:rsid w:val="005C7CFA"/>
    <w:rsid w:val="005D4C3B"/>
    <w:rsid w:val="005D6B7F"/>
    <w:rsid w:val="005E5C9F"/>
    <w:rsid w:val="005F5A26"/>
    <w:rsid w:val="005F6B0A"/>
    <w:rsid w:val="00634D28"/>
    <w:rsid w:val="0064553A"/>
    <w:rsid w:val="00647085"/>
    <w:rsid w:val="0065060B"/>
    <w:rsid w:val="00664D83"/>
    <w:rsid w:val="00665210"/>
    <w:rsid w:val="0067668B"/>
    <w:rsid w:val="00687E4F"/>
    <w:rsid w:val="0069422D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252F8"/>
    <w:rsid w:val="00727FA6"/>
    <w:rsid w:val="00746498"/>
    <w:rsid w:val="00753B02"/>
    <w:rsid w:val="00757A5F"/>
    <w:rsid w:val="00774FDA"/>
    <w:rsid w:val="007825C0"/>
    <w:rsid w:val="0079253C"/>
    <w:rsid w:val="007A233E"/>
    <w:rsid w:val="007A4259"/>
    <w:rsid w:val="007A7A23"/>
    <w:rsid w:val="007B212C"/>
    <w:rsid w:val="007B5CFC"/>
    <w:rsid w:val="007B5DF5"/>
    <w:rsid w:val="007B6093"/>
    <w:rsid w:val="007D641F"/>
    <w:rsid w:val="007E0B68"/>
    <w:rsid w:val="007E3684"/>
    <w:rsid w:val="007E630F"/>
    <w:rsid w:val="007F076F"/>
    <w:rsid w:val="007F49FE"/>
    <w:rsid w:val="008011DD"/>
    <w:rsid w:val="0080489A"/>
    <w:rsid w:val="00807A49"/>
    <w:rsid w:val="00814CCC"/>
    <w:rsid w:val="0082558C"/>
    <w:rsid w:val="00825C63"/>
    <w:rsid w:val="0082625A"/>
    <w:rsid w:val="00843A08"/>
    <w:rsid w:val="00853636"/>
    <w:rsid w:val="008668E4"/>
    <w:rsid w:val="00870EBA"/>
    <w:rsid w:val="00882093"/>
    <w:rsid w:val="00891932"/>
    <w:rsid w:val="008A3368"/>
    <w:rsid w:val="008B66AC"/>
    <w:rsid w:val="008C40C3"/>
    <w:rsid w:val="008D1FED"/>
    <w:rsid w:val="008D280A"/>
    <w:rsid w:val="008E0E8B"/>
    <w:rsid w:val="008F019F"/>
    <w:rsid w:val="008F1D45"/>
    <w:rsid w:val="008F7DF3"/>
    <w:rsid w:val="00907E39"/>
    <w:rsid w:val="00925816"/>
    <w:rsid w:val="009302AE"/>
    <w:rsid w:val="009328E7"/>
    <w:rsid w:val="009516BF"/>
    <w:rsid w:val="00974459"/>
    <w:rsid w:val="00995ABE"/>
    <w:rsid w:val="009A1206"/>
    <w:rsid w:val="009B1FC4"/>
    <w:rsid w:val="009B30BA"/>
    <w:rsid w:val="009B385A"/>
    <w:rsid w:val="009D3D68"/>
    <w:rsid w:val="009E0D36"/>
    <w:rsid w:val="009E5C05"/>
    <w:rsid w:val="009F722E"/>
    <w:rsid w:val="00A02677"/>
    <w:rsid w:val="00A04908"/>
    <w:rsid w:val="00A112C3"/>
    <w:rsid w:val="00A15BC1"/>
    <w:rsid w:val="00A16BB6"/>
    <w:rsid w:val="00A16EF0"/>
    <w:rsid w:val="00A338FE"/>
    <w:rsid w:val="00A4298C"/>
    <w:rsid w:val="00A559B6"/>
    <w:rsid w:val="00A56B7D"/>
    <w:rsid w:val="00A62883"/>
    <w:rsid w:val="00A70FD7"/>
    <w:rsid w:val="00A86F31"/>
    <w:rsid w:val="00A964C9"/>
    <w:rsid w:val="00AD1848"/>
    <w:rsid w:val="00AE7512"/>
    <w:rsid w:val="00AF62FD"/>
    <w:rsid w:val="00B00BFA"/>
    <w:rsid w:val="00B010F6"/>
    <w:rsid w:val="00B15206"/>
    <w:rsid w:val="00B16663"/>
    <w:rsid w:val="00B20424"/>
    <w:rsid w:val="00B208C5"/>
    <w:rsid w:val="00B24F9E"/>
    <w:rsid w:val="00B30901"/>
    <w:rsid w:val="00B46430"/>
    <w:rsid w:val="00B517EA"/>
    <w:rsid w:val="00B5410B"/>
    <w:rsid w:val="00B57045"/>
    <w:rsid w:val="00B61C44"/>
    <w:rsid w:val="00B770AC"/>
    <w:rsid w:val="00B96C9C"/>
    <w:rsid w:val="00B975D0"/>
    <w:rsid w:val="00B97B1D"/>
    <w:rsid w:val="00BC1B08"/>
    <w:rsid w:val="00BC48C3"/>
    <w:rsid w:val="00C02970"/>
    <w:rsid w:val="00C11106"/>
    <w:rsid w:val="00C26E33"/>
    <w:rsid w:val="00C40FF8"/>
    <w:rsid w:val="00C57C97"/>
    <w:rsid w:val="00C602F7"/>
    <w:rsid w:val="00C7082C"/>
    <w:rsid w:val="00C7595C"/>
    <w:rsid w:val="00C77E76"/>
    <w:rsid w:val="00C86655"/>
    <w:rsid w:val="00C8739B"/>
    <w:rsid w:val="00C94A2D"/>
    <w:rsid w:val="00C94C8F"/>
    <w:rsid w:val="00CC7E77"/>
    <w:rsid w:val="00CD2229"/>
    <w:rsid w:val="00CD471C"/>
    <w:rsid w:val="00CD6397"/>
    <w:rsid w:val="00CE0F66"/>
    <w:rsid w:val="00CE1D91"/>
    <w:rsid w:val="00CE515E"/>
    <w:rsid w:val="00CE5BA7"/>
    <w:rsid w:val="00CE5BAE"/>
    <w:rsid w:val="00CF3951"/>
    <w:rsid w:val="00D052CE"/>
    <w:rsid w:val="00D169D1"/>
    <w:rsid w:val="00D3282E"/>
    <w:rsid w:val="00D37053"/>
    <w:rsid w:val="00D41B6A"/>
    <w:rsid w:val="00D43C84"/>
    <w:rsid w:val="00D43D5E"/>
    <w:rsid w:val="00D44D9C"/>
    <w:rsid w:val="00D509DC"/>
    <w:rsid w:val="00D51995"/>
    <w:rsid w:val="00D65DD0"/>
    <w:rsid w:val="00D70DED"/>
    <w:rsid w:val="00D721C6"/>
    <w:rsid w:val="00D73D87"/>
    <w:rsid w:val="00D82474"/>
    <w:rsid w:val="00DD3446"/>
    <w:rsid w:val="00DF09C1"/>
    <w:rsid w:val="00DF7B94"/>
    <w:rsid w:val="00E0659D"/>
    <w:rsid w:val="00E1324C"/>
    <w:rsid w:val="00E149D4"/>
    <w:rsid w:val="00E410FD"/>
    <w:rsid w:val="00E4758D"/>
    <w:rsid w:val="00E478A5"/>
    <w:rsid w:val="00E5496B"/>
    <w:rsid w:val="00E716A7"/>
    <w:rsid w:val="00E747A6"/>
    <w:rsid w:val="00E80259"/>
    <w:rsid w:val="00E82FAB"/>
    <w:rsid w:val="00E97733"/>
    <w:rsid w:val="00EA0943"/>
    <w:rsid w:val="00EB186A"/>
    <w:rsid w:val="00EB520C"/>
    <w:rsid w:val="00ED65E9"/>
    <w:rsid w:val="00EF214B"/>
    <w:rsid w:val="00EF3055"/>
    <w:rsid w:val="00EF3EF7"/>
    <w:rsid w:val="00F0177E"/>
    <w:rsid w:val="00F07DDB"/>
    <w:rsid w:val="00F27D1B"/>
    <w:rsid w:val="00F314A0"/>
    <w:rsid w:val="00F35D51"/>
    <w:rsid w:val="00F4292D"/>
    <w:rsid w:val="00F45BAA"/>
    <w:rsid w:val="00F50BC6"/>
    <w:rsid w:val="00F51D56"/>
    <w:rsid w:val="00F57034"/>
    <w:rsid w:val="00F658A9"/>
    <w:rsid w:val="00FA21A7"/>
    <w:rsid w:val="00FA54D4"/>
    <w:rsid w:val="00FB5239"/>
    <w:rsid w:val="00FE1134"/>
    <w:rsid w:val="00FE5020"/>
    <w:rsid w:val="00FE67B1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A3A3-D7A6-4957-8DE2-C8A7CAF4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33</Pages>
  <Words>7632</Words>
  <Characters>43506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7</cp:revision>
  <cp:lastPrinted>2019-03-07T07:06:00Z</cp:lastPrinted>
  <dcterms:created xsi:type="dcterms:W3CDTF">2019-03-07T07:02:00Z</dcterms:created>
  <dcterms:modified xsi:type="dcterms:W3CDTF">2019-03-07T09:54:00Z</dcterms:modified>
</cp:coreProperties>
</file>